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50F" w:rsidRDefault="00E4050F" w:rsidP="00E4050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E4050F" w:rsidRDefault="00E4050F" w:rsidP="00E4050F">
      <w:pPr>
        <w:pStyle w:val="NeniTitull"/>
        <w:keepNext w:val="0"/>
        <w:rPr>
          <w:lang w:val="sq-AL"/>
        </w:rPr>
      </w:pPr>
      <w:r>
        <w:rPr>
          <w:lang w:val="sq-AL"/>
        </w:rPr>
        <w:t>Nr. 304, datë 23.5.2018</w:t>
      </w:r>
    </w:p>
    <w:p w:rsidR="00E4050F" w:rsidRDefault="00E4050F" w:rsidP="00E4050F">
      <w:pPr>
        <w:pStyle w:val="NeniTitull"/>
        <w:keepNext w:val="0"/>
        <w:rPr>
          <w:sz w:val="16"/>
          <w:lang w:val="sq-AL"/>
        </w:rPr>
      </w:pPr>
    </w:p>
    <w:p w:rsidR="00E4050F" w:rsidRDefault="00E4050F" w:rsidP="00E4050F">
      <w:pPr>
        <w:pStyle w:val="NeniTitull"/>
        <w:keepNext w:val="0"/>
        <w:rPr>
          <w:lang w:val="sq-AL"/>
        </w:rPr>
      </w:pPr>
      <w:r>
        <w:rPr>
          <w:lang w:val="sq-AL"/>
        </w:rPr>
        <w:t>PËR SHPRONËSIMIN, PËR INTERES PUBLIK, TË PRONARIT TË PASURIVE TË PALUAJTSHME, PRONË PRIVATE, QË PREKEN NGA REALIZIMI I PROJEKTIT “SISTEMIMI I BLLOKUT TË BANIMIT NË LAGJEN “ÇLIRIMI”, LUSHNJË”</w:t>
      </w:r>
    </w:p>
    <w:p w:rsidR="00E4050F" w:rsidRDefault="00E4050F" w:rsidP="00E4050F">
      <w:pPr>
        <w:pStyle w:val="Paragrafi"/>
        <w:rPr>
          <w:sz w:val="14"/>
          <w:lang w:val="sq-AL"/>
        </w:rPr>
      </w:pP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E4050F" w:rsidRDefault="00E4050F" w:rsidP="00E4050F">
      <w:pPr>
        <w:pStyle w:val="Paragrafi"/>
        <w:rPr>
          <w:sz w:val="18"/>
          <w:lang w:val="sq-AL"/>
        </w:rPr>
      </w:pPr>
    </w:p>
    <w:p w:rsidR="00E4050F" w:rsidRDefault="00E4050F" w:rsidP="00E4050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E4050F" w:rsidRDefault="00E4050F" w:rsidP="00E4050F">
      <w:pPr>
        <w:pStyle w:val="Paragrafi"/>
        <w:rPr>
          <w:sz w:val="14"/>
          <w:lang w:val="sq-AL"/>
        </w:rPr>
      </w:pP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1. Shpronësimin, për interes publik, të pronarit të pasurive të paluajtshme, pronë private, që preken nga realizimi i projektit “Sistemimi i bllokut të banimit në lagjen “Çlirimi”, Lushnjë”.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2. Shpronësimi bëhet në favor të Bashkisë Lushnjë.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3. Pronari i pasurive të paluajtshme, që shpronësohet, të kompensohet në vlerë të plotë, sipas masës përkatëse të kompensimit, që paraqitet në tabelën bashkëlidhur këtij vendimi, për pasuritë e llojit “truall + ndërtesë”, me një vlerë të përgjithshme prej 203 381 (dyqind e tre mijë e treqind e tetëdhjetë e një) lekësh.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4. Vlera e përgjithshme e shpronësimit, prej 203 381 (dyqind e tre mijë e treqind e tetëdhjetë e një) lekësh, do të përballohet nga fondet e Bashkisë Lushnjë.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Fletoren Zyrtare.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 xml:space="preserve">7. Pronari i pasurive të paluajtshme, që shpronësohet, të kompensohet pasi të ketë paraqitur dokumentacionin justifikues për likuidim, pranë Bashkisë Lushnjë. 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Lushnjë, brenda 30 (tridhjetë) ditëve nga data e miratimit të këtij vendimi, në bashkëpunim me Bashkinë Lushnjë, të fillojë procedurat për hedhjen e gjurmës së projektit mbi hartën kadastrale të regjistrimit, sipas planimetrisë së shpronësimit të miratuar dhe të bëjë kalimin e pronësisë për pasurinë e shpronësuar në favor të shtetit.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Lushnjë të pezullojë të gjitha transaksionet me pasuritë e shpronësuara, deri në momentin kur do të realizohen procesi i hedhjes së gjurmës së projektit mbi hartën kadastrale të regjistrimit dhe kalimi i pronësisë për pasuritë e shpronësuara.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Zyra Vendore e Regjistrimit të Pasurive të Paluajtshme Lushnjë dhe Bashkia Lushnjë për zbatimin e këtij vendimi.</w:t>
      </w:r>
    </w:p>
    <w:p w:rsidR="00E4050F" w:rsidRDefault="00E4050F" w:rsidP="00E4050F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E4050F" w:rsidRDefault="00E4050F" w:rsidP="00E4050F">
      <w:pPr>
        <w:pStyle w:val="Paragrafi"/>
        <w:rPr>
          <w:sz w:val="14"/>
          <w:lang w:val="sq-AL"/>
        </w:rPr>
      </w:pPr>
    </w:p>
    <w:p w:rsidR="00E4050F" w:rsidRDefault="00E4050F" w:rsidP="00E4050F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E4050F" w:rsidRDefault="00E4050F" w:rsidP="00E4050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4050F" w:rsidRDefault="00E4050F" w:rsidP="00E4050F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sz w:val="18"/>
          <w:szCs w:val="18"/>
          <w:lang w:val="sq-AL"/>
        </w:rPr>
        <w:sectPr w:rsidR="00E4050F" w:rsidSect="00E4050F">
          <w:pgSz w:w="11907" w:h="16840"/>
          <w:pgMar w:top="720" w:right="1134" w:bottom="720" w:left="1134" w:header="851" w:footer="851" w:gutter="0"/>
          <w:cols w:space="454"/>
        </w:sectPr>
      </w:pPr>
    </w:p>
    <w:p w:rsidR="00E4050F" w:rsidRDefault="00E4050F" w:rsidP="00E4050F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sz w:val="14"/>
          <w:szCs w:val="18"/>
          <w:lang w:val="sq-AL"/>
        </w:rPr>
        <w:sectPr w:rsidR="00E4050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4050F" w:rsidRDefault="00E4050F" w:rsidP="00E4050F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sz w:val="14"/>
          <w:szCs w:val="18"/>
          <w:lang w:val="sq-AL"/>
        </w:rPr>
      </w:pPr>
    </w:p>
    <w:p w:rsidR="00E4050F" w:rsidRDefault="00E4050F" w:rsidP="00E4050F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sz w:val="18"/>
          <w:szCs w:val="18"/>
          <w:lang w:val="sq-AL"/>
        </w:rPr>
      </w:pPr>
      <w:r>
        <w:rPr>
          <w:rFonts w:ascii="Garamond" w:eastAsia="Times New Roman" w:hAnsi="Garamond"/>
          <w:bCs/>
          <w:sz w:val="18"/>
          <w:szCs w:val="18"/>
          <w:lang w:val="sq-AL"/>
        </w:rPr>
        <w:t>LISTA E PRONARËVE TË PASURIVE PRONË PRIVATE DHE VLERA E SHPRONËSIMIT, PËR REALIZIMIN E PROJEKTIT “SISTEMIMI I BLLOKUT TË BANIMIT NË LAGJEN “ÇLIRIMI”, LUSHNJË”</w:t>
      </w:r>
    </w:p>
    <w:p w:rsidR="00E4050F" w:rsidRDefault="00E4050F" w:rsidP="00E4050F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sz w:val="14"/>
          <w:szCs w:val="14"/>
          <w:lang w:val="sq-AL"/>
        </w:rPr>
      </w:pPr>
    </w:p>
    <w:p w:rsidR="00E4050F" w:rsidRDefault="00E4050F" w:rsidP="00E4050F">
      <w:pPr>
        <w:pStyle w:val="Paragrafi"/>
        <w:rPr>
          <w:sz w:val="18"/>
          <w:szCs w:val="18"/>
          <w:lang w:val="sq-AL"/>
        </w:rPr>
      </w:pPr>
      <w:r>
        <w:rPr>
          <w:rFonts w:eastAsia="Times New Roman"/>
          <w:b/>
          <w:bCs/>
          <w:sz w:val="18"/>
          <w:szCs w:val="18"/>
          <w:lang w:val="sq-AL"/>
        </w:rPr>
        <w:t>Vlera e shpronësimit të z. Ibrahim Gega</w:t>
      </w:r>
    </w:p>
    <w:p w:rsidR="00E4050F" w:rsidRDefault="00E4050F" w:rsidP="00E4050F">
      <w:pPr>
        <w:pStyle w:val="Paragrafi"/>
        <w:rPr>
          <w:sz w:val="18"/>
          <w:szCs w:val="18"/>
          <w:lang w:val="sq-AL"/>
        </w:rPr>
      </w:pPr>
      <w:r>
        <w:rPr>
          <w:rFonts w:eastAsia="Times New Roman"/>
          <w:b/>
          <w:bCs/>
          <w:sz w:val="18"/>
          <w:szCs w:val="18"/>
          <w:lang w:val="sq-AL"/>
        </w:rPr>
        <w:t>Investitori: Bashkia Lushnjë</w:t>
      </w:r>
    </w:p>
    <w:tbl>
      <w:tblPr>
        <w:tblW w:w="5188" w:type="pct"/>
        <w:jc w:val="center"/>
        <w:tblLook w:val="04A0" w:firstRow="1" w:lastRow="0" w:firstColumn="1" w:lastColumn="0" w:noHBand="0" w:noVBand="1"/>
      </w:tblPr>
      <w:tblGrid>
        <w:gridCol w:w="390"/>
        <w:gridCol w:w="987"/>
        <w:gridCol w:w="905"/>
        <w:gridCol w:w="735"/>
        <w:gridCol w:w="701"/>
        <w:gridCol w:w="647"/>
        <w:gridCol w:w="481"/>
        <w:gridCol w:w="647"/>
        <w:gridCol w:w="663"/>
        <w:gridCol w:w="647"/>
        <w:gridCol w:w="795"/>
        <w:gridCol w:w="2114"/>
      </w:tblGrid>
      <w:tr w:rsidR="00E4050F" w:rsidTr="00E4050F">
        <w:trPr>
          <w:trHeight w:val="139"/>
          <w:jc w:val="center"/>
        </w:trPr>
        <w:tc>
          <w:tcPr>
            <w:tcW w:w="5000" w:type="pct"/>
            <w:gridSpan w:val="12"/>
            <w:noWrap/>
            <w:vAlign w:val="center"/>
            <w:hideMark/>
          </w:tcPr>
          <w:p w:rsidR="00E4050F" w:rsidRDefault="00E4050F">
            <w:pPr>
              <w:rPr>
                <w:sz w:val="18"/>
                <w:szCs w:val="18"/>
                <w:lang w:val="sq-AL"/>
              </w:rPr>
            </w:pPr>
          </w:p>
        </w:tc>
      </w:tr>
      <w:tr w:rsidR="00E4050F" w:rsidTr="00E4050F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Emër mbiemër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 xml:space="preserve">Nr. i pasurisë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Zona kadastrale</w:t>
            </w:r>
          </w:p>
        </w:tc>
        <w:tc>
          <w:tcPr>
            <w:tcW w:w="8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Sipërfaqja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Ç</w:t>
            </w: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mimi</w:t>
            </w:r>
          </w:p>
        </w:tc>
        <w:tc>
          <w:tcPr>
            <w:tcW w:w="6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Vlera totale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Vlera totale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 xml:space="preserve">Shënime </w:t>
            </w:r>
          </w:p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Konfirmuar ose jo nga nga ZVRPP</w:t>
            </w:r>
            <w:bookmarkStart w:id="0" w:name="_GoBack"/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-</w:t>
            </w:r>
            <w:bookmarkEnd w:id="0"/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ja</w:t>
            </w:r>
          </w:p>
        </w:tc>
      </w:tr>
      <w:tr w:rsidR="00E4050F" w:rsidTr="00E4050F">
        <w:trPr>
          <w:trHeight w:val="13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50F" w:rsidRDefault="00E4050F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50F" w:rsidRDefault="00E4050F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50F" w:rsidRDefault="00E4050F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050F" w:rsidRDefault="00E4050F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E4050F" w:rsidTr="00E4050F">
        <w:trPr>
          <w:trHeight w:val="139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 Gega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4/144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8571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3,8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3,8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9,707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166,494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36,886.60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166,494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203,381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Konfirmuar me shkresën e ZVRPP-së me nr. 10,485 prot., datë 18.10.2017</w:t>
            </w:r>
          </w:p>
        </w:tc>
      </w:tr>
      <w:tr w:rsidR="00E4050F" w:rsidTr="00E4050F">
        <w:trPr>
          <w:trHeight w:val="13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4050F" w:rsidRDefault="00E405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Vlera totale e shpronësimit 203,381 </w:t>
            </w:r>
          </w:p>
        </w:tc>
      </w:tr>
    </w:tbl>
    <w:p w:rsidR="00263656" w:rsidRDefault="00263656"/>
    <w:sectPr w:rsidR="00263656" w:rsidSect="00E4050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0F"/>
    <w:rsid w:val="00263656"/>
    <w:rsid w:val="00E4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61257C-DF37-4BE2-9638-A2806925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5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050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405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4050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405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05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2018-05-29T14:20:00Z</dcterms:created>
  <dcterms:modified xsi:type="dcterms:W3CDTF">2018-05-29T14:20:00Z</dcterms:modified>
</cp:coreProperties>
</file>