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0AA" w:rsidRDefault="003910AA" w:rsidP="003910AA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3910AA" w:rsidRDefault="003910AA" w:rsidP="003910AA">
      <w:pPr>
        <w:pStyle w:val="NeniTitull"/>
        <w:keepNext w:val="0"/>
        <w:rPr>
          <w:lang w:val="sq-AL"/>
        </w:rPr>
      </w:pPr>
      <w:r>
        <w:rPr>
          <w:lang w:val="sq-AL"/>
        </w:rPr>
        <w:t>Nr. 306, datë 23.5.2018</w:t>
      </w:r>
    </w:p>
    <w:p w:rsidR="003910AA" w:rsidRDefault="003910AA" w:rsidP="003910AA">
      <w:pPr>
        <w:pStyle w:val="Paragrafi"/>
        <w:rPr>
          <w:sz w:val="14"/>
          <w:szCs w:val="24"/>
          <w:lang w:val="sq-AL"/>
        </w:rPr>
      </w:pPr>
    </w:p>
    <w:p w:rsidR="003910AA" w:rsidRDefault="003910AA" w:rsidP="003910AA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PËR DISA NDRYSHIME NË VENDIMIN NR. 795, DATË </w:t>
      </w:r>
      <w:r>
        <w:rPr>
          <w:bdr w:val="none" w:sz="0" w:space="0" w:color="auto" w:frame="1"/>
          <w:lang w:val="sq-AL"/>
        </w:rPr>
        <w:t>26.11.2003, TË</w:t>
      </w:r>
      <w:r>
        <w:rPr>
          <w:lang w:val="sq-AL"/>
        </w:rPr>
        <w:t xml:space="preserve"> KËSHILLIT TË MINISTRAVE, </w:t>
      </w:r>
      <w:r>
        <w:rPr>
          <w:bdr w:val="none" w:sz="0" w:space="0" w:color="auto" w:frame="1"/>
          <w:lang w:val="sq-AL"/>
        </w:rPr>
        <w:t>“PËR NGRITJEN, PËRBËRJEN DHE MËNYRËN E FUNKSIONIMIT TË KOMISIONIT TË PËRHERSHËM TË VLERËSIMIT TË OBJEKTEVE TË TRASHËGIMISË KULTURORE, NË PRONËSI PRIVATE, TË LUAJTSHME DHE KRITERET SHKENCORE E PROCEDURAT E VLERËSIMIT TË KËTYRE OBJEKTEVE”</w:t>
      </w:r>
    </w:p>
    <w:p w:rsidR="003910AA" w:rsidRDefault="003910AA" w:rsidP="003910AA">
      <w:pPr>
        <w:pStyle w:val="Paragrafi"/>
        <w:rPr>
          <w:rFonts w:cs="Times New Roman"/>
          <w:sz w:val="14"/>
          <w:szCs w:val="24"/>
          <w:lang w:val="sq-AL"/>
        </w:rPr>
      </w:pP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Në mbështetje të nenit 100 të Kushtetutës dhe të pikës 5, të nenit 9, të ligjit nr. 9048, datë 7.4.2003, “Për trashëgiminë kulturore”, me propozimin e ministrit të Kulturës, Këshilli i Ministrave</w:t>
      </w:r>
    </w:p>
    <w:p w:rsidR="003910AA" w:rsidRDefault="003910AA" w:rsidP="003910AA">
      <w:pPr>
        <w:pStyle w:val="Paragrafi"/>
        <w:rPr>
          <w:rFonts w:cs="Times New Roman"/>
          <w:spacing w:val="-4"/>
          <w:sz w:val="14"/>
          <w:szCs w:val="24"/>
          <w:lang w:val="sq-AL"/>
        </w:rPr>
      </w:pPr>
    </w:p>
    <w:p w:rsidR="003910AA" w:rsidRDefault="003910AA" w:rsidP="003910AA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910AA" w:rsidRDefault="003910AA" w:rsidP="003910AA">
      <w:pPr>
        <w:pStyle w:val="Paragrafi"/>
        <w:rPr>
          <w:rFonts w:cs="Times New Roman"/>
          <w:spacing w:val="-4"/>
          <w:sz w:val="18"/>
          <w:szCs w:val="18"/>
          <w:lang w:val="sq-AL"/>
        </w:rPr>
      </w:pP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 xml:space="preserve">Në vendimin nr. </w:t>
      </w:r>
      <w:r>
        <w:rPr>
          <w:rFonts w:cs="Times New Roman"/>
          <w:spacing w:val="-4"/>
          <w:szCs w:val="24"/>
          <w:bdr w:val="none" w:sz="0" w:space="0" w:color="auto" w:frame="1"/>
          <w:lang w:val="sq-AL"/>
        </w:rPr>
        <w:t xml:space="preserve">795, datë 26.11.2003, të Këshillit të Ministrave, </w:t>
      </w:r>
      <w:r>
        <w:rPr>
          <w:rFonts w:cs="Times New Roman"/>
          <w:spacing w:val="-4"/>
          <w:szCs w:val="24"/>
          <w:lang w:val="sq-AL"/>
        </w:rPr>
        <w:t xml:space="preserve">bëhen ndryshimet, si më poshtë vijon: 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 xml:space="preserve">1. Në kreun I, “KOMISIONI I PËRHERSHËM I VLERËSIMIT”, shkronja “A” riformulohet, si më poshtë vijon: 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 xml:space="preserve"> “A. PËRBËRJA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1. Komisioni i Përhershëm i Vlerësimit kryesohet nga drejtori i Qendrës Kombëtare të Inventarizimit të Pasurisë Kulturore dhe ka në përbërje anëtarë, përfaqësues të institucioneve</w:t>
      </w:r>
      <w:r>
        <w:rPr>
          <w:rFonts w:cs="Times New Roman"/>
          <w:szCs w:val="24"/>
          <w:lang w:val="sq-AL"/>
        </w:rPr>
        <w:t xml:space="preserve"> dhe ekspertë, si më poshtë vijon: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>a) një ekspert etnolog nga Instituti i Antropologjisë Kulturore dhe</w:t>
      </w:r>
      <w:r>
        <w:rPr>
          <w:rFonts w:cs="Times New Roman"/>
          <w:szCs w:val="24"/>
          <w:bdr w:val="none" w:sz="0" w:space="0" w:color="auto" w:frame="1"/>
          <w:lang w:val="sq-AL"/>
        </w:rPr>
        <w:t xml:space="preserve"> Studimit të Artit;</w:t>
      </w:r>
      <w:r>
        <w:rPr>
          <w:rFonts w:cs="Times New Roman"/>
          <w:szCs w:val="24"/>
          <w:bdr w:val="none" w:sz="0" w:space="0" w:color="auto" w:frame="1"/>
          <w:lang w:val="sq-AL"/>
        </w:rPr>
        <w:tab/>
      </w:r>
      <w:r>
        <w:rPr>
          <w:rFonts w:cs="Times New Roman"/>
          <w:szCs w:val="24"/>
          <w:bdr w:val="none" w:sz="0" w:space="0" w:color="auto" w:frame="1"/>
          <w:lang w:val="sq-AL"/>
        </w:rPr>
        <w:tab/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>b) një ekspert arkeolog nga Instituti i Arkeologjisë;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>c) një studiues i artit mesjetar nga Instituti i Monumenteve të Kulturës;</w:t>
      </w:r>
      <w:r>
        <w:rPr>
          <w:rFonts w:cs="Times New Roman"/>
          <w:szCs w:val="24"/>
          <w:bdr w:val="none" w:sz="0" w:space="0" w:color="auto" w:frame="1"/>
          <w:lang w:val="sq-AL"/>
        </w:rPr>
        <w:tab/>
      </w:r>
      <w:r>
        <w:rPr>
          <w:rFonts w:cs="Times New Roman"/>
          <w:szCs w:val="24"/>
          <w:bdr w:val="none" w:sz="0" w:space="0" w:color="auto" w:frame="1"/>
          <w:lang w:val="sq-AL"/>
        </w:rPr>
        <w:tab/>
      </w:r>
      <w:r>
        <w:rPr>
          <w:rFonts w:cs="Times New Roman"/>
          <w:szCs w:val="24"/>
          <w:bdr w:val="none" w:sz="0" w:space="0" w:color="auto" w:frame="1"/>
          <w:lang w:val="sq-AL"/>
        </w:rPr>
        <w:tab/>
      </w:r>
      <w:r>
        <w:rPr>
          <w:rFonts w:cs="Times New Roman"/>
          <w:szCs w:val="24"/>
          <w:bdr w:val="none" w:sz="0" w:space="0" w:color="auto" w:frame="1"/>
          <w:lang w:val="sq-AL"/>
        </w:rPr>
        <w:tab/>
        <w:t xml:space="preserve"> 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 xml:space="preserve">ç) </w:t>
      </w:r>
      <w:r>
        <w:rPr>
          <w:rFonts w:cs="Times New Roman"/>
          <w:szCs w:val="24"/>
          <w:bdr w:val="none" w:sz="0" w:space="0" w:color="auto" w:frame="1"/>
          <w:lang w:val="sq-AL"/>
        </w:rPr>
        <w:t>një studiues i artit pamor nga Galeria Kombëtare e Arteve;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 xml:space="preserve">d) një studiues i arkitekturës nga Instituti i Monumenteve të Kulturës; 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 xml:space="preserve">dh) </w:t>
      </w:r>
      <w:r>
        <w:rPr>
          <w:rFonts w:cs="Times New Roman"/>
          <w:szCs w:val="24"/>
          <w:bdr w:val="none" w:sz="0" w:space="0" w:color="auto" w:frame="1"/>
          <w:lang w:val="sq-AL"/>
        </w:rPr>
        <w:tab/>
        <w:t xml:space="preserve">një ekspert i fushës nga Universiteti i Tiranës, Departamenti i Arkeologjisë dhe Trashëgimisë Kulturore; 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>e) një ekspert i artit pamor nga Universiteti i Arteve;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 xml:space="preserve">ë) </w:t>
      </w:r>
      <w:r>
        <w:rPr>
          <w:rFonts w:cs="Times New Roman"/>
          <w:szCs w:val="24"/>
          <w:bdr w:val="none" w:sz="0" w:space="0" w:color="auto" w:frame="1"/>
          <w:lang w:val="sq-AL"/>
        </w:rPr>
        <w:t>një ekspert i jashtëm, sipas rasteve specifike të vlerësimit të objekteve.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bdr w:val="none" w:sz="0" w:space="0" w:color="auto" w:frame="1"/>
          <w:lang w:val="sq-AL"/>
        </w:rPr>
        <w:t xml:space="preserve">2. </w:t>
      </w:r>
      <w:r>
        <w:rPr>
          <w:rFonts w:cs="Times New Roman"/>
          <w:szCs w:val="24"/>
          <w:lang w:val="sq-AL"/>
        </w:rPr>
        <w:t>Pranë këtij komisioni funksionon sekretaria teknike, e cila përbëhet nga përgjegjësi i sektorit dhe një specialist i Qendrës Kombëtare të Inventarizimit të Pasurive Kulturore. Sekretaria teknike nuk ka të drejtë vote, por ndihmon komisionin në mbarëvajtjen e mbledhjeve.”.</w:t>
      </w:r>
    </w:p>
    <w:p w:rsidR="003910AA" w:rsidRDefault="003910AA" w:rsidP="003910AA">
      <w:pPr>
        <w:pStyle w:val="Paragrafi"/>
        <w:rPr>
          <w:rFonts w:cs="Times New Roman"/>
          <w:szCs w:val="24"/>
          <w:bdr w:val="none" w:sz="0" w:space="0" w:color="auto" w:frame="1"/>
          <w:lang w:val="sq-AL"/>
        </w:rPr>
      </w:pPr>
      <w:r>
        <w:rPr>
          <w:rFonts w:cs="Times New Roman"/>
          <w:szCs w:val="24"/>
          <w:lang w:val="sq-AL"/>
        </w:rPr>
        <w:t>2. Në paragrafin e tretë, të pikës 1, të shkronjës “c”, emërtimi “Ministrisë së Kulturës, Rinisë dhe Sporteve”, zëvendësohet me “Qendrës Kombëtare të Inventarizimit të Pasurive Kulturore”.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3. Në pikën 1, të kreut III, emërtimi “Ministrisë së Kulturës, Rinisë dhe Sporteve”, zëvendësohet me “Qendrës Kombëtare të Inventarizimit të Pasurive Kulturore”.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4. </w:t>
      </w:r>
      <w:r>
        <w:rPr>
          <w:rFonts w:cs="Times New Roman"/>
          <w:szCs w:val="24"/>
          <w:lang w:val="sq-AL"/>
        </w:rPr>
        <w:t>Shkronjat “c” dhe “ç”, të pikës 1, të kreut III, riformulohen në një pikë të vetme, si më poshtë vijon: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“c) </w:t>
      </w:r>
      <w:r>
        <w:rPr>
          <w:rFonts w:cs="Times New Roman"/>
          <w:szCs w:val="24"/>
          <w:lang w:val="sq-AL"/>
        </w:rPr>
        <w:t>Për pers</w:t>
      </w:r>
      <w:r>
        <w:rPr>
          <w:rFonts w:cs="Times New Roman"/>
          <w:szCs w:val="24"/>
          <w:lang w:val="sq-AL"/>
        </w:rPr>
        <w:t>onat fizikë/juridikë, dokumenta</w:t>
      </w:r>
      <w:bookmarkStart w:id="0" w:name="_GoBack"/>
      <w:bookmarkEnd w:id="0"/>
      <w:r>
        <w:rPr>
          <w:rFonts w:cs="Times New Roman"/>
          <w:szCs w:val="24"/>
          <w:lang w:val="sq-AL"/>
        </w:rPr>
        <w:t>cionin e plotë ligjor të regjistrimit si person juridik në gjykatë, organet tatimore dhe organe të tjera të specializuara, vërtetimet nga gjykata, prokuroria dhe përmbarimi që vërtetojnë se personi i interesuar nuk ka detyrime ndaj tyre, si dhe nuk është në proces gjyqësor, civil apo penal;”.</w:t>
      </w:r>
    </w:p>
    <w:p w:rsidR="003910AA" w:rsidRDefault="003910AA" w:rsidP="003910AA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5. </w:t>
      </w:r>
      <w:r>
        <w:rPr>
          <w:rFonts w:cs="Times New Roman"/>
          <w:szCs w:val="24"/>
          <w:lang w:val="sq-AL"/>
        </w:rPr>
        <w:t>Pas pikës 1, të kreut III, shtohet pika 1/1, me këtë përmbajtje: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 “1/1. Dokumentacioni i lëshuar nga Qendra Kombëtare e Biznesit, letërnjoftimi, të dhënat e sakta të vendbanimit aktual dhe secili nga </w:t>
      </w:r>
      <w:r>
        <w:rPr>
          <w:rFonts w:cs="Times New Roman"/>
          <w:spacing w:val="-4"/>
          <w:szCs w:val="24"/>
          <w:lang w:val="sq-AL"/>
        </w:rPr>
        <w:t>dokumentet e cituara në shkronjat “a”, “b” e “c”, të pikës 1, të këtij kreu, në rast sigurimi përmes aksesit nga institucionet që i lëshojnë, do të sigurohen rast pas rasti nga Qendra Kombëtare e Inventarizimit të Pasurive Kulturore.”.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lastRenderedPageBreak/>
        <w:t xml:space="preserve">6. </w:t>
      </w:r>
      <w:r>
        <w:rPr>
          <w:rFonts w:cs="Times New Roman"/>
          <w:spacing w:val="-4"/>
          <w:szCs w:val="24"/>
          <w:lang w:val="sq-AL"/>
        </w:rPr>
        <w:tab/>
        <w:t>Shkronja “a”, e pikës 8, të kreut III, riformulohet si më poshtë vijon: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 xml:space="preserve"> “a) </w:t>
      </w:r>
      <w:r>
        <w:rPr>
          <w:rFonts w:cs="Times New Roman"/>
          <w:spacing w:val="-4"/>
          <w:szCs w:val="24"/>
          <w:lang w:val="sq-AL"/>
        </w:rPr>
        <w:tab/>
        <w:t>Për aktvlerësimin e objekteve: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- 5 000 (pesë mijë) lekë për çdo objekt.”.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7. Kudo në tekst, emërtimi “Ministri i Kulturës, Rinisë dhe Sporteve”, zëvendësohet me “Ministri përgjegjës për trashëgiminë kulturore”, si dhe emërtimi “Ministria e Kulturës, Rinisë dhe Sporteve” zëvendësohet me “Ministria përgjegjëse për trashëgiminë kulturore”.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8. Ngarkohen Ministria e Kulturës dhe Qendra Kombëtare e Inventarizimit të Pasurive Kulturore për zbatimin e këtij vendimi.</w:t>
      </w:r>
    </w:p>
    <w:p w:rsidR="003910AA" w:rsidRDefault="003910AA" w:rsidP="003910AA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Ky vendim hyn në fuqi pas botimit në Fletoren Zyrtare.</w:t>
      </w:r>
    </w:p>
    <w:p w:rsidR="003910AA" w:rsidRDefault="003910AA" w:rsidP="003910AA">
      <w:pPr>
        <w:pStyle w:val="Paragrafi"/>
        <w:jc w:val="right"/>
        <w:rPr>
          <w:bCs/>
          <w:lang w:val="sq-AL"/>
        </w:rPr>
      </w:pPr>
      <w:r>
        <w:rPr>
          <w:bCs/>
          <w:lang w:val="sq-AL"/>
        </w:rPr>
        <w:t>KRYEMINISTRI</w:t>
      </w:r>
    </w:p>
    <w:p w:rsidR="003910AA" w:rsidRDefault="003910AA" w:rsidP="003910A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263656" w:rsidRDefault="00263656"/>
    <w:sectPr w:rsidR="00263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0AA"/>
    <w:rsid w:val="00263656"/>
    <w:rsid w:val="0039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371F99-DAAA-4B7F-A421-E3EDF2DAB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910A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910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910A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910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910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4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2018-05-29T14:22:00Z</dcterms:created>
  <dcterms:modified xsi:type="dcterms:W3CDTF">2018-05-29T14:22:00Z</dcterms:modified>
</cp:coreProperties>
</file>