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VENDIM</w:t>
      </w:r>
    </w:p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Nr. 316, datë 31.5.2018</w:t>
      </w:r>
    </w:p>
    <w:p w:rsidR="00F769BE" w:rsidRPr="002806D8" w:rsidRDefault="00F769BE" w:rsidP="00F769BE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PËR DISA NDRYSHIME DHE SHTESA NË VENDIMIN NR. 883, DATË 13.5.2009, TË KËSHILLIT TË MINISTRAVE, </w:t>
      </w:r>
    </w:p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“PËR MIRATIMIN E TARIFAVE PËR REGJISTRIMIN E OBJEKTEVE </w:t>
      </w:r>
    </w:p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TË PRONËSISË INDUSTRIALE”, </w:t>
      </w:r>
    </w:p>
    <w:p w:rsidR="00F769BE" w:rsidRPr="002806D8" w:rsidRDefault="00F769BE" w:rsidP="00F769B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TË NDRYSHUAR</w:t>
      </w:r>
    </w:p>
    <w:p w:rsidR="00F769BE" w:rsidRPr="002806D8" w:rsidRDefault="00F769BE" w:rsidP="00F769BE">
      <w:pPr>
        <w:pStyle w:val="NeniTitull"/>
        <w:rPr>
          <w:spacing w:val="-4"/>
          <w:sz w:val="14"/>
          <w:lang w:val="sq-AL"/>
        </w:rPr>
      </w:pP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Në mbështetje të nenit 100 të Kushtetutës dhe të neneve 193/d, 198, 198/c dhe 202, të ligjit nr. 9947, datë 7.7.2008, “Për pronësinë industriale”, të ndryshuar, me propozimin e ministrit të Financave dhe Ekonomisë, Këshilli i Ministrave</w:t>
      </w:r>
    </w:p>
    <w:p w:rsidR="00F769BE" w:rsidRPr="002806D8" w:rsidRDefault="00F769BE" w:rsidP="00F769BE">
      <w:pPr>
        <w:pStyle w:val="Paragrafi"/>
        <w:rPr>
          <w:spacing w:val="-4"/>
          <w:sz w:val="16"/>
          <w:lang w:val="sq-AL"/>
        </w:rPr>
      </w:pPr>
    </w:p>
    <w:p w:rsidR="00F769BE" w:rsidRPr="002806D8" w:rsidRDefault="00F769BE" w:rsidP="00F769BE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VENDOSI:</w:t>
      </w:r>
    </w:p>
    <w:p w:rsidR="00F769BE" w:rsidRPr="002806D8" w:rsidRDefault="00F769BE" w:rsidP="00F769BE">
      <w:pPr>
        <w:pStyle w:val="Paragrafi"/>
        <w:rPr>
          <w:spacing w:val="-4"/>
          <w:sz w:val="14"/>
          <w:lang w:val="sq-AL"/>
        </w:rPr>
      </w:pP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I. Në vendimin nr. 883, datë 13.5.2009, të Këshillit të Ministrave, të ndryshuar, bëhen ndryshimet dhe shtesat, si më poshtë vijon: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1. Kudo në vendim, emërtimet “DPPM” zëvendësohen me “DPPI”, dhe “Drejtoria e Përgjithshme e Patentave dhe Markave” me “Drejtoria e Përgjithshme e Pronësisë Industriale”.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 2. Në pikën 6, pas fjalëve “... treguesit gjeografikë ...” shtohen “... dhe emërtimeve të origjinës ...”.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3. Pika 11 shfuqizohet.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4. Lidhja nr. 1, “I. Tarifat për patentat e shpikjeve”, bashkëlidhur vendimit, zëvendësohet me lidhjen me të njëjtin numërtim që i bashkëlidhet këtij vendimi.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5. Në lidhjen nr. 3, “III. Tabela e tarifave të shërbimit për modelet e përdorimit”, bashkëlidhur vendimit, bëhen ndryshimet dhe shtesat, si më poshtë: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a) Nënndarja 3.23 shfuqizohet; 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b) Pas nënndarjes 3.32 shtohen nënndarjet 3.33 dhe 3.34, me këtë përmbajtje: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“3.33 / Tarifë për regjistrimin e kontratës së pengut / 5 000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 3.34 / Tarifë për regjistrimin e veprimeve përmbarimore / 5 000.”.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6. Në lidhjen nr. 4, “IV. Tabela e tarifave të shërbimit për disenjot industriale”, bashkëlidhur vendimit, bëhen ndryshimet dhe shtesat, si më poshtë: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a) Nënndarja 4.5 shfuqizohet;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b) Në nënndarjen 4.13, pas fjalës “... industriale ...” shtohet “... e regjistruar ...”; 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c) Nënndarja 4.15 shfuqizohet;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ç)</w:t>
      </w:r>
      <w:r w:rsidRPr="002806D8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Në nënndarjen 4.17, pas fjalës “... disenjos ...” shtohen fjalët “... në dhomën për shfuqizim/zhvlerësim ...”;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d) Në nënndarjen 4.23 hiqen fjalët “... për plotësim dokumentacioni ...”. 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dh)</w:t>
      </w:r>
      <w:r w:rsidRPr="002806D8">
        <w:rPr>
          <w:spacing w:val="-4"/>
          <w:lang w:val="sq-AL"/>
        </w:rPr>
        <w:tab/>
        <w:t>Nënndarja 4.24 shfuqizohet;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e) Pas nënndarjes 4.25 shtohen nënndarjet 4.26, 4.27, 4.28, 4.29, 4.30, 4.31 dhe 4.32, me këtë përmbajtje: 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2806D8">
        <w:rPr>
          <w:spacing w:val="-4"/>
          <w:lang w:val="sq-AL"/>
        </w:rPr>
        <w:t xml:space="preserve">4.26 / Tarifë për rivendosjen në afat të të drejtave/7 000; </w:t>
      </w:r>
    </w:p>
    <w:p w:rsidR="00F769BE" w:rsidRDefault="00F769BE" w:rsidP="00854071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4.27 / Tarifë për apelimin në bordin e apelit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/ 10 000;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4.28 / Tarifë për shfuqizimin e një disenjoje të regjistruar në dhomën për shfuqizim/zhvlerësim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 xml:space="preserve">/ 7 000; 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4.29 </w:t>
      </w:r>
      <w:r w:rsidRPr="002806D8">
        <w:rPr>
          <w:spacing w:val="-4"/>
          <w:lang w:val="sq-AL"/>
        </w:rPr>
        <w:t>/</w:t>
      </w:r>
      <w:r>
        <w:rPr>
          <w:spacing w:val="-4"/>
          <w:lang w:val="sq-AL"/>
        </w:rPr>
        <w:t xml:space="preserve"> </w:t>
      </w:r>
      <w:r w:rsidRPr="002806D8">
        <w:rPr>
          <w:spacing w:val="-4"/>
          <w:lang w:val="sq-AL"/>
        </w:rPr>
        <w:t>Tarifë për regjistrimin e kontratës së pengut / 5 000;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4.30 </w:t>
      </w:r>
      <w:r w:rsidRPr="002806D8">
        <w:rPr>
          <w:spacing w:val="-4"/>
          <w:lang w:val="sq-AL"/>
        </w:rPr>
        <w:t>/ Tarifë për regjistrimin e veprimeve përmbarimore / 5 000;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4.31 </w:t>
      </w:r>
      <w:r w:rsidRPr="002806D8">
        <w:rPr>
          <w:spacing w:val="-4"/>
          <w:lang w:val="sq-AL"/>
        </w:rPr>
        <w:t>/ Tarifë për saktësimin e të dhënave në regjistër / 2 000;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4.32/ Tarifë për pasqyrimin e ndryshimeve të tjera në regjistër / 5 000.”.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7. Lidhja nr. 5, “V. Tabela e tarifave të markave”, bashkëlidhur vendimit, zëvendësohet me lidhjen me të njëjtin numërtim që i bashkëlidhet këtij vendimi.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8. Në lidhjen nr. 6, “VI. Tabela e tarifave të shërbimit për treguesit gjeografikë”, bashkëlidhur vendimit, bëhen ndryshimet dhe shtesat, si më poshtë: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a) Emërtimi i tabelës ndryshohet, si më poshtë: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 “VI. TABELA E TARIFAVE TË SHËRBIMIT PËR TREGUESIT GJEOGRA-FIKË DHE EMËRTIMEVE TË ORIGJINËS 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b) Në nënndarjen 6.1, pas fjalëve “Tarifë për depozitimin e aplikimit për regjistrimin e treguesit gjeografik” shtohen “... dhe emërtimeve të origjinës.”;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c) Në nënndarjet 6.2 dhe 6.3, pas fjalëve “... treguesi gjeografik ...” shtohen “... dhe emërtimi të origjinës.”;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lastRenderedPageBreak/>
        <w:t>ç) Në nënndarjen 6.4, pas fjalëve “... treguesit gjeografikë” shtohen “... dhe emërtimeve të origjinës te dhoma për shfuqizim/ zhvlerësim ...”;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d) Nënndarjet 6.5, 6.6 dhe 6.7 shfuqizohen;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dh) Në nënndarjet 6.8, 6.9 dhe 6.10, pas fjalëve “... treguesit gjeografikë ...” shtohen “... dhe emërtimet e origjinës.”;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e) Nënndarjet 6.13 dhe 6.14 shfuqizohen;</w:t>
      </w:r>
    </w:p>
    <w:p w:rsidR="00F769BE" w:rsidRPr="002806D8" w:rsidRDefault="00854071" w:rsidP="00F769B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</w:t>
      </w:r>
      <w:r w:rsidR="00F769BE" w:rsidRPr="002806D8">
        <w:rPr>
          <w:spacing w:val="-4"/>
          <w:lang w:val="sq-AL"/>
        </w:rPr>
        <w:t>Pas nënndarjes 6.14 shtohen nënndarjet 6.15, 6.16 dhe 6.17, me këtë përmbajtje: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“6.15 / Tarifë për ndryshimet në specifikimet e produktit / 8 000</w:t>
      </w:r>
    </w:p>
    <w:p w:rsidR="00F769BE" w:rsidRPr="002806D8" w:rsidRDefault="00F769BE" w:rsidP="00F769BE">
      <w:pPr>
        <w:pStyle w:val="Paragrafi"/>
        <w:rPr>
          <w:lang w:val="sq-AL"/>
        </w:rPr>
      </w:pPr>
      <w:r w:rsidRPr="002806D8">
        <w:rPr>
          <w:spacing w:val="-4"/>
          <w:lang w:val="sq-AL"/>
        </w:rPr>
        <w:t xml:space="preserve"> 6</w:t>
      </w:r>
      <w:r w:rsidRPr="002806D8">
        <w:rPr>
          <w:lang w:val="sq-AL"/>
        </w:rPr>
        <w:t>.16 / Tarifë e apelimit në bordin e apelit / 10 000 ALL</w:t>
      </w:r>
    </w:p>
    <w:p w:rsidR="00F769BE" w:rsidRPr="002806D8" w:rsidRDefault="00F769BE" w:rsidP="00F769BE">
      <w:pPr>
        <w:pStyle w:val="Paragrafi"/>
        <w:rPr>
          <w:lang w:val="sq-AL"/>
        </w:rPr>
      </w:pPr>
      <w:r w:rsidRPr="002806D8">
        <w:rPr>
          <w:spacing w:val="-4"/>
          <w:lang w:val="sq-AL"/>
        </w:rPr>
        <w:t xml:space="preserve"> 6.</w:t>
      </w:r>
      <w:r w:rsidRPr="002806D8">
        <w:rPr>
          <w:lang w:val="sq-AL"/>
        </w:rPr>
        <w:t>17 /Tarifë për shfuqizim/zhvlerësim në dhomën për shfuqizim/zhvlerësim” dhe vlerë / 7 000.”.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9. Lidhja nr. 8, “VIII. Tabela e tarifave të tjera”, bashkëlidhur vendimit, zëvendësohet me lidhjen me të njëjtin numërtim që i bashkëlidhet këtij vendimi.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II. Ngarkohet Drejtoria e Përgjithshme e Pronësisë Industriale për zbatimin e këtij vendimi</w:t>
      </w:r>
      <w:r>
        <w:rPr>
          <w:spacing w:val="-4"/>
          <w:lang w:val="sq-AL"/>
        </w:rPr>
        <w:t>.</w:t>
      </w:r>
    </w:p>
    <w:p w:rsidR="00F769BE" w:rsidRPr="002806D8" w:rsidRDefault="00F769BE" w:rsidP="00F769B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Ky vendim hyn në fuqi pas botimit në Fletoren Zyrtare.</w:t>
      </w:r>
    </w:p>
    <w:p w:rsidR="00F769BE" w:rsidRPr="002806D8" w:rsidRDefault="00F769BE" w:rsidP="00F769BE">
      <w:pPr>
        <w:pStyle w:val="Paragrafi"/>
        <w:jc w:val="right"/>
        <w:rPr>
          <w:spacing w:val="-4"/>
          <w:sz w:val="10"/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spacing w:val="-4"/>
          <w:lang w:val="sq-AL"/>
        </w:rPr>
      </w:pPr>
      <w:r w:rsidRPr="002806D8">
        <w:rPr>
          <w:spacing w:val="-4"/>
          <w:lang w:val="sq-AL"/>
        </w:rPr>
        <w:t>KRYEMINISTRI</w:t>
      </w:r>
    </w:p>
    <w:p w:rsidR="00F769BE" w:rsidRPr="002806D8" w:rsidRDefault="00F769BE" w:rsidP="00F769BE">
      <w:pPr>
        <w:pStyle w:val="Paragrafi"/>
        <w:jc w:val="right"/>
        <w:rPr>
          <w:b/>
          <w:spacing w:val="-4"/>
          <w:lang w:val="sq-AL"/>
        </w:rPr>
      </w:pPr>
      <w:r w:rsidRPr="002806D8">
        <w:rPr>
          <w:b/>
          <w:spacing w:val="-4"/>
          <w:lang w:val="sq-AL"/>
        </w:rPr>
        <w:t>Edi Rama</w:t>
      </w:r>
    </w:p>
    <w:p w:rsidR="00F769BE" w:rsidRPr="002806D8" w:rsidRDefault="00F769BE" w:rsidP="00F769BE">
      <w:pPr>
        <w:pStyle w:val="Paragrafi"/>
        <w:jc w:val="right"/>
        <w:rPr>
          <w:b/>
          <w:spacing w:val="-4"/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b/>
          <w:lang w:val="sq-AL"/>
        </w:rPr>
        <w:sectPr w:rsidR="00F769BE" w:rsidRPr="002806D8" w:rsidSect="00F769BE">
          <w:headerReference w:type="even" r:id="rId6"/>
          <w:footerReference w:type="even" r:id="rId7"/>
          <w:footerReference w:type="default" r:id="rId8"/>
          <w:pgSz w:w="11907" w:h="16840" w:code="9"/>
          <w:pgMar w:top="720" w:right="1134" w:bottom="720" w:left="1134" w:header="851" w:footer="851" w:gutter="0"/>
          <w:pgNumType w:start="5113"/>
          <w:cols w:space="454"/>
          <w:docGrid w:linePitch="360"/>
        </w:sect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Default="00F769BE" w:rsidP="00F769BE">
      <w:pPr>
        <w:pStyle w:val="Paragrafi"/>
        <w:jc w:val="right"/>
        <w:rPr>
          <w:lang w:val="sq-AL"/>
        </w:rPr>
      </w:pPr>
    </w:p>
    <w:p w:rsidR="00F769BE" w:rsidRPr="002806D8" w:rsidRDefault="00F769BE" w:rsidP="00F769BE">
      <w:pPr>
        <w:pStyle w:val="Paragrafi"/>
        <w:jc w:val="right"/>
        <w:rPr>
          <w:lang w:val="sq-AL"/>
        </w:rPr>
      </w:pPr>
      <w:r w:rsidRPr="002806D8">
        <w:rPr>
          <w:lang w:val="sq-AL"/>
        </w:rPr>
        <w:t>Lidhja nr. 1</w:t>
      </w:r>
    </w:p>
    <w:p w:rsidR="00F769BE" w:rsidRPr="00533CE8" w:rsidRDefault="00F769BE" w:rsidP="00F769BE">
      <w:pPr>
        <w:pStyle w:val="NeniTitull"/>
        <w:rPr>
          <w:sz w:val="22"/>
          <w:lang w:val="sq-AL"/>
        </w:rPr>
      </w:pPr>
      <w:r w:rsidRPr="00533CE8">
        <w:rPr>
          <w:sz w:val="22"/>
          <w:lang w:val="sq-AL"/>
        </w:rPr>
        <w:t>I. TABELA E TARIFAVE PËR PATENTAT E</w:t>
      </w:r>
      <w:r w:rsidRPr="00533CE8">
        <w:rPr>
          <w:spacing w:val="-2"/>
          <w:sz w:val="22"/>
          <w:lang w:val="sq-AL"/>
        </w:rPr>
        <w:t xml:space="preserve"> </w:t>
      </w:r>
      <w:r w:rsidRPr="00533CE8">
        <w:rPr>
          <w:sz w:val="22"/>
          <w:lang w:val="sq-AL"/>
        </w:rPr>
        <w:t>SHPIKJEVE</w:t>
      </w:r>
    </w:p>
    <w:tbl>
      <w:tblPr>
        <w:tblStyle w:val="TableGrid1"/>
        <w:tblW w:w="5000" w:type="pct"/>
        <w:jc w:val="center"/>
        <w:tblLook w:val="01E0" w:firstRow="1" w:lastRow="1" w:firstColumn="1" w:lastColumn="1" w:noHBand="0" w:noVBand="0"/>
      </w:tblPr>
      <w:tblGrid>
        <w:gridCol w:w="655"/>
        <w:gridCol w:w="7375"/>
        <w:gridCol w:w="1546"/>
      </w:tblGrid>
      <w:tr w:rsidR="00F769BE" w:rsidRPr="00533CE8" w:rsidTr="0039226F">
        <w:trPr>
          <w:trHeight w:val="229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 xml:space="preserve">Nr. 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Llojet e tarifave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Vlera në lekë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depozitim aplikimi për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depozitimin e aplikimeve të PCT-së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çdo pretendim mbi pretendimin e 10-të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depozitimin e çdo aplikimi të ndarë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529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1.5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publikimin e shtrirjes së patentave evropiane dhe amendamenteve</w:t>
            </w:r>
          </w:p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i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në patentë</w:t>
            </w:r>
            <w:r w:rsidRPr="00533CE8">
              <w:rPr>
                <w:i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1.6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publikim të parakohshëm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1.7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rivendosjen në afat të të drejtave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245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1.8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i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 xml:space="preserve">Tarifë për shqyrtim të mëtejshëm 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1.9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korrigjimin e gabimeve në aplikimin për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1.10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korrigjimin e gabimeve në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1.11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lëshimin e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color w:val="FF0000"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6 000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1.12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depozitimin e kundërshtimit të dhënies së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1.13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apelim në Bordin e Apelimit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7,000</w:t>
            </w:r>
          </w:p>
        </w:tc>
      </w:tr>
      <w:tr w:rsidR="00F769BE" w:rsidRPr="00533CE8" w:rsidTr="0039226F">
        <w:trPr>
          <w:trHeight w:val="466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1.14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transferimit të pronësisë mbi aplikimin për patentë ose</w:t>
            </w:r>
          </w:p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patentën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1.15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ndryshimit të emrit të aplikantit/pronarit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1.16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ndryshimit të adresës së aplikantit/pronarit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3 000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1.17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kontratës së licencës mbi patentën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314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1.18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lëshimin e ekstraktit të regjistrit për një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1 500</w:t>
            </w:r>
          </w:p>
        </w:tc>
      </w:tr>
      <w:tr w:rsidR="00F769BE" w:rsidRPr="00533CE8" w:rsidTr="0039226F">
        <w:trPr>
          <w:trHeight w:val="224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1.19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kryerjen e hetimit mbi një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lastRenderedPageBreak/>
              <w:t>1.20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lëshimin e dublikatave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1.21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lëshimin e dokumentit të prioritetit për një patentë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3 000</w:t>
            </w:r>
          </w:p>
        </w:tc>
      </w:tr>
      <w:tr w:rsidR="00F769BE" w:rsidRPr="00533CE8" w:rsidTr="0039226F">
        <w:trPr>
          <w:trHeight w:val="252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1.22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inspektim dosje të patentës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1.23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214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1.24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III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6 000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1.25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IV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1.26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2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V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1.27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VI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12 000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1.28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VII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14 000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1.29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VIII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18 000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1.30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IX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20 000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1.31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</w:t>
            </w:r>
            <w:r w:rsidRPr="00533CE8">
              <w:rPr>
                <w:spacing w:val="-4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ripërtëritje</w:t>
            </w:r>
            <w:r w:rsidRPr="00533CE8">
              <w:rPr>
                <w:spacing w:val="-3"/>
                <w:sz w:val="22"/>
                <w:szCs w:val="22"/>
                <w:lang w:val="sq-AL"/>
              </w:rPr>
              <w:t xml:space="preserve"> </w:t>
            </w:r>
            <w:r w:rsidRPr="00533CE8">
              <w:rPr>
                <w:sz w:val="22"/>
                <w:szCs w:val="22"/>
                <w:lang w:val="sq-AL"/>
              </w:rPr>
              <w:t>viti</w:t>
            </w:r>
            <w:r w:rsidRPr="00533CE8">
              <w:rPr>
                <w:sz w:val="22"/>
                <w:szCs w:val="22"/>
                <w:lang w:val="sq-AL"/>
              </w:rPr>
              <w:tab/>
              <w:t>X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1.32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27 000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1.33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30 000</w:t>
            </w:r>
          </w:p>
        </w:tc>
      </w:tr>
      <w:tr w:rsidR="00F769BE" w:rsidRPr="00533CE8" w:rsidTr="0039226F">
        <w:trPr>
          <w:trHeight w:val="254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1.34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XIII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35 000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1.35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XIV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40 000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1.36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XV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45 000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1.37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XVI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1.38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XVII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1.39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XVIII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60 000</w:t>
            </w:r>
          </w:p>
        </w:tc>
      </w:tr>
      <w:tr w:rsidR="00F769BE" w:rsidRPr="00533CE8" w:rsidTr="0039226F">
        <w:trPr>
          <w:trHeight w:val="251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1.40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XIX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65 000</w:t>
            </w:r>
          </w:p>
        </w:tc>
      </w:tr>
      <w:tr w:rsidR="00F769BE" w:rsidRPr="00533CE8" w:rsidTr="0039226F">
        <w:trPr>
          <w:trHeight w:val="25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1.41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ripërtëritje viti XX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70 000</w:t>
            </w:r>
          </w:p>
        </w:tc>
      </w:tr>
      <w:tr w:rsidR="00F769BE" w:rsidRPr="00533CE8" w:rsidTr="0039226F">
        <w:trPr>
          <w:trHeight w:val="187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1.42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transferimin e aplikimeve të bëra në bazë të PCT-së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9 000</w:t>
            </w:r>
          </w:p>
        </w:tc>
      </w:tr>
      <w:tr w:rsidR="00F769BE" w:rsidRPr="00533CE8" w:rsidTr="0039226F">
        <w:trPr>
          <w:trHeight w:val="223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1.43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i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 xml:space="preserve">Tarifë për kërkesë për ndryshimin ose shtimin e prioritetit 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169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1.44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i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Tarifën shtesë, për zgjatje afati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7 000</w:t>
            </w:r>
          </w:p>
        </w:tc>
      </w:tr>
      <w:tr w:rsidR="00F769BE" w:rsidRPr="00533CE8" w:rsidTr="0039226F">
        <w:trPr>
          <w:trHeight w:val="394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1.45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publikimin e vlefshmërisë së patentave evropiane dhe</w:t>
            </w:r>
          </w:p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i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 xml:space="preserve">amendamenteve në patentë 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10 000</w:t>
            </w:r>
          </w:p>
        </w:tc>
      </w:tr>
      <w:tr w:rsidR="00F769BE" w:rsidRPr="00533CE8" w:rsidTr="0039226F">
        <w:trPr>
          <w:trHeight w:val="232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1.46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kontratës së pengut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trHeight w:val="169"/>
          <w:jc w:val="center"/>
        </w:trPr>
        <w:tc>
          <w:tcPr>
            <w:tcW w:w="342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1.47</w:t>
            </w:r>
          </w:p>
        </w:tc>
        <w:tc>
          <w:tcPr>
            <w:tcW w:w="385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144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regjistrimin e veprimeve përmbarimore</w:t>
            </w:r>
          </w:p>
        </w:tc>
        <w:tc>
          <w:tcPr>
            <w:tcW w:w="807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5 000</w:t>
            </w:r>
          </w:p>
        </w:tc>
      </w:tr>
    </w:tbl>
    <w:p w:rsidR="00F769BE" w:rsidRPr="002806D8" w:rsidRDefault="00F769BE" w:rsidP="00F769BE">
      <w:pPr>
        <w:pStyle w:val="Paragrafi"/>
        <w:rPr>
          <w:sz w:val="14"/>
          <w:lang w:val="sq-AL"/>
        </w:rPr>
      </w:pPr>
    </w:p>
    <w:p w:rsidR="00F769BE" w:rsidRPr="002806D8" w:rsidRDefault="00F769BE" w:rsidP="00F769BE">
      <w:pPr>
        <w:pStyle w:val="Paragrafi"/>
        <w:rPr>
          <w:sz w:val="20"/>
          <w:szCs w:val="20"/>
          <w:lang w:val="sq-AL"/>
        </w:rPr>
      </w:pPr>
      <w:r w:rsidRPr="002806D8">
        <w:rPr>
          <w:sz w:val="20"/>
          <w:szCs w:val="20"/>
          <w:lang w:val="sq-AL"/>
        </w:rPr>
        <w:t xml:space="preserve">* Tarifat vjetore për ripërtëritjen e patentave (nr. rendor 1.23–1.41) do të reduktohen në masën 50% të vlerës përkatëse të dhënë në pasqyrë, në rastin kur pronari i patentës ka deklaruar me shkrim gatishmërinë e tij për dhënie licence, në përputhje me nenin 49, pika 1 e ligjit nr. 9947, datë 7.7.2008 “Për pronësinë industriale”. </w:t>
      </w:r>
    </w:p>
    <w:p w:rsidR="00F769BE" w:rsidRPr="002806D8" w:rsidRDefault="00F769BE" w:rsidP="00F769BE">
      <w:pPr>
        <w:pStyle w:val="Paragrafi"/>
        <w:rPr>
          <w:sz w:val="20"/>
          <w:szCs w:val="20"/>
          <w:lang w:val="sq-AL"/>
        </w:rPr>
      </w:pPr>
      <w:r w:rsidRPr="002806D8">
        <w:rPr>
          <w:sz w:val="20"/>
          <w:szCs w:val="20"/>
          <w:lang w:val="sq-AL"/>
        </w:rPr>
        <w:t xml:space="preserve">* Tarifat vjetore për ripërtëritjen e patentave (nr. rendor 1.23–1.41) do të rriten në masën 50% të vlerave përkatëse të dhëna në pasqyrë, në rastet kur pagesa e tyre kryhet pas përfundimit të afatit të caktuar në ligj, por brenda një periudhe 6-mujore nga përfundimi i këtij afati, në përputhje me parashikimin e nenit 41, pika 3 e ligjit nr. 9947, datë 7.7.2008, “Për pronësinë industriale”. </w:t>
      </w:r>
    </w:p>
    <w:p w:rsidR="00F769BE" w:rsidRPr="002806D8" w:rsidRDefault="00F769BE" w:rsidP="00F769BE">
      <w:pPr>
        <w:pStyle w:val="Paragrafi"/>
        <w:rPr>
          <w:sz w:val="20"/>
          <w:szCs w:val="20"/>
          <w:lang w:val="sq-AL"/>
        </w:rPr>
      </w:pPr>
      <w:r w:rsidRPr="002806D8">
        <w:rPr>
          <w:sz w:val="20"/>
          <w:szCs w:val="20"/>
          <w:lang w:val="sq-AL"/>
        </w:rPr>
        <w:t>* Tarifat vjetore për ripërtëritjen e patentave (nr. rendor 1.23–1.41) do të rriten në masën 100% të vlerave përkatëse të dhëna në pasqyrë, në rastet kur pagesa e tyre kryhet brenda 2 muajve pas përfundimit të afatit të caktuar në përputhje me parashikimin e nenit 41, pika 3 e ligjit nr. 9947, datë 7.7.2008, “Për pronësinë industriale.</w:t>
      </w:r>
    </w:p>
    <w:p w:rsidR="00F769BE" w:rsidRPr="002806D8" w:rsidRDefault="00F769BE" w:rsidP="00F769BE">
      <w:pPr>
        <w:pStyle w:val="Paragrafi"/>
        <w:rPr>
          <w:sz w:val="20"/>
          <w:szCs w:val="20"/>
          <w:lang w:val="sq-AL"/>
        </w:rPr>
      </w:pPr>
      <w:r w:rsidRPr="002806D8">
        <w:rPr>
          <w:sz w:val="20"/>
          <w:szCs w:val="20"/>
          <w:lang w:val="sq-AL"/>
        </w:rPr>
        <w:t xml:space="preserve"> * Tarifat me nr. rendor 1.1, 1.4, 1.6, 1.7, 1.8, 1.9, 1.11, 1.12, 1.13 do të reduktohet në masën 50% të vlerës përkatëse të dhënë në pasqyrë, në rastin kur pronari i patentës</w:t>
      </w:r>
      <w:r w:rsidRPr="002806D8">
        <w:rPr>
          <w:spacing w:val="-8"/>
          <w:sz w:val="20"/>
          <w:szCs w:val="20"/>
          <w:lang w:val="sq-AL"/>
        </w:rPr>
        <w:t xml:space="preserve"> </w:t>
      </w:r>
      <w:r w:rsidRPr="002806D8">
        <w:rPr>
          <w:sz w:val="20"/>
          <w:szCs w:val="20"/>
          <w:lang w:val="sq-AL"/>
        </w:rPr>
        <w:t>është njëkohësisht edhe shpikësi i patentës. Për studentët, pensionistët, personat me aftësi të kufizuar, këto tarifa do të jenë 100 lekë.</w:t>
      </w:r>
    </w:p>
    <w:p w:rsidR="00F769BE" w:rsidRPr="002806D8" w:rsidRDefault="00F769BE" w:rsidP="00F769BE">
      <w:pPr>
        <w:pStyle w:val="Paragrafi"/>
        <w:rPr>
          <w:sz w:val="20"/>
          <w:szCs w:val="20"/>
          <w:lang w:val="sq-AL"/>
        </w:rPr>
      </w:pPr>
    </w:p>
    <w:p w:rsidR="00F769BE" w:rsidRPr="002806D8" w:rsidRDefault="00F769BE" w:rsidP="00F769BE">
      <w:pPr>
        <w:pStyle w:val="NeniTitull"/>
        <w:jc w:val="right"/>
        <w:rPr>
          <w:b w:val="0"/>
          <w:lang w:val="sq-AL"/>
        </w:rPr>
      </w:pPr>
      <w:r w:rsidRPr="002806D8">
        <w:rPr>
          <w:b w:val="0"/>
          <w:lang w:val="sq-AL"/>
        </w:rPr>
        <w:lastRenderedPageBreak/>
        <w:t>Lidhja nr. 5</w:t>
      </w:r>
    </w:p>
    <w:p w:rsidR="00F769BE" w:rsidRPr="00533CE8" w:rsidRDefault="00F769BE" w:rsidP="00F769BE">
      <w:pPr>
        <w:pStyle w:val="NeniTitull"/>
        <w:rPr>
          <w:sz w:val="22"/>
          <w:lang w:val="sq-AL"/>
        </w:rPr>
      </w:pPr>
      <w:r w:rsidRPr="00533CE8">
        <w:rPr>
          <w:sz w:val="22"/>
          <w:lang w:val="sq-AL"/>
        </w:rPr>
        <w:t>V. TABELA E TARIFAVE TË MARKAVE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07"/>
        <w:gridCol w:w="7498"/>
        <w:gridCol w:w="1471"/>
      </w:tblGrid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Nr. 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b/>
                <w:sz w:val="22"/>
                <w:szCs w:val="22"/>
                <w:lang w:val="sq-AL"/>
              </w:rPr>
              <w:t>Llojet e tarifave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b/>
                <w:sz w:val="22"/>
                <w:szCs w:val="22"/>
                <w:lang w:val="sq-AL"/>
              </w:rPr>
              <w:t>Vlera në lekë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depozitimin e aplikimit për markë individuale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7000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depozitimin e aplikimit për markë kolektive ose certifikuese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8000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5.3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çdo klasë shtesë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2500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5.4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kufizimin e listës së mallrave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5.5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ndarjen e aplikimit fillestar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6000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5.6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ekzaminim jashtë numrit rendor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6000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5.7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e markës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8000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5.8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kundërshtimin e regjistrimit të një marke në Dhomën e Kundërshtimeve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7000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5.9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rivendosjen në afat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7000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5.10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zgjatjen e afatit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2000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5.11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shfuqizimin/zhvlerësimin e një marke në dhomën për shfuqizim /zhvlerësim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7000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5.12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apelimin në Bordin e Apelit të vendimit të marrë në lidhje me kërkesën për shfuqizim/zhvlerësim nga Dhoma për shfuqizimin/ zhvlerësim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5.13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 xml:space="preserve">Tarifë për apelimin në Bordin e Apelit të vendimit të marrë nga Dhoma për Shqyrtimin e Kundërshtimeve 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5.14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apelimin në Bordin e Apelit të vendimit të marrë në lidhje me apelimin e refuzimit nga Dhoma për Shfuqizim /Zhvlerësim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10 000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5.15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apelim të refuzimit në Dhomën për Shfuqizim /Zhvlerësim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5.16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ripërtëritjen e markës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8000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5.17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ripërtëritjen për çdo klasë shtesë të markës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4000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5.18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transferimit të pronësisë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5.19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ndryshimit në emër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5.20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ndryshimit në adresë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5.21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kontratës së licencë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>5.22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kontratës së pengut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5.23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regjistrimin në regjistër të veprimeve përmbarimore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5.24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lëshimin e dokumentit të prioritetit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3000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5.25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transferimin e aplikimit për regjistrim ndërkombëtar të markës dhe transferimi për shtrirje të mëvonshme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5.26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lëshim ekstrakti nga regjistri i markave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5.27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lëshim dublikati të akteve administrative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5.28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inspektim dosje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5.29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hetim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5.30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dorëheqje nga marka e regjistruar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3000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5.31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saktësimin e të dhënave në regjistër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2 000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5.32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pasqyrimin e ndryshimeve të tjera në regjistër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5 000</w:t>
            </w:r>
          </w:p>
        </w:tc>
      </w:tr>
      <w:tr w:rsidR="00F769BE" w:rsidRPr="00533CE8" w:rsidTr="0039226F">
        <w:trPr>
          <w:jc w:val="center"/>
        </w:trPr>
        <w:tc>
          <w:tcPr>
            <w:tcW w:w="317" w:type="pct"/>
          </w:tcPr>
          <w:p w:rsidR="00F769BE" w:rsidRPr="00533CE8" w:rsidRDefault="00F769BE" w:rsidP="0039226F">
            <w:pPr>
              <w:pStyle w:val="ListParagraph"/>
              <w:widowControl w:val="0"/>
              <w:spacing w:line="300" w:lineRule="atLeast"/>
              <w:ind w:left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5.33</w:t>
            </w:r>
          </w:p>
        </w:tc>
        <w:tc>
          <w:tcPr>
            <w:tcW w:w="3915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Tarifë për transformimin e një aplikimi ndërkombëtar në një aplikim kombëtar</w:t>
            </w:r>
          </w:p>
        </w:tc>
        <w:tc>
          <w:tcPr>
            <w:tcW w:w="768" w:type="pct"/>
          </w:tcPr>
          <w:p w:rsidR="00F769BE" w:rsidRPr="00533CE8" w:rsidRDefault="00F769BE" w:rsidP="0039226F">
            <w:pPr>
              <w:widowControl w:val="0"/>
              <w:spacing w:line="300" w:lineRule="atLeast"/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533CE8">
              <w:rPr>
                <w:rFonts w:ascii="Garamond" w:hAnsi="Garamond"/>
                <w:sz w:val="22"/>
                <w:szCs w:val="22"/>
                <w:lang w:val="sq-AL"/>
              </w:rPr>
              <w:t>7 000</w:t>
            </w:r>
          </w:p>
        </w:tc>
      </w:tr>
    </w:tbl>
    <w:p w:rsidR="00F769BE" w:rsidRDefault="00F769BE" w:rsidP="00F769BE">
      <w:pPr>
        <w:pStyle w:val="Paragrafi"/>
        <w:rPr>
          <w:rFonts w:eastAsia="Times New Roman"/>
          <w:spacing w:val="-4"/>
          <w:lang w:val="sq-AL" w:eastAsia="en-GB"/>
        </w:rPr>
      </w:pPr>
    </w:p>
    <w:p w:rsidR="00560E34" w:rsidRDefault="00560E34" w:rsidP="00560E34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a) Nëse është depozituar kërkesë për regjistrim ndërkombëtar të markës së aplikuar, tarifa për ekzaminim jashtë numrit rendor do të reduktohet në masën 50%.</w:t>
      </w:r>
    </w:p>
    <w:p w:rsidR="00560E34" w:rsidRDefault="00560E34" w:rsidP="00560E34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b) Tarifa për ripërtëritjen e markës sipas pikës 5.16 do të rritet në masën 50% të vlerës së dhënë në pasqyrë, në rastet kur pagesa e saj kryhet brenda periudhës gjashtë-mujore nga data e përfundimit të periudhës së mbrojtjes.</w:t>
      </w:r>
    </w:p>
    <w:p w:rsidR="00560E34" w:rsidRDefault="00560E34" w:rsidP="00560E34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i/>
          <w:spacing w:val="-4"/>
          <w:lang w:val="sq-AL"/>
        </w:rPr>
        <w:t>c) Tarifa për lëshimin e certifikatës së markës në formë elektronike do të reduktohet në masën 20% të vlerës së tarifës së regjistrimit.</w:t>
      </w:r>
      <w:bookmarkStart w:id="0" w:name="_GoBack"/>
      <w:bookmarkEnd w:id="0"/>
    </w:p>
    <w:p w:rsidR="00560E34" w:rsidRDefault="00560E34" w:rsidP="00F769BE">
      <w:pPr>
        <w:pStyle w:val="Paragrafi"/>
        <w:rPr>
          <w:rFonts w:eastAsia="Times New Roman"/>
          <w:spacing w:val="-4"/>
          <w:lang w:val="sq-AL" w:eastAsia="en-GB"/>
        </w:rPr>
      </w:pPr>
    </w:p>
    <w:p w:rsidR="00560E34" w:rsidRPr="002806D8" w:rsidRDefault="00560E34" w:rsidP="00F769BE">
      <w:pPr>
        <w:pStyle w:val="Paragrafi"/>
        <w:rPr>
          <w:rFonts w:eastAsia="Times New Roman"/>
          <w:spacing w:val="-4"/>
          <w:lang w:val="sq-AL" w:eastAsia="en-GB"/>
        </w:rPr>
      </w:pPr>
    </w:p>
    <w:p w:rsidR="00F769BE" w:rsidRPr="002806D8" w:rsidRDefault="00F769BE" w:rsidP="00F769BE">
      <w:pPr>
        <w:pStyle w:val="Paragrafi"/>
        <w:ind w:firstLine="0"/>
        <w:jc w:val="right"/>
        <w:rPr>
          <w:lang w:val="sq-AL"/>
        </w:rPr>
      </w:pPr>
      <w:r w:rsidRPr="002806D8">
        <w:rPr>
          <w:lang w:val="sq-AL"/>
        </w:rPr>
        <w:t>Lidhja nr. 8</w:t>
      </w:r>
    </w:p>
    <w:p w:rsidR="00F769BE" w:rsidRPr="00533CE8" w:rsidRDefault="00F769BE" w:rsidP="00F769BE">
      <w:pPr>
        <w:pStyle w:val="NeniTitull"/>
        <w:rPr>
          <w:sz w:val="22"/>
          <w:lang w:val="sq-AL"/>
        </w:rPr>
      </w:pPr>
      <w:r w:rsidRPr="00533CE8">
        <w:rPr>
          <w:sz w:val="22"/>
          <w:lang w:val="sq-AL"/>
        </w:rPr>
        <w:t>VIII. TABELA E TARIFAVE TË SHËRBIMEVE TË TJERA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42"/>
        <w:gridCol w:w="7509"/>
        <w:gridCol w:w="1425"/>
      </w:tblGrid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 xml:space="preserve">Nr. 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Llojet e tarifave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Vlera në lekë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8.1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rFonts w:ascii="Sylfaen" w:hAnsi="Sylfaen"/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TARIFAT PËR PËRFAQËSUESIT E AUTORIZUAR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8.1.1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pjesëmarrje në testimin kualifikues për përfaqësues të autorizuar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8.1.2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ripërtëritje të licencës për përfaqësues të autorizuar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8.1.3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ndryshimet në regjistër të përfaqësuesve të autorizuar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8.1.4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marrjen e licencës për përfaqësues të autorizuar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8.1.5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publikimin në faqen zyrtare të DPPI-së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8.2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TARIFAT PËR EKSPERTËT E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8.2.1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pjesëmarrje në testimin kualifikues për ekspert të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8.2.2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ripërtëritje të licencës për ekspert të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5000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8.2.3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ndryshimet në regjistër të ekspertëve të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lastRenderedPageBreak/>
              <w:t>8.2.4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marrjen e licencës për ekspert të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8.2.5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publikimin në faqen zyrtare të DPPI-së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1000</w:t>
            </w: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8.3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b/>
                <w:sz w:val="22"/>
                <w:szCs w:val="22"/>
                <w:lang w:val="sq-AL"/>
              </w:rPr>
            </w:pPr>
            <w:r w:rsidRPr="00533CE8">
              <w:rPr>
                <w:b/>
                <w:sz w:val="22"/>
                <w:szCs w:val="22"/>
                <w:lang w:val="sq-AL"/>
              </w:rPr>
              <w:t>TARIFAT E QENDRËS SË TRAJNIMEVE NË FUSHËN E 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</w:tc>
      </w:tr>
      <w:tr w:rsidR="00F769BE" w:rsidRPr="00533CE8" w:rsidTr="0039226F">
        <w:trPr>
          <w:jc w:val="center"/>
        </w:trPr>
        <w:tc>
          <w:tcPr>
            <w:tcW w:w="335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8.3.1</w:t>
            </w:r>
          </w:p>
        </w:tc>
        <w:tc>
          <w:tcPr>
            <w:tcW w:w="3921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Tarifë për pjesëmarrje në trajnimet e organizuara nga Qendra e Trajnimeve në Fushën e Pronësisë Industriale të DPPI-së</w:t>
            </w:r>
          </w:p>
        </w:tc>
        <w:tc>
          <w:tcPr>
            <w:tcW w:w="744" w:type="pct"/>
          </w:tcPr>
          <w:p w:rsidR="00F769BE" w:rsidRPr="00533CE8" w:rsidRDefault="00F769BE" w:rsidP="0039226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533CE8">
              <w:rPr>
                <w:sz w:val="22"/>
                <w:szCs w:val="22"/>
                <w:lang w:val="sq-AL"/>
              </w:rPr>
              <w:t>700/orë</w:t>
            </w:r>
          </w:p>
        </w:tc>
      </w:tr>
    </w:tbl>
    <w:p w:rsidR="008A1E21" w:rsidRDefault="008A1E21"/>
    <w:sectPr w:rsidR="008A1E21" w:rsidSect="00F76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03D" w:rsidRDefault="00F5503D" w:rsidP="00F769BE">
      <w:pPr>
        <w:spacing w:after="0" w:line="240" w:lineRule="auto"/>
      </w:pPr>
      <w:r>
        <w:separator/>
      </w:r>
    </w:p>
  </w:endnote>
  <w:endnote w:type="continuationSeparator" w:id="0">
    <w:p w:rsidR="00F5503D" w:rsidRDefault="00F5503D" w:rsidP="00F76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EBD" w:rsidRPr="000F5341" w:rsidRDefault="00F769BE" w:rsidP="000F5341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-1118142956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0F5341">
          <w:rPr>
            <w:rFonts w:ascii="Garamond" w:hAnsi="Garamond"/>
            <w:sz w:val="24"/>
            <w:szCs w:val="24"/>
          </w:rPr>
          <w:fldChar w:fldCharType="begin"/>
        </w:r>
        <w:r w:rsidRPr="000F534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0F5341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5144</w:t>
        </w:r>
        <w:r w:rsidRPr="000F5341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EBD" w:rsidRPr="000F5341" w:rsidRDefault="00F5503D" w:rsidP="000F5341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03D" w:rsidRDefault="00F5503D" w:rsidP="00F769BE">
      <w:pPr>
        <w:spacing w:after="0" w:line="240" w:lineRule="auto"/>
      </w:pPr>
      <w:r>
        <w:separator/>
      </w:r>
    </w:p>
  </w:footnote>
  <w:footnote w:type="continuationSeparator" w:id="0">
    <w:p w:rsidR="00F5503D" w:rsidRDefault="00F5503D" w:rsidP="00F76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C40EBD" w:rsidRPr="00EB260B" w:rsidTr="00E3380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40EBD" w:rsidRPr="00EB260B" w:rsidRDefault="00F769B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40EBD" w:rsidRPr="00EB260B" w:rsidRDefault="00F769B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D6E4D7E" wp14:editId="7B9FA540">
                <wp:extent cx="304524" cy="427512"/>
                <wp:effectExtent l="0" t="0" r="635" b="0"/>
                <wp:docPr id="10" name="Picture 1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C40EBD" w:rsidRPr="00EB260B" w:rsidRDefault="00F769B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82</w:t>
          </w:r>
        </w:p>
      </w:tc>
    </w:tr>
  </w:tbl>
  <w:p w:rsidR="00C40EBD" w:rsidRPr="00385E2C" w:rsidRDefault="00F5503D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FB"/>
    <w:rsid w:val="00560E34"/>
    <w:rsid w:val="00854071"/>
    <w:rsid w:val="008A1E21"/>
    <w:rsid w:val="00B308FB"/>
    <w:rsid w:val="00DB3186"/>
    <w:rsid w:val="00F5503D"/>
    <w:rsid w:val="00F7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A9131F-6574-41F1-B0BD-9F478887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9B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6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69B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7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9B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9B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F769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69B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769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69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769BE"/>
    <w:rPr>
      <w:rFonts w:ascii="Garamond" w:eastAsia="MS Mincho" w:hAnsi="Garamond" w:cs="CG Times"/>
      <w:sz w:val="24"/>
      <w:lang w:val="en-GB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F769B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F769B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F769B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F76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1867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Ruci</dc:creator>
  <cp:lastModifiedBy>Sara Mborja</cp:lastModifiedBy>
  <cp:revision>2</cp:revision>
  <cp:lastPrinted>2018-06-06T13:55:00Z</cp:lastPrinted>
  <dcterms:created xsi:type="dcterms:W3CDTF">2025-01-07T11:47:00Z</dcterms:created>
  <dcterms:modified xsi:type="dcterms:W3CDTF">2025-01-07T11:47:00Z</dcterms:modified>
</cp:coreProperties>
</file>