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D6F56" w14:textId="77777777" w:rsidR="008D77BB" w:rsidRDefault="008D77BB" w:rsidP="008D77BB">
      <w:pPr>
        <w:pStyle w:val="NeniTitull"/>
        <w:rPr>
          <w:lang w:val="sq-AL" w:eastAsia="en-GB"/>
        </w:rPr>
      </w:pPr>
      <w:r>
        <w:rPr>
          <w:lang w:val="sq-AL" w:eastAsia="en-GB"/>
        </w:rPr>
        <w:t>VENDIM</w:t>
      </w:r>
    </w:p>
    <w:p w14:paraId="17ED6F57" w14:textId="77777777" w:rsidR="008D77BB" w:rsidRDefault="008D77BB" w:rsidP="008D77BB">
      <w:pPr>
        <w:pStyle w:val="NeniTitull"/>
        <w:rPr>
          <w:lang w:val="sq-AL" w:eastAsia="en-GB"/>
        </w:rPr>
      </w:pPr>
      <w:r>
        <w:rPr>
          <w:lang w:val="sq-AL" w:eastAsia="en-GB"/>
        </w:rPr>
        <w:t>Nr. 321, datë 31.5.2018</w:t>
      </w:r>
    </w:p>
    <w:p w14:paraId="17ED6F58" w14:textId="77777777" w:rsidR="008D77BB" w:rsidRDefault="008D77BB" w:rsidP="008D77BB">
      <w:pPr>
        <w:pStyle w:val="Paragrafi"/>
        <w:rPr>
          <w:sz w:val="14"/>
          <w:lang w:val="sq-AL" w:eastAsia="en-GB"/>
        </w:rPr>
      </w:pPr>
    </w:p>
    <w:p w14:paraId="17ED6F59" w14:textId="77777777" w:rsidR="008D77BB" w:rsidRDefault="008D77BB" w:rsidP="008D77BB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PASURIVE TË PALUAJTSHME, PRONË PRIVATE, QË PREKEN NGA REALIZIMI I PROJEKTIT “RIKONSTRUKSION I RRUGËS SË PYLLIT TË SODËS”, VLORË</w:t>
      </w:r>
    </w:p>
    <w:p w14:paraId="3533B28A" w14:textId="532C021D" w:rsidR="001F4AA7" w:rsidRPr="001F4AA7" w:rsidRDefault="001F4AA7" w:rsidP="001F4AA7">
      <w:pPr>
        <w:jc w:val="center"/>
        <w:rPr>
          <w:rFonts w:ascii="Garamond" w:hAnsi="Garamond"/>
          <w:i/>
          <w:lang w:val="sq-AL"/>
        </w:rPr>
      </w:pPr>
      <w:r w:rsidRPr="001F4AA7">
        <w:rPr>
          <w:rFonts w:ascii="Garamond" w:hAnsi="Garamond"/>
          <w:i/>
          <w:lang w:val="sq-AL"/>
        </w:rPr>
        <w:t>(ndryshuar me vendimin e Këshillit të Ministrave nr. 556, datë 29.9.2021)</w:t>
      </w:r>
    </w:p>
    <w:p w14:paraId="17ED6F5A" w14:textId="77777777" w:rsidR="008D77BB" w:rsidRDefault="008D77BB" w:rsidP="008D77BB">
      <w:pPr>
        <w:pStyle w:val="Paragrafi"/>
        <w:rPr>
          <w:sz w:val="12"/>
          <w:lang w:val="sq-AL"/>
        </w:rPr>
      </w:pPr>
    </w:p>
    <w:p w14:paraId="17ED6F5B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5, 20 e 21, të ligjit nr. 8561, datë 22.12.1999, “Për shpronësimet dhe marrjen në përdorim të përkohshëm,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14:paraId="17ED6F5C" w14:textId="77777777" w:rsidR="008D77BB" w:rsidRDefault="008D77BB" w:rsidP="008D77BB">
      <w:pPr>
        <w:pStyle w:val="Paragrafi"/>
        <w:rPr>
          <w:sz w:val="12"/>
          <w:lang w:val="sq-AL"/>
        </w:rPr>
      </w:pPr>
    </w:p>
    <w:p w14:paraId="17ED6F5D" w14:textId="77777777" w:rsidR="008D77BB" w:rsidRDefault="008D77BB" w:rsidP="008D77BB">
      <w:pPr>
        <w:pStyle w:val="NeniNr"/>
        <w:rPr>
          <w:lang w:val="sq-AL"/>
        </w:rPr>
      </w:pPr>
      <w:r>
        <w:rPr>
          <w:lang w:val="sq-AL"/>
        </w:rPr>
        <w:t>VENDOSI:</w:t>
      </w:r>
    </w:p>
    <w:p w14:paraId="17ED6F5E" w14:textId="77777777" w:rsidR="008D77BB" w:rsidRDefault="008D77BB" w:rsidP="008D77BB">
      <w:pPr>
        <w:pStyle w:val="Paragrafi"/>
        <w:rPr>
          <w:sz w:val="12"/>
          <w:lang w:val="sq-AL"/>
        </w:rPr>
      </w:pPr>
    </w:p>
    <w:p w14:paraId="17ED6F5F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“Rikonstruksion i rrugës së Pyllit të Sodës”, Vlorë.</w:t>
      </w:r>
    </w:p>
    <w:p w14:paraId="17ED6F60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2. Shpronësimi bëhet në favor të Bashkisë Vlorë.</w:t>
      </w:r>
    </w:p>
    <w:p w14:paraId="17ED6F61" w14:textId="439431E4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 xml:space="preserve">3. Pronarët e pasurive të paluajtshme, që shpronësohen, të kompensohen në vlerë të plotë, sipas masës përkatëse të kompensimit, që paraqitet në shtojcën 1, bashkëlidhur këtij vendimi, me të dhënat e pronarëve që shpronësohen, për pasuritë tokë “truall” dhe “ndërtesë”, me vlerë </w:t>
      </w:r>
      <w:r w:rsidR="001F4AA7" w:rsidRPr="001F4AA7">
        <w:rPr>
          <w:i/>
          <w:lang w:val="sq-AL"/>
        </w:rPr>
        <w:t>115 886 616 (njëqind e pesëmbëdhjetë milionë e tetëqind e tetëdhjetë e gjashtë mijë e gjashtëqind e gjashtëmbëdhjetë) lekë</w:t>
      </w:r>
      <w:r>
        <w:rPr>
          <w:lang w:val="sq-AL"/>
        </w:rPr>
        <w:t xml:space="preserve">. </w:t>
      </w:r>
    </w:p>
    <w:p w14:paraId="17ED6F62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 xml:space="preserve">4. Pronarët e përmendur në shtojcën 1, që i bashkëlidhet këtij vendimi, të kompensohen, për efekt shpronësimi, pasi të kenë paraqitur dokumentacionin e plotë të pronësisë pranë Bashkisë Vlorë. </w:t>
      </w:r>
    </w:p>
    <w:p w14:paraId="0341010A" w14:textId="77777777" w:rsidR="001F4AA7" w:rsidRPr="001F4AA7" w:rsidRDefault="008D77BB" w:rsidP="001F4AA7">
      <w:pPr>
        <w:pStyle w:val="Paragrafi"/>
        <w:rPr>
          <w:i/>
          <w:lang w:val="sq-AL"/>
        </w:rPr>
      </w:pPr>
      <w:r w:rsidRPr="001F4AA7">
        <w:rPr>
          <w:i/>
          <w:lang w:val="sq-AL"/>
        </w:rPr>
        <w:t xml:space="preserve">5. </w:t>
      </w:r>
      <w:r w:rsidR="001F4AA7" w:rsidRPr="001F4AA7">
        <w:rPr>
          <w:i/>
          <w:lang w:val="sq-AL"/>
        </w:rPr>
        <w:t>Vlera e përgjithshme e shpronësimit për pasuritë tokë “truall” dhe “ndërtesë”, prej 115 886 616 (njëqind e pesëmbëdhjetë milionë e tetëqind e tetëdhjetë e gjashtë mijë e gjashtëqind e gjashtëmbëdhjetë) lekësh, do të përballohet, si më poshtë vijon:</w:t>
      </w:r>
    </w:p>
    <w:p w14:paraId="6FD18FF5" w14:textId="77777777" w:rsidR="001F4AA7" w:rsidRPr="001F4AA7" w:rsidRDefault="001F4AA7" w:rsidP="001F4AA7">
      <w:pPr>
        <w:pStyle w:val="Paragrafi"/>
        <w:rPr>
          <w:i/>
          <w:lang w:val="sq-AL"/>
        </w:rPr>
      </w:pPr>
      <w:r w:rsidRPr="001F4AA7">
        <w:rPr>
          <w:i/>
          <w:lang w:val="sq-AL"/>
        </w:rPr>
        <w:t>i. vlera 113 474 245 (njëqind e trembëdhjetë milionë e katërqind e shtatëdhjetë e katër mijë e dyqind e dyzet e pesë) lekë të përballohet nga llogaria “Fondi i shpronësimeve”, në Bankën e Shqipërisë;</w:t>
      </w:r>
    </w:p>
    <w:p w14:paraId="0D1AA229" w14:textId="77777777" w:rsidR="001F4AA7" w:rsidRPr="001F4AA7" w:rsidRDefault="001F4AA7" w:rsidP="001F4AA7">
      <w:pPr>
        <w:pStyle w:val="Paragrafi"/>
        <w:rPr>
          <w:i/>
          <w:lang w:val="sq-AL"/>
        </w:rPr>
      </w:pPr>
      <w:proofErr w:type="spellStart"/>
      <w:r w:rsidRPr="001F4AA7">
        <w:rPr>
          <w:i/>
          <w:lang w:val="sq-AL"/>
        </w:rPr>
        <w:t>ii</w:t>
      </w:r>
      <w:proofErr w:type="spellEnd"/>
      <w:r w:rsidRPr="001F4AA7">
        <w:rPr>
          <w:i/>
          <w:lang w:val="sq-AL"/>
        </w:rPr>
        <w:t>. vlera 2 412 371 (dy milionë e katërqind e dymbëdhjetë mijë e treqind e shtatëdhjetë e një) lekë të përballohet nga Bashkia Vlorë.</w:t>
      </w:r>
    </w:p>
    <w:p w14:paraId="17ED6F64" w14:textId="51CBA3E9" w:rsidR="008D77BB" w:rsidRDefault="008D77BB" w:rsidP="001F4AA7">
      <w:pPr>
        <w:pStyle w:val="Paragrafi"/>
        <w:rPr>
          <w:lang w:val="sq-AL"/>
        </w:rPr>
      </w:pPr>
      <w:r>
        <w:rPr>
          <w:lang w:val="sq-AL"/>
        </w:rPr>
        <w:t xml:space="preserve">6. Shpenzimet procedurale, në vlerën 50 000 (pesëdhjetë mijë) lekë, të përballohen nga buxheti i vitit 2018, miratuar për Ministrinë e Infrastrukturës dhe Energjisë. </w:t>
      </w:r>
    </w:p>
    <w:p w14:paraId="17ED6F65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7. Shpronësimi të fillojë menjëherë pas botimit të këtij vendimi në “Fletoren zyrtare”.</w:t>
      </w:r>
    </w:p>
    <w:p w14:paraId="17ED6F66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8. Zyra Vendore e Regjistrimit të Pasurive të Paluajtshme Vlorë, brenda 30 (tridhjetë) ditëve nga data e miratimit të këtij vendimi, në bashkëpunim me Bashkinë Vlorë, të fillojë procedurat për hedhjen e gjurmës së projektit mbi hartën treguese të regjistrimit, sipas planimetrisë së shpronësimit të miratuar dhe të bëjë kalimin e pronësisë për pasuritë e shpronësuara në favor të shtetit.</w:t>
      </w:r>
    </w:p>
    <w:p w14:paraId="17ED6F67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Vlorë të pezullojë të gjitha transaksionet me pasuritë e shpronësuara, deri në momentin kur do të realizohen procesi i hedhjes së gjurmës së projektit mbi hartën treguese të regjistrimit dhe kalimi i pronësisë për pasuritë e shpronësuara.</w:t>
      </w:r>
    </w:p>
    <w:p w14:paraId="17ED6F68" w14:textId="77777777"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10. Ngarkohen Ministria e Financave dhe Ekonomisë, Ministria e Infrastrukturës dhe Energjisë, Zyra Vendore e Regjistrimit të Pasurive të Paluajtshme Vlorë dhe Bashkia Vlorë për zbatimin e këtij vendimi.</w:t>
      </w:r>
    </w:p>
    <w:p w14:paraId="17ED6F69" w14:textId="07C81A5C" w:rsidR="008D77BB" w:rsidRDefault="008D77BB" w:rsidP="00D80E95">
      <w:pPr>
        <w:pStyle w:val="Paragrafi"/>
        <w:rPr>
          <w:lang w:val="sq-AL"/>
        </w:rPr>
      </w:pPr>
      <w:bookmarkStart w:id="0" w:name="_GoBack"/>
      <w:bookmarkEnd w:id="0"/>
      <w:r>
        <w:rPr>
          <w:lang w:val="sq-AL"/>
        </w:rPr>
        <w:t>Ky vendim hyn në fuqi menjëherë dhe botohet në Fletoren Zyrtare.</w:t>
      </w:r>
    </w:p>
    <w:p w14:paraId="17ED6F6A" w14:textId="77777777" w:rsidR="008D77BB" w:rsidRDefault="008D77BB" w:rsidP="008D77BB">
      <w:pPr>
        <w:pStyle w:val="Paragrafi"/>
        <w:jc w:val="right"/>
        <w:rPr>
          <w:sz w:val="14"/>
          <w:lang w:val="sq-AL"/>
        </w:rPr>
      </w:pPr>
    </w:p>
    <w:p w14:paraId="17ED6F6B" w14:textId="77777777" w:rsidR="008D77BB" w:rsidRDefault="008D77BB" w:rsidP="008D77BB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14:paraId="17ED6F6C" w14:textId="77777777" w:rsidR="008D77BB" w:rsidRDefault="008D77BB" w:rsidP="008D77B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Edi </w:t>
      </w:r>
      <w:proofErr w:type="spellStart"/>
      <w:r>
        <w:rPr>
          <w:b/>
          <w:lang w:val="sq-AL"/>
        </w:rPr>
        <w:t>Rama</w:t>
      </w:r>
      <w:proofErr w:type="spellEnd"/>
    </w:p>
    <w:p w14:paraId="17ED6F6D" w14:textId="77777777" w:rsidR="008D77BB" w:rsidRDefault="008D77BB" w:rsidP="008D77BB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8D77BB" w:rsidSect="008D77BB">
          <w:pgSz w:w="11907" w:h="16840"/>
          <w:pgMar w:top="720" w:right="1134" w:bottom="720" w:left="1134" w:header="851" w:footer="851" w:gutter="0"/>
          <w:cols w:space="454"/>
        </w:sectPr>
      </w:pPr>
    </w:p>
    <w:p w14:paraId="17ED6F6E" w14:textId="77777777" w:rsidR="008D77BB" w:rsidRDefault="008D77BB" w:rsidP="008D77BB">
      <w:pPr>
        <w:pStyle w:val="Paragrafi"/>
        <w:rPr>
          <w:lang w:val="sq-AL"/>
        </w:rPr>
      </w:pPr>
    </w:p>
    <w:p w14:paraId="17ED6F6F" w14:textId="77777777" w:rsidR="008D77BB" w:rsidRDefault="008D77BB" w:rsidP="008D77BB">
      <w:pPr>
        <w:spacing w:after="0" w:line="240" w:lineRule="auto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8D77BB" w:rsidSect="008D77BB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194A7A34" w14:textId="77777777" w:rsidR="001F4AA7" w:rsidRPr="001F4AA7" w:rsidRDefault="001F4AA7" w:rsidP="001F4AA7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1F4AA7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>Shtojca nr. 1</w:t>
      </w:r>
    </w:p>
    <w:p w14:paraId="593EDADB" w14:textId="77777777" w:rsidR="001F4AA7" w:rsidRPr="001F4AA7" w:rsidRDefault="001F4AA7" w:rsidP="001F4AA7">
      <w:pPr>
        <w:tabs>
          <w:tab w:val="left" w:pos="8081"/>
        </w:tabs>
        <w:spacing w:after="0" w:line="240" w:lineRule="auto"/>
        <w:rPr>
          <w:rFonts w:ascii="Garamond" w:eastAsia="Times New Roman" w:hAnsi="Garamond" w:cs="Times New Roman"/>
          <w:b/>
          <w:sz w:val="16"/>
          <w:szCs w:val="24"/>
          <w:lang w:val="sq-AL"/>
        </w:rPr>
      </w:pPr>
      <w:r w:rsidRPr="001F4AA7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</w:p>
    <w:p w14:paraId="5B5EE5B7" w14:textId="77777777" w:rsidR="001F4AA7" w:rsidRDefault="001F4AA7" w:rsidP="001F4AA7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F4AA7">
        <w:rPr>
          <w:rFonts w:ascii="Garamond" w:eastAsia="Times New Roman" w:hAnsi="Garamond" w:cs="Times New Roman"/>
          <w:sz w:val="24"/>
          <w:szCs w:val="24"/>
          <w:lang w:val="sq-AL"/>
        </w:rPr>
        <w:t>TABELA EMËRORE E PRONARËVE TË PASURIVE, PRONË PRIVATE, DHE VLERAT E SHPRONËSIMIT PËR REALIZIMIN E PROJEKTIT: “RIKONSTRUKSION I RRUGËS SË PYLLIT TË SODËS”</w:t>
      </w:r>
    </w:p>
    <w:p w14:paraId="629F755F" w14:textId="13402B87" w:rsidR="001F4AA7" w:rsidRPr="001F4AA7" w:rsidRDefault="001F4AA7" w:rsidP="001F4AA7">
      <w:pPr>
        <w:jc w:val="center"/>
        <w:rPr>
          <w:rFonts w:ascii="Garamond" w:eastAsia="Times New Roman" w:hAnsi="Garamond" w:cs="Times New Roman"/>
          <w:sz w:val="10"/>
          <w:szCs w:val="24"/>
          <w:lang w:val="sq-AL"/>
        </w:rPr>
      </w:pPr>
      <w:r w:rsidRPr="001F4AA7">
        <w:rPr>
          <w:rFonts w:ascii="Garamond" w:hAnsi="Garamond"/>
          <w:i/>
          <w:lang w:val="sq-AL"/>
        </w:rPr>
        <w:t>(ndryshuar me vendimin e Këshillit të Ministrave nr. 556, datë 29.9.2021)</w:t>
      </w:r>
    </w:p>
    <w:p w14:paraId="1A6699D3" w14:textId="77777777" w:rsidR="001F4AA7" w:rsidRPr="001F4AA7" w:rsidRDefault="001F4AA7" w:rsidP="001F4AA7">
      <w:pPr>
        <w:spacing w:after="0" w:line="240" w:lineRule="auto"/>
        <w:jc w:val="right"/>
        <w:rPr>
          <w:rFonts w:ascii="Garamond" w:eastAsia="Times New Roman" w:hAnsi="Garamond" w:cs="Times New Roman"/>
          <w:b/>
          <w:lang w:val="sq-AL"/>
        </w:rPr>
      </w:pPr>
      <w:r w:rsidRPr="001F4AA7">
        <w:rPr>
          <w:rFonts w:ascii="Garamond" w:eastAsia="Times New Roman" w:hAnsi="Garamond" w:cs="Times New Roman"/>
          <w:b/>
          <w:lang w:val="sq-AL"/>
        </w:rPr>
        <w:t>Çmimi i truallit sipas VKM-së nr. 89, datë 3.2.2016.</w:t>
      </w:r>
    </w:p>
    <w:p w14:paraId="6D280519" w14:textId="77777777" w:rsidR="001F4AA7" w:rsidRPr="001F4AA7" w:rsidRDefault="001F4AA7" w:rsidP="001F4AA7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1F4AA7">
        <w:rPr>
          <w:rFonts w:ascii="Garamond" w:eastAsia="Times New Roman" w:hAnsi="Garamond" w:cs="Times New Roman"/>
          <w:b/>
          <w:lang w:val="sq-AL"/>
        </w:rPr>
        <w:t>Çmimi për objektet sipas VKM-së nr. 138, datë 23.3.2000, si dhe të udhëzimit nr. 3, datë 28.12.2016, të EKB-së, Tiranë.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3"/>
        <w:gridCol w:w="483"/>
        <w:gridCol w:w="760"/>
        <w:gridCol w:w="1029"/>
        <w:gridCol w:w="1350"/>
        <w:gridCol w:w="820"/>
        <w:gridCol w:w="630"/>
        <w:gridCol w:w="907"/>
        <w:gridCol w:w="797"/>
        <w:gridCol w:w="784"/>
        <w:gridCol w:w="951"/>
        <w:gridCol w:w="1109"/>
        <w:gridCol w:w="3946"/>
      </w:tblGrid>
      <w:tr w:rsidR="001F4AA7" w:rsidRPr="001F4AA7" w14:paraId="057D09F4" w14:textId="77777777" w:rsidTr="007A0912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7AE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D73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ZK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981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9F0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Adresa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558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56F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Sipërfaqja e truallit m</w:t>
            </w: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092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Çmimi i truallit lekë/m²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87C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Vlera e truallit </w:t>
            </w:r>
          </w:p>
          <w:p w14:paraId="69955F8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lekë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1C3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Sipërfaqja e ndërtimit m²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E66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Çmimi i ndërtimit lekë/m²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223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Vlera e ndërtimit</w:t>
            </w:r>
          </w:p>
          <w:p w14:paraId="7106091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lekë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FD5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Vlera totale “truall” dhe “ndërtesë”</w:t>
            </w:r>
          </w:p>
          <w:p w14:paraId="54DDE25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në lekë 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171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1F4AA7" w:rsidRPr="001F4AA7" w14:paraId="675877DF" w14:textId="77777777" w:rsidTr="007A0912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906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E90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7AD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33/118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BCD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ED1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Thoma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279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142.5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050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849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983,108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3A0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83.0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D55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7BE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3,892,100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BB6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4,875,207 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8B7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Konfirmuar nga ZVRPP-ja Vlorë.</w:t>
            </w:r>
          </w:p>
        </w:tc>
      </w:tr>
      <w:tr w:rsidR="001F4AA7" w:rsidRPr="001F4AA7" w14:paraId="7F57B17D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9AD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715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C9A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33/190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D3D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428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Dhimiter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Anastasi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803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BC0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867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151,778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93F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94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165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F63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151,778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065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Kufizim veprimesh deri në plotësimin e dokumentacionit. Saktësim dokumentacioni.</w:t>
            </w:r>
          </w:p>
        </w:tc>
      </w:tr>
      <w:tr w:rsidR="001F4AA7" w:rsidRPr="001F4AA7" w14:paraId="2621491B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FFD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EFF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93A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33/191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3AD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73D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Dhimiter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Anastasi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28D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100.7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C3B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7C5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694,729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807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999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1F5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FC8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694,729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B74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256B6B6F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65A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9C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208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33/192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036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8C3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Dhimiter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Anastasi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E9B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A88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93E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13,798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482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F43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A95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F2A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13,798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E94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4922333A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4EE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C12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4CC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33/108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722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A97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Selvi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Xhuveli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563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53.8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F60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D67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371,166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52F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CA3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880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666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371,166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D3F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233AC80D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194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9C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2B1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33/208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510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1F1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Barjami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428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14.7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A72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BF0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101,415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780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1BE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314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7D5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101,415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02F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5AA9EC0D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5A0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F7C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F4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33/242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1AA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97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Jonuzaj,Hoxha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196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346.5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B3A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0E7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2,390,504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CE8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FEC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95A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B39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2,390,504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567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67A2C6DE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851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93E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0EF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33/87-nd.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FD1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094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Tajar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Kapaj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1C9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D73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BEC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DC4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80.0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C53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DF7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3,751,422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8D7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3,751,422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B38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Konfirmuar nga ZVRPP-ja Vlorë.</w:t>
            </w:r>
          </w:p>
        </w:tc>
      </w:tr>
      <w:tr w:rsidR="001F4AA7" w:rsidRPr="001F4AA7" w14:paraId="3874E5DC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17A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35D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45B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33/233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D04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25C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21A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126.5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115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BC6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872,724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AE4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EB7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9F2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599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872,724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B4D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3832CB81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EF4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662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238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33/64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EC6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1CE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240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17A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1A9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1,152,133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D4A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AA0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4C0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48B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1,152,133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18A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05595A33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E6B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901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9B5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33/64-nd.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5D4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8D5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Trashëgimtarët e Ibrahim Shabani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E67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703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3B4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079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191.0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7FD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766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8,956,519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8EC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8,956,519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47D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Gjendja juridike konfirmuar nga ZVRPP-ja Vlorë me kufizim në seksionin E. Mungon vendimi origjinal i faktit, datë 15.1.1981. Saktësim dokumentacioni.</w:t>
            </w:r>
          </w:p>
        </w:tc>
      </w:tr>
      <w:tr w:rsidR="001F4AA7" w:rsidRPr="001F4AA7" w14:paraId="47EBC806" w14:textId="77777777" w:rsidTr="007A0912">
        <w:trPr>
          <w:trHeight w:val="56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034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E5A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EA8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31/244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035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294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Meleq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Sulejmani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6E5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27.4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447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836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189,033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1D3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EC6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0DB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31F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189,033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C0F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Në tabelën bashkëlidhur VKM-së nr. 321/2018, në nr. rendor 12, pasuria nr. 31/243, me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të shpronësuar 17 m², është përcaktuar se s'ka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info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Në dokumentacionin bashkëlidhur kërkesës për shtesa dhe ndryshime në VKM-në nr. 321/2018, rezulton që kjo pasuri ka qenë “shtet” dhe më pas është përfshirë në pasurinë nr. 31/244. Nga projekti i zbatimit rezulton se pasuria me nr. 31/243, është prekur e gjitha nga shpronësimi, për të gjithë sipërfaqen 23.6 m², të konfirmuar nga ZVRPP-ja Vlorë . Pra sipërfaqja totale e pasurisë nr. 31/244, me pronar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Meleq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Sulejmani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, që preket nga shpronësimi, është 23.6 m²+3.8 m² =27.4 m², me vlerë 189, 032.60 lekë, nga ku 143,499 lekë janë përballuar nga VKM-ja nr. 321, datë 31.5.2018.</w:t>
            </w:r>
          </w:p>
        </w:tc>
      </w:tr>
      <w:tr w:rsidR="001F4AA7" w:rsidRPr="001F4AA7" w14:paraId="1077988F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6C4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321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7D9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29/276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074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31D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Faik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Dizdari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D34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098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C17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427,738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920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9E3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853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464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427,738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13A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004AA2A9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6F1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36E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C6D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29/172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AD5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4D6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 Driza ,Prifti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32D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28.5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8A5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F72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196,622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D6E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60A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14F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9B2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196,622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D7B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53C3FD5D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E7C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10C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DB4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29/218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91C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6EB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Luljeta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Liçaj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19C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117.7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C31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C3A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812,012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0BB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221.6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B68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893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10,391,438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44D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11,203,450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BC4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Konfirmuar nga ZVRPP-ja Vlorë. Hipotekuar në favor të fondit Besa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</w:p>
        </w:tc>
      </w:tr>
      <w:tr w:rsidR="001F4AA7" w:rsidRPr="001F4AA7" w14:paraId="4699C816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AA6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440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6C8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29/217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426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F8B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Bujar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Harizi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138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C8C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50E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137,980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AD7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880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328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876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137,980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927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580C0801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C57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448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165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29/180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920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D34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C0A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990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1FE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319,424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944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1EB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31C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EE0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319,424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154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1473457C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E59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491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C78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29/183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6D8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5B4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Eduard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Spahiu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D74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19C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F1A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324,253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F98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2E1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335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B51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324,253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684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 Mbi këtë pasuri ndodhen 29/291-nd. dhe 29/183-nd.</w:t>
            </w:r>
          </w:p>
        </w:tc>
      </w:tr>
      <w:tr w:rsidR="001F4AA7" w:rsidRPr="001F4AA7" w14:paraId="3575CB1A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69C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FF4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875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29/211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A73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DE2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Edmond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Canaj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F4C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87D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73B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33,805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EBD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EE4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A72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839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33,805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35B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40EFE272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6B5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48E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F2D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29/181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8EB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676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 Kreka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176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53.6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C85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118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369,786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988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375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2AC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94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369,786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DCF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51CAA1F8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0CD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CE1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A8A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29/200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3B9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657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Samit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Poçka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CDB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15.8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C70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6B0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109,004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849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C83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79C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2BF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109,004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D76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31B9D4D5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78F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703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631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29/239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42C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8DB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Samit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Poçka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224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44.9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1F1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520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309,765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AC5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44.9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5E8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31D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2,431,616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AB3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2,741,381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9B0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Konfirmuar nga ZVRPP-ja Vlorë. Urdhër kufizimi. Llogaritur me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situacion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1F4AA7" w:rsidRPr="001F4AA7" w14:paraId="43AF22EC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AF1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082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860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92E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81A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O.S.P.N.Patos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3E8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1949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B11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355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13,446,151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576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A32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9A0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0BB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13,446,151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00B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 Urdhër kufizimi. Me qira shoqëria “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Sannilba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”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1F4AA7" w:rsidRPr="001F4AA7" w14:paraId="0274D0EC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A06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AC7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46A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32/476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F3B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BF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Namik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Jahaj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D77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1027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9E6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119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7,085,273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58B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97B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0D5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C11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7,085,273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33D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2D48139E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8CF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493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66C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735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3C5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Fejzi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Licaj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58C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95.70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1FA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18C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660,234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F66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419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B02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4C2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660,234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CCA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Saktësim dokumentacioni. Hipotekë Banka e Tiranës, sek. përmbarimi, sek.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konservative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1F4AA7" w:rsidRPr="001F4AA7" w14:paraId="66E9C91A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572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93A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BD7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32/202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8C5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BBD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Fejzi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Licaj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504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336.5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2CA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FF2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2,321,514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F6E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C7E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A32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7AD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2,321,514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956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Saktësim dokumentacioni. Hipotekë Banka e Tiranës, sek. përmbarimi, sek.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konservative</w:t>
            </w:r>
            <w:proofErr w:type="spellEnd"/>
          </w:p>
        </w:tc>
      </w:tr>
      <w:tr w:rsidR="001F4AA7" w:rsidRPr="001F4AA7" w14:paraId="6E33A16C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E5D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27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BC4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CDE3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32/205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73D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D29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 Çela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5EA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914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DF9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883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6,305,686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0F1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75B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D1B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CE7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6,305,686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908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Saktësim dokumentacioni. Sekuestro preventive. Kufizim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Taskë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-Forca.</w:t>
            </w:r>
          </w:p>
        </w:tc>
      </w:tr>
      <w:tr w:rsidR="001F4AA7" w:rsidRPr="001F4AA7" w14:paraId="004D859F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9B4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D42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A79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32/524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2F2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1F0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Ardjan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Dauti,Sokol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Nuhu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ADD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552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81A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B38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3,808,248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810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EA1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4F5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C3E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3,808,248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107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40A18999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E20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FCE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9BD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32/523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0E8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03D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Ardjan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Dauti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Flavio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Beleri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dhe Sokol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Nuhu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554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511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1C0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2,380,155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FA4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74E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250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463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2,380,155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DA0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1686F2EA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960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CC5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7BA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32/354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73A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23E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A13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936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AE7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21B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6,457,464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E65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700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7C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51D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6,457,464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2AD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349880FF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C41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777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38B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BE7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D01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3CC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39.1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4F0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22C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269,751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E92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D02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C84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30A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269,751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168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710F65DA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959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E13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2F3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32/345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ABD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6D4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7D7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49.6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9ED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73B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342,190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9E0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348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4CA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511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342,190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DDA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1A3ECBA5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4FE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7C5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534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32/287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479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B33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Haskaj,Qani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124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523.6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6BC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B08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3,612,316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C87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4C0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D87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609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3,612,316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25C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726B776A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25D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E1E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05A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DFA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4A4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 Çakerri ,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Nukaj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927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A9F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135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1,165,931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981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9FF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B3D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B79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1,165,931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1BC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Saktësim dokumentacioni. Hipotekuar në favor të fondit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Ervis-En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1F4AA7" w:rsidRPr="001F4AA7" w14:paraId="1FAEC9A8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059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0A8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EDD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88C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35A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CDF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603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064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206,970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A5E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9B4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14F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D18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206,970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002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6E2BAA15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F99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DB3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94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32/351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3D8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52A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3B0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24.2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F56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4E0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166,956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774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A79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6DE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38F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166,956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289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1E62D75D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D78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045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87D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32/349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487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305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DEF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76.3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5D4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6BC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526,394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51D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920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DA9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5D0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526,394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AA0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6B37FF33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D82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754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84A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32/347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B11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AE3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7A6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178.5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960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CDB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1,231,472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395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E5B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B9C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DDA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1,231,472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46E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65821EAC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433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2A7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FC2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32/535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57F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F16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Hoxha,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Jonuzaj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DA1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222.3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332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FD8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1,533,648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7A1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5C4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27A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AC5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1,533,648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B03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 Mbi këtë pasuri ndodhet pasuria 32/67-nd.</w:t>
            </w:r>
          </w:p>
        </w:tc>
      </w:tr>
      <w:tr w:rsidR="001F4AA7" w:rsidRPr="001F4AA7" w14:paraId="4FF86D1B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8D8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E36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008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32/65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C6B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20E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Nazo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Çelaj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5AD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36.4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A52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A7D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251,124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733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107.0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E0D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8C7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5,017,526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B4C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5,268,650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1B2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Konfirmuar nga ZVRPP-ja Vlorë.</w:t>
            </w:r>
          </w:p>
        </w:tc>
      </w:tr>
      <w:tr w:rsidR="001F4AA7" w:rsidRPr="001F4AA7" w14:paraId="255AA11B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83E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AEE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7F8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32/55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531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41E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Posedohet nga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Mustafai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D20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21.7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218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CAE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149,708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FD7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B55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A9A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0F4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149,708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3B8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1FE53251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546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248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F7F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32/54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525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CA1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887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ED1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27A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22,767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513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4D7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23A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96F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22,767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E2B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7E7E6375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0AD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BE6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D0B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32/59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631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E07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Bastri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Memishaj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115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216.5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ED2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FA1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1,493,634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324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120.0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934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E6B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5,627,132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42C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7,120,766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DAB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Konfirmuar nga ZVRPP-ja Vlorë. </w:t>
            </w:r>
          </w:p>
        </w:tc>
      </w:tr>
      <w:tr w:rsidR="001F4AA7" w:rsidRPr="001F4AA7" w14:paraId="50F29883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715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2D5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E7D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653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ED9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Rustemi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98A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569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3FE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317,354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A6D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32E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E03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8F3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317,354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5CB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Saktësim dokumentacioni.</w:t>
            </w:r>
          </w:p>
        </w:tc>
      </w:tr>
      <w:tr w:rsidR="001F4AA7" w:rsidRPr="001F4AA7" w14:paraId="56F12820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CBD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6A7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7C9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32/42+1-1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CEDB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4FC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Isa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Hyseni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0D5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A057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0C5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0EB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A47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53791.77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84D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3657840.36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839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3,657,840.36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479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Konfirmuar nga ZVRPP-ja Vlorë. Hipotekuar në favor të fondit Besa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</w:p>
        </w:tc>
      </w:tr>
      <w:tr w:rsidR="001F4AA7" w:rsidRPr="001F4AA7" w14:paraId="05797DE3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489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911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D6B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32/42+1-3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805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D96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Hitaj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0C4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E0C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275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B71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53E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53791.77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D8E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1882711.95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BFB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1,882,711.95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03F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Konfirmuar nga ZVRPP-ja Vlorë.</w:t>
            </w:r>
          </w:p>
        </w:tc>
      </w:tr>
      <w:tr w:rsidR="001F4AA7" w:rsidRPr="001F4AA7" w14:paraId="5D84BB44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239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2AB3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D145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32/42+1-2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1F6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9C5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. Miti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95D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553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E47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3EEA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76F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53791.77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BBE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4,195,758.06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4749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4,195,758.06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A87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Konfirmuar nga ZVRPP-ja Vlorë. Rivlerësim pasurie, vlera 6 587 520 lekë.</w:t>
            </w:r>
          </w:p>
        </w:tc>
      </w:tr>
      <w:tr w:rsidR="001F4AA7" w:rsidRPr="001F4AA7" w14:paraId="1A016971" w14:textId="77777777" w:rsidTr="007A0912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0F7F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BDE2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6A4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32/42+1-4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1F0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4B6E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proofErr w:type="spellStart"/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Figali</w:t>
            </w:r>
            <w:proofErr w:type="spellEnd"/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 Xholi, Kosta Xholi, </w:t>
            </w:r>
            <w:proofErr w:type="spellStart"/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Miltiadh</w:t>
            </w:r>
            <w:proofErr w:type="spellEnd"/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 Xholi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91C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5351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2F34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C37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9E4D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 53,791.77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CE8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 2,366,837.88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1A16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 xml:space="preserve"> 2,366,837.88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A04C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sz w:val="12"/>
                <w:szCs w:val="12"/>
                <w:lang w:val="sq-AL" w:eastAsia="sq-AL"/>
              </w:rPr>
              <w:t>Konfirmuar nga ZVRPP-ja Vlorë.</w:t>
            </w:r>
          </w:p>
        </w:tc>
      </w:tr>
      <w:tr w:rsidR="001F4AA7" w:rsidRPr="001F4AA7" w14:paraId="13CA3167" w14:textId="77777777" w:rsidTr="007A0912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6C1C2" w14:textId="77777777" w:rsidR="001F4AA7" w:rsidRPr="001F4AA7" w:rsidRDefault="001F4AA7" w:rsidP="001F4A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401AD" w14:textId="77777777" w:rsidR="001F4AA7" w:rsidRPr="001F4AA7" w:rsidRDefault="001F4AA7" w:rsidP="001F4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10749" w14:textId="77777777" w:rsidR="001F4AA7" w:rsidRPr="001F4AA7" w:rsidRDefault="001F4AA7" w:rsidP="001F4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179A0" w14:textId="77777777" w:rsidR="001F4AA7" w:rsidRPr="001F4AA7" w:rsidRDefault="001F4AA7" w:rsidP="001F4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3BD7F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9B130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115,886,616 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6888" w14:textId="77777777" w:rsidR="001F4AA7" w:rsidRPr="001F4AA7" w:rsidRDefault="001F4AA7" w:rsidP="001F4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1F4AA7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4ED609F8" w14:textId="77777777" w:rsidR="001F4AA7" w:rsidRPr="001F4AA7" w:rsidRDefault="001F4AA7" w:rsidP="001F4AA7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7ED7230" w14:textId="77777777" w:rsidR="00A879A1" w:rsidRDefault="00A879A1" w:rsidP="001F4AA7">
      <w:pPr>
        <w:pStyle w:val="Paragrafi"/>
      </w:pPr>
    </w:p>
    <w:sectPr w:rsidR="00A879A1" w:rsidSect="001F4AA7">
      <w:type w:val="continuous"/>
      <w:pgSz w:w="16839" w:h="11907" w:orient="landscape" w:code="9"/>
      <w:pgMar w:top="1440" w:right="1440" w:bottom="1440" w:left="1440" w:header="720" w:footer="7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E083A"/>
    <w:multiLevelType w:val="hybridMultilevel"/>
    <w:tmpl w:val="93966D70"/>
    <w:lvl w:ilvl="0" w:tplc="F84C348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3A461D"/>
    <w:multiLevelType w:val="hybridMultilevel"/>
    <w:tmpl w:val="65E807C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3E4078"/>
    <w:multiLevelType w:val="hybridMultilevel"/>
    <w:tmpl w:val="E46E06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511C7"/>
    <w:multiLevelType w:val="hybridMultilevel"/>
    <w:tmpl w:val="155CAE5E"/>
    <w:lvl w:ilvl="0" w:tplc="CD9A2FE6">
      <w:start w:val="1"/>
      <w:numFmt w:val="low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7079B"/>
    <w:multiLevelType w:val="hybridMultilevel"/>
    <w:tmpl w:val="02C6A4C6"/>
    <w:lvl w:ilvl="0" w:tplc="FB0CA2A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EB0E9B"/>
    <w:multiLevelType w:val="hybridMultilevel"/>
    <w:tmpl w:val="1D1614E8"/>
    <w:lvl w:ilvl="0" w:tplc="DDC467E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3C13A4"/>
    <w:multiLevelType w:val="hybridMultilevel"/>
    <w:tmpl w:val="50682E96"/>
    <w:lvl w:ilvl="0" w:tplc="7B2A87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6851B5"/>
    <w:multiLevelType w:val="hybridMultilevel"/>
    <w:tmpl w:val="65E807C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F48354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4"/>
  </w:num>
  <w:num w:numId="5">
    <w:abstractNumId w:val="16"/>
  </w:num>
  <w:num w:numId="6">
    <w:abstractNumId w:val="11"/>
  </w:num>
  <w:num w:numId="7">
    <w:abstractNumId w:val="19"/>
  </w:num>
  <w:num w:numId="8">
    <w:abstractNumId w:val="22"/>
  </w:num>
  <w:num w:numId="9">
    <w:abstractNumId w:val="23"/>
  </w:num>
  <w:num w:numId="10">
    <w:abstractNumId w:val="7"/>
  </w:num>
  <w:num w:numId="11">
    <w:abstractNumId w:val="3"/>
  </w:num>
  <w:num w:numId="12">
    <w:abstractNumId w:val="5"/>
  </w:num>
  <w:num w:numId="13">
    <w:abstractNumId w:val="1"/>
  </w:num>
  <w:num w:numId="14">
    <w:abstractNumId w:val="9"/>
  </w:num>
  <w:num w:numId="15">
    <w:abstractNumId w:val="15"/>
  </w:num>
  <w:num w:numId="16">
    <w:abstractNumId w:val="13"/>
  </w:num>
  <w:num w:numId="17">
    <w:abstractNumId w:val="10"/>
  </w:num>
  <w:num w:numId="18">
    <w:abstractNumId w:val="18"/>
  </w:num>
  <w:num w:numId="19">
    <w:abstractNumId w:val="14"/>
  </w:num>
  <w:num w:numId="20">
    <w:abstractNumId w:val="4"/>
  </w:num>
  <w:num w:numId="21">
    <w:abstractNumId w:val="21"/>
  </w:num>
  <w:num w:numId="22">
    <w:abstractNumId w:val="12"/>
  </w:num>
  <w:num w:numId="23">
    <w:abstractNumId w:val="20"/>
  </w:num>
  <w:num w:numId="24">
    <w:abstractNumId w:val="2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BB"/>
    <w:rsid w:val="001F4AA7"/>
    <w:rsid w:val="008D77BB"/>
    <w:rsid w:val="00A879A1"/>
    <w:rsid w:val="00D8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D6F56"/>
  <w15:chartTrackingRefBased/>
  <w15:docId w15:val="{3C9CF0E3-A9FC-492C-A502-5B358E82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1F4AA7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4AA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D77B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D77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D77B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qFormat/>
    <w:rsid w:val="008D77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qFormat/>
    <w:rsid w:val="008D77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1F4AA7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F4AA7"/>
    <w:rPr>
      <w:rFonts w:ascii="Cambria" w:eastAsia="Times New Roman" w:hAnsi="Cambria" w:cs="Times New Roman"/>
      <w:b/>
      <w:bCs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1F4AA7"/>
  </w:style>
  <w:style w:type="paragraph" w:styleId="BodyText">
    <w:name w:val="Body Text"/>
    <w:basedOn w:val="Normal"/>
    <w:link w:val="BodyTextChar"/>
    <w:unhideWhenUsed/>
    <w:rsid w:val="001F4AA7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F4AA7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1F4A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AA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AA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4A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F4AA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4A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4AA7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99"/>
    <w:qFormat/>
    <w:rsid w:val="001F4AA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99"/>
    <w:rsid w:val="001F4AA7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99"/>
    <w:locked/>
    <w:rsid w:val="001F4AA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1D081F09A82412A945D84D1B05168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2021-10-04T14:03:32Z</Data_x0020_e_x0020_Krijimit>
    <Modifikuesi xmlns="0e656187-b300-4fb0-8bf4-3a50f872073c">elona.baci</Modifikuesi>
    <Data_x0020_e_x0020_Modifikimit xmlns="0e656187-b300-4fb0-8bf4-3a50f872073c">2021-10-06T10:40:06Z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83D19F-BAC6-41AC-9FD4-2A0AC6FAA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E2DBE6-8E4C-4DCF-B0F0-582E44B64C19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39C35B7-B9D4-4E08-9474-0874EDE605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1561</Words>
  <Characters>8902</Characters>
  <Application>Microsoft Office Word</Application>
  <DocSecurity>0</DocSecurity>
  <Lines>74</Lines>
  <Paragraphs>20</Paragraphs>
  <ScaleCrop>false</ScaleCrop>
  <Company/>
  <LinksUpToDate>false</LinksUpToDate>
  <CharactersWithSpaces>10443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2018-06-12T11:27:00Z</dcterms:created>
  <dcterms:modified xsi:type="dcterms:W3CDTF">2021-10-06T10:41:00Z</dcterms:modified>
</cp:coreProperties>
</file>