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DDB" w:rsidRPr="00FF53E8" w:rsidRDefault="009C0DDB" w:rsidP="009C0DDB">
      <w:pPr>
        <w:pStyle w:val="NeniTitull"/>
        <w:rPr>
          <w:lang w:val="sq-AL"/>
        </w:rPr>
      </w:pPr>
      <w:r w:rsidRPr="00FF53E8">
        <w:rPr>
          <w:lang w:val="sq-AL"/>
        </w:rPr>
        <w:t>VENDIM</w:t>
      </w:r>
    </w:p>
    <w:p w:rsidR="009C0DDB" w:rsidRPr="00FF53E8" w:rsidRDefault="009C0DDB" w:rsidP="009C0DDB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F53E8">
        <w:rPr>
          <w:lang w:val="sq-AL"/>
        </w:rPr>
        <w:t>323, datë 31.5.2018</w:t>
      </w:r>
    </w:p>
    <w:p w:rsidR="009C0DDB" w:rsidRPr="00FF53E8" w:rsidRDefault="009C0DDB" w:rsidP="009C0DDB">
      <w:pPr>
        <w:pStyle w:val="Paragrafi"/>
        <w:rPr>
          <w:rFonts w:eastAsia="Times New Roman"/>
          <w:spacing w:val="-4"/>
          <w:lang w:val="sq-AL" w:eastAsia="en-GB"/>
        </w:rPr>
      </w:pPr>
    </w:p>
    <w:p w:rsidR="009C0DDB" w:rsidRPr="00FF53E8" w:rsidRDefault="009C0DDB" w:rsidP="009C0DDB">
      <w:pPr>
        <w:pStyle w:val="NeniTitull"/>
        <w:rPr>
          <w:lang w:val="sq-AL"/>
        </w:rPr>
      </w:pPr>
      <w:r w:rsidRPr="00FF53E8">
        <w:rPr>
          <w:lang w:val="sq-AL"/>
        </w:rPr>
        <w:t xml:space="preserve">PËR MIRATIMIN E NDRYSHIMIT TË STATUSIT, NGA KATEGORIA </w:t>
      </w:r>
      <w:r>
        <w:rPr>
          <w:lang w:val="sq-AL"/>
        </w:rPr>
        <w:t>“</w:t>
      </w:r>
      <w:r w:rsidRPr="00FF53E8">
        <w:rPr>
          <w:lang w:val="sq-AL"/>
        </w:rPr>
        <w:t>TOKË BUJQËSORE</w:t>
      </w:r>
      <w:r>
        <w:rPr>
          <w:lang w:val="sq-AL"/>
        </w:rPr>
        <w:t>”</w:t>
      </w:r>
      <w:r w:rsidRPr="00FF53E8">
        <w:rPr>
          <w:lang w:val="sq-AL"/>
        </w:rPr>
        <w:t xml:space="preserve"> NË </w:t>
      </w:r>
      <w:r>
        <w:rPr>
          <w:lang w:val="sq-AL"/>
        </w:rPr>
        <w:t>“</w:t>
      </w:r>
      <w:r w:rsidRPr="00FF53E8">
        <w:rPr>
          <w:lang w:val="sq-AL"/>
        </w:rPr>
        <w:t>TOKË URBANE</w:t>
      </w:r>
      <w:r>
        <w:rPr>
          <w:lang w:val="sq-AL"/>
        </w:rPr>
        <w:t>”</w:t>
      </w:r>
      <w:r w:rsidRPr="00FF53E8">
        <w:rPr>
          <w:lang w:val="sq-AL"/>
        </w:rPr>
        <w:t>, TRUALL, TË PASURIVE ME NUMËR 22/20 DHE 22/21, ZONA KADASTRALE 3339, BASHKIA DURRËS</w:t>
      </w:r>
    </w:p>
    <w:p w:rsidR="009C0DDB" w:rsidRPr="0040216D" w:rsidRDefault="009C0DDB" w:rsidP="009C0DDB">
      <w:pPr>
        <w:pStyle w:val="Paragrafi"/>
        <w:rPr>
          <w:sz w:val="14"/>
          <w:szCs w:val="14"/>
          <w:lang w:val="sq-AL"/>
        </w:rPr>
      </w:pPr>
    </w:p>
    <w:p w:rsidR="009C0DDB" w:rsidRPr="00FF53E8" w:rsidRDefault="009C0DDB" w:rsidP="009C0DDB">
      <w:pPr>
        <w:pStyle w:val="Paragrafi"/>
        <w:rPr>
          <w:lang w:val="sq-AL"/>
        </w:rPr>
      </w:pPr>
      <w:r w:rsidRPr="00FF53E8">
        <w:rPr>
          <w:lang w:val="sq-AL"/>
        </w:rPr>
        <w:t xml:space="preserve">Në mbështetje të nenit 100 të Kushtetutës dhe të pikës 5/2, të nenit 11/1, të ligjit </w:t>
      </w:r>
      <w:r>
        <w:rPr>
          <w:lang w:val="sq-AL"/>
        </w:rPr>
        <w:t xml:space="preserve">nr. </w:t>
      </w:r>
      <w:r w:rsidRPr="00FF53E8">
        <w:rPr>
          <w:lang w:val="sq-AL"/>
        </w:rPr>
        <w:t xml:space="preserve">8752, datë 26.3.2001, </w:t>
      </w:r>
      <w:r>
        <w:rPr>
          <w:lang w:val="sq-AL"/>
        </w:rPr>
        <w:t>“</w:t>
      </w:r>
      <w:r w:rsidRPr="00FF53E8">
        <w:rPr>
          <w:lang w:val="sq-AL"/>
        </w:rPr>
        <w:t>Për krijimin dhe funksionimin e strukturave për administrimin dhe mbrojtjen e tokës</w:t>
      </w:r>
      <w:r>
        <w:rPr>
          <w:lang w:val="sq-AL"/>
        </w:rPr>
        <w:t>”</w:t>
      </w:r>
      <w:r w:rsidRPr="00FF53E8">
        <w:rPr>
          <w:lang w:val="sq-AL"/>
        </w:rPr>
        <w:t>, të ndryshuar, me propozimin e ministrit të Bujqësisë dhe Zhvillimit Rural, Këshilli i Ministrave</w:t>
      </w:r>
      <w:r>
        <w:rPr>
          <w:lang w:val="sq-AL"/>
        </w:rPr>
        <w:t xml:space="preserve"> </w:t>
      </w:r>
    </w:p>
    <w:p w:rsidR="009C0DDB" w:rsidRDefault="009C0DDB" w:rsidP="009C0DDB">
      <w:pPr>
        <w:pStyle w:val="NeniNr"/>
        <w:keepNext w:val="0"/>
        <w:rPr>
          <w:lang w:val="sq-AL"/>
        </w:rPr>
      </w:pPr>
    </w:p>
    <w:p w:rsidR="009C0DDB" w:rsidRDefault="009C0DDB" w:rsidP="009C0DDB">
      <w:pPr>
        <w:pStyle w:val="NeniNr"/>
        <w:keepNext w:val="0"/>
        <w:rPr>
          <w:lang w:val="sq-AL"/>
        </w:rPr>
      </w:pPr>
    </w:p>
    <w:p w:rsidR="009C0DDB" w:rsidRDefault="009C0DDB" w:rsidP="009C0DDB">
      <w:pPr>
        <w:pStyle w:val="NeniNr"/>
        <w:keepNext w:val="0"/>
        <w:rPr>
          <w:lang w:val="sq-AL"/>
        </w:rPr>
      </w:pPr>
    </w:p>
    <w:p w:rsidR="009C0DDB" w:rsidRPr="00FF53E8" w:rsidRDefault="009C0DDB" w:rsidP="009C0DDB">
      <w:pPr>
        <w:pStyle w:val="NeniNr"/>
        <w:rPr>
          <w:lang w:val="sq-AL"/>
        </w:rPr>
      </w:pPr>
      <w:r w:rsidRPr="00FF53E8">
        <w:rPr>
          <w:lang w:val="sq-AL"/>
        </w:rPr>
        <w:t>VENDOSI:</w:t>
      </w:r>
    </w:p>
    <w:p w:rsidR="009C0DDB" w:rsidRPr="00BB0899" w:rsidRDefault="009C0DDB" w:rsidP="009C0DDB">
      <w:pPr>
        <w:pStyle w:val="Paragrafi"/>
        <w:rPr>
          <w:sz w:val="12"/>
          <w:lang w:val="sq-AL"/>
        </w:rPr>
      </w:pPr>
    </w:p>
    <w:p w:rsidR="009C0DDB" w:rsidRPr="00FF53E8" w:rsidRDefault="009C0DDB" w:rsidP="009C0DDB">
      <w:pPr>
        <w:pStyle w:val="Paragrafi"/>
        <w:rPr>
          <w:lang w:val="sq-AL"/>
        </w:rPr>
      </w:pPr>
      <w:r w:rsidRPr="00FF53E8">
        <w:rPr>
          <w:lang w:val="sq-AL"/>
        </w:rPr>
        <w:t xml:space="preserve">1. Miratimin e ndryshimit të statusit, nga kategoria </w:t>
      </w:r>
      <w:r>
        <w:rPr>
          <w:lang w:val="sq-AL"/>
        </w:rPr>
        <w:t>“</w:t>
      </w:r>
      <w:r w:rsidRPr="00FF53E8">
        <w:rPr>
          <w:lang w:val="sq-AL"/>
        </w:rPr>
        <w:t>tokë bujqësore</w:t>
      </w:r>
      <w:r>
        <w:rPr>
          <w:lang w:val="sq-AL"/>
        </w:rPr>
        <w:t>”</w:t>
      </w:r>
      <w:r w:rsidRPr="00FF53E8">
        <w:rPr>
          <w:lang w:val="sq-AL"/>
        </w:rPr>
        <w:t xml:space="preserve"> në </w:t>
      </w:r>
      <w:r>
        <w:rPr>
          <w:lang w:val="sq-AL"/>
        </w:rPr>
        <w:t>“</w:t>
      </w:r>
      <w:r w:rsidRPr="00FF53E8">
        <w:rPr>
          <w:lang w:val="sq-AL"/>
        </w:rPr>
        <w:t>tokë urbane</w:t>
      </w:r>
      <w:r>
        <w:rPr>
          <w:lang w:val="sq-AL"/>
        </w:rPr>
        <w:t>”</w:t>
      </w:r>
      <w:r w:rsidRPr="00FF53E8">
        <w:rPr>
          <w:lang w:val="sq-AL"/>
        </w:rPr>
        <w:t xml:space="preserve">, truall, të pasurive me numër 22/20 dhe 22/21, zona kadastrale 3339, Bashkia Durrës, sipas certifikatave të pasurive dhe hartave treguese, bashkëlidhur këtij vendimi. </w:t>
      </w:r>
    </w:p>
    <w:p w:rsidR="009C0DDB" w:rsidRPr="00FF53E8" w:rsidRDefault="009C0DDB" w:rsidP="009C0DDB">
      <w:pPr>
        <w:pStyle w:val="Paragrafi"/>
        <w:rPr>
          <w:lang w:val="sq-AL"/>
        </w:rPr>
      </w:pPr>
      <w:r w:rsidRPr="00FF53E8">
        <w:rPr>
          <w:lang w:val="sq-AL"/>
        </w:rPr>
        <w:t xml:space="preserve">2. Drejtoria e Administrimit dhe e Mbrojtjes së Tokës, qarku Durrës, të pasqyrojë në dokumentacionin kadastral (LN) ndryshimin e statusit, nga kategoria </w:t>
      </w:r>
      <w:r>
        <w:rPr>
          <w:lang w:val="sq-AL"/>
        </w:rPr>
        <w:t>“</w:t>
      </w:r>
      <w:r w:rsidRPr="00FF53E8">
        <w:rPr>
          <w:lang w:val="sq-AL"/>
        </w:rPr>
        <w:t>tokë bujqësore</w:t>
      </w:r>
      <w:r>
        <w:rPr>
          <w:lang w:val="sq-AL"/>
        </w:rPr>
        <w:t>”</w:t>
      </w:r>
      <w:r w:rsidRPr="00FF53E8">
        <w:rPr>
          <w:lang w:val="sq-AL"/>
        </w:rPr>
        <w:t xml:space="preserve"> në </w:t>
      </w:r>
      <w:r>
        <w:rPr>
          <w:lang w:val="sq-AL"/>
        </w:rPr>
        <w:t>“</w:t>
      </w:r>
      <w:r w:rsidRPr="00FF53E8">
        <w:rPr>
          <w:lang w:val="sq-AL"/>
        </w:rPr>
        <w:t>tokë urbane</w:t>
      </w:r>
      <w:r>
        <w:rPr>
          <w:lang w:val="sq-AL"/>
        </w:rPr>
        <w:t>”</w:t>
      </w:r>
      <w:r w:rsidRPr="00FF53E8">
        <w:rPr>
          <w:lang w:val="sq-AL"/>
        </w:rPr>
        <w:t>, truall, të pasurive me numër 22/20 dhe 22/21,</w:t>
      </w:r>
      <w:r>
        <w:rPr>
          <w:lang w:val="sq-AL"/>
        </w:rPr>
        <w:t xml:space="preserve"> </w:t>
      </w:r>
      <w:r w:rsidRPr="00FF53E8">
        <w:rPr>
          <w:lang w:val="sq-AL"/>
        </w:rPr>
        <w:t xml:space="preserve">zona kadastrale 3339, Bashkia Durrës. </w:t>
      </w:r>
    </w:p>
    <w:p w:rsidR="009C0DDB" w:rsidRPr="00FF53E8" w:rsidRDefault="009C0DDB" w:rsidP="009C0DDB">
      <w:pPr>
        <w:pStyle w:val="Paragrafi"/>
        <w:rPr>
          <w:lang w:val="sq-AL"/>
        </w:rPr>
      </w:pPr>
      <w:r w:rsidRPr="00FF53E8">
        <w:rPr>
          <w:lang w:val="sq-AL"/>
        </w:rPr>
        <w:t xml:space="preserve">3. Ngarkohen Ministria e Bujqësisë dhe Zhvillimit Rural, Këshilli i Qarkut Durrës dhe Zyra Vendore e Regjistrimit të Pasurive të Paluajtshme Durrës për zbatimin e këtij vendimi. </w:t>
      </w:r>
    </w:p>
    <w:p w:rsidR="009C0DDB" w:rsidRPr="00FF53E8" w:rsidRDefault="009C0DDB" w:rsidP="009C0DDB">
      <w:pPr>
        <w:pStyle w:val="Paragrafi"/>
        <w:rPr>
          <w:lang w:val="sq-AL"/>
        </w:rPr>
      </w:pPr>
      <w:r w:rsidRPr="00FF53E8">
        <w:rPr>
          <w:lang w:val="sq-AL"/>
        </w:rPr>
        <w:t xml:space="preserve">Ky vendim hyn në fuqi pas botimit në Fletoren Zyrtare. </w:t>
      </w:r>
    </w:p>
    <w:p w:rsidR="009C0DDB" w:rsidRPr="00BB0899" w:rsidRDefault="009C0DDB" w:rsidP="009C0DDB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9C0DDB" w:rsidRPr="00FF53E8" w:rsidRDefault="009C0DDB" w:rsidP="009C0DDB">
      <w:pPr>
        <w:pStyle w:val="Paragrafi"/>
        <w:jc w:val="right"/>
        <w:rPr>
          <w:lang w:val="sq-AL"/>
        </w:rPr>
      </w:pPr>
      <w:r w:rsidRPr="00FF53E8">
        <w:rPr>
          <w:lang w:val="sq-AL"/>
        </w:rPr>
        <w:t>KRYEMINISTRI</w:t>
      </w:r>
    </w:p>
    <w:p w:rsidR="009C0DDB" w:rsidRDefault="009C0DDB" w:rsidP="009C0DDB">
      <w:pPr>
        <w:pStyle w:val="Paragrafi"/>
        <w:jc w:val="right"/>
        <w:rPr>
          <w:b/>
          <w:lang w:val="sq-AL"/>
        </w:rPr>
      </w:pPr>
      <w:r w:rsidRPr="00FF53E8">
        <w:rPr>
          <w:b/>
          <w:lang w:val="sq-AL"/>
        </w:rPr>
        <w:t>Edi Rama</w:t>
      </w:r>
    </w:p>
    <w:p w:rsidR="009C0DDB" w:rsidRDefault="009C0DDB" w:rsidP="009C0DDB">
      <w:pPr>
        <w:pStyle w:val="Paragrafi"/>
        <w:jc w:val="right"/>
        <w:rPr>
          <w:b/>
          <w:lang w:val="sq-AL"/>
        </w:rPr>
      </w:pPr>
    </w:p>
    <w:p w:rsidR="00957ECF" w:rsidRDefault="009C0DDB">
      <w:r w:rsidRPr="00FF53E8">
        <w:rPr>
          <w:rFonts w:eastAsia="Times New Roman"/>
          <w:noProof/>
          <w:spacing w:val="-4"/>
        </w:rPr>
        <w:lastRenderedPageBreak/>
        <w:drawing>
          <wp:inline distT="0" distB="0" distL="0" distR="0" wp14:anchorId="758C96E1" wp14:editId="2D8531F9">
            <wp:extent cx="5710687" cy="8074324"/>
            <wp:effectExtent l="19050" t="19050" r="23495" b="22225"/>
            <wp:docPr id="22" name="Picture 22" descr="C:\Users\Ermira.Bukaci\AppData\Local\Microsoft\Windows\Temporary Internet Files\Content.Outlook\LUCKB9EB\certifikate%20prones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mira.Bukaci\AppData\Local\Microsoft\Windows\Temporary Internet Files\Content.Outlook\LUCKB9EB\certifikate%20prones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810" cy="80744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C0DDB" w:rsidRDefault="009C0DDB">
      <w:r w:rsidRPr="00FF53E8">
        <w:rPr>
          <w:noProof/>
        </w:rPr>
        <w:lastRenderedPageBreak/>
        <w:drawing>
          <wp:inline distT="0" distB="0" distL="0" distR="0" wp14:anchorId="3A9933B6" wp14:editId="22619307">
            <wp:extent cx="5871845" cy="8229600"/>
            <wp:effectExtent l="19050" t="19050" r="14605" b="190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8229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C0DDB" w:rsidRDefault="009C0DDB">
      <w:r w:rsidRPr="00FF53E8">
        <w:rPr>
          <w:rFonts w:eastAsia="Times New Roman"/>
          <w:noProof/>
          <w:spacing w:val="-4"/>
        </w:rPr>
        <w:lastRenderedPageBreak/>
        <w:drawing>
          <wp:inline distT="0" distB="0" distL="0" distR="0" wp14:anchorId="07F6FE7D" wp14:editId="298DA4DA">
            <wp:extent cx="5943600" cy="7870904"/>
            <wp:effectExtent l="19050" t="19050" r="19050" b="15875"/>
            <wp:docPr id="40" name="Picture 40" descr="C:\Users\Ermira.Bukaci\AppData\Local\Microsoft\Windows\Temporary Internet Files\Content.Outlook\LUCKB9EB\scan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mira.Bukaci\AppData\Local\Microsoft\Windows\Temporary Internet Files\Content.Outlook\LUCKB9EB\scan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8"/>
                    <a:stretch/>
                  </pic:blipFill>
                  <pic:spPr bwMode="auto">
                    <a:xfrm>
                      <a:off x="0" y="0"/>
                      <a:ext cx="5943600" cy="78709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0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763"/>
    <w:rsid w:val="00675270"/>
    <w:rsid w:val="009C0DDB"/>
    <w:rsid w:val="00A46763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C0D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0DD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C0DD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C0D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C0DD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D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C0D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0DD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C0DD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C0D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C0DD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2018-06-07T13:11:00Z</cp:lastPrinted>
  <dcterms:created xsi:type="dcterms:W3CDTF">2018-06-07T13:06:00Z</dcterms:created>
  <dcterms:modified xsi:type="dcterms:W3CDTF">2018-06-08T12:21:00Z</dcterms:modified>
</cp:coreProperties>
</file>