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5677" w:rsidRDefault="004F5677" w:rsidP="004F5677">
      <w:pPr>
        <w:pStyle w:val="NeniTitull"/>
        <w:rPr>
          <w:lang w:val="sq-AL"/>
        </w:rPr>
      </w:pPr>
      <w:r>
        <w:rPr>
          <w:lang w:val="sq-AL"/>
        </w:rPr>
        <w:t>VENDIM</w:t>
      </w:r>
    </w:p>
    <w:p w:rsidR="004F5677" w:rsidRDefault="004F5677" w:rsidP="004F5677">
      <w:pPr>
        <w:pStyle w:val="NeniTitull"/>
        <w:rPr>
          <w:lang w:val="sq-AL"/>
        </w:rPr>
      </w:pPr>
      <w:r>
        <w:rPr>
          <w:lang w:val="sq-AL"/>
        </w:rPr>
        <w:t>Nr. 330, datë 6.6.2018</w:t>
      </w:r>
    </w:p>
    <w:p w:rsidR="004F5677" w:rsidRDefault="004F5677" w:rsidP="004F5677">
      <w:pPr>
        <w:pStyle w:val="NeniTitull"/>
        <w:rPr>
          <w:sz w:val="14"/>
          <w:lang w:val="sq-AL"/>
        </w:rPr>
      </w:pPr>
    </w:p>
    <w:p w:rsidR="004F5677" w:rsidRDefault="004F5677" w:rsidP="004F5677">
      <w:pPr>
        <w:pStyle w:val="NeniTitull"/>
        <w:rPr>
          <w:lang w:val="sq-AL"/>
        </w:rPr>
      </w:pPr>
      <w:r>
        <w:rPr>
          <w:lang w:val="sq-AL"/>
        </w:rPr>
        <w:t>PËR MIRATIMIN E MARRËVESHJES SË FINANCIMIT, NDËRMJET REPUBLIKËS SË SHQIPËRISË (MARRËSI), PËRFAQËSUAR NGA MINISTRIA E FINANCAVE DHE EKONOMISË, DHE KfW FRANKFURT AM MAIN (KfW), PËR FINANCIMIN E PROJEKTIT “FONDI PËR ARSIMIN E FORMIMIN PROFESIONAL (AFP) DHE PUNËSIMIN, QENDRA SHUMËFUNKSIONALE NË KAMZË”</w:t>
      </w:r>
    </w:p>
    <w:p w:rsidR="004F5677" w:rsidRDefault="004F5677" w:rsidP="004F5677">
      <w:pPr>
        <w:pStyle w:val="Paragrafi"/>
        <w:rPr>
          <w:sz w:val="14"/>
          <w:lang w:val="sq-AL"/>
        </w:rPr>
      </w:pPr>
    </w:p>
    <w:p w:rsidR="004F5677" w:rsidRDefault="004F5677" w:rsidP="004F5677">
      <w:pPr>
        <w:pStyle w:val="Paragrafi"/>
        <w:rPr>
          <w:lang w:val="sq-AL"/>
        </w:rPr>
      </w:pPr>
      <w:r>
        <w:rPr>
          <w:lang w:val="sq-AL"/>
        </w:rPr>
        <w:t>Në mbështetje të nenit 100 të Kushtetutës dhe të neneve 19 e 22, të ligjit nr. 43/2016, “Për marrëveshjet ndërkombëtare në Republikën e Shqipërisë”, me propozimin e ministrit të Financave dhe Ekonomisë, Këshilli i Ministrave</w:t>
      </w:r>
    </w:p>
    <w:p w:rsidR="004F5677" w:rsidRDefault="004F5677" w:rsidP="004F5677">
      <w:pPr>
        <w:pStyle w:val="Paragrafi"/>
        <w:rPr>
          <w:sz w:val="14"/>
          <w:lang w:val="sq-AL"/>
        </w:rPr>
      </w:pPr>
    </w:p>
    <w:p w:rsidR="004F5677" w:rsidRDefault="004F5677" w:rsidP="004F5677">
      <w:pPr>
        <w:pStyle w:val="NeniNr"/>
        <w:rPr>
          <w:lang w:val="sq-AL"/>
        </w:rPr>
      </w:pPr>
      <w:r>
        <w:rPr>
          <w:lang w:val="sq-AL"/>
        </w:rPr>
        <w:t>VENDOSI:</w:t>
      </w:r>
    </w:p>
    <w:p w:rsidR="004F5677" w:rsidRDefault="004F5677" w:rsidP="004F5677">
      <w:pPr>
        <w:pStyle w:val="Paragrafi"/>
        <w:rPr>
          <w:sz w:val="14"/>
          <w:lang w:val="sq-AL"/>
        </w:rPr>
      </w:pPr>
    </w:p>
    <w:p w:rsidR="004F5677" w:rsidRDefault="004F5677" w:rsidP="004F5677">
      <w:pPr>
        <w:pStyle w:val="Paragrafi"/>
        <w:rPr>
          <w:lang w:val="sq-AL"/>
        </w:rPr>
      </w:pPr>
      <w:r>
        <w:rPr>
          <w:lang w:val="sq-AL"/>
        </w:rPr>
        <w:t>Miratimin e marrëveshjes së financimit, ndërmjet Republikës së Shqipërisë (marrësi), përfaqësuar nga Ministria e Financave dhe Ekonomisë, dhe KfW Frankfurt am Main (KfW), për financimin e projektit “Fondi për arsimin e formimin profesional (AFP) dhe punësimin, Qendra Shumëfunksionale në Kamzë”, me një grant në shumën prej 4 500 000 (katër milionë e pesëqind mijë) eurosh, sipas tekstit që i bashkëlidhet këtij vendimi.</w:t>
      </w:r>
    </w:p>
    <w:p w:rsidR="004F5677" w:rsidRDefault="004F5677" w:rsidP="004F5677">
      <w:pPr>
        <w:pStyle w:val="Paragrafi"/>
        <w:rPr>
          <w:lang w:val="sq-AL"/>
        </w:rPr>
      </w:pPr>
      <w:r>
        <w:rPr>
          <w:lang w:val="sq-AL"/>
        </w:rPr>
        <w:t>Ky vendim hyn në fuqi pas botimit në Fletore Zyrtare.</w:t>
      </w:r>
    </w:p>
    <w:p w:rsidR="004F5677" w:rsidRDefault="004F5677" w:rsidP="004F5677">
      <w:pPr>
        <w:pStyle w:val="Paragrafi"/>
        <w:rPr>
          <w:sz w:val="14"/>
          <w:lang w:val="sq-AL"/>
        </w:rPr>
      </w:pPr>
    </w:p>
    <w:p w:rsidR="004F5677" w:rsidRDefault="004F5677" w:rsidP="004F5677">
      <w:pPr>
        <w:pStyle w:val="Paragrafi"/>
        <w:jc w:val="right"/>
        <w:rPr>
          <w:lang w:val="sq-AL"/>
        </w:rPr>
      </w:pPr>
      <w:r>
        <w:rPr>
          <w:lang w:val="sq-AL"/>
        </w:rPr>
        <w:t>ZËVENDËSKRYEMINISTRI</w:t>
      </w:r>
    </w:p>
    <w:p w:rsidR="004F5677" w:rsidRDefault="004F5677" w:rsidP="004F5677">
      <w:pPr>
        <w:pStyle w:val="Paragrafi"/>
        <w:jc w:val="right"/>
        <w:rPr>
          <w:b/>
          <w:lang w:val="sq-AL"/>
        </w:rPr>
      </w:pPr>
      <w:r>
        <w:rPr>
          <w:b/>
          <w:lang w:val="sq-AL"/>
        </w:rPr>
        <w:t>Senida Mesi</w:t>
      </w:r>
    </w:p>
    <w:p w:rsidR="004F5677" w:rsidRDefault="004F5677" w:rsidP="004F5677">
      <w:pPr>
        <w:widowControl w:val="0"/>
        <w:tabs>
          <w:tab w:val="num" w:pos="1080"/>
        </w:tabs>
        <w:spacing w:after="0" w:line="240" w:lineRule="auto"/>
        <w:rPr>
          <w:rFonts w:ascii="Garamond" w:hAnsi="Garamond"/>
          <w:b/>
          <w:sz w:val="24"/>
          <w:szCs w:val="24"/>
          <w:lang w:val="sq-AL"/>
        </w:rPr>
      </w:pPr>
    </w:p>
    <w:p w:rsidR="004F5677" w:rsidRDefault="004F5677" w:rsidP="004F5677">
      <w:pPr>
        <w:pStyle w:val="NeniTitull"/>
        <w:keepNext w:val="0"/>
        <w:rPr>
          <w:lang w:val="sq-AL"/>
        </w:rPr>
      </w:pPr>
    </w:p>
    <w:p w:rsidR="004F5677" w:rsidRDefault="004F5677" w:rsidP="004F5677">
      <w:pPr>
        <w:pStyle w:val="NeniTitull"/>
        <w:keepNext w:val="0"/>
        <w:rPr>
          <w:lang w:val="sq-AL"/>
        </w:rPr>
      </w:pPr>
    </w:p>
    <w:p w:rsidR="004F5677" w:rsidRDefault="004F5677" w:rsidP="004F5677">
      <w:pPr>
        <w:pStyle w:val="NeniTitull"/>
        <w:keepNext w:val="0"/>
        <w:rPr>
          <w:lang w:val="sq-AL"/>
        </w:rPr>
      </w:pPr>
    </w:p>
    <w:p w:rsidR="004F5677" w:rsidRDefault="004F5677" w:rsidP="004F5677">
      <w:pPr>
        <w:pStyle w:val="NeniTitull"/>
        <w:keepNext w:val="0"/>
        <w:rPr>
          <w:lang w:val="sq-AL"/>
        </w:rPr>
      </w:pPr>
    </w:p>
    <w:p w:rsidR="004F5677" w:rsidRDefault="004F5677" w:rsidP="004F5677">
      <w:pPr>
        <w:pStyle w:val="NeniTitull"/>
        <w:keepNext w:val="0"/>
        <w:rPr>
          <w:lang w:val="sq-AL"/>
        </w:rPr>
      </w:pPr>
    </w:p>
    <w:p w:rsidR="004F5677" w:rsidRDefault="004F5677" w:rsidP="004F5677">
      <w:pPr>
        <w:pStyle w:val="NeniTitull"/>
        <w:keepNext w:val="0"/>
        <w:rPr>
          <w:lang w:val="sq-AL"/>
        </w:rPr>
      </w:pPr>
    </w:p>
    <w:p w:rsidR="004F5677" w:rsidRDefault="004F5677" w:rsidP="004F5677">
      <w:pPr>
        <w:pStyle w:val="NeniTitull"/>
        <w:rPr>
          <w:lang w:val="sq-AL"/>
        </w:rPr>
      </w:pPr>
      <w:r>
        <w:rPr>
          <w:lang w:val="sq-AL"/>
        </w:rPr>
        <w:t xml:space="preserve">MARRËVESHJE FINANCIMI </w:t>
      </w:r>
    </w:p>
    <w:p w:rsidR="004F5677" w:rsidRDefault="004F5677" w:rsidP="004F5677">
      <w:pPr>
        <w:pStyle w:val="NeniTitull"/>
        <w:rPr>
          <w:lang w:val="sq-AL"/>
        </w:rPr>
      </w:pPr>
      <w:r>
        <w:rPr>
          <w:lang w:val="sq-AL"/>
        </w:rPr>
        <w:t xml:space="preserve">E DATËS 28.3.2018 </w:t>
      </w:r>
    </w:p>
    <w:p w:rsidR="004F5677" w:rsidRDefault="004F5677" w:rsidP="004F5677">
      <w:pPr>
        <w:pStyle w:val="NeniNr"/>
        <w:rPr>
          <w:lang w:val="sq-AL"/>
        </w:rPr>
      </w:pPr>
      <w:r>
        <w:rPr>
          <w:lang w:val="sq-AL"/>
        </w:rPr>
        <w:t xml:space="preserve">NDËRMJET REPUBLIKËS SË SHQIPËRISË (MARRËSI) PËRFAQËSUAR NGA MINISTRIA E FINANCAVE DHE EKONOMISË DHE KfW, FRANKFURT AM MAIN (KfW) </w:t>
      </w:r>
      <w:r>
        <w:rPr>
          <w:szCs w:val="24"/>
          <w:lang w:val="sq-AL"/>
        </w:rPr>
        <w:t>PËR</w:t>
      </w:r>
      <w:bookmarkStart w:id="0" w:name="TELEKOMStartHere"/>
      <w:r>
        <w:rPr>
          <w:szCs w:val="24"/>
          <w:lang w:val="sq-AL"/>
        </w:rPr>
        <w:t xml:space="preserve"> 4,500,000.00 EURO</w:t>
      </w:r>
    </w:p>
    <w:bookmarkEnd w:id="0"/>
    <w:p w:rsidR="004F5677" w:rsidRDefault="004F5677" w:rsidP="004F5677">
      <w:pPr>
        <w:pStyle w:val="NeniNr"/>
        <w:rPr>
          <w:sz w:val="16"/>
          <w:szCs w:val="24"/>
          <w:lang w:val="sq-AL"/>
        </w:rPr>
      </w:pPr>
    </w:p>
    <w:p w:rsidR="004F5677" w:rsidRDefault="004F5677" w:rsidP="004F5677">
      <w:pPr>
        <w:tabs>
          <w:tab w:val="left" w:pos="570"/>
          <w:tab w:val="left" w:pos="1150"/>
          <w:tab w:val="left" w:pos="4890"/>
          <w:tab w:val="left" w:pos="6760"/>
        </w:tabs>
        <w:spacing w:after="0" w:line="240" w:lineRule="auto"/>
        <w:jc w:val="center"/>
        <w:rPr>
          <w:rFonts w:ascii="Garamond" w:hAnsi="Garamond"/>
          <w:sz w:val="24"/>
          <w:szCs w:val="24"/>
          <w:lang w:val="sq-AL"/>
        </w:rPr>
      </w:pPr>
      <w:r>
        <w:rPr>
          <w:rFonts w:ascii="Garamond" w:hAnsi="Garamond"/>
          <w:sz w:val="24"/>
          <w:szCs w:val="24"/>
          <w:lang w:val="sq-AL"/>
        </w:rPr>
        <w:t xml:space="preserve">- Fondi për Arsimin dhe Formimin Profesional (AFP) dhe Punësimin: </w:t>
      </w:r>
    </w:p>
    <w:p w:rsidR="004F5677" w:rsidRDefault="004F5677" w:rsidP="004F5677">
      <w:pPr>
        <w:tabs>
          <w:tab w:val="left" w:pos="570"/>
          <w:tab w:val="left" w:pos="1150"/>
          <w:tab w:val="left" w:pos="4890"/>
          <w:tab w:val="left" w:pos="6760"/>
        </w:tabs>
        <w:spacing w:after="0" w:line="240" w:lineRule="auto"/>
        <w:jc w:val="center"/>
        <w:rPr>
          <w:rFonts w:ascii="Garamond" w:hAnsi="Garamond"/>
          <w:sz w:val="24"/>
          <w:szCs w:val="24"/>
          <w:lang w:val="sq-AL"/>
        </w:rPr>
      </w:pPr>
      <w:r>
        <w:rPr>
          <w:rFonts w:ascii="Garamond" w:hAnsi="Garamond"/>
          <w:sz w:val="24"/>
          <w:szCs w:val="24"/>
          <w:lang w:val="sq-AL"/>
        </w:rPr>
        <w:t>Qendra Shumëfunksionale në Kamzë -</w:t>
      </w:r>
    </w:p>
    <w:p w:rsidR="004F5677" w:rsidRDefault="004F5677" w:rsidP="004F5677">
      <w:pPr>
        <w:tabs>
          <w:tab w:val="left" w:pos="570"/>
          <w:tab w:val="left" w:pos="1150"/>
          <w:tab w:val="left" w:pos="4890"/>
          <w:tab w:val="left" w:pos="6760"/>
        </w:tabs>
        <w:spacing w:after="0" w:line="240" w:lineRule="auto"/>
        <w:jc w:val="center"/>
        <w:rPr>
          <w:rFonts w:ascii="Garamond" w:hAnsi="Garamond"/>
          <w:sz w:val="24"/>
          <w:szCs w:val="24"/>
          <w:lang w:val="sq-AL"/>
        </w:rPr>
      </w:pPr>
      <w:r>
        <w:rPr>
          <w:rFonts w:ascii="Garamond" w:hAnsi="Garamond"/>
          <w:sz w:val="24"/>
          <w:szCs w:val="24"/>
          <w:lang w:val="sq-AL"/>
        </w:rPr>
        <w:t>BMZ-nr. 2016 67 500</w:t>
      </w:r>
    </w:p>
    <w:p w:rsidR="004F5677" w:rsidRDefault="004F5677" w:rsidP="004F5677">
      <w:pPr>
        <w:tabs>
          <w:tab w:val="left" w:pos="570"/>
          <w:tab w:val="left" w:pos="1150"/>
          <w:tab w:val="left" w:pos="4890"/>
          <w:tab w:val="left" w:pos="6760"/>
        </w:tabs>
        <w:spacing w:after="0" w:line="240" w:lineRule="auto"/>
        <w:jc w:val="center"/>
        <w:rPr>
          <w:rFonts w:ascii="Garamond" w:hAnsi="Garamond"/>
          <w:sz w:val="14"/>
          <w:szCs w:val="24"/>
          <w:lang w:val="sq-AL"/>
        </w:rPr>
      </w:pPr>
    </w:p>
    <w:p w:rsidR="004F5677" w:rsidRDefault="004F5677" w:rsidP="004F5677">
      <w:pPr>
        <w:tabs>
          <w:tab w:val="left" w:pos="570"/>
          <w:tab w:val="left" w:pos="1150"/>
          <w:tab w:val="left" w:pos="4890"/>
          <w:tab w:val="left" w:pos="6760"/>
        </w:tabs>
        <w:spacing w:after="0" w:line="240" w:lineRule="auto"/>
        <w:rPr>
          <w:rFonts w:ascii="Garamond" w:hAnsi="Garamond"/>
          <w:sz w:val="24"/>
          <w:szCs w:val="24"/>
          <w:lang w:val="sq-AL"/>
        </w:rPr>
      </w:pPr>
      <w:r>
        <w:rPr>
          <w:rFonts w:ascii="Garamond" w:hAnsi="Garamond"/>
          <w:sz w:val="24"/>
          <w:szCs w:val="24"/>
          <w:lang w:val="sq-AL"/>
        </w:rPr>
        <w:t>Në bazë të Marrëveshjes së lidhur ndërmjet Qeverisë së Republikës Federale të Gjermanisë dhe Këshillit të Ministrave të Republikës së Shqipërisë për Bashkëpunimin Financiar 2016, për projektin “Fondi për Arsimin dhe Formimin Profesional dhe për Punësimin” (Marrëveshja Qeveritare), Marrësi dhe KfW-ja lidhin Marrëveshjen Financiare si më poshtë:</w:t>
      </w:r>
    </w:p>
    <w:p w:rsidR="004F5677" w:rsidRDefault="004F5677" w:rsidP="004F5677">
      <w:pPr>
        <w:pStyle w:val="NeniNr"/>
        <w:rPr>
          <w:sz w:val="14"/>
          <w:lang w:val="sq-AL"/>
        </w:rPr>
      </w:pPr>
    </w:p>
    <w:p w:rsidR="004F5677" w:rsidRDefault="004F5677" w:rsidP="004F5677">
      <w:pPr>
        <w:pStyle w:val="NeniNr"/>
        <w:rPr>
          <w:lang w:val="sq-AL"/>
        </w:rPr>
      </w:pPr>
      <w:r>
        <w:rPr>
          <w:lang w:val="sq-AL"/>
        </w:rPr>
        <w:t>Neni 1</w:t>
      </w:r>
    </w:p>
    <w:p w:rsidR="004F5677" w:rsidRDefault="004F5677" w:rsidP="004F5677">
      <w:pPr>
        <w:pStyle w:val="NeniTitull"/>
        <w:rPr>
          <w:lang w:val="sq-AL"/>
        </w:rPr>
      </w:pPr>
      <w:r>
        <w:rPr>
          <w:lang w:val="sq-AL"/>
        </w:rPr>
        <w:t>Shuma dhe Qëllimi i Kontributit Financiar</w:t>
      </w:r>
    </w:p>
    <w:p w:rsidR="004F5677" w:rsidRDefault="004F5677" w:rsidP="004F5677">
      <w:pPr>
        <w:pStyle w:val="Einrckung1"/>
        <w:spacing w:line="240" w:lineRule="auto"/>
        <w:ind w:left="0" w:firstLine="284"/>
        <w:jc w:val="both"/>
        <w:rPr>
          <w:rFonts w:ascii="Garamond" w:hAnsi="Garamond"/>
          <w:sz w:val="14"/>
          <w:szCs w:val="24"/>
          <w:lang w:val="sq-AL"/>
        </w:rPr>
      </w:pPr>
    </w:p>
    <w:p w:rsidR="004F5677" w:rsidRDefault="004F5677" w:rsidP="004F5677">
      <w:pPr>
        <w:pStyle w:val="Einrckung1"/>
        <w:spacing w:line="240" w:lineRule="auto"/>
        <w:ind w:left="0" w:firstLine="284"/>
        <w:jc w:val="both"/>
        <w:rPr>
          <w:rFonts w:ascii="Garamond" w:hAnsi="Garamond"/>
          <w:szCs w:val="24"/>
          <w:lang w:val="sq-AL"/>
        </w:rPr>
      </w:pPr>
      <w:r>
        <w:rPr>
          <w:rFonts w:ascii="Garamond" w:hAnsi="Garamond"/>
          <w:szCs w:val="24"/>
          <w:lang w:val="sq-AL"/>
        </w:rPr>
        <w:t xml:space="preserve">1.1 </w:t>
      </w:r>
      <w:r>
        <w:rPr>
          <w:rFonts w:ascii="Garamond" w:hAnsi="Garamond"/>
          <w:szCs w:val="24"/>
          <w:lang w:val="sq-AL"/>
        </w:rPr>
        <w:tab/>
        <w:t>KfW-ja do t’i japë Marrësit një kontribut financiar deri në shumën: 4,500,000.00 euro.</w:t>
      </w:r>
    </w:p>
    <w:p w:rsidR="004F5677" w:rsidRDefault="004F5677" w:rsidP="004F5677">
      <w:pPr>
        <w:pStyle w:val="Einrckung1"/>
        <w:spacing w:line="240" w:lineRule="auto"/>
        <w:ind w:left="0" w:firstLine="284"/>
        <w:jc w:val="both"/>
        <w:rPr>
          <w:rFonts w:ascii="Garamond" w:hAnsi="Garamond"/>
          <w:szCs w:val="24"/>
          <w:lang w:val="sq-AL"/>
        </w:rPr>
      </w:pPr>
      <w:r>
        <w:rPr>
          <w:rFonts w:ascii="Garamond" w:hAnsi="Garamond"/>
          <w:szCs w:val="24"/>
          <w:lang w:val="sq-AL"/>
        </w:rPr>
        <w:t>Ky kontribut financiar nuk është i shlyeshëm, përveç kur përcaktohet ndryshe në nenin 3.2.</w:t>
      </w:r>
    </w:p>
    <w:p w:rsidR="004F5677" w:rsidRDefault="004F5677" w:rsidP="004F5677">
      <w:pPr>
        <w:pStyle w:val="Einrckung1"/>
        <w:spacing w:line="240" w:lineRule="auto"/>
        <w:ind w:left="0" w:firstLine="284"/>
        <w:jc w:val="both"/>
        <w:rPr>
          <w:rFonts w:ascii="Garamond" w:hAnsi="Garamond"/>
          <w:szCs w:val="24"/>
          <w:lang w:val="sq-AL"/>
        </w:rPr>
      </w:pPr>
      <w:r>
        <w:rPr>
          <w:rFonts w:ascii="Garamond" w:hAnsi="Garamond"/>
          <w:szCs w:val="24"/>
          <w:lang w:val="sq-AL"/>
        </w:rPr>
        <w:lastRenderedPageBreak/>
        <w:t xml:space="preserve">1.2 </w:t>
      </w:r>
      <w:r>
        <w:rPr>
          <w:rFonts w:ascii="Garamond" w:hAnsi="Garamond"/>
          <w:szCs w:val="24"/>
          <w:lang w:val="sq-AL"/>
        </w:rPr>
        <w:tab/>
        <w:t xml:space="preserve">Marrësi, i përfaqësuar nga Ministria e Financave dhe Ekonomisë (Agjencia e Zbatimit të Projektit ose AZP-ja) do të përdorë kontributin financiar ekskluzivisht për rikonstruksionin e infrastrukturës së repartit/ </w:t>
      </w:r>
      <w:r>
        <w:rPr>
          <w:rFonts w:ascii="Garamond" w:hAnsi="Garamond"/>
          <w:i/>
          <w:szCs w:val="24"/>
          <w:lang w:val="sq-AL"/>
        </w:rPr>
        <w:t>workshop</w:t>
      </w:r>
      <w:r>
        <w:rPr>
          <w:rFonts w:ascii="Garamond" w:hAnsi="Garamond"/>
          <w:szCs w:val="24"/>
          <w:lang w:val="sq-AL"/>
        </w:rPr>
        <w:t>-it, si dhe për prokurimin dhe sigurimin e pajisjeve teknike dhe materialeve të mësimdhënies/didaktike në QSHF Kamzë, si dhe shërbimet përkatëse të konsulencës (Projekti), dhe kryesisht për të financuar kostot e këmbimit valutor. Marrësi dhe KfW-ja do të përcaktojnë hollësitë e Projektit dhe të mallrave e të shërbimeve që do të financohen nga kontributi financiar me anë të një marrëveshjeje të veçantë.</w:t>
      </w:r>
    </w:p>
    <w:p w:rsidR="004F5677" w:rsidRDefault="004F5677" w:rsidP="004F5677">
      <w:pPr>
        <w:pStyle w:val="Einrckung1"/>
        <w:spacing w:line="240" w:lineRule="auto"/>
        <w:ind w:left="0" w:firstLine="284"/>
        <w:jc w:val="both"/>
        <w:rPr>
          <w:rFonts w:ascii="Garamond" w:hAnsi="Garamond"/>
          <w:szCs w:val="24"/>
          <w:lang w:val="sq-AL"/>
        </w:rPr>
      </w:pPr>
      <w:r>
        <w:rPr>
          <w:rFonts w:ascii="Garamond" w:hAnsi="Garamond"/>
          <w:szCs w:val="24"/>
          <w:lang w:val="sq-AL"/>
        </w:rPr>
        <w:t>1.3</w:t>
      </w:r>
      <w:r>
        <w:rPr>
          <w:rFonts w:ascii="Garamond" w:hAnsi="Garamond"/>
          <w:szCs w:val="24"/>
          <w:lang w:val="sq-AL"/>
        </w:rPr>
        <w:tab/>
        <w:t xml:space="preserve"> Taksat dhe tarifat e tjera publike që do të mbulohen nga Marrësi, si dhe tatimet e importit nuk do të financohen nga kontributi financiar.</w:t>
      </w:r>
    </w:p>
    <w:p w:rsidR="004F5677" w:rsidRPr="004F5677" w:rsidRDefault="004F5677" w:rsidP="004F5677">
      <w:pPr>
        <w:pStyle w:val="Einrckung1"/>
        <w:spacing w:line="240" w:lineRule="auto"/>
        <w:ind w:left="0" w:firstLine="284"/>
        <w:jc w:val="both"/>
        <w:rPr>
          <w:rFonts w:ascii="Garamond" w:hAnsi="Garamond"/>
          <w:sz w:val="14"/>
          <w:szCs w:val="24"/>
          <w:lang w:val="sq-AL"/>
        </w:rPr>
      </w:pPr>
    </w:p>
    <w:p w:rsidR="004F5677" w:rsidRDefault="004F5677" w:rsidP="004F5677">
      <w:pPr>
        <w:pStyle w:val="NeniNr"/>
        <w:rPr>
          <w:lang w:val="sq-AL"/>
        </w:rPr>
      </w:pPr>
      <w:r>
        <w:rPr>
          <w:lang w:val="sq-AL"/>
        </w:rPr>
        <w:t>Neni 2</w:t>
      </w:r>
    </w:p>
    <w:p w:rsidR="004F5677" w:rsidRDefault="004F5677" w:rsidP="004F5677">
      <w:pPr>
        <w:pStyle w:val="NeniTitull"/>
        <w:rPr>
          <w:lang w:val="sq-AL"/>
        </w:rPr>
      </w:pPr>
      <w:r>
        <w:rPr>
          <w:lang w:val="sq-AL"/>
        </w:rPr>
        <w:t>Disbursimi</w:t>
      </w:r>
    </w:p>
    <w:p w:rsidR="004F5677" w:rsidRDefault="004F5677" w:rsidP="004F5677">
      <w:pPr>
        <w:pStyle w:val="Einrckung1"/>
        <w:spacing w:line="240" w:lineRule="auto"/>
        <w:ind w:left="0" w:firstLine="284"/>
        <w:jc w:val="both"/>
        <w:rPr>
          <w:rFonts w:ascii="Garamond" w:hAnsi="Garamond"/>
          <w:sz w:val="14"/>
          <w:szCs w:val="24"/>
          <w:lang w:val="sq-AL"/>
        </w:rPr>
      </w:pPr>
    </w:p>
    <w:p w:rsidR="004F5677" w:rsidRDefault="004F5677" w:rsidP="004F5677">
      <w:pPr>
        <w:pStyle w:val="Einrckung1"/>
        <w:spacing w:line="240" w:lineRule="auto"/>
        <w:ind w:left="0" w:firstLine="284"/>
        <w:jc w:val="both"/>
        <w:rPr>
          <w:rFonts w:ascii="Garamond" w:hAnsi="Garamond"/>
          <w:szCs w:val="24"/>
          <w:lang w:val="sq-AL"/>
        </w:rPr>
      </w:pPr>
      <w:r>
        <w:rPr>
          <w:rFonts w:ascii="Garamond" w:hAnsi="Garamond"/>
          <w:szCs w:val="24"/>
          <w:lang w:val="sq-AL"/>
        </w:rPr>
        <w:t>2.1</w:t>
      </w:r>
      <w:r>
        <w:rPr>
          <w:rFonts w:ascii="Garamond" w:hAnsi="Garamond"/>
          <w:szCs w:val="24"/>
          <w:lang w:val="sq-AL"/>
        </w:rPr>
        <w:tab/>
        <w:t xml:space="preserve"> KfW-ja do të disbursojë kontributin financiar në përputhje me progresin e Projektit dhe me kërkesë të Marrësit, të përfaqësuar nga AZP-ja. Me anë të një marrëveshjeje të veçantë, Marrësi dhe KfW-ja do të përcaktojnë procedurën e disbursimit, në veçanti, të dhënat që provojnë se fondet e kërkuara janë përdorur për qëllimin e caktuar.</w:t>
      </w:r>
    </w:p>
    <w:p w:rsidR="004F5677" w:rsidRDefault="004F5677" w:rsidP="004F5677">
      <w:pPr>
        <w:pStyle w:val="Einrckung1"/>
        <w:spacing w:line="240" w:lineRule="auto"/>
        <w:ind w:left="0" w:firstLine="284"/>
        <w:jc w:val="both"/>
        <w:rPr>
          <w:rFonts w:ascii="Garamond" w:hAnsi="Garamond"/>
          <w:szCs w:val="24"/>
          <w:lang w:val="sq-AL"/>
        </w:rPr>
      </w:pPr>
      <w:r>
        <w:rPr>
          <w:rFonts w:ascii="Garamond" w:hAnsi="Garamond"/>
          <w:szCs w:val="24"/>
          <w:lang w:val="sq-AL"/>
        </w:rPr>
        <w:t>2.2</w:t>
      </w:r>
      <w:r>
        <w:rPr>
          <w:rFonts w:ascii="Garamond" w:hAnsi="Garamond"/>
          <w:szCs w:val="24"/>
          <w:lang w:val="sq-AL"/>
        </w:rPr>
        <w:tab/>
        <w:t xml:space="preserve"> KfW-ja ka të drejtën të refuzojë të kryejë disbursime pas datës 30.6.2021 apo në ndonjë datë tjetër që mund të bihet dakord ndërmjet të dyja palëve.</w:t>
      </w:r>
    </w:p>
    <w:p w:rsidR="004F5677" w:rsidRDefault="004F5677" w:rsidP="004F5677">
      <w:pPr>
        <w:tabs>
          <w:tab w:val="left" w:pos="570"/>
          <w:tab w:val="left" w:pos="1150"/>
          <w:tab w:val="left" w:pos="4890"/>
          <w:tab w:val="left" w:pos="6760"/>
        </w:tabs>
        <w:spacing w:after="0" w:line="240" w:lineRule="auto"/>
        <w:jc w:val="center"/>
        <w:rPr>
          <w:rFonts w:ascii="Garamond" w:hAnsi="Garamond"/>
          <w:b/>
          <w:sz w:val="12"/>
          <w:szCs w:val="24"/>
          <w:u w:val="single"/>
          <w:lang w:val="sq-AL"/>
        </w:rPr>
      </w:pPr>
    </w:p>
    <w:p w:rsidR="004F5677" w:rsidRDefault="004F5677" w:rsidP="004F5677">
      <w:pPr>
        <w:pStyle w:val="NeniNr"/>
        <w:rPr>
          <w:lang w:val="sq-AL"/>
        </w:rPr>
      </w:pPr>
      <w:r>
        <w:rPr>
          <w:lang w:val="sq-AL"/>
        </w:rPr>
        <w:t>Neni 3</w:t>
      </w:r>
    </w:p>
    <w:p w:rsidR="004F5677" w:rsidRDefault="004F5677" w:rsidP="004F5677">
      <w:pPr>
        <w:pStyle w:val="NeniTitull"/>
        <w:rPr>
          <w:lang w:val="sq-AL"/>
        </w:rPr>
      </w:pPr>
      <w:r>
        <w:rPr>
          <w:lang w:val="sq-AL"/>
        </w:rPr>
        <w:t>Pezullimi i disbursimeve dhe shlyerja</w:t>
      </w:r>
    </w:p>
    <w:p w:rsidR="004F5677" w:rsidRDefault="004F5677" w:rsidP="004F5677">
      <w:pPr>
        <w:pStyle w:val="Einrckung1"/>
        <w:spacing w:line="240" w:lineRule="auto"/>
        <w:ind w:left="0" w:firstLine="284"/>
        <w:jc w:val="both"/>
        <w:rPr>
          <w:rFonts w:ascii="Garamond" w:hAnsi="Garamond"/>
          <w:sz w:val="14"/>
          <w:szCs w:val="24"/>
          <w:lang w:val="sq-AL"/>
        </w:rPr>
      </w:pPr>
    </w:p>
    <w:p w:rsidR="004F5677" w:rsidRDefault="004F5677" w:rsidP="004F5677">
      <w:pPr>
        <w:pStyle w:val="Einrckung1"/>
        <w:spacing w:line="240" w:lineRule="auto"/>
        <w:ind w:left="0" w:firstLine="284"/>
        <w:jc w:val="both"/>
        <w:rPr>
          <w:rFonts w:ascii="Garamond" w:hAnsi="Garamond"/>
          <w:szCs w:val="24"/>
          <w:lang w:val="sq-AL"/>
        </w:rPr>
      </w:pPr>
      <w:r>
        <w:rPr>
          <w:rFonts w:ascii="Garamond" w:hAnsi="Garamond"/>
          <w:szCs w:val="24"/>
          <w:lang w:val="sq-AL"/>
        </w:rPr>
        <w:t>3.1</w:t>
      </w:r>
      <w:r>
        <w:rPr>
          <w:rFonts w:ascii="Garamond" w:hAnsi="Garamond"/>
          <w:szCs w:val="24"/>
          <w:lang w:val="sq-AL"/>
        </w:rPr>
        <w:tab/>
        <w:t xml:space="preserve"> KfW-ja nuk mund të pezullojë disbursimet, përveç rasteve kur:</w:t>
      </w:r>
    </w:p>
    <w:p w:rsidR="004F5677" w:rsidRDefault="004F5677" w:rsidP="004F5677">
      <w:pPr>
        <w:pStyle w:val="Einrckung2"/>
        <w:spacing w:line="240" w:lineRule="auto"/>
        <w:ind w:left="0" w:firstLine="284"/>
        <w:jc w:val="both"/>
        <w:rPr>
          <w:rFonts w:ascii="Garamond" w:hAnsi="Garamond"/>
          <w:szCs w:val="24"/>
          <w:lang w:val="sq-AL"/>
        </w:rPr>
      </w:pPr>
      <w:r>
        <w:rPr>
          <w:rFonts w:ascii="Garamond" w:hAnsi="Garamond"/>
          <w:szCs w:val="24"/>
          <w:lang w:val="sq-AL"/>
        </w:rPr>
        <w:t xml:space="preserve">a) </w:t>
      </w:r>
      <w:r>
        <w:rPr>
          <w:rFonts w:ascii="Garamond" w:hAnsi="Garamond"/>
          <w:szCs w:val="24"/>
          <w:lang w:val="sq-AL"/>
        </w:rPr>
        <w:t>Marrësi nuk përmbush detyrimet e tij ndaj KfW-së për të kryer pagesat kur ato bëhen të kërkueshme;</w:t>
      </w:r>
    </w:p>
    <w:p w:rsidR="004F5677" w:rsidRDefault="004F5677" w:rsidP="004F5677">
      <w:pPr>
        <w:pStyle w:val="Einrckung2"/>
        <w:spacing w:line="240" w:lineRule="auto"/>
        <w:ind w:left="0" w:firstLine="284"/>
        <w:jc w:val="both"/>
        <w:rPr>
          <w:rFonts w:ascii="Garamond" w:hAnsi="Garamond"/>
          <w:szCs w:val="24"/>
          <w:lang w:val="sq-AL"/>
        </w:rPr>
      </w:pPr>
      <w:r>
        <w:rPr>
          <w:rFonts w:ascii="Garamond" w:hAnsi="Garamond"/>
          <w:szCs w:val="24"/>
          <w:lang w:val="sq-AL"/>
        </w:rPr>
        <w:t>b)</w:t>
      </w:r>
      <w:r>
        <w:rPr>
          <w:rFonts w:ascii="Garamond" w:hAnsi="Garamond"/>
          <w:szCs w:val="24"/>
          <w:lang w:val="sq-AL"/>
        </w:rPr>
        <w:t xml:space="preserve"> Detyrimet sipas kësaj Marrëveshjeje apo sipas marrëveshjeve të veçanta në lidhje me këtë Marrëveshje, janë shkelur;</w:t>
      </w:r>
    </w:p>
    <w:p w:rsidR="004F5677" w:rsidRDefault="004F5677" w:rsidP="004F5677">
      <w:pPr>
        <w:pStyle w:val="Einrckung2"/>
        <w:spacing w:line="240" w:lineRule="auto"/>
        <w:ind w:left="0" w:firstLine="284"/>
        <w:jc w:val="both"/>
        <w:rPr>
          <w:rFonts w:ascii="Garamond" w:hAnsi="Garamond"/>
          <w:szCs w:val="24"/>
          <w:lang w:val="sq-AL"/>
        </w:rPr>
      </w:pPr>
      <w:r>
        <w:rPr>
          <w:rFonts w:ascii="Garamond" w:hAnsi="Garamond"/>
          <w:szCs w:val="24"/>
          <w:lang w:val="sq-AL"/>
        </w:rPr>
        <w:t>c)</w:t>
      </w:r>
      <w:r>
        <w:rPr>
          <w:rFonts w:ascii="Garamond" w:hAnsi="Garamond"/>
          <w:szCs w:val="24"/>
          <w:lang w:val="sq-AL"/>
        </w:rPr>
        <w:t xml:space="preserve"> Marrësi nuk mund të provojë se të gjitha shumat e disbursuara janë përdorur për qëllimin e caktuar;</w:t>
      </w:r>
    </w:p>
    <w:p w:rsidR="004F5677" w:rsidRDefault="004F5677" w:rsidP="004F5677">
      <w:pPr>
        <w:pStyle w:val="Einrckung2"/>
        <w:spacing w:line="240" w:lineRule="auto"/>
        <w:ind w:left="0" w:firstLine="284"/>
        <w:jc w:val="both"/>
        <w:rPr>
          <w:rFonts w:ascii="Garamond" w:hAnsi="Garamond"/>
          <w:szCs w:val="24"/>
          <w:lang w:val="sq-AL"/>
        </w:rPr>
      </w:pPr>
      <w:r>
        <w:rPr>
          <w:rFonts w:ascii="Garamond" w:hAnsi="Garamond"/>
          <w:szCs w:val="24"/>
          <w:lang w:val="sq-AL"/>
        </w:rPr>
        <w:t>d)</w:t>
      </w:r>
      <w:r>
        <w:rPr>
          <w:rFonts w:ascii="Garamond" w:hAnsi="Garamond"/>
          <w:szCs w:val="24"/>
          <w:lang w:val="sq-AL"/>
        </w:rPr>
        <w:t xml:space="preserve"> Përmbushja e detyrimeve të KfW-së sipas kësaj Marrëveshjeje shkel ligjin e zbatueshëm; ose</w:t>
      </w:r>
    </w:p>
    <w:p w:rsidR="004F5677" w:rsidRDefault="004F5677" w:rsidP="004F5677">
      <w:pPr>
        <w:pStyle w:val="Einrckung2"/>
        <w:spacing w:line="240" w:lineRule="auto"/>
        <w:ind w:left="0" w:firstLine="284"/>
        <w:jc w:val="both"/>
        <w:rPr>
          <w:rFonts w:ascii="Garamond" w:hAnsi="Garamond"/>
          <w:szCs w:val="24"/>
          <w:lang w:val="sq-AL"/>
        </w:rPr>
      </w:pPr>
      <w:r>
        <w:rPr>
          <w:rFonts w:ascii="Garamond" w:hAnsi="Garamond"/>
          <w:szCs w:val="24"/>
          <w:lang w:val="sq-AL"/>
        </w:rPr>
        <w:t xml:space="preserve">e) </w:t>
      </w:r>
      <w:r>
        <w:rPr>
          <w:rFonts w:ascii="Garamond" w:hAnsi="Garamond"/>
          <w:szCs w:val="24"/>
          <w:lang w:val="sq-AL"/>
        </w:rPr>
        <w:t>Lindin rrethana të jashtëzakonshme që pengojnë ose rrezikojnë seriozisht zbatimin, funksionimin ose qëllimin e Projektit.</w:t>
      </w:r>
    </w:p>
    <w:p w:rsidR="004F5677" w:rsidRDefault="004F5677" w:rsidP="004F5677">
      <w:pPr>
        <w:pStyle w:val="Einrckung1"/>
        <w:spacing w:line="240" w:lineRule="auto"/>
        <w:ind w:left="0" w:firstLine="284"/>
        <w:jc w:val="both"/>
        <w:rPr>
          <w:rFonts w:ascii="Garamond" w:hAnsi="Garamond"/>
          <w:szCs w:val="24"/>
          <w:lang w:val="sq-AL"/>
        </w:rPr>
      </w:pPr>
      <w:r>
        <w:rPr>
          <w:rFonts w:ascii="Garamond" w:hAnsi="Garamond"/>
          <w:szCs w:val="24"/>
          <w:lang w:val="sq-AL"/>
        </w:rPr>
        <w:t>3.2</w:t>
      </w:r>
      <w:r>
        <w:rPr>
          <w:rFonts w:ascii="Garamond" w:hAnsi="Garamond"/>
          <w:szCs w:val="24"/>
          <w:lang w:val="sq-AL"/>
        </w:rPr>
        <w:t xml:space="preserve"> Nëse ndonjë nga situatat e përcaktuara në nenin 3.1 (b), (c) ose (d) ka ndodhur dhe nuk është eliminuar brenda një periudhe të përcaktuar nga KfW-ja, e cila megjithatë, duhet të jetë të paktën 30 ditë, KfW-ja:</w:t>
      </w:r>
    </w:p>
    <w:p w:rsidR="004F5677" w:rsidRDefault="004F5677" w:rsidP="004F5677">
      <w:pPr>
        <w:pStyle w:val="Einrckung2"/>
        <w:spacing w:line="240" w:lineRule="auto"/>
        <w:ind w:left="0" w:firstLine="284"/>
        <w:jc w:val="both"/>
        <w:rPr>
          <w:rFonts w:ascii="Garamond" w:hAnsi="Garamond"/>
          <w:szCs w:val="24"/>
          <w:lang w:val="sq-AL"/>
        </w:rPr>
      </w:pPr>
      <w:r>
        <w:rPr>
          <w:rFonts w:ascii="Garamond" w:hAnsi="Garamond"/>
          <w:szCs w:val="24"/>
          <w:lang w:val="sq-AL"/>
        </w:rPr>
        <w:t xml:space="preserve">a) </w:t>
      </w:r>
      <w:r>
        <w:rPr>
          <w:rFonts w:ascii="Garamond" w:hAnsi="Garamond"/>
          <w:szCs w:val="24"/>
          <w:lang w:val="sq-AL"/>
        </w:rPr>
        <w:t>Në rastin e nenit 3.1 (b) ose (d), mund të kërkojë shlyerjen e menjëhershme të të gjitha shumave të disbursuara;</w:t>
      </w:r>
    </w:p>
    <w:p w:rsidR="004F5677" w:rsidRDefault="004F5677" w:rsidP="004F5677">
      <w:pPr>
        <w:pStyle w:val="Einrckung2"/>
        <w:spacing w:line="240" w:lineRule="auto"/>
        <w:ind w:left="0" w:firstLine="284"/>
        <w:jc w:val="both"/>
        <w:rPr>
          <w:rFonts w:ascii="Garamond" w:hAnsi="Garamond"/>
          <w:szCs w:val="24"/>
          <w:lang w:val="sq-AL"/>
        </w:rPr>
      </w:pPr>
      <w:r>
        <w:rPr>
          <w:rFonts w:ascii="Garamond" w:hAnsi="Garamond"/>
          <w:szCs w:val="24"/>
          <w:lang w:val="sq-AL"/>
        </w:rPr>
        <w:t xml:space="preserve">b) </w:t>
      </w:r>
      <w:r>
        <w:rPr>
          <w:rFonts w:ascii="Garamond" w:hAnsi="Garamond"/>
          <w:szCs w:val="24"/>
          <w:lang w:val="sq-AL"/>
        </w:rPr>
        <w:t>Në rastin e nenit 3.1 (c), mund të kërkojë shlyerjen e menjëhershme të shumave për të cilat Marrësi nuk mund të provojë se janë përdorur për qëllimin e caktuar.</w:t>
      </w:r>
    </w:p>
    <w:p w:rsidR="004F5677" w:rsidRPr="004F5677" w:rsidRDefault="004F5677" w:rsidP="004F5677">
      <w:pPr>
        <w:tabs>
          <w:tab w:val="left" w:pos="570"/>
          <w:tab w:val="left" w:pos="1150"/>
          <w:tab w:val="left" w:pos="4890"/>
          <w:tab w:val="left" w:pos="6760"/>
        </w:tabs>
        <w:spacing w:after="0" w:line="240" w:lineRule="auto"/>
        <w:ind w:firstLine="0"/>
        <w:rPr>
          <w:rFonts w:ascii="Garamond" w:hAnsi="Garamond"/>
          <w:b/>
          <w:sz w:val="12"/>
          <w:szCs w:val="24"/>
          <w:u w:val="single"/>
          <w:lang w:val="sq-AL"/>
        </w:rPr>
      </w:pPr>
    </w:p>
    <w:p w:rsidR="004F5677" w:rsidRDefault="004F5677" w:rsidP="004F5677">
      <w:pPr>
        <w:pStyle w:val="NeniNr"/>
        <w:rPr>
          <w:spacing w:val="-4"/>
          <w:lang w:val="sq-AL"/>
        </w:rPr>
      </w:pPr>
      <w:r>
        <w:rPr>
          <w:spacing w:val="-4"/>
          <w:lang w:val="sq-AL"/>
        </w:rPr>
        <w:t>Neni 4</w:t>
      </w:r>
    </w:p>
    <w:p w:rsidR="004F5677" w:rsidRDefault="004F5677" w:rsidP="004F5677">
      <w:pPr>
        <w:pStyle w:val="NeniTitull"/>
        <w:rPr>
          <w:spacing w:val="-4"/>
          <w:lang w:val="sq-AL"/>
        </w:rPr>
      </w:pPr>
      <w:r>
        <w:rPr>
          <w:spacing w:val="-4"/>
          <w:lang w:val="sq-AL"/>
        </w:rPr>
        <w:t>Kostot dhe tarifat publike</w:t>
      </w:r>
    </w:p>
    <w:p w:rsidR="004F5677" w:rsidRDefault="004F5677" w:rsidP="004F5677">
      <w:pPr>
        <w:tabs>
          <w:tab w:val="left" w:pos="570"/>
          <w:tab w:val="left" w:pos="1150"/>
          <w:tab w:val="left" w:pos="4890"/>
          <w:tab w:val="left" w:pos="6760"/>
        </w:tabs>
        <w:spacing w:after="0" w:line="240" w:lineRule="auto"/>
        <w:rPr>
          <w:rFonts w:ascii="Garamond" w:hAnsi="Garamond"/>
          <w:spacing w:val="-4"/>
          <w:sz w:val="14"/>
          <w:szCs w:val="24"/>
          <w:lang w:val="sq-AL"/>
        </w:rPr>
      </w:pPr>
    </w:p>
    <w:p w:rsidR="004F5677" w:rsidRDefault="004F5677" w:rsidP="004F5677">
      <w:pPr>
        <w:tabs>
          <w:tab w:val="left" w:pos="570"/>
          <w:tab w:val="left" w:pos="1150"/>
          <w:tab w:val="left" w:pos="4890"/>
          <w:tab w:val="left" w:pos="6760"/>
        </w:tabs>
        <w:spacing w:after="0" w:line="240" w:lineRule="auto"/>
        <w:rPr>
          <w:rFonts w:ascii="Garamond" w:hAnsi="Garamond"/>
          <w:spacing w:val="-4"/>
          <w:sz w:val="24"/>
          <w:szCs w:val="24"/>
          <w:lang w:val="sq-AL"/>
        </w:rPr>
      </w:pPr>
      <w:r>
        <w:rPr>
          <w:rFonts w:ascii="Garamond" w:hAnsi="Garamond"/>
          <w:spacing w:val="-4"/>
          <w:sz w:val="24"/>
          <w:szCs w:val="24"/>
          <w:lang w:val="sq-AL"/>
        </w:rPr>
        <w:t>Marrësi mbulon të gjitha tatimet dhe tarifat e tjera publike që akumulohen jashtë Republikës Federale të Gjermanisë për lidhjen dhe zbatimin e kësaj Marrëveshjeje, si edhe koston e transfertave dhe koston e konvertimit/këmbimit valutor të kryera në lidhje me disbursimin e kontributit financiar.</w:t>
      </w:r>
    </w:p>
    <w:p w:rsidR="004F5677" w:rsidRDefault="004F5677" w:rsidP="004F5677">
      <w:pPr>
        <w:tabs>
          <w:tab w:val="left" w:pos="570"/>
          <w:tab w:val="left" w:pos="1150"/>
          <w:tab w:val="left" w:pos="4890"/>
          <w:tab w:val="left" w:pos="6760"/>
        </w:tabs>
        <w:spacing w:after="0" w:line="240" w:lineRule="auto"/>
        <w:rPr>
          <w:rFonts w:ascii="Garamond" w:hAnsi="Garamond"/>
          <w:spacing w:val="-4"/>
          <w:sz w:val="24"/>
          <w:szCs w:val="24"/>
          <w:lang w:val="sq-AL"/>
        </w:rPr>
      </w:pPr>
    </w:p>
    <w:p w:rsidR="004F5677" w:rsidRDefault="004F5677" w:rsidP="004F5677">
      <w:pPr>
        <w:tabs>
          <w:tab w:val="left" w:pos="570"/>
          <w:tab w:val="left" w:pos="1150"/>
          <w:tab w:val="left" w:pos="4890"/>
          <w:tab w:val="left" w:pos="6760"/>
        </w:tabs>
        <w:spacing w:after="0" w:line="240" w:lineRule="auto"/>
        <w:rPr>
          <w:rFonts w:ascii="Garamond" w:hAnsi="Garamond"/>
          <w:spacing w:val="-4"/>
          <w:sz w:val="24"/>
          <w:szCs w:val="24"/>
          <w:lang w:val="sq-AL"/>
        </w:rPr>
      </w:pPr>
    </w:p>
    <w:p w:rsidR="004F5677" w:rsidRDefault="004F5677" w:rsidP="004F5677">
      <w:pPr>
        <w:pStyle w:val="NeniNr"/>
        <w:rPr>
          <w:lang w:val="sq-AL"/>
        </w:rPr>
      </w:pPr>
      <w:r>
        <w:rPr>
          <w:lang w:val="sq-AL"/>
        </w:rPr>
        <w:lastRenderedPageBreak/>
        <w:t>Neni 5</w:t>
      </w:r>
    </w:p>
    <w:p w:rsidR="004F5677" w:rsidRDefault="004F5677" w:rsidP="004F5677">
      <w:pPr>
        <w:pStyle w:val="NeniTitull"/>
        <w:rPr>
          <w:lang w:val="sq-AL"/>
        </w:rPr>
      </w:pPr>
      <w:r>
        <w:rPr>
          <w:lang w:val="sq-AL"/>
        </w:rPr>
        <w:t xml:space="preserve">Deklarimet kontraktuale dhe fuqia e përfaqësimit </w:t>
      </w:r>
    </w:p>
    <w:p w:rsidR="004F5677" w:rsidRDefault="004F5677" w:rsidP="004F5677">
      <w:pPr>
        <w:pStyle w:val="Einrckung1"/>
        <w:spacing w:line="240" w:lineRule="auto"/>
        <w:ind w:left="0" w:firstLine="284"/>
        <w:jc w:val="both"/>
        <w:rPr>
          <w:rFonts w:ascii="Garamond" w:hAnsi="Garamond"/>
          <w:sz w:val="14"/>
          <w:szCs w:val="24"/>
          <w:lang w:val="sq-AL"/>
        </w:rPr>
      </w:pPr>
    </w:p>
    <w:p w:rsidR="004F5677" w:rsidRDefault="004F5677" w:rsidP="004F5677">
      <w:pPr>
        <w:pStyle w:val="Einrckung1"/>
        <w:spacing w:line="240" w:lineRule="auto"/>
        <w:ind w:left="0" w:firstLine="284"/>
        <w:jc w:val="both"/>
        <w:rPr>
          <w:rFonts w:ascii="Garamond" w:hAnsi="Garamond"/>
          <w:spacing w:val="-4"/>
          <w:szCs w:val="24"/>
          <w:lang w:val="sq-AL"/>
        </w:rPr>
      </w:pPr>
      <w:r>
        <w:rPr>
          <w:rFonts w:ascii="Garamond" w:hAnsi="Garamond"/>
          <w:spacing w:val="-4"/>
          <w:szCs w:val="24"/>
          <w:lang w:val="sq-AL"/>
        </w:rPr>
        <w:t xml:space="preserve">5.1 </w:t>
      </w:r>
      <w:r>
        <w:rPr>
          <w:rFonts w:ascii="Garamond" w:hAnsi="Garamond"/>
          <w:spacing w:val="-4"/>
          <w:szCs w:val="24"/>
          <w:lang w:val="sq-AL"/>
        </w:rPr>
        <w:tab/>
        <w:t xml:space="preserve">Ministri i Financave dhe Ekonomisë dhe ata persona që caktohen prej tij ose saj për KfW-në dhe autorizohen nëpërmjet modeleve të nënshkrimeve të vërtetuara prej tij ose saj e përfaqësojnë Marrësin në zbatimin e kësaj Marrëveshjeje dhe në zbatimin e Projektit. </w:t>
      </w:r>
      <w:r>
        <w:rPr>
          <w:rFonts w:ascii="Garamond" w:hAnsi="Garamond"/>
          <w:color w:val="000000"/>
          <w:spacing w:val="-4"/>
          <w:szCs w:val="24"/>
          <w:lang w:val="sq-AL"/>
        </w:rPr>
        <w:t>Kompetencat e përfaqësimit nuk skadojnë derisa të jetë marrë prej KfW-së anulimi shprehimisht nga</w:t>
      </w:r>
      <w:r>
        <w:rPr>
          <w:rFonts w:ascii="Garamond" w:hAnsi="Garamond"/>
          <w:spacing w:val="-4"/>
          <w:szCs w:val="24"/>
          <w:lang w:val="sq-AL"/>
        </w:rPr>
        <w:t xml:space="preserve"> përfaqësuesi i Marrësit të autorizuar për atë kohë.</w:t>
      </w:r>
    </w:p>
    <w:p w:rsidR="004F5677" w:rsidRDefault="004F5677" w:rsidP="004F5677">
      <w:pPr>
        <w:pStyle w:val="Einrckung1"/>
        <w:spacing w:line="240" w:lineRule="auto"/>
        <w:ind w:left="0" w:firstLine="284"/>
        <w:jc w:val="both"/>
        <w:rPr>
          <w:rFonts w:ascii="Garamond" w:hAnsi="Garamond"/>
          <w:spacing w:val="-4"/>
          <w:szCs w:val="24"/>
          <w:lang w:val="sq-AL"/>
        </w:rPr>
      </w:pPr>
      <w:r>
        <w:rPr>
          <w:rFonts w:ascii="Garamond" w:hAnsi="Garamond"/>
          <w:spacing w:val="-4"/>
          <w:szCs w:val="24"/>
          <w:lang w:val="sq-AL"/>
        </w:rPr>
        <w:t xml:space="preserve">5.2 </w:t>
      </w:r>
      <w:r>
        <w:rPr>
          <w:rFonts w:ascii="Garamond" w:hAnsi="Garamond"/>
          <w:spacing w:val="-4"/>
          <w:szCs w:val="24"/>
          <w:lang w:val="sq-AL"/>
        </w:rPr>
        <w:tab/>
        <w:t>Çdo ndryshim ose shtesë dhe çdo njoftim ose deklaratë nga palët kontraktuese të kësaj Marrëveshjeje duhet të bëhet me shkrim. Ministri i Financave dhe Ekonomisë autorizohet të nënshkruajë çdo ndryshim që duhet të miratohet nga Këshilli i Ministrave. Ndryshimet e kësaj Marrëveshjeje që cenojnë vetëm periudhën e vlefshmërisë (neni 2.2) nuk kërkojnë miratim paraprak nga Këshilli i Ministrave. Çdo njoftim apo deklaratë e tillë do të konsiderohet e marrë sapo të ketë arritur në adresën e mëposhtme të palës kontraktuese apo në ndonjë adrësë tjetër të palës kontraktuese sipas njoftimit të bërë palës tjetër kontraktuese:</w:t>
      </w:r>
    </w:p>
    <w:p w:rsidR="004F5677" w:rsidRDefault="004F5677" w:rsidP="004F5677">
      <w:pPr>
        <w:tabs>
          <w:tab w:val="left" w:pos="570"/>
          <w:tab w:val="left" w:pos="1150"/>
          <w:tab w:val="left" w:pos="4750"/>
          <w:tab w:val="left" w:pos="6760"/>
        </w:tabs>
        <w:spacing w:after="0" w:line="240" w:lineRule="auto"/>
        <w:rPr>
          <w:rFonts w:ascii="Garamond" w:hAnsi="Garamond"/>
          <w:sz w:val="10"/>
          <w:szCs w:val="24"/>
          <w:lang w:val="sq-AL"/>
        </w:rPr>
      </w:pPr>
    </w:p>
    <w:p w:rsidR="004F5677" w:rsidRDefault="004F5677" w:rsidP="004F5677">
      <w:pPr>
        <w:tabs>
          <w:tab w:val="left" w:pos="570"/>
          <w:tab w:val="left" w:pos="1150"/>
          <w:tab w:val="left" w:pos="4750"/>
          <w:tab w:val="left" w:pos="6760"/>
        </w:tabs>
        <w:spacing w:after="0" w:line="240" w:lineRule="auto"/>
        <w:rPr>
          <w:rFonts w:ascii="Garamond" w:hAnsi="Garamond"/>
          <w:b/>
          <w:sz w:val="24"/>
          <w:szCs w:val="24"/>
          <w:lang w:val="sq-AL"/>
        </w:rPr>
      </w:pPr>
      <w:r>
        <w:rPr>
          <w:rFonts w:ascii="Garamond" w:hAnsi="Garamond"/>
          <w:b/>
          <w:sz w:val="24"/>
          <w:szCs w:val="24"/>
          <w:lang w:val="sq-AL"/>
        </w:rPr>
        <w:t>Për KfW-në:</w:t>
      </w:r>
      <w:r>
        <w:rPr>
          <w:rFonts w:ascii="Garamond" w:hAnsi="Garamond"/>
          <w:b/>
          <w:sz w:val="24"/>
          <w:szCs w:val="24"/>
          <w:lang w:val="sq-AL"/>
        </w:rPr>
        <w:tab/>
      </w:r>
    </w:p>
    <w:p w:rsidR="004F5677" w:rsidRDefault="004F5677" w:rsidP="004F5677">
      <w:pPr>
        <w:tabs>
          <w:tab w:val="left" w:pos="570"/>
          <w:tab w:val="left" w:pos="1150"/>
          <w:tab w:val="left" w:pos="4750"/>
          <w:tab w:val="left" w:pos="6760"/>
        </w:tabs>
        <w:spacing w:after="0" w:line="240" w:lineRule="auto"/>
        <w:rPr>
          <w:rFonts w:ascii="Garamond" w:hAnsi="Garamond"/>
          <w:sz w:val="24"/>
          <w:szCs w:val="24"/>
          <w:lang w:val="sq-AL"/>
        </w:rPr>
      </w:pPr>
      <w:r>
        <w:rPr>
          <w:rFonts w:ascii="Garamond" w:hAnsi="Garamond"/>
          <w:sz w:val="24"/>
          <w:szCs w:val="24"/>
          <w:lang w:val="sq-AL"/>
        </w:rPr>
        <w:t>KfW</w:t>
      </w:r>
    </w:p>
    <w:p w:rsidR="004F5677" w:rsidRDefault="004F5677" w:rsidP="004F5677">
      <w:pPr>
        <w:tabs>
          <w:tab w:val="left" w:pos="570"/>
          <w:tab w:val="left" w:pos="1150"/>
          <w:tab w:val="left" w:pos="4750"/>
          <w:tab w:val="left" w:pos="6760"/>
        </w:tabs>
        <w:spacing w:after="0" w:line="240" w:lineRule="auto"/>
        <w:rPr>
          <w:rFonts w:ascii="Garamond" w:hAnsi="Garamond"/>
          <w:sz w:val="24"/>
          <w:szCs w:val="24"/>
          <w:lang w:val="sq-AL"/>
        </w:rPr>
      </w:pPr>
      <w:r>
        <w:rPr>
          <w:rFonts w:ascii="Garamond" w:hAnsi="Garamond"/>
          <w:sz w:val="24"/>
          <w:szCs w:val="24"/>
          <w:lang w:val="sq-AL"/>
        </w:rPr>
        <w:t>Postfach 11 11 41</w:t>
      </w:r>
    </w:p>
    <w:p w:rsidR="004F5677" w:rsidRDefault="004F5677" w:rsidP="004F5677">
      <w:pPr>
        <w:tabs>
          <w:tab w:val="left" w:pos="570"/>
          <w:tab w:val="left" w:pos="1150"/>
          <w:tab w:val="left" w:pos="4750"/>
          <w:tab w:val="left" w:pos="6760"/>
        </w:tabs>
        <w:spacing w:after="0" w:line="240" w:lineRule="auto"/>
        <w:rPr>
          <w:rFonts w:ascii="Garamond" w:hAnsi="Garamond"/>
          <w:sz w:val="24"/>
          <w:szCs w:val="24"/>
          <w:lang w:val="sq-AL"/>
        </w:rPr>
      </w:pPr>
      <w:r>
        <w:rPr>
          <w:rFonts w:ascii="Garamond" w:hAnsi="Garamond"/>
          <w:sz w:val="24"/>
          <w:szCs w:val="24"/>
          <w:lang w:val="sq-AL"/>
        </w:rPr>
        <w:t>60046 Frankfurt am Main</w:t>
      </w:r>
    </w:p>
    <w:p w:rsidR="004F5677" w:rsidRDefault="004F5677" w:rsidP="004F5677">
      <w:pPr>
        <w:tabs>
          <w:tab w:val="left" w:pos="570"/>
          <w:tab w:val="left" w:pos="1150"/>
          <w:tab w:val="left" w:pos="4750"/>
          <w:tab w:val="left" w:pos="6760"/>
        </w:tabs>
        <w:spacing w:after="0" w:line="240" w:lineRule="auto"/>
        <w:rPr>
          <w:rFonts w:ascii="Garamond" w:hAnsi="Garamond"/>
          <w:sz w:val="24"/>
          <w:szCs w:val="24"/>
          <w:lang w:val="sq-AL"/>
        </w:rPr>
      </w:pPr>
      <w:r>
        <w:rPr>
          <w:rFonts w:ascii="Garamond" w:hAnsi="Garamond"/>
          <w:sz w:val="24"/>
          <w:szCs w:val="24"/>
          <w:lang w:val="sq-AL"/>
        </w:rPr>
        <w:t xml:space="preserve">Federal Republic of Germany </w:t>
      </w:r>
    </w:p>
    <w:p w:rsidR="004F5677" w:rsidRDefault="004F5677" w:rsidP="004F5677">
      <w:pPr>
        <w:tabs>
          <w:tab w:val="left" w:pos="570"/>
          <w:tab w:val="left" w:pos="1150"/>
          <w:tab w:val="left" w:pos="4750"/>
          <w:tab w:val="left" w:pos="6760"/>
        </w:tabs>
        <w:spacing w:after="0" w:line="240" w:lineRule="auto"/>
        <w:rPr>
          <w:rFonts w:ascii="Garamond" w:hAnsi="Garamond"/>
          <w:sz w:val="24"/>
          <w:szCs w:val="24"/>
          <w:lang w:val="sq-AL"/>
        </w:rPr>
      </w:pPr>
      <w:r>
        <w:rPr>
          <w:rFonts w:ascii="Garamond" w:hAnsi="Garamond"/>
          <w:sz w:val="24"/>
          <w:szCs w:val="24"/>
          <w:lang w:val="sq-AL"/>
        </w:rPr>
        <w:t>(Republika Federale e Gjermanisë)</w:t>
      </w:r>
    </w:p>
    <w:p w:rsidR="004F5677" w:rsidRDefault="004F5677" w:rsidP="004F5677">
      <w:pPr>
        <w:tabs>
          <w:tab w:val="left" w:pos="570"/>
          <w:tab w:val="left" w:pos="1150"/>
          <w:tab w:val="left" w:pos="4750"/>
          <w:tab w:val="left" w:pos="6760"/>
        </w:tabs>
        <w:spacing w:after="0" w:line="240" w:lineRule="auto"/>
        <w:rPr>
          <w:rFonts w:ascii="Garamond" w:hAnsi="Garamond"/>
          <w:sz w:val="24"/>
          <w:szCs w:val="24"/>
          <w:lang w:val="sq-AL"/>
        </w:rPr>
      </w:pPr>
      <w:r>
        <w:rPr>
          <w:rFonts w:ascii="Garamond" w:hAnsi="Garamond"/>
          <w:sz w:val="24"/>
          <w:szCs w:val="24"/>
          <w:lang w:val="sq-AL"/>
        </w:rPr>
        <w:t>Faks: +49 69 7431-2944</w:t>
      </w:r>
    </w:p>
    <w:p w:rsidR="004F5677" w:rsidRDefault="004F5677" w:rsidP="004F5677">
      <w:pPr>
        <w:tabs>
          <w:tab w:val="left" w:pos="570"/>
          <w:tab w:val="left" w:pos="1150"/>
          <w:tab w:val="left" w:pos="4750"/>
          <w:tab w:val="left" w:pos="6760"/>
        </w:tabs>
        <w:spacing w:after="0" w:line="240" w:lineRule="auto"/>
        <w:rPr>
          <w:rFonts w:ascii="Garamond" w:hAnsi="Garamond"/>
          <w:sz w:val="12"/>
          <w:szCs w:val="24"/>
          <w:lang w:val="sq-AL"/>
        </w:rPr>
      </w:pPr>
    </w:p>
    <w:p w:rsidR="004F5677" w:rsidRDefault="004F5677" w:rsidP="004F5677">
      <w:pPr>
        <w:tabs>
          <w:tab w:val="left" w:pos="570"/>
          <w:tab w:val="left" w:pos="1150"/>
          <w:tab w:val="left" w:pos="4750"/>
          <w:tab w:val="left" w:pos="6760"/>
        </w:tabs>
        <w:spacing w:after="0" w:line="240" w:lineRule="auto"/>
        <w:rPr>
          <w:rFonts w:ascii="Garamond" w:hAnsi="Garamond"/>
          <w:b/>
          <w:sz w:val="24"/>
          <w:szCs w:val="24"/>
          <w:lang w:val="sq-AL"/>
        </w:rPr>
      </w:pPr>
      <w:r>
        <w:rPr>
          <w:rFonts w:ascii="Garamond" w:hAnsi="Garamond"/>
          <w:b/>
          <w:sz w:val="24"/>
          <w:szCs w:val="24"/>
          <w:lang w:val="sq-AL"/>
        </w:rPr>
        <w:t>Për Marrësin:</w:t>
      </w:r>
      <w:r>
        <w:rPr>
          <w:rFonts w:ascii="Garamond" w:hAnsi="Garamond"/>
          <w:b/>
          <w:sz w:val="24"/>
          <w:szCs w:val="24"/>
          <w:lang w:val="sq-AL"/>
        </w:rPr>
        <w:tab/>
      </w:r>
    </w:p>
    <w:p w:rsidR="004F5677" w:rsidRDefault="004F5677" w:rsidP="004F5677">
      <w:pPr>
        <w:tabs>
          <w:tab w:val="left" w:pos="570"/>
          <w:tab w:val="left" w:pos="1150"/>
          <w:tab w:val="left" w:pos="4750"/>
          <w:tab w:val="left" w:pos="6760"/>
        </w:tabs>
        <w:spacing w:after="0" w:line="240" w:lineRule="auto"/>
        <w:rPr>
          <w:rFonts w:ascii="Garamond" w:hAnsi="Garamond"/>
          <w:sz w:val="24"/>
          <w:szCs w:val="24"/>
          <w:lang w:val="sq-AL"/>
        </w:rPr>
      </w:pPr>
      <w:r>
        <w:rPr>
          <w:rFonts w:ascii="Garamond" w:hAnsi="Garamond"/>
          <w:sz w:val="24"/>
          <w:szCs w:val="24"/>
          <w:lang w:val="sq-AL"/>
        </w:rPr>
        <w:t>Republika e Shqipërisë</w:t>
      </w:r>
    </w:p>
    <w:p w:rsidR="004F5677" w:rsidRDefault="004F5677" w:rsidP="004F5677">
      <w:pPr>
        <w:tabs>
          <w:tab w:val="left" w:pos="570"/>
          <w:tab w:val="left" w:pos="1150"/>
          <w:tab w:val="left" w:pos="4750"/>
          <w:tab w:val="left" w:pos="6760"/>
        </w:tabs>
        <w:spacing w:after="0" w:line="240" w:lineRule="auto"/>
        <w:rPr>
          <w:rFonts w:ascii="Garamond" w:hAnsi="Garamond"/>
          <w:sz w:val="24"/>
          <w:szCs w:val="24"/>
          <w:lang w:val="sq-AL"/>
        </w:rPr>
      </w:pPr>
      <w:r>
        <w:rPr>
          <w:rFonts w:ascii="Garamond" w:hAnsi="Garamond"/>
          <w:sz w:val="24"/>
          <w:szCs w:val="24"/>
          <w:lang w:val="sq-AL"/>
        </w:rPr>
        <w:t>Ministria e Financave dhe Ekonomisë</w:t>
      </w:r>
    </w:p>
    <w:p w:rsidR="004F5677" w:rsidRDefault="004F5677" w:rsidP="004F5677">
      <w:pPr>
        <w:tabs>
          <w:tab w:val="left" w:pos="570"/>
          <w:tab w:val="left" w:pos="1150"/>
          <w:tab w:val="left" w:pos="4750"/>
          <w:tab w:val="left" w:pos="6760"/>
        </w:tabs>
        <w:spacing w:after="0" w:line="240" w:lineRule="auto"/>
        <w:rPr>
          <w:rFonts w:ascii="Garamond" w:hAnsi="Garamond"/>
          <w:sz w:val="24"/>
          <w:szCs w:val="24"/>
          <w:lang w:val="sq-AL"/>
        </w:rPr>
      </w:pPr>
      <w:r>
        <w:rPr>
          <w:rFonts w:ascii="Garamond" w:hAnsi="Garamond"/>
          <w:sz w:val="24"/>
          <w:szCs w:val="24"/>
          <w:lang w:val="sq-AL"/>
        </w:rPr>
        <w:t>Bulevardi “Dëshmorët e Kombit”, nr. 3</w:t>
      </w:r>
    </w:p>
    <w:p w:rsidR="004F5677" w:rsidRDefault="004F5677" w:rsidP="004F5677">
      <w:pPr>
        <w:tabs>
          <w:tab w:val="left" w:pos="570"/>
          <w:tab w:val="left" w:pos="1150"/>
          <w:tab w:val="left" w:pos="4750"/>
          <w:tab w:val="left" w:pos="6760"/>
        </w:tabs>
        <w:spacing w:after="0" w:line="240" w:lineRule="auto"/>
        <w:rPr>
          <w:rFonts w:ascii="Garamond" w:hAnsi="Garamond"/>
          <w:sz w:val="24"/>
          <w:szCs w:val="24"/>
          <w:lang w:val="sq-AL"/>
        </w:rPr>
      </w:pPr>
      <w:r>
        <w:rPr>
          <w:rFonts w:ascii="Garamond" w:hAnsi="Garamond"/>
          <w:sz w:val="24"/>
          <w:szCs w:val="24"/>
          <w:lang w:val="sq-AL"/>
        </w:rPr>
        <w:t>Tiranë</w:t>
      </w:r>
    </w:p>
    <w:p w:rsidR="004F5677" w:rsidRDefault="004F5677" w:rsidP="004F5677">
      <w:pPr>
        <w:tabs>
          <w:tab w:val="left" w:pos="570"/>
          <w:tab w:val="left" w:pos="1150"/>
          <w:tab w:val="left" w:pos="4750"/>
          <w:tab w:val="left" w:pos="6760"/>
        </w:tabs>
        <w:spacing w:after="0" w:line="240" w:lineRule="auto"/>
        <w:rPr>
          <w:rFonts w:ascii="Garamond" w:hAnsi="Garamond"/>
          <w:sz w:val="24"/>
          <w:szCs w:val="24"/>
          <w:lang w:val="sq-AL"/>
        </w:rPr>
      </w:pPr>
      <w:r>
        <w:rPr>
          <w:rFonts w:ascii="Garamond" w:hAnsi="Garamond"/>
          <w:sz w:val="24"/>
          <w:szCs w:val="24"/>
          <w:lang w:val="sq-AL"/>
        </w:rPr>
        <w:t xml:space="preserve">Faks: +355 42 228494 </w:t>
      </w:r>
    </w:p>
    <w:p w:rsidR="004F5677" w:rsidRPr="004F5677" w:rsidRDefault="004F5677" w:rsidP="004F5677">
      <w:pPr>
        <w:tabs>
          <w:tab w:val="left" w:pos="570"/>
          <w:tab w:val="left" w:pos="1150"/>
          <w:tab w:val="left" w:pos="4750"/>
          <w:tab w:val="left" w:pos="6760"/>
        </w:tabs>
        <w:spacing w:after="0" w:line="240" w:lineRule="auto"/>
        <w:rPr>
          <w:rFonts w:ascii="Garamond" w:hAnsi="Garamond"/>
          <w:sz w:val="14"/>
          <w:szCs w:val="24"/>
          <w:lang w:val="sq-AL"/>
        </w:rPr>
      </w:pPr>
    </w:p>
    <w:p w:rsidR="004F5677" w:rsidRDefault="004F5677" w:rsidP="004F5677">
      <w:pPr>
        <w:pStyle w:val="NeniNr"/>
        <w:rPr>
          <w:spacing w:val="-4"/>
          <w:lang w:val="sq-AL"/>
        </w:rPr>
      </w:pPr>
      <w:r>
        <w:rPr>
          <w:spacing w:val="-4"/>
          <w:lang w:val="sq-AL"/>
        </w:rPr>
        <w:t>Neni 6</w:t>
      </w:r>
    </w:p>
    <w:p w:rsidR="004F5677" w:rsidRDefault="004F5677" w:rsidP="004F5677">
      <w:pPr>
        <w:pStyle w:val="NeniTitull"/>
        <w:rPr>
          <w:spacing w:val="-4"/>
          <w:lang w:val="sq-AL"/>
        </w:rPr>
      </w:pPr>
      <w:r>
        <w:rPr>
          <w:spacing w:val="-4"/>
          <w:lang w:val="sq-AL"/>
        </w:rPr>
        <w:t>Projekti</w:t>
      </w:r>
    </w:p>
    <w:p w:rsidR="004F5677" w:rsidRDefault="004F5677" w:rsidP="004F5677">
      <w:pPr>
        <w:pStyle w:val="Einrckung1"/>
        <w:spacing w:line="240" w:lineRule="auto"/>
        <w:ind w:left="0" w:firstLine="284"/>
        <w:jc w:val="both"/>
        <w:rPr>
          <w:rFonts w:ascii="Garamond" w:hAnsi="Garamond"/>
          <w:spacing w:val="-4"/>
          <w:sz w:val="12"/>
          <w:szCs w:val="24"/>
          <w:lang w:val="sq-AL"/>
        </w:rPr>
      </w:pPr>
    </w:p>
    <w:p w:rsidR="004F5677" w:rsidRDefault="004F5677" w:rsidP="004F5677">
      <w:pPr>
        <w:pStyle w:val="Einrckung1"/>
        <w:spacing w:line="240" w:lineRule="auto"/>
        <w:ind w:left="0" w:firstLine="284"/>
        <w:jc w:val="both"/>
        <w:rPr>
          <w:rFonts w:ascii="Garamond" w:hAnsi="Garamond"/>
          <w:spacing w:val="-4"/>
          <w:szCs w:val="24"/>
          <w:lang w:val="sq-AL"/>
        </w:rPr>
      </w:pPr>
      <w:r>
        <w:rPr>
          <w:rFonts w:ascii="Garamond" w:hAnsi="Garamond"/>
          <w:spacing w:val="-4"/>
          <w:szCs w:val="24"/>
          <w:lang w:val="sq-AL"/>
        </w:rPr>
        <w:t>6.1</w:t>
      </w:r>
      <w:r>
        <w:rPr>
          <w:rFonts w:ascii="Garamond" w:hAnsi="Garamond"/>
          <w:spacing w:val="-4"/>
          <w:szCs w:val="24"/>
          <w:lang w:val="sq-AL"/>
        </w:rPr>
        <w:tab/>
        <w:t xml:space="preserve"> Marrësi, i përfaqësuar nga AZP-ja</w:t>
      </w:r>
    </w:p>
    <w:p w:rsidR="004F5677" w:rsidRDefault="004F5677" w:rsidP="004F5677">
      <w:pPr>
        <w:pStyle w:val="Einrckung2"/>
        <w:spacing w:line="240" w:lineRule="auto"/>
        <w:ind w:left="0" w:firstLine="284"/>
        <w:jc w:val="both"/>
        <w:rPr>
          <w:rFonts w:ascii="Garamond" w:hAnsi="Garamond"/>
          <w:spacing w:val="-4"/>
          <w:szCs w:val="24"/>
          <w:lang w:val="sq-AL"/>
        </w:rPr>
      </w:pPr>
      <w:r>
        <w:rPr>
          <w:rFonts w:ascii="Garamond" w:hAnsi="Garamond"/>
          <w:spacing w:val="-4"/>
          <w:szCs w:val="24"/>
          <w:lang w:val="sq-AL"/>
        </w:rPr>
        <w:t>a)</w:t>
      </w:r>
      <w:r>
        <w:rPr>
          <w:rFonts w:ascii="Garamond" w:hAnsi="Garamond"/>
          <w:spacing w:val="-4"/>
          <w:szCs w:val="24"/>
          <w:lang w:val="sq-AL"/>
        </w:rPr>
        <w:t xml:space="preserve"> Përgatit, zbaton, operon dhe mirëmban Projektin në përputhje me praktikat e qëndrueshme financiare dhe inxhinierike, në përputhje me standardet mjedisore dhe sociale dhe kryesisht në përputhje e konceptin e Projektit të rënë dakord ndërmjet Marrësit dhe KfW-së;</w:t>
      </w:r>
    </w:p>
    <w:p w:rsidR="004F5677" w:rsidRDefault="004F5677" w:rsidP="004F5677">
      <w:pPr>
        <w:pStyle w:val="Einrckung2"/>
        <w:spacing w:line="240" w:lineRule="auto"/>
        <w:ind w:left="0" w:firstLine="284"/>
        <w:jc w:val="both"/>
        <w:rPr>
          <w:rFonts w:ascii="Garamond" w:hAnsi="Garamond"/>
          <w:spacing w:val="-4"/>
          <w:szCs w:val="24"/>
          <w:lang w:val="sq-AL"/>
        </w:rPr>
      </w:pPr>
      <w:r>
        <w:rPr>
          <w:rFonts w:ascii="Garamond" w:hAnsi="Garamond"/>
          <w:spacing w:val="-4"/>
          <w:szCs w:val="24"/>
          <w:lang w:val="sq-AL"/>
        </w:rPr>
        <w:t>b)</w:t>
      </w:r>
      <w:r>
        <w:rPr>
          <w:rFonts w:ascii="Garamond" w:hAnsi="Garamond"/>
          <w:spacing w:val="-4"/>
          <w:szCs w:val="24"/>
          <w:lang w:val="sq-AL"/>
        </w:rPr>
        <w:t xml:space="preserve"> U cakton përgatitjen dhe mbikëqyrjen e ndërtimit të Projektit inxhinierëve të pavarur konsulentë të kualifikuar, si dhe zbatimin e Projektit firmave të kualifikuara;</w:t>
      </w:r>
    </w:p>
    <w:p w:rsidR="004F5677" w:rsidRDefault="004F5677" w:rsidP="004F5677">
      <w:pPr>
        <w:pStyle w:val="Einrckung2"/>
        <w:spacing w:line="240" w:lineRule="auto"/>
        <w:ind w:left="0" w:firstLine="284"/>
        <w:jc w:val="both"/>
        <w:rPr>
          <w:rFonts w:ascii="Garamond" w:hAnsi="Garamond"/>
          <w:spacing w:val="-4"/>
          <w:szCs w:val="24"/>
          <w:lang w:val="sq-AL"/>
        </w:rPr>
      </w:pPr>
      <w:r>
        <w:rPr>
          <w:rFonts w:ascii="Garamond" w:hAnsi="Garamond"/>
          <w:spacing w:val="-4"/>
          <w:szCs w:val="24"/>
          <w:lang w:val="sq-AL"/>
        </w:rPr>
        <w:t>c)</w:t>
      </w:r>
      <w:r>
        <w:rPr>
          <w:rFonts w:ascii="Garamond" w:hAnsi="Garamond"/>
          <w:spacing w:val="-4"/>
          <w:szCs w:val="24"/>
          <w:lang w:val="sq-AL"/>
        </w:rPr>
        <w:t xml:space="preserve"> Cakton kontrata për mallra dhe shërbime që të financohen nga kontributi financiar me ofertim/tenderim paraprak ndërkombëtar;</w:t>
      </w:r>
    </w:p>
    <w:p w:rsidR="004F5677" w:rsidRDefault="004F5677" w:rsidP="004F5677">
      <w:pPr>
        <w:pStyle w:val="Einrckung2"/>
        <w:spacing w:line="240" w:lineRule="auto"/>
        <w:ind w:left="0" w:firstLine="284"/>
        <w:jc w:val="both"/>
        <w:rPr>
          <w:rFonts w:ascii="Garamond" w:hAnsi="Garamond"/>
          <w:spacing w:val="-4"/>
          <w:szCs w:val="24"/>
          <w:lang w:val="sq-AL"/>
        </w:rPr>
      </w:pPr>
      <w:r>
        <w:rPr>
          <w:rFonts w:ascii="Garamond" w:hAnsi="Garamond"/>
          <w:spacing w:val="-4"/>
          <w:szCs w:val="24"/>
          <w:lang w:val="sq-AL"/>
        </w:rPr>
        <w:t>d)</w:t>
      </w:r>
      <w:r>
        <w:rPr>
          <w:rFonts w:ascii="Garamond" w:hAnsi="Garamond"/>
          <w:spacing w:val="-4"/>
          <w:szCs w:val="24"/>
          <w:lang w:val="sq-AL"/>
        </w:rPr>
        <w:t xml:space="preserve"> Siguron financim të plotë të Projektit dhe i jep KfW-së me kërkesën e saj, të dhëna që provojnë se kostot e papaguara nga ky kontribut financiar janë mbuluar;</w:t>
      </w:r>
    </w:p>
    <w:p w:rsidR="004F5677" w:rsidRDefault="004F5677" w:rsidP="004F5677">
      <w:pPr>
        <w:pStyle w:val="Einrckung2"/>
        <w:spacing w:line="240" w:lineRule="auto"/>
        <w:ind w:left="0" w:firstLine="284"/>
        <w:jc w:val="both"/>
        <w:rPr>
          <w:rFonts w:ascii="Garamond" w:hAnsi="Garamond"/>
          <w:spacing w:val="-4"/>
          <w:szCs w:val="24"/>
          <w:lang w:val="sq-AL"/>
        </w:rPr>
      </w:pPr>
      <w:r>
        <w:rPr>
          <w:rFonts w:ascii="Garamond" w:hAnsi="Garamond"/>
          <w:spacing w:val="-4"/>
          <w:szCs w:val="24"/>
          <w:lang w:val="sq-AL"/>
        </w:rPr>
        <w:t>e)</w:t>
      </w:r>
      <w:r>
        <w:rPr>
          <w:rFonts w:ascii="Garamond" w:hAnsi="Garamond"/>
          <w:spacing w:val="-4"/>
          <w:szCs w:val="24"/>
          <w:lang w:val="sq-AL"/>
        </w:rPr>
        <w:t xml:space="preserve"> Mban apo merr masa për të mbajtur libra dhe regjistra që përcaktojnë qartë të gjitha kostot e mallrave dhe shërbimeve të nevojshme për Projektin dhe që identifikojnë qartë mallrat dhe shërbimet e financuara nga ky kontribut financiar;</w:t>
      </w:r>
    </w:p>
    <w:p w:rsidR="004F5677" w:rsidRDefault="004F5677" w:rsidP="004F5677">
      <w:pPr>
        <w:pStyle w:val="Einrckung2"/>
        <w:spacing w:line="240" w:lineRule="auto"/>
        <w:ind w:left="0" w:firstLine="284"/>
        <w:jc w:val="both"/>
        <w:rPr>
          <w:rFonts w:ascii="Garamond" w:hAnsi="Garamond"/>
          <w:spacing w:val="-4"/>
          <w:szCs w:val="24"/>
          <w:lang w:val="sq-AL"/>
        </w:rPr>
      </w:pPr>
      <w:r>
        <w:rPr>
          <w:rFonts w:ascii="Garamond" w:hAnsi="Garamond"/>
          <w:spacing w:val="-4"/>
          <w:szCs w:val="24"/>
          <w:lang w:val="sq-AL"/>
        </w:rPr>
        <w:t>f)</w:t>
      </w:r>
      <w:r>
        <w:rPr>
          <w:rFonts w:ascii="Garamond" w:hAnsi="Garamond"/>
          <w:spacing w:val="-4"/>
          <w:szCs w:val="24"/>
          <w:lang w:val="sq-AL"/>
        </w:rPr>
        <w:t xml:space="preserve"> U mundëson përfaqësuesve të KfW-së që në çdo kohë të inspektojnë librat dhe regjistrat dhe të gjithë dokumentacionin përkatës për zbatimin dhe funksionimin e Projektit, si edhe të vizitojnë Projektin dhe të gjitha instalimet që lidhen me të;</w:t>
      </w:r>
    </w:p>
    <w:p w:rsidR="004F5677" w:rsidRDefault="004F5677" w:rsidP="004F5677">
      <w:pPr>
        <w:pStyle w:val="Einrckung2"/>
        <w:spacing w:line="240" w:lineRule="auto"/>
        <w:ind w:left="0" w:firstLine="284"/>
        <w:jc w:val="both"/>
        <w:rPr>
          <w:rFonts w:ascii="Garamond" w:hAnsi="Garamond"/>
          <w:spacing w:val="-4"/>
          <w:szCs w:val="24"/>
          <w:lang w:val="sq-AL"/>
        </w:rPr>
      </w:pPr>
      <w:r>
        <w:rPr>
          <w:rFonts w:ascii="Garamond" w:hAnsi="Garamond"/>
          <w:spacing w:val="-4"/>
          <w:szCs w:val="24"/>
          <w:lang w:val="sq-AL"/>
        </w:rPr>
        <w:lastRenderedPageBreak/>
        <w:t xml:space="preserve">g) </w:t>
      </w:r>
      <w:r>
        <w:rPr>
          <w:rFonts w:ascii="Garamond" w:hAnsi="Garamond"/>
          <w:spacing w:val="-4"/>
          <w:szCs w:val="24"/>
          <w:lang w:val="sq-AL"/>
        </w:rPr>
        <w:t xml:space="preserve">I paraqet KfW-së çdo lloj informacioni dhe raporti për Projektin dhe progresin e tij të mëtejshëm sipas kërkesës së KfW-së dhe </w:t>
      </w:r>
    </w:p>
    <w:p w:rsidR="004F5677" w:rsidRDefault="004F5677" w:rsidP="004F5677">
      <w:pPr>
        <w:pStyle w:val="Einrckung2"/>
        <w:spacing w:line="240" w:lineRule="auto"/>
        <w:ind w:left="0" w:firstLine="284"/>
        <w:jc w:val="both"/>
        <w:rPr>
          <w:rFonts w:ascii="Garamond" w:hAnsi="Garamond"/>
          <w:spacing w:val="-4"/>
          <w:szCs w:val="24"/>
          <w:lang w:val="sq-AL"/>
        </w:rPr>
      </w:pPr>
      <w:r>
        <w:rPr>
          <w:rFonts w:ascii="Garamond" w:hAnsi="Garamond"/>
          <w:spacing w:val="-4"/>
          <w:szCs w:val="24"/>
          <w:lang w:val="sq-AL"/>
        </w:rPr>
        <w:t>h)</w:t>
      </w:r>
      <w:r>
        <w:rPr>
          <w:rFonts w:ascii="Garamond" w:hAnsi="Garamond"/>
          <w:spacing w:val="-4"/>
          <w:szCs w:val="24"/>
          <w:lang w:val="sq-AL"/>
        </w:rPr>
        <w:t xml:space="preserve"> Me miratimin e tij, informon menjëherë KfW-në për çdo rrethanë që pengon apo rrezikon seriozisht zbatimin, operimin apo qëllimin e Projektit.</w:t>
      </w:r>
    </w:p>
    <w:p w:rsidR="004F5677" w:rsidRDefault="004F5677" w:rsidP="004F5677">
      <w:pPr>
        <w:pStyle w:val="Einrckung1"/>
        <w:spacing w:line="240" w:lineRule="auto"/>
        <w:ind w:left="0" w:firstLine="284"/>
        <w:jc w:val="both"/>
        <w:rPr>
          <w:rFonts w:ascii="Garamond" w:hAnsi="Garamond"/>
          <w:spacing w:val="-4"/>
          <w:szCs w:val="24"/>
          <w:lang w:val="sq-AL"/>
        </w:rPr>
      </w:pPr>
      <w:r>
        <w:rPr>
          <w:rFonts w:ascii="Garamond" w:hAnsi="Garamond"/>
          <w:spacing w:val="-4"/>
          <w:szCs w:val="24"/>
          <w:lang w:val="sq-AL"/>
        </w:rPr>
        <w:t xml:space="preserve">6.2 </w:t>
      </w:r>
      <w:r>
        <w:rPr>
          <w:rFonts w:ascii="Garamond" w:hAnsi="Garamond"/>
          <w:spacing w:val="-4"/>
          <w:szCs w:val="24"/>
          <w:lang w:val="sq-AL"/>
        </w:rPr>
        <w:t>Marrësi dhe KfW-ja do të përcaktojnë hollësitë përkatëse në lidhje me nenin 6.1, me anë të një marrëveshjeje të veçantë.</w:t>
      </w:r>
    </w:p>
    <w:p w:rsidR="004F5677" w:rsidRDefault="004F5677" w:rsidP="004F5677">
      <w:pPr>
        <w:pStyle w:val="Einrckung1"/>
        <w:spacing w:line="240" w:lineRule="auto"/>
        <w:ind w:left="0" w:firstLine="284"/>
        <w:jc w:val="both"/>
        <w:rPr>
          <w:rFonts w:ascii="Garamond" w:hAnsi="Garamond"/>
          <w:spacing w:val="-4"/>
          <w:szCs w:val="24"/>
          <w:lang w:val="sq-AL"/>
        </w:rPr>
      </w:pPr>
      <w:r>
        <w:rPr>
          <w:rFonts w:ascii="Garamond" w:hAnsi="Garamond"/>
          <w:spacing w:val="-4"/>
          <w:szCs w:val="24"/>
          <w:lang w:val="sq-AL"/>
        </w:rPr>
        <w:t xml:space="preserve">6.3 </w:t>
      </w:r>
      <w:r>
        <w:rPr>
          <w:rFonts w:ascii="Garamond" w:hAnsi="Garamond"/>
          <w:spacing w:val="-4"/>
          <w:szCs w:val="24"/>
          <w:lang w:val="sq-AL"/>
        </w:rPr>
        <w:t>Për transportin e mallrave që do të financohen nga kontributi financiar, do të zbatohen dispozitat e Marrëveshjes Qeveritare, të cilat janë të njohura për Marrësin.</w:t>
      </w:r>
    </w:p>
    <w:p w:rsidR="004F5677" w:rsidRPr="004F5677" w:rsidRDefault="004F5677" w:rsidP="004F5677">
      <w:pPr>
        <w:pStyle w:val="Einrckung1"/>
        <w:spacing w:line="240" w:lineRule="auto"/>
        <w:ind w:left="0" w:firstLine="284"/>
        <w:jc w:val="both"/>
        <w:rPr>
          <w:rFonts w:ascii="Garamond" w:hAnsi="Garamond"/>
          <w:spacing w:val="-4"/>
          <w:sz w:val="14"/>
          <w:szCs w:val="24"/>
          <w:lang w:val="sq-AL"/>
        </w:rPr>
      </w:pPr>
    </w:p>
    <w:p w:rsidR="004F5677" w:rsidRDefault="004F5677" w:rsidP="004F5677">
      <w:pPr>
        <w:pStyle w:val="NeniNr"/>
        <w:rPr>
          <w:spacing w:val="-4"/>
          <w:lang w:val="sq-AL"/>
        </w:rPr>
      </w:pPr>
      <w:r>
        <w:rPr>
          <w:spacing w:val="-4"/>
          <w:lang w:val="sq-AL"/>
        </w:rPr>
        <w:t>Neni 7</w:t>
      </w:r>
    </w:p>
    <w:p w:rsidR="004F5677" w:rsidRDefault="004F5677" w:rsidP="004F5677">
      <w:pPr>
        <w:pStyle w:val="NeniTitull"/>
        <w:rPr>
          <w:spacing w:val="-4"/>
          <w:lang w:val="sq-AL"/>
        </w:rPr>
      </w:pPr>
      <w:r>
        <w:rPr>
          <w:spacing w:val="-4"/>
          <w:lang w:val="sq-AL"/>
        </w:rPr>
        <w:t>Publikimi dhe transferimi i informacionit që ka lidhje me projektin</w:t>
      </w:r>
    </w:p>
    <w:p w:rsidR="004F5677" w:rsidRDefault="004F5677" w:rsidP="004F5677">
      <w:pPr>
        <w:spacing w:after="0" w:line="240" w:lineRule="auto"/>
        <w:rPr>
          <w:rFonts w:ascii="Garamond" w:hAnsi="Garamond"/>
          <w:spacing w:val="-4"/>
          <w:sz w:val="14"/>
          <w:szCs w:val="24"/>
          <w:lang w:val="sq-AL"/>
        </w:rPr>
      </w:pPr>
    </w:p>
    <w:p w:rsidR="004F5677" w:rsidRDefault="004F5677" w:rsidP="004F5677">
      <w:pPr>
        <w:spacing w:after="0" w:line="240" w:lineRule="auto"/>
        <w:rPr>
          <w:rFonts w:ascii="Garamond" w:hAnsi="Garamond"/>
          <w:spacing w:val="-4"/>
          <w:sz w:val="24"/>
          <w:szCs w:val="24"/>
          <w:lang w:val="sq-AL"/>
        </w:rPr>
      </w:pPr>
      <w:r>
        <w:rPr>
          <w:rFonts w:ascii="Garamond" w:hAnsi="Garamond"/>
          <w:spacing w:val="-4"/>
          <w:sz w:val="24"/>
          <w:szCs w:val="24"/>
          <w:lang w:val="sq-AL"/>
        </w:rPr>
        <w:t xml:space="preserve">7.1 </w:t>
      </w:r>
      <w:r>
        <w:rPr>
          <w:rFonts w:ascii="Garamond" w:hAnsi="Garamond"/>
          <w:spacing w:val="-4"/>
          <w:sz w:val="24"/>
          <w:szCs w:val="24"/>
          <w:lang w:val="sq-AL"/>
        </w:rPr>
        <w:tab/>
        <w:t xml:space="preserve">Në përputhje me parimet e pranuara ndërkombëtarisht të transparencës maksimale dhe efikasitetit në bashkëpunimin për zhvillim, KfW-ja publikon informacionin e përzgjedhur (duke përfshirë raportet e vlerësimit) për </w:t>
      </w:r>
      <w:r>
        <w:rPr>
          <w:rFonts w:ascii="Garamond" w:hAnsi="Garamond"/>
          <w:iCs/>
          <w:spacing w:val="-4"/>
          <w:sz w:val="24"/>
          <w:szCs w:val="24"/>
          <w:lang w:val="sq-AL"/>
        </w:rPr>
        <w:t xml:space="preserve">Projektin </w:t>
      </w:r>
      <w:r>
        <w:rPr>
          <w:rFonts w:ascii="Garamond" w:hAnsi="Garamond"/>
          <w:spacing w:val="-4"/>
          <w:sz w:val="24"/>
          <w:szCs w:val="24"/>
          <w:lang w:val="sq-AL"/>
        </w:rPr>
        <w:t xml:space="preserve">dhe mënyrën se si financohet gjatë negocimeve </w:t>
      </w:r>
      <w:r>
        <w:rPr>
          <w:rFonts w:ascii="Garamond" w:hAnsi="Garamond"/>
          <w:iCs/>
          <w:spacing w:val="-4"/>
          <w:sz w:val="24"/>
          <w:szCs w:val="24"/>
          <w:lang w:val="sq-AL"/>
        </w:rPr>
        <w:t xml:space="preserve">para-kontraktuale, </w:t>
      </w:r>
      <w:r>
        <w:rPr>
          <w:rFonts w:ascii="Garamond" w:hAnsi="Garamond"/>
          <w:spacing w:val="-4"/>
          <w:sz w:val="24"/>
          <w:szCs w:val="24"/>
          <w:lang w:val="sq-AL"/>
        </w:rPr>
        <w:t xml:space="preserve">ndërsa marrëveshja/et e lidhura me </w:t>
      </w:r>
      <w:r>
        <w:rPr>
          <w:rFonts w:ascii="Garamond" w:hAnsi="Garamond"/>
          <w:iCs/>
          <w:spacing w:val="-4"/>
          <w:sz w:val="24"/>
          <w:szCs w:val="24"/>
          <w:lang w:val="sq-AL"/>
        </w:rPr>
        <w:t xml:space="preserve">Projektin </w:t>
      </w:r>
      <w:r>
        <w:rPr>
          <w:rFonts w:ascii="Garamond" w:hAnsi="Garamond"/>
          <w:spacing w:val="-4"/>
          <w:sz w:val="24"/>
          <w:szCs w:val="24"/>
          <w:lang w:val="sq-AL"/>
        </w:rPr>
        <w:t>është/janë duke u zbatuar dhe në fazën pas kontraktimit (</w:t>
      </w:r>
      <w:r>
        <w:rPr>
          <w:rFonts w:ascii="Garamond" w:hAnsi="Garamond"/>
          <w:iCs/>
          <w:spacing w:val="-4"/>
          <w:sz w:val="24"/>
          <w:szCs w:val="24"/>
          <w:lang w:val="sq-AL"/>
        </w:rPr>
        <w:t>në vijim e referuar si “Periudha e Plotë”).</w:t>
      </w:r>
    </w:p>
    <w:p w:rsidR="004F5677" w:rsidRDefault="004F5677" w:rsidP="004F5677">
      <w:pPr>
        <w:spacing w:after="0" w:line="240" w:lineRule="auto"/>
        <w:rPr>
          <w:rFonts w:ascii="Garamond" w:hAnsi="Garamond"/>
          <w:spacing w:val="-4"/>
          <w:sz w:val="24"/>
          <w:szCs w:val="24"/>
          <w:lang w:val="sq-AL"/>
        </w:rPr>
      </w:pPr>
      <w:r>
        <w:rPr>
          <w:rFonts w:ascii="Garamond" w:hAnsi="Garamond"/>
          <w:spacing w:val="-4"/>
          <w:sz w:val="24"/>
          <w:szCs w:val="24"/>
          <w:lang w:val="sq-AL"/>
        </w:rPr>
        <w:tab/>
        <w:t>Informacioni publikohet periodikisht në faqen e KfW-së për fushën e saj të biznesit “Banka e Zhvillimit KfW” (</w:t>
      </w:r>
      <w:r>
        <w:rPr>
          <w:rFonts w:ascii="Garamond" w:hAnsi="Garamond"/>
          <w:iCs/>
          <w:spacing w:val="-4"/>
          <w:sz w:val="24"/>
          <w:szCs w:val="24"/>
          <w:lang w:val="sq-AL"/>
        </w:rPr>
        <w:t xml:space="preserve">KfW Development Bank) </w:t>
      </w:r>
      <w:r>
        <w:rPr>
          <w:rFonts w:ascii="Garamond" w:hAnsi="Garamond"/>
          <w:spacing w:val="-4"/>
          <w:sz w:val="24"/>
          <w:szCs w:val="24"/>
          <w:lang w:val="sq-AL"/>
        </w:rPr>
        <w:t>(</w:t>
      </w:r>
      <w:hyperlink r:id="rId5" w:history="1">
        <w:r>
          <w:rPr>
            <w:rStyle w:val="Hyperlink"/>
            <w:rFonts w:ascii="Garamond" w:hAnsi="Garamond"/>
            <w:color w:val="0000FF"/>
            <w:spacing w:val="-4"/>
            <w:sz w:val="24"/>
            <w:szCs w:val="24"/>
            <w:lang w:val="sq-AL"/>
          </w:rPr>
          <w:t>http://transparenz.kfw-entwicklungsbank.de/</w:t>
        </w:r>
      </w:hyperlink>
      <w:r>
        <w:rPr>
          <w:rFonts w:ascii="Garamond" w:hAnsi="Garamond"/>
          <w:spacing w:val="-4"/>
          <w:sz w:val="24"/>
          <w:szCs w:val="24"/>
          <w:lang w:val="sq-AL"/>
        </w:rPr>
        <w:t>).</w:t>
      </w:r>
    </w:p>
    <w:p w:rsidR="004F5677" w:rsidRDefault="004F5677" w:rsidP="004F5677">
      <w:pPr>
        <w:spacing w:after="0" w:line="240" w:lineRule="auto"/>
        <w:rPr>
          <w:rFonts w:ascii="Garamond" w:hAnsi="Garamond"/>
          <w:spacing w:val="-4"/>
          <w:sz w:val="24"/>
          <w:szCs w:val="24"/>
          <w:lang w:val="sq-AL"/>
        </w:rPr>
      </w:pPr>
      <w:r>
        <w:rPr>
          <w:rFonts w:ascii="Garamond" w:hAnsi="Garamond"/>
          <w:spacing w:val="-4"/>
          <w:sz w:val="24"/>
          <w:szCs w:val="24"/>
          <w:lang w:val="sq-AL"/>
        </w:rPr>
        <w:tab/>
        <w:t xml:space="preserve">Publikimi i informacionit (ose nga KfW-ja apo palët e treta, në përputhje me nenin 7.3 më poshtë) për </w:t>
      </w:r>
      <w:r>
        <w:rPr>
          <w:rFonts w:ascii="Garamond" w:hAnsi="Garamond"/>
          <w:iCs/>
          <w:spacing w:val="-4"/>
          <w:sz w:val="24"/>
          <w:szCs w:val="24"/>
          <w:lang w:val="sq-AL"/>
        </w:rPr>
        <w:t xml:space="preserve">Projektin </w:t>
      </w:r>
      <w:r>
        <w:rPr>
          <w:rFonts w:ascii="Garamond" w:hAnsi="Garamond"/>
          <w:spacing w:val="-4"/>
          <w:sz w:val="24"/>
          <w:szCs w:val="24"/>
          <w:lang w:val="sq-AL"/>
        </w:rPr>
        <w:t>dhe mënyrën se si financohet nuk përfshin dokumentacionin kontraktual ose ndonjë informacion sensitiv financiar apo informacion sensitiv biznesi për palët e përfshira në</w:t>
      </w:r>
      <w:r>
        <w:rPr>
          <w:rFonts w:ascii="Garamond" w:hAnsi="Garamond"/>
          <w:iCs/>
          <w:spacing w:val="-4"/>
          <w:sz w:val="24"/>
          <w:szCs w:val="24"/>
          <w:lang w:val="sq-AL"/>
        </w:rPr>
        <w:t xml:space="preserve"> Projekt ose në financimin e tij, të tilla si: </w:t>
      </w:r>
    </w:p>
    <w:p w:rsidR="004F5677" w:rsidRDefault="004F5677" w:rsidP="004F5677">
      <w:pPr>
        <w:numPr>
          <w:ilvl w:val="0"/>
          <w:numId w:val="1"/>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Informacion për të dhëna të brendshme financiare;</w:t>
      </w:r>
    </w:p>
    <w:p w:rsidR="004F5677" w:rsidRDefault="004F5677" w:rsidP="004F5677">
      <w:pPr>
        <w:numPr>
          <w:ilvl w:val="0"/>
          <w:numId w:val="1"/>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Strategji biznesi;</w:t>
      </w:r>
    </w:p>
    <w:p w:rsidR="004F5677" w:rsidRDefault="004F5677" w:rsidP="004F5677">
      <w:pPr>
        <w:numPr>
          <w:ilvl w:val="0"/>
          <w:numId w:val="1"/>
        </w:numPr>
        <w:spacing w:after="0" w:line="240" w:lineRule="auto"/>
        <w:ind w:left="0" w:firstLine="284"/>
        <w:contextualSpacing/>
        <w:rPr>
          <w:rFonts w:ascii="Garamond" w:hAnsi="Garamond"/>
          <w:color w:val="000000"/>
          <w:spacing w:val="-4"/>
          <w:sz w:val="24"/>
          <w:szCs w:val="24"/>
          <w:lang w:val="sq-AL"/>
        </w:rPr>
      </w:pPr>
      <w:r>
        <w:rPr>
          <w:rFonts w:ascii="Garamond" w:hAnsi="Garamond"/>
          <w:spacing w:val="-4"/>
          <w:sz w:val="24"/>
          <w:szCs w:val="24"/>
          <w:lang w:val="sq-AL"/>
        </w:rPr>
        <w:t>Udhëzime dhe raporte të brendshme;</w:t>
      </w:r>
    </w:p>
    <w:p w:rsidR="004F5677" w:rsidRDefault="004F5677" w:rsidP="004F5677">
      <w:pPr>
        <w:numPr>
          <w:ilvl w:val="0"/>
          <w:numId w:val="1"/>
        </w:numPr>
        <w:spacing w:after="0" w:line="240" w:lineRule="auto"/>
        <w:ind w:left="0" w:firstLine="284"/>
        <w:contextualSpacing/>
        <w:rPr>
          <w:rFonts w:ascii="Garamond" w:hAnsi="Garamond"/>
          <w:color w:val="000000"/>
          <w:spacing w:val="-4"/>
          <w:sz w:val="24"/>
          <w:szCs w:val="24"/>
          <w:lang w:val="sq-AL"/>
        </w:rPr>
      </w:pPr>
      <w:r>
        <w:rPr>
          <w:rFonts w:ascii="Garamond" w:hAnsi="Garamond"/>
          <w:color w:val="000000"/>
          <w:spacing w:val="-4"/>
          <w:sz w:val="24"/>
          <w:szCs w:val="24"/>
          <w:lang w:val="sq-AL"/>
        </w:rPr>
        <w:t>Të dhëna personale të personave fizikë;</w:t>
      </w:r>
    </w:p>
    <w:p w:rsidR="004F5677" w:rsidRDefault="004F5677" w:rsidP="004F5677">
      <w:pPr>
        <w:numPr>
          <w:ilvl w:val="0"/>
          <w:numId w:val="1"/>
        </w:numPr>
        <w:spacing w:after="0" w:line="240" w:lineRule="auto"/>
        <w:ind w:left="0" w:firstLine="284"/>
        <w:rPr>
          <w:rFonts w:ascii="Garamond" w:hAnsi="Garamond"/>
          <w:color w:val="000000"/>
          <w:spacing w:val="-4"/>
          <w:sz w:val="24"/>
          <w:szCs w:val="24"/>
          <w:lang w:val="sq-AL"/>
        </w:rPr>
      </w:pPr>
      <w:r>
        <w:rPr>
          <w:rFonts w:ascii="Garamond" w:hAnsi="Garamond"/>
          <w:color w:val="000000"/>
          <w:spacing w:val="-4"/>
          <w:sz w:val="24"/>
          <w:szCs w:val="24"/>
          <w:lang w:val="sq-AL"/>
        </w:rPr>
        <w:t>Vlerësimi i brendshëm i KfW-së për pozicionin financiar të palëve.</w:t>
      </w:r>
    </w:p>
    <w:p w:rsidR="004F5677" w:rsidRDefault="004F5677" w:rsidP="004F5677">
      <w:pPr>
        <w:spacing w:after="0" w:line="240" w:lineRule="auto"/>
        <w:rPr>
          <w:rFonts w:ascii="Garamond" w:hAnsi="Garamond"/>
          <w:spacing w:val="-4"/>
          <w:sz w:val="24"/>
          <w:szCs w:val="24"/>
          <w:lang w:val="sq-AL"/>
        </w:rPr>
      </w:pPr>
      <w:r>
        <w:rPr>
          <w:rFonts w:ascii="Garamond" w:hAnsi="Garamond"/>
          <w:spacing w:val="-4"/>
          <w:sz w:val="24"/>
          <w:szCs w:val="24"/>
          <w:lang w:val="sq-AL"/>
        </w:rPr>
        <w:t>7.2</w:t>
      </w:r>
      <w:r>
        <w:rPr>
          <w:rFonts w:ascii="Garamond" w:hAnsi="Garamond"/>
          <w:spacing w:val="-4"/>
          <w:sz w:val="24"/>
          <w:szCs w:val="24"/>
          <w:lang w:val="sq-AL"/>
        </w:rPr>
        <w:tab/>
        <w:t xml:space="preserve"> KfW-ja ndan informacion të përzgjedhur për </w:t>
      </w:r>
      <w:r>
        <w:rPr>
          <w:rFonts w:ascii="Garamond" w:hAnsi="Garamond"/>
          <w:iCs/>
          <w:spacing w:val="-4"/>
          <w:sz w:val="24"/>
          <w:szCs w:val="24"/>
          <w:lang w:val="sq-AL"/>
        </w:rPr>
        <w:t xml:space="preserve">Projektin </w:t>
      </w:r>
      <w:r>
        <w:rPr>
          <w:rFonts w:ascii="Garamond" w:hAnsi="Garamond"/>
          <w:spacing w:val="-4"/>
          <w:sz w:val="24"/>
          <w:szCs w:val="24"/>
          <w:lang w:val="sq-AL"/>
        </w:rPr>
        <w:t>dhe mënyrën se si financohet gjatë Periudhës së Plotë me subjektet e përmendura më poshtë, veçanërisht për të garantuar transparencën dhe efikasitetin</w:t>
      </w:r>
      <w:r>
        <w:rPr>
          <w:rFonts w:ascii="Garamond" w:hAnsi="Garamond"/>
          <w:iCs/>
          <w:spacing w:val="-4"/>
          <w:sz w:val="24"/>
          <w:szCs w:val="24"/>
          <w:lang w:val="sq-AL"/>
        </w:rPr>
        <w:t>:</w:t>
      </w:r>
    </w:p>
    <w:p w:rsidR="004F5677" w:rsidRDefault="004F5677" w:rsidP="004F5677">
      <w:pPr>
        <w:numPr>
          <w:ilvl w:val="0"/>
          <w:numId w:val="2"/>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Degët e KfW-së</w:t>
      </w:r>
      <w:r>
        <w:rPr>
          <w:rFonts w:ascii="Garamond" w:hAnsi="Garamond"/>
          <w:iCs/>
          <w:spacing w:val="-4"/>
          <w:sz w:val="24"/>
          <w:szCs w:val="24"/>
          <w:lang w:val="sq-AL"/>
        </w:rPr>
        <w:t>;</w:t>
      </w:r>
    </w:p>
    <w:p w:rsidR="004F5677" w:rsidRDefault="004F5677" w:rsidP="004F5677">
      <w:pPr>
        <w:numPr>
          <w:ilvl w:val="0"/>
          <w:numId w:val="2"/>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Republikën Federale të Gjermanisë dhe organet kompetente, autoritetet, institucionet, agjencitë ose subjektet e saj</w:t>
      </w:r>
      <w:r>
        <w:rPr>
          <w:rFonts w:ascii="Garamond" w:hAnsi="Garamond"/>
          <w:iCs/>
          <w:spacing w:val="-4"/>
          <w:sz w:val="24"/>
          <w:szCs w:val="24"/>
          <w:lang w:val="sq-AL"/>
        </w:rPr>
        <w:t>;</w:t>
      </w:r>
    </w:p>
    <w:p w:rsidR="004F5677" w:rsidRDefault="004F5677" w:rsidP="004F5677">
      <w:pPr>
        <w:numPr>
          <w:ilvl w:val="0"/>
          <w:numId w:val="2"/>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Organizata të tjera zbatuese që përfshihen në bashkëpunimin e zhvillimit dypalësh, veçanërisht </w:t>
      </w:r>
      <w:r>
        <w:rPr>
          <w:rFonts w:ascii="Garamond" w:hAnsi="Garamond"/>
          <w:i/>
          <w:iCs/>
          <w:spacing w:val="-4"/>
          <w:sz w:val="24"/>
          <w:szCs w:val="24"/>
          <w:lang w:val="sq-AL"/>
        </w:rPr>
        <w:t>Deutsche Gesellschaft für Internationale Zusammenarbeit (GIZ) GmbH</w:t>
      </w:r>
      <w:r>
        <w:rPr>
          <w:rFonts w:ascii="Garamond" w:hAnsi="Garamond"/>
          <w:iCs/>
          <w:spacing w:val="-4"/>
          <w:sz w:val="24"/>
          <w:szCs w:val="24"/>
          <w:lang w:val="sq-AL"/>
        </w:rPr>
        <w:t>;</w:t>
      </w:r>
    </w:p>
    <w:p w:rsidR="004F5677" w:rsidRDefault="004F5677" w:rsidP="004F5677">
      <w:pPr>
        <w:numPr>
          <w:ilvl w:val="0"/>
          <w:numId w:val="2"/>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Organizatat ndërkombëtare të përfshira në mbledhjen e të dhënave statistikore dhe anëtarët e tyre, veçanërisht, Organizata për Bashkëpunim Ekonomik dhe Zhvillim (OECD) dhe anëtarët e saj</w:t>
      </w:r>
      <w:r>
        <w:rPr>
          <w:rFonts w:ascii="Garamond" w:hAnsi="Garamond"/>
          <w:iCs/>
          <w:spacing w:val="-4"/>
          <w:sz w:val="24"/>
          <w:szCs w:val="24"/>
          <w:lang w:val="sq-AL"/>
        </w:rPr>
        <w:t>.</w:t>
      </w:r>
    </w:p>
    <w:p w:rsidR="004F5677" w:rsidRDefault="004F5677" w:rsidP="004F5677">
      <w:pPr>
        <w:spacing w:after="0" w:line="240" w:lineRule="auto"/>
        <w:rPr>
          <w:rFonts w:ascii="Garamond" w:hAnsi="Garamond"/>
          <w:spacing w:val="-4"/>
          <w:sz w:val="24"/>
          <w:szCs w:val="24"/>
          <w:lang w:val="sq-AL"/>
        </w:rPr>
      </w:pPr>
      <w:r>
        <w:rPr>
          <w:rFonts w:ascii="Garamond" w:hAnsi="Garamond"/>
          <w:spacing w:val="-4"/>
          <w:sz w:val="24"/>
          <w:szCs w:val="24"/>
          <w:lang w:val="sq-AL"/>
        </w:rPr>
        <w:t>7.3</w:t>
      </w:r>
      <w:r>
        <w:rPr>
          <w:rFonts w:ascii="Garamond" w:hAnsi="Garamond"/>
          <w:spacing w:val="-4"/>
          <w:sz w:val="24"/>
          <w:szCs w:val="24"/>
          <w:lang w:val="sq-AL"/>
        </w:rPr>
        <w:tab/>
        <w:t xml:space="preserve"> Gjithashtu, Republika Federale e Gjermanisë i ka kërkuar KfW-së të ndajë informacion të përzgjedhur në lidhje me </w:t>
      </w:r>
      <w:r>
        <w:rPr>
          <w:rFonts w:ascii="Garamond" w:hAnsi="Garamond"/>
          <w:iCs/>
          <w:spacing w:val="-4"/>
          <w:sz w:val="24"/>
          <w:szCs w:val="24"/>
          <w:lang w:val="sq-AL"/>
        </w:rPr>
        <w:t xml:space="preserve">Projektin </w:t>
      </w:r>
      <w:r>
        <w:rPr>
          <w:rFonts w:ascii="Garamond" w:hAnsi="Garamond"/>
          <w:spacing w:val="-4"/>
          <w:sz w:val="24"/>
          <w:szCs w:val="24"/>
          <w:lang w:val="sq-AL"/>
        </w:rPr>
        <w:t>dhe për mënyrën se si ai financohet gjatë Periudhës së Plotë me subjektet e mëposhtme, të cilat botojnë seksionet që kanë lidhje me qëllimin</w:t>
      </w:r>
      <w:r>
        <w:rPr>
          <w:rFonts w:ascii="Garamond" w:hAnsi="Garamond"/>
          <w:iCs/>
          <w:spacing w:val="-4"/>
          <w:sz w:val="24"/>
          <w:szCs w:val="24"/>
          <w:lang w:val="sq-AL"/>
        </w:rPr>
        <w:t>:</w:t>
      </w:r>
    </w:p>
    <w:p w:rsidR="004F5677" w:rsidRDefault="004F5677" w:rsidP="004F5677">
      <w:pPr>
        <w:numPr>
          <w:ilvl w:val="0"/>
          <w:numId w:val="3"/>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Republika Federale e Gjermanisë për qëllime të Nismës së Transparencës së Ndihmës Ndërkombëtare </w:t>
      </w:r>
    </w:p>
    <w:p w:rsidR="004F5677" w:rsidRDefault="004F5677" w:rsidP="004F5677">
      <w:pPr>
        <w:spacing w:after="0" w:line="240" w:lineRule="auto"/>
        <w:contextualSpacing/>
        <w:rPr>
          <w:rFonts w:ascii="Garamond" w:hAnsi="Garamond"/>
          <w:spacing w:val="-4"/>
          <w:sz w:val="24"/>
          <w:szCs w:val="24"/>
          <w:lang w:val="sq-AL"/>
        </w:rPr>
      </w:pPr>
      <w:r>
        <w:rPr>
          <w:rFonts w:ascii="Garamond" w:hAnsi="Garamond"/>
          <w:spacing w:val="-4"/>
          <w:sz w:val="24"/>
          <w:szCs w:val="24"/>
          <w:lang w:val="sq-AL"/>
        </w:rPr>
        <w:t>(</w:t>
      </w:r>
      <w:hyperlink r:id="rId6" w:history="1">
        <w:r>
          <w:rPr>
            <w:rStyle w:val="Hyperlink"/>
            <w:rFonts w:ascii="Garamond" w:hAnsi="Garamond"/>
            <w:color w:val="0000FF"/>
            <w:spacing w:val="-4"/>
            <w:sz w:val="24"/>
            <w:szCs w:val="24"/>
            <w:lang w:val="sq-AL"/>
          </w:rPr>
          <w:t>http://www.bmz.de/de/was_wir_machen/wege/transparenz-fuer-mehr-Wirksamkeit/index.html</w:t>
        </w:r>
      </w:hyperlink>
      <w:r>
        <w:rPr>
          <w:rFonts w:ascii="Garamond" w:hAnsi="Garamond"/>
          <w:spacing w:val="-4"/>
          <w:sz w:val="24"/>
          <w:szCs w:val="24"/>
          <w:lang w:val="sq-AL"/>
        </w:rPr>
        <w:t>);</w:t>
      </w:r>
    </w:p>
    <w:p w:rsidR="004F5677" w:rsidRDefault="004F5677" w:rsidP="004F5677">
      <w:pPr>
        <w:numPr>
          <w:ilvl w:val="0"/>
          <w:numId w:val="3"/>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Tregu dhe Investimi Gjerman </w:t>
      </w:r>
      <w:r>
        <w:rPr>
          <w:rFonts w:ascii="Garamond" w:hAnsi="Garamond"/>
          <w:iCs/>
          <w:spacing w:val="-4"/>
          <w:sz w:val="24"/>
          <w:szCs w:val="24"/>
          <w:lang w:val="sq-AL"/>
        </w:rPr>
        <w:t xml:space="preserve">(GTAI) </w:t>
      </w:r>
      <w:r>
        <w:rPr>
          <w:rFonts w:ascii="Garamond" w:hAnsi="Garamond"/>
          <w:spacing w:val="-4"/>
          <w:sz w:val="24"/>
          <w:szCs w:val="24"/>
          <w:lang w:val="sq-AL"/>
        </w:rPr>
        <w:t>për qëllime të informacionit të tregut (</w:t>
      </w:r>
      <w:hyperlink r:id="rId7" w:history="1">
        <w:r>
          <w:rPr>
            <w:rStyle w:val="Hyperlink"/>
            <w:rFonts w:ascii="Garamond" w:hAnsi="Garamond"/>
            <w:color w:val="0000FF"/>
            <w:spacing w:val="-4"/>
            <w:sz w:val="24"/>
            <w:szCs w:val="24"/>
            <w:lang w:val="sq-AL"/>
          </w:rPr>
          <w:t>http://www.gtai.de/GTAI/Navigation/DE/trade.FOO</w:t>
        </w:r>
      </w:hyperlink>
      <w:r>
        <w:rPr>
          <w:rFonts w:ascii="Garamond" w:hAnsi="Garamond"/>
          <w:spacing w:val="-4"/>
          <w:sz w:val="24"/>
          <w:szCs w:val="24"/>
          <w:lang w:val="sq-AL"/>
        </w:rPr>
        <w:t>);</w:t>
      </w:r>
    </w:p>
    <w:p w:rsidR="004F5677" w:rsidRDefault="004F5677" w:rsidP="004F5677">
      <w:pPr>
        <w:numPr>
          <w:ilvl w:val="0"/>
          <w:numId w:val="3"/>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t xml:space="preserve"> OECD-ja për qëllimin e raportimit të rrjedhës financiare në kuadër të zhvillimit të bashkëpunimit (</w:t>
      </w:r>
      <w:hyperlink r:id="rId8" w:history="1">
        <w:r>
          <w:rPr>
            <w:rStyle w:val="Hyperlink"/>
            <w:rFonts w:ascii="Garamond" w:hAnsi="Garamond"/>
            <w:color w:val="0000FF"/>
            <w:spacing w:val="-4"/>
            <w:sz w:val="24"/>
            <w:szCs w:val="24"/>
            <w:lang w:val="sq-AL"/>
          </w:rPr>
          <w:t>http://stats.oecd.org/</w:t>
        </w:r>
      </w:hyperlink>
      <w:r>
        <w:rPr>
          <w:rFonts w:ascii="Garamond" w:hAnsi="Garamond"/>
          <w:spacing w:val="-4"/>
          <w:sz w:val="24"/>
          <w:szCs w:val="24"/>
          <w:lang w:val="sq-AL"/>
        </w:rPr>
        <w:t>);</w:t>
      </w:r>
    </w:p>
    <w:p w:rsidR="004F5677" w:rsidRDefault="004F5677" w:rsidP="004F5677">
      <w:pPr>
        <w:numPr>
          <w:ilvl w:val="0"/>
          <w:numId w:val="3"/>
        </w:numPr>
        <w:spacing w:after="0" w:line="240" w:lineRule="auto"/>
        <w:ind w:left="0" w:firstLine="284"/>
        <w:contextualSpacing/>
        <w:rPr>
          <w:rFonts w:ascii="Garamond" w:hAnsi="Garamond"/>
          <w:spacing w:val="-4"/>
          <w:sz w:val="24"/>
          <w:szCs w:val="24"/>
          <w:lang w:val="sq-AL"/>
        </w:rPr>
      </w:pPr>
      <w:r>
        <w:rPr>
          <w:rFonts w:ascii="Garamond" w:hAnsi="Garamond"/>
          <w:spacing w:val="-4"/>
          <w:sz w:val="24"/>
          <w:szCs w:val="24"/>
          <w:lang w:val="sq-AL"/>
        </w:rPr>
        <w:lastRenderedPageBreak/>
        <w:t xml:space="preserve"> Instituti Gjerman për Vlerësimin e Zhvillimit (DEval) për qëllime të vlerësimit të bashkëpunimit të zhvillimit të përgjithshëm gjerman për të garantuar transparencë dhe eficiencë (</w:t>
      </w:r>
      <w:hyperlink r:id="rId9" w:history="1">
        <w:r>
          <w:rPr>
            <w:rStyle w:val="Hyperlink"/>
            <w:rFonts w:ascii="Garamond" w:hAnsi="Garamond"/>
            <w:color w:val="0000FF"/>
            <w:spacing w:val="-4"/>
            <w:sz w:val="24"/>
            <w:szCs w:val="24"/>
            <w:lang w:val="sq-AL"/>
          </w:rPr>
          <w:t>http://www.deval.org/de/</w:t>
        </w:r>
      </w:hyperlink>
      <w:r>
        <w:rPr>
          <w:rFonts w:ascii="Garamond" w:hAnsi="Garamond"/>
          <w:spacing w:val="-4"/>
          <w:sz w:val="24"/>
          <w:szCs w:val="24"/>
          <w:lang w:val="sq-AL"/>
        </w:rPr>
        <w:t>).</w:t>
      </w:r>
    </w:p>
    <w:p w:rsidR="004F5677" w:rsidRDefault="004F5677" w:rsidP="004F5677">
      <w:pPr>
        <w:spacing w:after="0" w:line="240" w:lineRule="auto"/>
        <w:rPr>
          <w:rFonts w:ascii="Garamond" w:hAnsi="Garamond"/>
          <w:spacing w:val="-4"/>
          <w:sz w:val="24"/>
          <w:szCs w:val="24"/>
          <w:lang w:val="sq-AL"/>
        </w:rPr>
      </w:pPr>
      <w:r>
        <w:rPr>
          <w:rFonts w:ascii="Garamond" w:hAnsi="Garamond"/>
          <w:spacing w:val="-4"/>
          <w:sz w:val="24"/>
          <w:szCs w:val="24"/>
          <w:lang w:val="sq-AL"/>
        </w:rPr>
        <w:t>7.4</w:t>
      </w:r>
      <w:r>
        <w:rPr>
          <w:rFonts w:ascii="Garamond" w:hAnsi="Garamond"/>
          <w:spacing w:val="-4"/>
          <w:sz w:val="24"/>
          <w:szCs w:val="24"/>
          <w:lang w:val="sq-AL"/>
        </w:rPr>
        <w:tab/>
        <w:t xml:space="preserve"> Gjithashtu, KfW-ja rezervon të drejtën për të transferuar (duke përfshirë edhe për qëllimet e publikimit) informacion në lidhje me </w:t>
      </w:r>
      <w:r>
        <w:rPr>
          <w:rFonts w:ascii="Garamond" w:hAnsi="Garamond"/>
          <w:iCs/>
          <w:spacing w:val="-4"/>
          <w:sz w:val="24"/>
          <w:szCs w:val="24"/>
          <w:lang w:val="sq-AL"/>
        </w:rPr>
        <w:t xml:space="preserve">Projektin </w:t>
      </w:r>
      <w:r>
        <w:rPr>
          <w:rFonts w:ascii="Garamond" w:hAnsi="Garamond"/>
          <w:spacing w:val="-4"/>
          <w:sz w:val="24"/>
          <w:szCs w:val="24"/>
          <w:lang w:val="sq-AL"/>
        </w:rPr>
        <w:t>dhe për mënyrën se si financohet gjatë Periudhës së Plotë për palët e treta, me qëllim mbrojtjen e interesave të ligjshëm</w:t>
      </w:r>
      <w:r>
        <w:rPr>
          <w:rFonts w:ascii="Garamond" w:hAnsi="Garamond"/>
          <w:iCs/>
          <w:spacing w:val="-4"/>
          <w:sz w:val="24"/>
          <w:szCs w:val="24"/>
          <w:lang w:val="sq-AL"/>
        </w:rPr>
        <w:t>.</w:t>
      </w:r>
    </w:p>
    <w:p w:rsidR="004F5677" w:rsidRDefault="004F5677" w:rsidP="004F5677">
      <w:pPr>
        <w:spacing w:after="0" w:line="240" w:lineRule="auto"/>
        <w:rPr>
          <w:rFonts w:ascii="Garamond" w:hAnsi="Garamond"/>
          <w:spacing w:val="-4"/>
          <w:sz w:val="24"/>
          <w:szCs w:val="24"/>
          <w:lang w:val="sq-AL"/>
        </w:rPr>
      </w:pPr>
      <w:r>
        <w:rPr>
          <w:rFonts w:ascii="Garamond" w:hAnsi="Garamond"/>
          <w:spacing w:val="-4"/>
          <w:sz w:val="24"/>
          <w:szCs w:val="24"/>
          <w:lang w:val="sq-AL"/>
        </w:rPr>
        <w:tab/>
        <w:t>Informacioni nuk transferohet nga KfW-ja te palët e treta, nëse interesat e ligjshëm të Marrësit në informacionin që nuk transferohet i tejkalojnë interesat e KFW-së për transferimin e këtij informacioni. Interesat e ligjshëm të Marrësit, në veçanti, përfshijnë konfidencialitetin e informa-cioneve sensitive të përmendura në nenin 7.1, i cili është përjashtuar nga publikimi</w:t>
      </w:r>
      <w:r>
        <w:rPr>
          <w:rFonts w:ascii="Garamond" w:hAnsi="Garamond"/>
          <w:iCs/>
          <w:spacing w:val="-4"/>
          <w:sz w:val="24"/>
          <w:szCs w:val="24"/>
          <w:lang w:val="sq-AL"/>
        </w:rPr>
        <w:t>.</w:t>
      </w:r>
    </w:p>
    <w:p w:rsidR="004F5677" w:rsidRDefault="004F5677" w:rsidP="004F5677">
      <w:pPr>
        <w:spacing w:after="0" w:line="240" w:lineRule="auto"/>
        <w:rPr>
          <w:rFonts w:ascii="Garamond" w:hAnsi="Garamond"/>
          <w:spacing w:val="-4"/>
          <w:sz w:val="24"/>
          <w:szCs w:val="24"/>
          <w:lang w:val="sq-AL"/>
        </w:rPr>
      </w:pPr>
      <w:r>
        <w:rPr>
          <w:rFonts w:ascii="Garamond" w:hAnsi="Garamond"/>
          <w:spacing w:val="-4"/>
          <w:sz w:val="24"/>
          <w:szCs w:val="24"/>
          <w:lang w:val="sq-AL"/>
        </w:rPr>
        <w:tab/>
        <w:t xml:space="preserve">Gjithashtu, KfW-ja ka të drejtë të transferojë informacion te palët e treta, nëse kjo është e nevojshme për shkak të kërkesave ligjore ose rregulloreve ose për të mbrojtur pretendimet ose të drejtat e tjera ligjore në gjykatë apo procedime administrative. </w:t>
      </w:r>
    </w:p>
    <w:p w:rsidR="004F5677" w:rsidRPr="004F5677" w:rsidRDefault="004F5677" w:rsidP="004F5677">
      <w:pPr>
        <w:spacing w:after="0" w:line="240" w:lineRule="auto"/>
        <w:rPr>
          <w:rFonts w:ascii="Garamond" w:hAnsi="Garamond"/>
          <w:spacing w:val="-4"/>
          <w:sz w:val="14"/>
          <w:szCs w:val="24"/>
          <w:lang w:val="sq-AL"/>
        </w:rPr>
      </w:pPr>
      <w:bookmarkStart w:id="1" w:name="_GoBack"/>
      <w:bookmarkEnd w:id="1"/>
    </w:p>
    <w:p w:rsidR="004F5677" w:rsidRDefault="004F5677" w:rsidP="004F5677">
      <w:pPr>
        <w:pStyle w:val="NeniNr"/>
        <w:rPr>
          <w:spacing w:val="-4"/>
          <w:lang w:val="sq-AL"/>
        </w:rPr>
      </w:pPr>
      <w:r>
        <w:rPr>
          <w:spacing w:val="-4"/>
          <w:lang w:val="sq-AL"/>
        </w:rPr>
        <w:t>Neni 8</w:t>
      </w:r>
    </w:p>
    <w:p w:rsidR="004F5677" w:rsidRDefault="004F5677" w:rsidP="004F5677">
      <w:pPr>
        <w:pStyle w:val="NeniTitull"/>
        <w:rPr>
          <w:spacing w:val="-4"/>
          <w:lang w:val="sq-AL"/>
        </w:rPr>
      </w:pPr>
      <w:r>
        <w:rPr>
          <w:spacing w:val="-4"/>
          <w:lang w:val="sq-AL"/>
        </w:rPr>
        <w:t>Dispozita të ndryshme</w:t>
      </w:r>
    </w:p>
    <w:p w:rsidR="004F5677" w:rsidRDefault="004F5677" w:rsidP="004F5677">
      <w:pPr>
        <w:pStyle w:val="Einrckung1"/>
        <w:spacing w:line="240" w:lineRule="auto"/>
        <w:ind w:left="0" w:firstLine="284"/>
        <w:jc w:val="both"/>
        <w:rPr>
          <w:rFonts w:ascii="Garamond" w:hAnsi="Garamond"/>
          <w:spacing w:val="-4"/>
          <w:sz w:val="8"/>
          <w:szCs w:val="24"/>
          <w:lang w:val="sq-AL"/>
        </w:rPr>
      </w:pPr>
    </w:p>
    <w:p w:rsidR="004F5677" w:rsidRDefault="004F5677" w:rsidP="004F5677">
      <w:pPr>
        <w:pStyle w:val="Einrckung1"/>
        <w:spacing w:line="240" w:lineRule="auto"/>
        <w:ind w:left="0" w:firstLine="284"/>
        <w:jc w:val="both"/>
        <w:rPr>
          <w:rFonts w:ascii="Garamond" w:hAnsi="Garamond"/>
          <w:spacing w:val="-4"/>
          <w:szCs w:val="24"/>
          <w:lang w:val="sq-AL"/>
        </w:rPr>
      </w:pPr>
      <w:r>
        <w:rPr>
          <w:rFonts w:ascii="Garamond" w:hAnsi="Garamond"/>
          <w:spacing w:val="-4"/>
          <w:szCs w:val="24"/>
          <w:lang w:val="sq-AL"/>
        </w:rPr>
        <w:t>8.1</w:t>
      </w:r>
      <w:r>
        <w:rPr>
          <w:rFonts w:ascii="Garamond" w:hAnsi="Garamond"/>
          <w:spacing w:val="-4"/>
          <w:szCs w:val="24"/>
          <w:lang w:val="sq-AL"/>
        </w:rPr>
        <w:tab/>
        <w:t xml:space="preserve"> Marrësi do të sigurojë se personat që janë ngarkuar prej tij për përgatitjen dhe zbatimin e Projektit, dhënien e ndonjë kontrate për furnizimet dhe shërbimet që do të financohen dhe kërkimin e disbursimeve të shumave të kontributit financiar, nuk do të kërkojnë, do të japin, do të premtojnë apo do të marrin një premtim për pagesa të paligjshme apo avantazhe të tjera në lidhje me këto detyra.</w:t>
      </w:r>
    </w:p>
    <w:p w:rsidR="004F5677" w:rsidRDefault="004F5677" w:rsidP="004F5677">
      <w:pPr>
        <w:spacing w:after="0" w:line="240" w:lineRule="auto"/>
        <w:rPr>
          <w:rFonts w:ascii="Garamond" w:hAnsi="Garamond"/>
          <w:b/>
          <w:spacing w:val="-4"/>
          <w:sz w:val="24"/>
          <w:szCs w:val="24"/>
          <w:highlight w:val="yellow"/>
          <w:lang w:val="sq-AL"/>
        </w:rPr>
      </w:pPr>
      <w:r>
        <w:rPr>
          <w:rFonts w:ascii="Garamond" w:hAnsi="Garamond"/>
          <w:spacing w:val="-4"/>
          <w:sz w:val="24"/>
          <w:szCs w:val="24"/>
          <w:lang w:val="sq-AL"/>
        </w:rPr>
        <w:t>8.3</w:t>
      </w:r>
      <w:r>
        <w:rPr>
          <w:rFonts w:ascii="Garamond" w:hAnsi="Garamond"/>
          <w:spacing w:val="-4"/>
          <w:sz w:val="24"/>
          <w:szCs w:val="24"/>
          <w:lang w:val="sq-AL"/>
        </w:rPr>
        <w:tab/>
        <w:t xml:space="preserve"> Marrësi nuk do të lidhë asnjë transaksion apo nuk do të përfshihet në ndonjë veprimtari tjetër në lidhje me Projektin që përbëjnë shkelje të embargove që rregullojnë tregtinë e huaj apo të ashtuquajturat sanksione financiare të Këshillit të Sigurisë së Kombeve të Bashkuara, Bashkimit Evropian apo Republikës Federale të Gjermanisë. </w:t>
      </w:r>
    </w:p>
    <w:p w:rsidR="004F5677" w:rsidRDefault="004F5677" w:rsidP="004F5677">
      <w:pPr>
        <w:pStyle w:val="Einrckung1"/>
        <w:spacing w:line="240" w:lineRule="auto"/>
        <w:ind w:left="0" w:firstLine="284"/>
        <w:jc w:val="both"/>
        <w:rPr>
          <w:rFonts w:ascii="Garamond" w:hAnsi="Garamond"/>
          <w:spacing w:val="-4"/>
          <w:szCs w:val="24"/>
          <w:lang w:val="sq-AL"/>
        </w:rPr>
      </w:pPr>
      <w:r>
        <w:rPr>
          <w:rFonts w:ascii="Garamond" w:hAnsi="Garamond"/>
          <w:spacing w:val="-4"/>
          <w:szCs w:val="24"/>
          <w:lang w:val="sq-AL"/>
        </w:rPr>
        <w:t>8.4</w:t>
      </w:r>
      <w:r>
        <w:rPr>
          <w:rFonts w:ascii="Garamond" w:hAnsi="Garamond"/>
          <w:spacing w:val="-4"/>
          <w:szCs w:val="24"/>
          <w:lang w:val="sq-AL"/>
        </w:rPr>
        <w:tab/>
        <w:t xml:space="preserve"> Nëse ndonjë nga dispozitat e kësaj Marrëveshjeje është e pavlefshme, të gjitha dispozitat e tjera do të mbeten të pacenuara në lidhje me të. Çdo boshllëk ligjor që mund të rezultojë prej kësaj do të plotësohet me një dispozitë, në përputhje me qëllimin e kësaj Marrëveshjeje.</w:t>
      </w:r>
    </w:p>
    <w:p w:rsidR="004F5677" w:rsidRDefault="004F5677" w:rsidP="004F5677">
      <w:pPr>
        <w:pStyle w:val="Einrckung1"/>
        <w:spacing w:line="240" w:lineRule="auto"/>
        <w:ind w:left="0" w:firstLine="284"/>
        <w:jc w:val="both"/>
        <w:rPr>
          <w:rFonts w:ascii="Garamond" w:hAnsi="Garamond"/>
          <w:spacing w:val="-4"/>
          <w:szCs w:val="24"/>
          <w:lang w:val="sq-AL"/>
        </w:rPr>
      </w:pPr>
      <w:r>
        <w:rPr>
          <w:rFonts w:ascii="Garamond" w:hAnsi="Garamond"/>
          <w:spacing w:val="-4"/>
          <w:szCs w:val="24"/>
          <w:lang w:val="sq-AL"/>
        </w:rPr>
        <w:t>8.5</w:t>
      </w:r>
      <w:r>
        <w:rPr>
          <w:rFonts w:ascii="Garamond" w:hAnsi="Garamond"/>
          <w:spacing w:val="-4"/>
          <w:szCs w:val="24"/>
          <w:lang w:val="sq-AL"/>
        </w:rPr>
        <w:tab/>
        <w:t xml:space="preserve"> Marrësi nuk mund të kalojë ose të transferojë, të rëndojë me peng apo hipotekë asnjë pretendim nga kjo Marrëveshje.</w:t>
      </w:r>
    </w:p>
    <w:p w:rsidR="004F5677" w:rsidRDefault="004F5677" w:rsidP="004F5677">
      <w:pPr>
        <w:pStyle w:val="Einrckung1"/>
        <w:spacing w:line="240" w:lineRule="auto"/>
        <w:ind w:left="0" w:firstLine="284"/>
        <w:jc w:val="both"/>
        <w:rPr>
          <w:rFonts w:ascii="Garamond" w:hAnsi="Garamond"/>
          <w:spacing w:val="-4"/>
          <w:szCs w:val="24"/>
          <w:lang w:val="sq-AL"/>
        </w:rPr>
      </w:pPr>
      <w:r>
        <w:rPr>
          <w:rFonts w:ascii="Garamond" w:hAnsi="Garamond"/>
          <w:spacing w:val="-4"/>
          <w:szCs w:val="24"/>
          <w:lang w:val="sq-AL"/>
        </w:rPr>
        <w:t>8.6</w:t>
      </w:r>
      <w:r>
        <w:rPr>
          <w:rFonts w:ascii="Garamond" w:hAnsi="Garamond"/>
          <w:spacing w:val="-4"/>
          <w:szCs w:val="24"/>
          <w:lang w:val="sq-AL"/>
        </w:rPr>
        <w:tab/>
        <w:t xml:space="preserve"> Kjo Marrëveshje do të rregullohet nga ligjet e Republikës Federale të Gjermanisë. Vendi i zbatimit do të jetë Frankfurt am Main. </w:t>
      </w:r>
    </w:p>
    <w:p w:rsidR="004F5677" w:rsidRDefault="004F5677" w:rsidP="004F5677">
      <w:pPr>
        <w:pStyle w:val="Einrckung1"/>
        <w:spacing w:line="240" w:lineRule="auto"/>
        <w:ind w:left="0" w:firstLine="284"/>
        <w:jc w:val="both"/>
        <w:rPr>
          <w:rFonts w:ascii="Garamond" w:hAnsi="Garamond"/>
          <w:spacing w:val="-4"/>
          <w:szCs w:val="24"/>
          <w:lang w:val="sq-AL"/>
        </w:rPr>
      </w:pPr>
      <w:r>
        <w:rPr>
          <w:rFonts w:ascii="Garamond" w:hAnsi="Garamond"/>
          <w:spacing w:val="-4"/>
          <w:szCs w:val="24"/>
          <w:lang w:val="sq-AL"/>
        </w:rPr>
        <w:t>8.7</w:t>
      </w:r>
      <w:r>
        <w:rPr>
          <w:rFonts w:ascii="Garamond" w:hAnsi="Garamond"/>
          <w:spacing w:val="-4"/>
          <w:szCs w:val="24"/>
          <w:lang w:val="sq-AL"/>
        </w:rPr>
        <w:tab/>
        <w:t xml:space="preserve"> Marrëdhëniet ligjore të vendosura nga kjo Marrëveshje ndërmjet KfW-së dhe Marrësit do të përfundojnë me mbarimin e kohëzgjatjes së Projektit, por jo më vonë se 15 vjet pas nënshkrimit të kësaj Marrëveshjeje.</w:t>
      </w:r>
    </w:p>
    <w:p w:rsidR="004F5677" w:rsidRDefault="004F5677" w:rsidP="004F5677">
      <w:pPr>
        <w:pStyle w:val="Einrckung1"/>
        <w:spacing w:line="240" w:lineRule="auto"/>
        <w:ind w:left="0" w:firstLine="284"/>
        <w:jc w:val="both"/>
        <w:rPr>
          <w:rFonts w:ascii="Garamond" w:hAnsi="Garamond"/>
          <w:spacing w:val="-4"/>
          <w:szCs w:val="24"/>
          <w:lang w:val="sq-AL"/>
        </w:rPr>
      </w:pPr>
      <w:r>
        <w:rPr>
          <w:rFonts w:ascii="Garamond" w:hAnsi="Garamond"/>
          <w:spacing w:val="-4"/>
          <w:szCs w:val="24"/>
          <w:lang w:val="sq-AL"/>
        </w:rPr>
        <w:t>8.8</w:t>
      </w:r>
      <w:r>
        <w:rPr>
          <w:rFonts w:ascii="Garamond" w:hAnsi="Garamond"/>
          <w:spacing w:val="-4"/>
          <w:szCs w:val="24"/>
          <w:lang w:val="sq-AL"/>
        </w:rPr>
        <w:tab/>
        <w:t xml:space="preserve"> Kjo Marrëveshje Financimi do të hyjë në fuqi sapo Marrësi të informojë KfW-në me shkrim se janë realizuar procedurat ligjore të brendshme për t’u përmbushur nga Marrësi, por jo përpara se Marrëveshja Qeveritare mbi të cilën është bazuar, të ketë hyrë në fuqi.</w:t>
      </w:r>
    </w:p>
    <w:p w:rsidR="004F5677" w:rsidRDefault="004F5677" w:rsidP="004F5677">
      <w:pPr>
        <w:tabs>
          <w:tab w:val="left" w:pos="570"/>
          <w:tab w:val="left" w:pos="1150"/>
          <w:tab w:val="left" w:pos="4890"/>
          <w:tab w:val="left" w:pos="6330"/>
        </w:tabs>
        <w:spacing w:after="0" w:line="240" w:lineRule="auto"/>
        <w:rPr>
          <w:rFonts w:ascii="Garamond" w:hAnsi="Garamond"/>
          <w:spacing w:val="-4"/>
          <w:sz w:val="24"/>
          <w:szCs w:val="24"/>
          <w:lang w:val="sq-AL"/>
        </w:rPr>
      </w:pPr>
      <w:r>
        <w:rPr>
          <w:rFonts w:ascii="Garamond" w:hAnsi="Garamond"/>
          <w:spacing w:val="-4"/>
          <w:sz w:val="24"/>
          <w:szCs w:val="24"/>
          <w:lang w:val="sq-AL"/>
        </w:rPr>
        <w:t>Bërë në dy dokumente origjinale në gjuhën angleze.</w:t>
      </w:r>
    </w:p>
    <w:p w:rsidR="004F5677" w:rsidRDefault="004F5677" w:rsidP="004F5677">
      <w:pPr>
        <w:tabs>
          <w:tab w:val="left" w:pos="570"/>
          <w:tab w:val="left" w:pos="1150"/>
          <w:tab w:val="left" w:pos="4890"/>
          <w:tab w:val="left" w:pos="6330"/>
        </w:tabs>
        <w:spacing w:after="0" w:line="240" w:lineRule="auto"/>
        <w:rPr>
          <w:rFonts w:ascii="Garamond" w:hAnsi="Garamond"/>
          <w:spacing w:val="-4"/>
          <w:sz w:val="8"/>
          <w:szCs w:val="24"/>
          <w:lang w:val="sq-AL"/>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2432"/>
      </w:tblGrid>
      <w:tr w:rsidR="004F5677" w:rsidTr="004F5677">
        <w:tc>
          <w:tcPr>
            <w:tcW w:w="2376" w:type="dxa"/>
            <w:hideMark/>
          </w:tcPr>
          <w:p w:rsidR="004F5677" w:rsidRDefault="004F5677">
            <w:pPr>
              <w:widowControl w:val="0"/>
              <w:spacing w:after="0" w:line="240" w:lineRule="auto"/>
              <w:ind w:firstLine="0"/>
              <w:jc w:val="center"/>
              <w:rPr>
                <w:rFonts w:ascii="Garamond" w:hAnsi="Garamond"/>
                <w:spacing w:val="-4"/>
                <w:sz w:val="24"/>
                <w:szCs w:val="24"/>
                <w:lang w:val="sq-AL"/>
              </w:rPr>
            </w:pPr>
            <w:r>
              <w:rPr>
                <w:rFonts w:ascii="Garamond" w:hAnsi="Garamond"/>
                <w:spacing w:val="-4"/>
                <w:sz w:val="24"/>
                <w:szCs w:val="24"/>
                <w:lang w:val="sq-AL"/>
              </w:rPr>
              <w:t>Tiranë,</w:t>
            </w:r>
            <w:r>
              <w:rPr>
                <w:rFonts w:ascii="Garamond" w:hAnsi="Garamond"/>
                <w:spacing w:val="-4"/>
                <w:sz w:val="24"/>
                <w:szCs w:val="24"/>
                <w:lang w:val="sq-AL"/>
              </w:rPr>
              <w:tab/>
            </w:r>
            <w:r>
              <w:rPr>
                <w:rFonts w:ascii="Garamond" w:hAnsi="Garamond"/>
                <w:spacing w:val="-4"/>
                <w:sz w:val="24"/>
                <w:szCs w:val="24"/>
                <w:lang w:val="sq-AL"/>
              </w:rPr>
              <w:tab/>
            </w:r>
          </w:p>
          <w:p w:rsidR="004F5677" w:rsidRDefault="004F5677">
            <w:pPr>
              <w:widowControl w:val="0"/>
              <w:spacing w:after="0" w:line="240" w:lineRule="auto"/>
              <w:ind w:firstLine="0"/>
              <w:jc w:val="center"/>
              <w:rPr>
                <w:rFonts w:ascii="Garamond" w:hAnsi="Garamond"/>
                <w:spacing w:val="-4"/>
                <w:sz w:val="24"/>
                <w:szCs w:val="24"/>
                <w:lang w:val="sq-AL"/>
              </w:rPr>
            </w:pPr>
            <w:r>
              <w:rPr>
                <w:rFonts w:ascii="Garamond" w:hAnsi="Garamond"/>
                <w:spacing w:val="-4"/>
                <w:sz w:val="24"/>
                <w:szCs w:val="24"/>
                <w:lang w:val="sq-AL"/>
              </w:rPr>
              <w:t>në datën 23.3.2018</w:t>
            </w:r>
          </w:p>
        </w:tc>
        <w:tc>
          <w:tcPr>
            <w:tcW w:w="2432" w:type="dxa"/>
            <w:hideMark/>
          </w:tcPr>
          <w:p w:rsidR="004F5677" w:rsidRDefault="004F5677">
            <w:pPr>
              <w:widowControl w:val="0"/>
              <w:spacing w:after="0" w:line="240" w:lineRule="auto"/>
              <w:ind w:firstLine="0"/>
              <w:jc w:val="center"/>
              <w:rPr>
                <w:rFonts w:ascii="Garamond" w:hAnsi="Garamond"/>
                <w:spacing w:val="-4"/>
                <w:sz w:val="24"/>
                <w:szCs w:val="24"/>
                <w:lang w:val="sq-AL"/>
              </w:rPr>
            </w:pPr>
            <w:r>
              <w:rPr>
                <w:rFonts w:ascii="Garamond" w:hAnsi="Garamond"/>
                <w:spacing w:val="-4"/>
                <w:sz w:val="24"/>
                <w:szCs w:val="24"/>
                <w:lang w:val="sq-AL"/>
              </w:rPr>
              <w:t>Frankfurt am Main,</w:t>
            </w:r>
          </w:p>
          <w:p w:rsidR="004F5677" w:rsidRDefault="004F5677">
            <w:pPr>
              <w:widowControl w:val="0"/>
              <w:spacing w:after="0" w:line="240" w:lineRule="auto"/>
              <w:ind w:firstLine="0"/>
              <w:jc w:val="center"/>
              <w:rPr>
                <w:rFonts w:ascii="Garamond" w:hAnsi="Garamond"/>
                <w:spacing w:val="-4"/>
                <w:sz w:val="24"/>
                <w:szCs w:val="24"/>
                <w:lang w:val="sq-AL"/>
              </w:rPr>
            </w:pPr>
            <w:r>
              <w:rPr>
                <w:rFonts w:ascii="Garamond" w:hAnsi="Garamond"/>
                <w:spacing w:val="-4"/>
                <w:sz w:val="24"/>
                <w:szCs w:val="24"/>
                <w:lang w:val="sq-AL"/>
              </w:rPr>
              <w:t>në datën 23.3.2018</w:t>
            </w:r>
          </w:p>
        </w:tc>
      </w:tr>
      <w:tr w:rsidR="004F5677" w:rsidTr="004F5677">
        <w:tc>
          <w:tcPr>
            <w:tcW w:w="2376" w:type="dxa"/>
          </w:tcPr>
          <w:p w:rsidR="004F5677" w:rsidRDefault="004F5677">
            <w:pPr>
              <w:widowControl w:val="0"/>
              <w:spacing w:after="0" w:line="240" w:lineRule="auto"/>
              <w:ind w:firstLine="0"/>
              <w:jc w:val="center"/>
              <w:rPr>
                <w:rFonts w:ascii="Garamond" w:hAnsi="Garamond"/>
                <w:spacing w:val="-4"/>
                <w:szCs w:val="24"/>
                <w:lang w:val="sq-AL"/>
              </w:rPr>
            </w:pPr>
          </w:p>
        </w:tc>
        <w:tc>
          <w:tcPr>
            <w:tcW w:w="2432" w:type="dxa"/>
          </w:tcPr>
          <w:p w:rsidR="004F5677" w:rsidRDefault="004F5677">
            <w:pPr>
              <w:widowControl w:val="0"/>
              <w:spacing w:after="0" w:line="240" w:lineRule="auto"/>
              <w:ind w:firstLine="0"/>
              <w:jc w:val="center"/>
              <w:rPr>
                <w:rFonts w:ascii="Garamond" w:hAnsi="Garamond"/>
                <w:spacing w:val="-4"/>
                <w:szCs w:val="24"/>
                <w:lang w:val="sq-AL"/>
              </w:rPr>
            </w:pPr>
          </w:p>
        </w:tc>
      </w:tr>
      <w:tr w:rsidR="004F5677" w:rsidTr="004F5677">
        <w:tc>
          <w:tcPr>
            <w:tcW w:w="2376" w:type="dxa"/>
            <w:hideMark/>
          </w:tcPr>
          <w:p w:rsidR="004F5677" w:rsidRDefault="004F5677">
            <w:pPr>
              <w:widowControl w:val="0"/>
              <w:tabs>
                <w:tab w:val="left" w:pos="4962"/>
              </w:tabs>
              <w:spacing w:after="0" w:line="240" w:lineRule="auto"/>
              <w:ind w:firstLine="0"/>
              <w:jc w:val="center"/>
              <w:rPr>
                <w:rFonts w:ascii="Garamond" w:hAnsi="Garamond"/>
                <w:spacing w:val="-4"/>
                <w:sz w:val="24"/>
                <w:szCs w:val="24"/>
                <w:lang w:val="sq-AL"/>
              </w:rPr>
            </w:pPr>
            <w:r>
              <w:rPr>
                <w:rFonts w:ascii="Garamond" w:hAnsi="Garamond"/>
                <w:spacing w:val="-4"/>
                <w:sz w:val="24"/>
                <w:szCs w:val="24"/>
                <w:lang w:val="sq-AL"/>
              </w:rPr>
              <w:t>Republika e Shqipërisë,</w:t>
            </w:r>
          </w:p>
          <w:p w:rsidR="004F5677" w:rsidRDefault="004F5677">
            <w:pPr>
              <w:widowControl w:val="0"/>
              <w:tabs>
                <w:tab w:val="left" w:pos="4962"/>
              </w:tabs>
              <w:spacing w:after="0" w:line="240" w:lineRule="auto"/>
              <w:ind w:firstLine="0"/>
              <w:jc w:val="center"/>
              <w:rPr>
                <w:rFonts w:ascii="Garamond" w:hAnsi="Garamond"/>
                <w:spacing w:val="-4"/>
                <w:sz w:val="24"/>
                <w:szCs w:val="24"/>
                <w:lang w:val="sq-AL"/>
              </w:rPr>
            </w:pPr>
            <w:r>
              <w:rPr>
                <w:rFonts w:ascii="Garamond" w:hAnsi="Garamond"/>
                <w:spacing w:val="-4"/>
                <w:sz w:val="24"/>
                <w:szCs w:val="24"/>
                <w:lang w:val="sq-AL"/>
              </w:rPr>
              <w:t>përfaqësuar nga</w:t>
            </w:r>
          </w:p>
          <w:p w:rsidR="004F5677" w:rsidRDefault="004F5677">
            <w:pPr>
              <w:widowControl w:val="0"/>
              <w:tabs>
                <w:tab w:val="left" w:pos="4962"/>
              </w:tabs>
              <w:spacing w:after="0" w:line="240" w:lineRule="auto"/>
              <w:ind w:firstLine="0"/>
              <w:jc w:val="center"/>
              <w:rPr>
                <w:rFonts w:ascii="Garamond" w:hAnsi="Garamond"/>
                <w:spacing w:val="-4"/>
                <w:sz w:val="24"/>
                <w:szCs w:val="24"/>
                <w:lang w:val="sq-AL"/>
              </w:rPr>
            </w:pPr>
            <w:r>
              <w:rPr>
                <w:rFonts w:ascii="Garamond" w:hAnsi="Garamond"/>
                <w:spacing w:val="-4"/>
                <w:sz w:val="24"/>
                <w:szCs w:val="24"/>
                <w:lang w:val="sq-AL"/>
              </w:rPr>
              <w:t>Ministria e Financave dhe Ekonomisë</w:t>
            </w:r>
          </w:p>
        </w:tc>
        <w:tc>
          <w:tcPr>
            <w:tcW w:w="2432" w:type="dxa"/>
          </w:tcPr>
          <w:p w:rsidR="004F5677" w:rsidRDefault="004F5677">
            <w:pPr>
              <w:widowControl w:val="0"/>
              <w:tabs>
                <w:tab w:val="left" w:pos="4962"/>
              </w:tabs>
              <w:spacing w:after="0" w:line="240" w:lineRule="auto"/>
              <w:ind w:firstLine="0"/>
              <w:jc w:val="center"/>
              <w:rPr>
                <w:rFonts w:ascii="Garamond" w:hAnsi="Garamond"/>
                <w:spacing w:val="-4"/>
                <w:sz w:val="24"/>
                <w:szCs w:val="24"/>
                <w:lang w:val="sq-AL"/>
              </w:rPr>
            </w:pPr>
          </w:p>
          <w:p w:rsidR="004F5677" w:rsidRDefault="004F5677">
            <w:pPr>
              <w:widowControl w:val="0"/>
              <w:tabs>
                <w:tab w:val="left" w:pos="4962"/>
              </w:tabs>
              <w:spacing w:after="0" w:line="240" w:lineRule="auto"/>
              <w:ind w:firstLine="0"/>
              <w:jc w:val="center"/>
              <w:rPr>
                <w:rFonts w:ascii="Garamond" w:hAnsi="Garamond"/>
                <w:spacing w:val="-4"/>
                <w:sz w:val="24"/>
                <w:szCs w:val="24"/>
                <w:lang w:val="sq-AL"/>
              </w:rPr>
            </w:pPr>
            <w:r>
              <w:rPr>
                <w:rFonts w:ascii="Garamond" w:hAnsi="Garamond"/>
                <w:spacing w:val="-4"/>
                <w:sz w:val="24"/>
                <w:szCs w:val="24"/>
                <w:lang w:val="sq-AL"/>
              </w:rPr>
              <w:t>KfW</w:t>
            </w:r>
          </w:p>
          <w:p w:rsidR="004F5677" w:rsidRDefault="004F5677">
            <w:pPr>
              <w:widowControl w:val="0"/>
              <w:spacing w:after="0" w:line="240" w:lineRule="auto"/>
              <w:ind w:firstLine="0"/>
              <w:jc w:val="center"/>
              <w:rPr>
                <w:rFonts w:ascii="Garamond" w:hAnsi="Garamond"/>
                <w:spacing w:val="-4"/>
                <w:sz w:val="24"/>
                <w:szCs w:val="24"/>
                <w:lang w:val="sq-AL"/>
              </w:rPr>
            </w:pPr>
          </w:p>
        </w:tc>
      </w:tr>
    </w:tbl>
    <w:p w:rsidR="00997C92" w:rsidRDefault="00997C92"/>
    <w:sectPr w:rsidR="00997C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61B75"/>
    <w:multiLevelType w:val="hybridMultilevel"/>
    <w:tmpl w:val="A316F0D0"/>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 w15:restartNumberingAfterBreak="0">
    <w:nsid w:val="0E4E090B"/>
    <w:multiLevelType w:val="hybridMultilevel"/>
    <w:tmpl w:val="4A16C6F6"/>
    <w:lvl w:ilvl="0" w:tplc="791456B0">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680C6FFE"/>
    <w:multiLevelType w:val="hybridMultilevel"/>
    <w:tmpl w:val="A316F0D0"/>
    <w:lvl w:ilvl="0" w:tplc="04070017">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677"/>
    <w:rsid w:val="004F5677"/>
    <w:rsid w:val="0099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B3F2FA-2F64-4553-B394-EDA95BAE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5677"/>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F5677"/>
    <w:rPr>
      <w:color w:val="0563C1" w:themeColor="hyperlink"/>
      <w:u w:val="single"/>
    </w:rPr>
  </w:style>
  <w:style w:type="character" w:customStyle="1" w:styleId="ParagrafiChar">
    <w:name w:val="Paragrafi Char"/>
    <w:basedOn w:val="DefaultParagraphFont"/>
    <w:link w:val="Paragrafi"/>
    <w:locked/>
    <w:rsid w:val="004F5677"/>
    <w:rPr>
      <w:rFonts w:ascii="Garamond" w:eastAsia="MS Mincho" w:hAnsi="Garamond" w:cs="CG Times"/>
      <w:sz w:val="24"/>
    </w:rPr>
  </w:style>
  <w:style w:type="paragraph" w:customStyle="1" w:styleId="Paragrafi">
    <w:name w:val="Paragrafi"/>
    <w:link w:val="ParagrafiChar"/>
    <w:rsid w:val="004F5677"/>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4F5677"/>
    <w:rPr>
      <w:rFonts w:ascii="Garamond" w:eastAsia="MS Mincho" w:hAnsi="Garamond" w:cs="CG Times"/>
      <w:sz w:val="24"/>
      <w:lang w:val="en-GB"/>
    </w:rPr>
  </w:style>
  <w:style w:type="paragraph" w:customStyle="1" w:styleId="NeniNr">
    <w:name w:val="Neni_Nr"/>
    <w:next w:val="Normal"/>
    <w:link w:val="NeniNrChar"/>
    <w:rsid w:val="004F5677"/>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4F5677"/>
    <w:pPr>
      <w:keepNext/>
      <w:widowControl w:val="0"/>
      <w:spacing w:after="0" w:line="240" w:lineRule="auto"/>
      <w:jc w:val="center"/>
      <w:outlineLvl w:val="2"/>
    </w:pPr>
    <w:rPr>
      <w:rFonts w:ascii="Garamond" w:eastAsia="MS Mincho" w:hAnsi="Garamond" w:cs="CG Times"/>
      <w:b/>
      <w:bCs/>
      <w:sz w:val="24"/>
      <w:lang w:val="en-GB"/>
    </w:rPr>
  </w:style>
  <w:style w:type="paragraph" w:customStyle="1" w:styleId="Einrckung1">
    <w:name w:val="Einrückung 1"/>
    <w:basedOn w:val="Normal"/>
    <w:rsid w:val="004F5677"/>
    <w:pPr>
      <w:spacing w:after="0" w:line="360" w:lineRule="atLeast"/>
      <w:ind w:left="851" w:hanging="851"/>
      <w:jc w:val="left"/>
    </w:pPr>
    <w:rPr>
      <w:rFonts w:ascii="Arial" w:eastAsia="Times New Roman" w:hAnsi="Arial"/>
      <w:sz w:val="24"/>
      <w:szCs w:val="20"/>
      <w:lang w:val="de-DE" w:eastAsia="de-DE"/>
    </w:rPr>
  </w:style>
  <w:style w:type="paragraph" w:customStyle="1" w:styleId="Einrckung2">
    <w:name w:val="Einrückung 2"/>
    <w:basedOn w:val="Normal"/>
    <w:rsid w:val="004F5677"/>
    <w:pPr>
      <w:spacing w:after="0" w:line="360" w:lineRule="atLeast"/>
      <w:ind w:left="1701" w:hanging="851"/>
      <w:jc w:val="left"/>
    </w:pPr>
    <w:rPr>
      <w:rFonts w:ascii="Arial" w:eastAsia="Times New Roman" w:hAnsi="Arial"/>
      <w:sz w:val="24"/>
      <w:szCs w:val="20"/>
      <w:lang w:val="de-DE" w:eastAsia="de-DE"/>
    </w:rPr>
  </w:style>
  <w:style w:type="table" w:styleId="TableGrid">
    <w:name w:val="Table Grid"/>
    <w:basedOn w:val="TableNormal"/>
    <w:uiPriority w:val="59"/>
    <w:rsid w:val="004F5677"/>
    <w:pPr>
      <w:spacing w:after="0" w:line="240" w:lineRule="auto"/>
    </w:pPr>
    <w:rPr>
      <w:rFonts w:ascii="Times New Roman" w:eastAsia="MS Mincho"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4207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ts.oecd.org/" TargetMode="External"/><Relationship Id="rId3" Type="http://schemas.openxmlformats.org/officeDocument/2006/relationships/settings" Target="settings.xml"/><Relationship Id="rId7" Type="http://schemas.openxmlformats.org/officeDocument/2006/relationships/hyperlink" Target="http://www.gtai.de/GTAI/Navigation/DE/trade.FO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mz.de/de/was_wir_machen/wege/transparenz-fuer-mehr-Wirksamkeit/index.html" TargetMode="External"/><Relationship Id="rId11" Type="http://schemas.openxmlformats.org/officeDocument/2006/relationships/theme" Target="theme/theme1.xml"/><Relationship Id="rId5" Type="http://schemas.openxmlformats.org/officeDocument/2006/relationships/hyperlink" Target="http://transparenz.kfw-entwicklungsbank.d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deval.org/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2093</Words>
  <Characters>11934</Characters>
  <Application>Microsoft Office Word</Application>
  <DocSecurity>0</DocSecurity>
  <Lines>99</Lines>
  <Paragraphs>27</Paragraphs>
  <ScaleCrop>false</ScaleCrop>
  <Company/>
  <LinksUpToDate>false</LinksUpToDate>
  <CharactersWithSpaces>14000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2018-06-11T06:54:00Z</dcterms:created>
  <dcterms:modified xsi:type="dcterms:W3CDTF">2018-06-11T06:56:00Z</dcterms:modified>
</cp:coreProperties>
</file>