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A7C" w:rsidRDefault="00AF2A7C" w:rsidP="00AF2A7C">
      <w:pPr>
        <w:pStyle w:val="NeniTitull"/>
        <w:rPr>
          <w:lang w:val="sq-AL"/>
        </w:rPr>
      </w:pPr>
      <w:r>
        <w:rPr>
          <w:lang w:val="sq-AL"/>
        </w:rPr>
        <w:t>VENDIM</w:t>
      </w:r>
    </w:p>
    <w:p w:rsidR="00AF2A7C" w:rsidRDefault="00AF2A7C" w:rsidP="00AF2A7C">
      <w:pPr>
        <w:pStyle w:val="NeniTitull"/>
        <w:rPr>
          <w:lang w:val="sq-AL"/>
        </w:rPr>
      </w:pPr>
      <w:r>
        <w:rPr>
          <w:lang w:val="sq-AL"/>
        </w:rPr>
        <w:t>Nr. 332, datë 6.6.2018</w:t>
      </w:r>
    </w:p>
    <w:p w:rsidR="00AF2A7C" w:rsidRDefault="00AF2A7C" w:rsidP="00AF2A7C">
      <w:pPr>
        <w:widowControl w:val="0"/>
        <w:spacing w:after="0" w:line="240" w:lineRule="auto"/>
        <w:rPr>
          <w:rFonts w:ascii="Garamond" w:hAnsi="Garamond"/>
          <w:sz w:val="10"/>
          <w:szCs w:val="24"/>
          <w:lang w:val="sq-AL" w:eastAsia="zh-CN"/>
        </w:rPr>
      </w:pPr>
    </w:p>
    <w:p w:rsidR="00AF2A7C" w:rsidRDefault="00AF2A7C" w:rsidP="00AF2A7C">
      <w:pPr>
        <w:pStyle w:val="NeniTitull"/>
        <w:rPr>
          <w:lang w:val="sq-AL"/>
        </w:rPr>
      </w:pPr>
      <w:r>
        <w:rPr>
          <w:lang w:val="sq-AL"/>
        </w:rPr>
        <w:t xml:space="preserve">PËR DISA SHTESA NË VENDIMIN NR. 547, DATË 9.8.2006, TË KËSHILLIT TË MINISTRAVE, “PËR KRIJIMIN E AGJENCISË KOMBËTARE TË BURIMEVE NATYRORE”, </w:t>
      </w:r>
    </w:p>
    <w:p w:rsidR="00AF2A7C" w:rsidRDefault="00AF2A7C" w:rsidP="00AF2A7C">
      <w:pPr>
        <w:pStyle w:val="NeniTitull"/>
        <w:rPr>
          <w:lang w:val="sq-AL"/>
        </w:rPr>
      </w:pPr>
      <w:r>
        <w:rPr>
          <w:lang w:val="sq-AL"/>
        </w:rPr>
        <w:t>TË NDRYSHUAR</w:t>
      </w:r>
    </w:p>
    <w:p w:rsidR="00AF2A7C" w:rsidRDefault="00AF2A7C" w:rsidP="00AF2A7C">
      <w:pPr>
        <w:pStyle w:val="Paragrafi"/>
        <w:rPr>
          <w:sz w:val="10"/>
          <w:lang w:val="sq-AL"/>
        </w:rPr>
      </w:pPr>
    </w:p>
    <w:p w:rsidR="00AF2A7C" w:rsidRDefault="00AF2A7C" w:rsidP="00AF2A7C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mbështetje të nenit 100 të Kushtetutës dhe të ligjit nr. 9000, datë 30.1.2003, “Për organizimin dhe funksionimin e Këshillit të Ministrave”, me propozimin e ministrit të Infrastrukturës dhe Energjisë, Këshilli i Ministrave</w:t>
      </w:r>
    </w:p>
    <w:p w:rsidR="00AF2A7C" w:rsidRDefault="00AF2A7C" w:rsidP="00AF2A7C">
      <w:pPr>
        <w:pStyle w:val="Paragrafi"/>
        <w:rPr>
          <w:spacing w:val="-4"/>
          <w:sz w:val="12"/>
          <w:lang w:val="sq-AL"/>
        </w:rPr>
      </w:pPr>
    </w:p>
    <w:p w:rsidR="00AF2A7C" w:rsidRDefault="00AF2A7C" w:rsidP="00AF2A7C">
      <w:pPr>
        <w:pStyle w:val="NeniNr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AF2A7C" w:rsidRDefault="00AF2A7C" w:rsidP="00AF2A7C">
      <w:pPr>
        <w:pStyle w:val="Paragrafi"/>
        <w:rPr>
          <w:spacing w:val="-4"/>
          <w:sz w:val="12"/>
          <w:lang w:val="sq-AL"/>
        </w:rPr>
      </w:pPr>
    </w:p>
    <w:p w:rsidR="00AF2A7C" w:rsidRDefault="00AF2A7C" w:rsidP="00AF2A7C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1. Në pikën 3, të vendimit nr. 547, datë 9.8.2006, të Këshillit të Ministrave, të ndryshuar, bëhen shtesat, si më poshtë vijon:</w:t>
      </w:r>
    </w:p>
    <w:p w:rsidR="00AF2A7C" w:rsidRDefault="00AF2A7C" w:rsidP="00AF2A7C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a) Në fund të paragrafit “- Monitoron kontratat koncesionare për hidrocentralet” shtohet fjalia me këtë përmbajtje: </w:t>
      </w:r>
    </w:p>
    <w:p w:rsidR="00AF2A7C" w:rsidRDefault="00AF2A7C" w:rsidP="00AF2A7C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“Monitorimi i prodhimit të energjisë elektrike do të kryhet çdo 5 vjet dhe, për efekt penaliteti, vlerësimi do t’i referohet mesatares së prodhimit të energjisë, duke filluar nga viti i parë i plotë financiar i vënies në punë të hidrocentralit.”. </w:t>
      </w:r>
    </w:p>
    <w:p w:rsidR="00AF2A7C" w:rsidRDefault="00AF2A7C" w:rsidP="00AF2A7C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b) Në fund të pikës shtohet paragrafi si më poshtë vijon: </w:t>
      </w:r>
    </w:p>
    <w:p w:rsidR="00AF2A7C" w:rsidRDefault="00AF2A7C" w:rsidP="00AF2A7C">
      <w:pPr>
        <w:pStyle w:val="Paragrafi"/>
        <w:rPr>
          <w:spacing w:val="-6"/>
          <w:lang w:val="sq-AL"/>
        </w:rPr>
      </w:pPr>
      <w:r>
        <w:rPr>
          <w:spacing w:val="-6"/>
          <w:lang w:val="sq-AL"/>
        </w:rPr>
        <w:t>“ - Ndjek procesin e vlerësimit të investimeve të kryera për projektet e ndërtimit të kapaciteteve prodhuese të energjisë elektrike, në bashkëpunim me ekspertë vlerësues të pavarur, të caktuar nga ministri përgjegjës për sektorin e energjisë. Autoriteti kontraktues miraton raportin përfundimtar të vlerësimit. Shpenzimet për pagesën e ekspertëve vlerësues për llogaritjen e investimeve do të mbulohen nga subjekti që realizon projektin e ndërtimit të kapaciteteve prodhuese të energjisë elektrike.”.</w:t>
      </w:r>
    </w:p>
    <w:p w:rsidR="00AF2A7C" w:rsidRDefault="00AF2A7C" w:rsidP="00AF2A7C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2. Procedurat e hollësishme për zbatimin e pikës 1 të këtij vendimi, miratohen me udhëzim të ministrit të Infrastrukturës dhe Energjisë. </w:t>
      </w:r>
    </w:p>
    <w:p w:rsidR="00AF2A7C" w:rsidRDefault="00AF2A7C" w:rsidP="00AF2A7C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3. Ngarkohen Ministria e Infrastrukturës dhe Energjisë dhe Agjencia Kombëtare e Burimeve Natyrore për zbatimin e këtij vendimi. </w:t>
      </w:r>
    </w:p>
    <w:p w:rsidR="00AF2A7C" w:rsidRDefault="00AF2A7C" w:rsidP="00AF2A7C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vendim hyn në fuqi pas botimit në Fletoren Zyrtare.</w:t>
      </w:r>
    </w:p>
    <w:p w:rsidR="00AF2A7C" w:rsidRDefault="00AF2A7C" w:rsidP="00AF2A7C">
      <w:pPr>
        <w:pStyle w:val="Paragrafi"/>
        <w:jc w:val="right"/>
        <w:rPr>
          <w:lang w:val="sq-AL"/>
        </w:rPr>
      </w:pPr>
      <w:r>
        <w:rPr>
          <w:lang w:val="sq-AL"/>
        </w:rPr>
        <w:t>ZËVENDËSKRYEMINISTRI</w:t>
      </w:r>
    </w:p>
    <w:p w:rsidR="00AF2A7C" w:rsidRDefault="00AF2A7C" w:rsidP="00AF2A7C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Senida Mesi</w:t>
      </w:r>
    </w:p>
    <w:p w:rsidR="00997C92" w:rsidRDefault="00997C92">
      <w:bookmarkStart w:id="0" w:name="_GoBack"/>
      <w:bookmarkEnd w:id="0"/>
    </w:p>
    <w:sectPr w:rsidR="00997C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A7C"/>
    <w:rsid w:val="00997C92"/>
    <w:rsid w:val="00AF2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368160-8474-4E44-894C-77A0C44C0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A7C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AF2A7C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AF2A7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AF2A7C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AF2A7C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AF2A7C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9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1558</Characters>
  <Application>Microsoft Office Word</Application>
  <DocSecurity>0</DocSecurity>
  <Lines>12</Lines>
  <Paragraphs>3</Paragraphs>
  <ScaleCrop>false</ScaleCrop>
  <Company/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2018-06-11T06:57:00Z</dcterms:created>
  <dcterms:modified xsi:type="dcterms:W3CDTF">2018-06-11T06:58:00Z</dcterms:modified>
</cp:coreProperties>
</file>