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4AF" w:rsidRDefault="00F714AF" w:rsidP="00F714AF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F714AF" w:rsidRDefault="00F714AF" w:rsidP="00F714AF">
      <w:pPr>
        <w:pStyle w:val="NeniTitull"/>
        <w:rPr>
          <w:lang w:val="sq-AL"/>
        </w:rPr>
      </w:pPr>
      <w:r>
        <w:rPr>
          <w:lang w:val="sq-AL"/>
        </w:rPr>
        <w:t>Nr. 346, datë 12.6.2018</w:t>
      </w:r>
    </w:p>
    <w:p w:rsidR="00F714AF" w:rsidRDefault="00F714AF" w:rsidP="00F714AF">
      <w:pPr>
        <w:pStyle w:val="Hapesira7"/>
        <w:rPr>
          <w:lang w:val="sq-AL"/>
        </w:rPr>
      </w:pPr>
    </w:p>
    <w:p w:rsidR="00F714AF" w:rsidRDefault="00F714AF" w:rsidP="00F714AF">
      <w:pPr>
        <w:pStyle w:val="NeniTitull"/>
        <w:rPr>
          <w:lang w:val="sq-AL"/>
        </w:rPr>
      </w:pPr>
      <w:r>
        <w:rPr>
          <w:lang w:val="sq-AL"/>
        </w:rPr>
        <w:t>PËR DISA NDRYSHIME DHE SHTESA NË VENDIMIN NR. 832, DATË 3.12.2014, TË KËSHILLIT TË MINISTRAVE, “PËR PROCEDURAT E PRIVATIZIMIT ME ANKAND TË PAKETAVE SHTETËRORE TË AKSIONEVE TË SHOQËRIVE TREGTARE, QË VEPROJNË NË SEKTORËT JOSTRATEGJIKË”</w:t>
      </w:r>
    </w:p>
    <w:p w:rsidR="00F714AF" w:rsidRDefault="00F714AF" w:rsidP="00F714AF">
      <w:pPr>
        <w:pStyle w:val="Hapesira7"/>
        <w:rPr>
          <w:lang w:val="sq-AL"/>
        </w:rPr>
      </w:pPr>
    </w:p>
    <w:p w:rsidR="00F714AF" w:rsidRDefault="00F714AF" w:rsidP="00F714AF">
      <w:pPr>
        <w:pStyle w:val="Paragraf02"/>
        <w:rPr>
          <w:lang w:val="sq-AL"/>
        </w:rPr>
      </w:pPr>
      <w:r>
        <w:rPr>
          <w:lang w:val="sq-AL"/>
        </w:rPr>
        <w:t>Në mbështetje të nenit 100 të Kushtetutës dhe të nenit 7, të ligjit nr. 8334, datë 23.4.1998, “Për privatizimin e shoqërive tregtare, që veprojnë në sektorët jostrategjikë”, të ndryshuar, me propozimin e ministrit të Financave dhe Ekonomisë, Këshilli i Ministrave</w:t>
      </w:r>
    </w:p>
    <w:p w:rsidR="00F714AF" w:rsidRDefault="00F714AF" w:rsidP="00F714AF">
      <w:pPr>
        <w:pStyle w:val="Hapesira7"/>
        <w:rPr>
          <w:lang w:val="sq-AL"/>
        </w:rPr>
      </w:pPr>
    </w:p>
    <w:p w:rsidR="00F714AF" w:rsidRDefault="00F714AF" w:rsidP="00F714AF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F714AF" w:rsidRDefault="00F714AF" w:rsidP="00F714AF">
      <w:pPr>
        <w:pStyle w:val="Hapesira7"/>
        <w:rPr>
          <w:lang w:val="sq-AL"/>
        </w:rPr>
      </w:pPr>
    </w:p>
    <w:p w:rsidR="00F714AF" w:rsidRDefault="00F714AF" w:rsidP="00F714AF">
      <w:pPr>
        <w:pStyle w:val="Paragraf02"/>
        <w:rPr>
          <w:lang w:val="sq-AL"/>
        </w:rPr>
      </w:pPr>
      <w:r>
        <w:rPr>
          <w:lang w:val="sq-AL"/>
        </w:rPr>
        <w:t>Në vendimin nr. 832, datë 3.12.2014, të Këshillit të Ministrave, të bëhen ndryshimet dhe shtesat, si më poshtë vijon:</w:t>
      </w:r>
    </w:p>
    <w:p w:rsidR="00F714AF" w:rsidRDefault="00F714AF" w:rsidP="00F714AF">
      <w:pPr>
        <w:pStyle w:val="Paragraf02"/>
        <w:rPr>
          <w:lang w:val="sq-AL"/>
        </w:rPr>
      </w:pPr>
      <w:r>
        <w:rPr>
          <w:lang w:val="sq-AL"/>
        </w:rPr>
        <w:t>1. Në pjesën hyrëse të vendimit të bëhen këto ndryshime:</w:t>
      </w:r>
    </w:p>
    <w:p w:rsidR="00F714AF" w:rsidRDefault="00F714AF" w:rsidP="00F714AF">
      <w:pPr>
        <w:pStyle w:val="Paragraf02"/>
        <w:rPr>
          <w:lang w:val="sq-AL"/>
        </w:rPr>
      </w:pPr>
      <w:r>
        <w:rPr>
          <w:lang w:val="sq-AL"/>
        </w:rPr>
        <w:t>a) Paragrafi parë i pikës 2 të ndryshohet, si më poshtë vijon:</w:t>
      </w:r>
    </w:p>
    <w:p w:rsidR="00F714AF" w:rsidRDefault="00F714AF" w:rsidP="00F714AF">
      <w:pPr>
        <w:pStyle w:val="Paragraf02"/>
        <w:rPr>
          <w:lang w:val="sq-AL"/>
        </w:rPr>
      </w:pPr>
      <w:r>
        <w:rPr>
          <w:lang w:val="sq-AL"/>
        </w:rPr>
        <w:t xml:space="preserve">“Dokumentacioni i privatizimit i përgatitur nga ekspertët vlerësues përmban: ... “; </w:t>
      </w:r>
    </w:p>
    <w:p w:rsidR="00F714AF" w:rsidRDefault="00F714AF" w:rsidP="00F714AF">
      <w:pPr>
        <w:pStyle w:val="Paragraf02"/>
        <w:rPr>
          <w:lang w:val="sq-AL"/>
        </w:rPr>
      </w:pPr>
      <w:r>
        <w:rPr>
          <w:lang w:val="sq-AL"/>
        </w:rPr>
        <w:t>b) Pas pikës 2 shtohen pikat 2.1 e 2.2, me këtë përmbajtje:</w:t>
      </w:r>
    </w:p>
    <w:p w:rsidR="00F714AF" w:rsidRDefault="00F714AF" w:rsidP="00F714AF">
      <w:pPr>
        <w:pStyle w:val="Paragraf02"/>
        <w:rPr>
          <w:lang w:val="sq-AL"/>
        </w:rPr>
      </w:pPr>
      <w:r>
        <w:rPr>
          <w:lang w:val="sq-AL"/>
        </w:rPr>
        <w:t>“2.1. Dokumentacioni i privatizimit, brenda 7 ditëve kalendarike nga data e përfundimit të afatit të përcaktuar në urdhrin e ministrit, nëpërmjet strukturës përgjegjëse për administrimin e pronës shtetërore, i dërgohet Komisionit të Shqyrtimit dhe Transparencës, të krijuar me urdhër të ministrit përgjegjës për ekonominë, për verifikimin, konfirmimin dhe transparencën e procedurave të vlerësimit dhe hartimit të dokumentacionit për paketat shtetërore të aksioneve që dërgohen për shitje/privatizim;</w:t>
      </w:r>
    </w:p>
    <w:p w:rsidR="00F714AF" w:rsidRDefault="00F714AF" w:rsidP="00F714AF">
      <w:pPr>
        <w:pStyle w:val="Paragraf02"/>
        <w:rPr>
          <w:lang w:val="sq-AL"/>
        </w:rPr>
      </w:pPr>
      <w:r>
        <w:rPr>
          <w:lang w:val="sq-AL"/>
        </w:rPr>
        <w:t>2.2. Komisioni i Shqyrtimit dhe Transparencës i rekomandon ministrit përgjegjës për ekonominë vijimin e procedurës së privatizimit nga struktura përgjegjëse për shitjen e pronës publike në Ministrinë e Financave dhe Ekonomisë, nëse ekziston dokumentacioni i kërkuar ligjor dhe ka kaluar në të gjitha strukturat e parashikuara në këtë vendim.</w:t>
      </w:r>
    </w:p>
    <w:p w:rsidR="00F714AF" w:rsidRDefault="00F714AF" w:rsidP="00F714AF">
      <w:pPr>
        <w:pStyle w:val="Paragraf02"/>
        <w:rPr>
          <w:lang w:val="sq-AL"/>
        </w:rPr>
      </w:pPr>
      <w:r>
        <w:rPr>
          <w:lang w:val="sq-AL"/>
        </w:rPr>
        <w:t>Në rast të kundërt, Komisioni i Shqyrtimit dhe Transparencës kërkon plotësimin e dokumentacionit.”.</w:t>
      </w:r>
    </w:p>
    <w:p w:rsidR="00F714AF" w:rsidRDefault="00F714AF" w:rsidP="00F714AF">
      <w:pPr>
        <w:pStyle w:val="Paragraf02"/>
        <w:rPr>
          <w:lang w:val="sq-AL"/>
        </w:rPr>
      </w:pPr>
      <w:r>
        <w:rPr>
          <w:lang w:val="sq-AL"/>
        </w:rPr>
        <w:t>2. Në kreun I bëhen ndryshimet, si më poshtë vijon:</w:t>
      </w:r>
    </w:p>
    <w:p w:rsidR="00F714AF" w:rsidRDefault="00F714AF" w:rsidP="00F714AF">
      <w:pPr>
        <w:pStyle w:val="Paragraf02"/>
        <w:rPr>
          <w:lang w:val="sq-AL"/>
        </w:rPr>
      </w:pPr>
      <w:r>
        <w:rPr>
          <w:lang w:val="sq-AL"/>
        </w:rPr>
        <w:t>a) Në pikën 1, të shkronjës “A”, fjalët “… në dy gazeta me qarkullim kombëtar, nga një botim në secilën gazetë ...” zëvendësohen me “… në Buletinin e Njoftimeve Zyrtare ...”, ndërsa shprehja “… në televizion dhe …” hiqet.</w:t>
      </w:r>
    </w:p>
    <w:p w:rsidR="00F714AF" w:rsidRDefault="00F714AF" w:rsidP="00F714AF">
      <w:pPr>
        <w:pStyle w:val="Paragraf02"/>
        <w:rPr>
          <w:lang w:val="sq-AL"/>
        </w:rPr>
      </w:pPr>
      <w:r>
        <w:rPr>
          <w:lang w:val="sq-AL"/>
        </w:rPr>
        <w:t>b) Në pikën 1, të shkronjës “C”, në vazhdim të fjalëve “… në mbështetje të…” shtohet “… ligjit nr. 133/2015, “Për trajtimin e pronës dhe përfundimin e procesit të kompensimit të pronave”, …”.</w:t>
      </w:r>
    </w:p>
    <w:p w:rsidR="00F714AF" w:rsidRDefault="00F714AF" w:rsidP="00F714AF">
      <w:pPr>
        <w:pStyle w:val="Paragraf02"/>
        <w:rPr>
          <w:spacing w:val="-6"/>
          <w:lang w:val="sq-AL"/>
        </w:rPr>
      </w:pPr>
      <w:r>
        <w:rPr>
          <w:spacing w:val="-6"/>
          <w:lang w:val="sq-AL"/>
        </w:rPr>
        <w:t>3. Kudo në vendim, emërtimi “Agjencia e Kthimit dhe Kompensimit të Pronave” zëvendësohet me “Agjencia e Trajtimit të Pronës”, emërtimi “Drejtoria e Drejtimit të Pronës Publike” zëvendësohet me fjalët “... struktura përgjegjëse për shitjen e pronës ...”, ndërsa fjalët “... ministria përgjegjëse për ekonominë ...” dhe emërtimi “Ministria e Financave” zëvendësohen me emërtimin “Ministria e Financave dhe Ekonomisë”.</w:t>
      </w:r>
    </w:p>
    <w:p w:rsidR="00F714AF" w:rsidRDefault="00F714AF" w:rsidP="00F714AF">
      <w:pPr>
        <w:pStyle w:val="Paragraf02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F714AF" w:rsidRDefault="00F714AF" w:rsidP="00F714AF">
      <w:pPr>
        <w:pStyle w:val="Hapesira7"/>
        <w:rPr>
          <w:sz w:val="8"/>
          <w:lang w:val="sq-AL"/>
        </w:rPr>
      </w:pPr>
    </w:p>
    <w:p w:rsidR="00F714AF" w:rsidRDefault="00F714AF" w:rsidP="00F714AF">
      <w:pPr>
        <w:pStyle w:val="Paragraf02"/>
        <w:jc w:val="right"/>
        <w:rPr>
          <w:lang w:val="sq-AL"/>
        </w:rPr>
      </w:pPr>
      <w:r>
        <w:rPr>
          <w:lang w:val="sq-AL"/>
        </w:rPr>
        <w:t>KRYEMINISTRI</w:t>
      </w:r>
    </w:p>
    <w:p w:rsidR="00F714AF" w:rsidRDefault="00F714AF" w:rsidP="00F714AF">
      <w:pPr>
        <w:pStyle w:val="Paragraf02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392A9E" w:rsidRDefault="00392A9E">
      <w:bookmarkStart w:id="0" w:name="_GoBack"/>
      <w:bookmarkEnd w:id="0"/>
    </w:p>
    <w:sectPr w:rsidR="00392A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3F8"/>
    <w:rsid w:val="00392A9E"/>
    <w:rsid w:val="00F173F8"/>
    <w:rsid w:val="00F71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F688EE-85A7-4733-A2FE-563F2956E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eniNrChar">
    <w:name w:val="Neni_Nr Char"/>
    <w:basedOn w:val="DefaultParagraphFont"/>
    <w:link w:val="NeniNr"/>
    <w:locked/>
    <w:rsid w:val="00F714A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714A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714A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F714A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F714AF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20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422</Words>
  <Characters>2407</Characters>
  <Application>Microsoft Office Word</Application>
  <DocSecurity>0</DocSecurity>
  <Lines>20</Lines>
  <Paragraphs>5</Paragraphs>
  <ScaleCrop>false</ScaleCrop>
  <Company/>
  <LinksUpToDate>false</LinksUpToDate>
  <CharactersWithSpaces>2824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2018-06-19T13:18:00Z</dcterms:created>
  <dcterms:modified xsi:type="dcterms:W3CDTF">2018-06-19T13:19:00Z</dcterms:modified>
</cp:coreProperties>
</file>