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860" w:rsidRDefault="00991860" w:rsidP="0099186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991860" w:rsidRDefault="00991860" w:rsidP="0099186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365, datë 20.6.2018</w:t>
      </w:r>
    </w:p>
    <w:p w:rsidR="00991860" w:rsidRDefault="00991860" w:rsidP="00991860">
      <w:pPr>
        <w:pStyle w:val="NeniTitull"/>
        <w:keepNext w:val="0"/>
        <w:rPr>
          <w:spacing w:val="-4"/>
          <w:sz w:val="14"/>
          <w:lang w:val="sq-AL"/>
        </w:rPr>
      </w:pPr>
    </w:p>
    <w:p w:rsidR="00991860" w:rsidRDefault="00991860" w:rsidP="00991860">
      <w:pPr>
        <w:pStyle w:val="NeniTitull"/>
        <w:keepNext w:val="0"/>
        <w:rPr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PËR </w:t>
      </w:r>
      <w:r>
        <w:rPr>
          <w:spacing w:val="-4"/>
          <w:lang w:val="sq-AL"/>
        </w:rPr>
        <w:t xml:space="preserve">DHËNIEN ME KONCESION TË SHËRBIMIT TË KONTROLLIT LIGJOR TË INSTRUMENTEVE MATËSE, NËPËRMJET VERIFIKIMIT TË INSTRUMENTEVE SHPËRNDARËSE </w:t>
      </w:r>
    </w:p>
    <w:p w:rsidR="00991860" w:rsidRDefault="00991860" w:rsidP="00991860">
      <w:pPr>
        <w:pStyle w:val="NeniTitull"/>
        <w:keepNext w:val="0"/>
        <w:rPr>
          <w:color w:val="000000"/>
          <w:spacing w:val="-4"/>
          <w:lang w:val="sq-AL"/>
        </w:rPr>
      </w:pPr>
      <w:r>
        <w:rPr>
          <w:spacing w:val="-4"/>
          <w:lang w:val="sq-AL"/>
        </w:rPr>
        <w:t>TË KARBURANTIT DHE GAZIT TË LËNGSHËM DHE MIRATIMIN E BONUSIT NË PROCEDURËN KONKURRUESE QË I JEPET SHOQËRISË</w:t>
      </w:r>
    </w:p>
    <w:p w:rsidR="00991860" w:rsidRDefault="00991860" w:rsidP="00991860">
      <w:pPr>
        <w:pStyle w:val="Paragrafi"/>
        <w:rPr>
          <w:spacing w:val="-4"/>
          <w:sz w:val="14"/>
          <w:lang w:val="sq-AL"/>
        </w:rPr>
      </w:pPr>
    </w:p>
    <w:p w:rsidR="00991860" w:rsidRDefault="00991860" w:rsidP="009918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</w:t>
      </w:r>
      <w:r>
        <w:rPr>
          <w:rFonts w:eastAsia="Times New Roman"/>
          <w:spacing w:val="-4"/>
          <w:lang w:val="sq-AL"/>
        </w:rPr>
        <w:t xml:space="preserve">, të pikës 2, të nenit 4, të </w:t>
      </w:r>
      <w:r>
        <w:rPr>
          <w:spacing w:val="-4"/>
          <w:lang w:val="sq-AL"/>
        </w:rPr>
        <w:t>ligjit nr. 125/2013, “Për koncesionet dhe partneritetin publik privat”, të ndryshuar</w:t>
      </w:r>
      <w:r>
        <w:rPr>
          <w:rFonts w:eastAsia="Times New Roman"/>
          <w:spacing w:val="-4"/>
          <w:lang w:val="sq-AL"/>
        </w:rPr>
        <w:t>, dhe në vijim të nenit 15, të rregullave p</w:t>
      </w:r>
      <w:r>
        <w:rPr>
          <w:rFonts w:eastAsia="Times New Roman"/>
          <w:bCs/>
          <w:spacing w:val="-4"/>
          <w:lang w:val="sq-AL"/>
        </w:rPr>
        <w:t xml:space="preserve">ër vlerësimin dhe dhënien me koncesion/ partneritet publik privat, miratuar me </w:t>
      </w:r>
      <w:r>
        <w:rPr>
          <w:rFonts w:eastAsia="Times New Roman"/>
          <w:spacing w:val="-4"/>
          <w:lang w:val="sq-AL"/>
        </w:rPr>
        <w:t xml:space="preserve">vendimin nr. </w:t>
      </w:r>
      <w:r>
        <w:rPr>
          <w:rFonts w:eastAsia="Times New Roman"/>
          <w:bCs/>
          <w:spacing w:val="-4"/>
          <w:lang w:val="sq-AL"/>
        </w:rPr>
        <w:t xml:space="preserve">575, datë 10.7.2013, të </w:t>
      </w:r>
      <w:r>
        <w:rPr>
          <w:spacing w:val="-4"/>
          <w:lang w:val="sq-AL"/>
        </w:rPr>
        <w:t>Këshillit të Ministrave, të ndryshuar, me propozimin e ministrit të Financave dhe Ekonomisë, Këshilli i Ministrave</w:t>
      </w:r>
    </w:p>
    <w:p w:rsidR="00991860" w:rsidRDefault="00991860" w:rsidP="00991860">
      <w:pPr>
        <w:pStyle w:val="Paragrafi"/>
        <w:rPr>
          <w:spacing w:val="-4"/>
          <w:sz w:val="14"/>
          <w:lang w:val="sq-AL"/>
        </w:rPr>
      </w:pPr>
    </w:p>
    <w:p w:rsidR="00991860" w:rsidRDefault="00991860" w:rsidP="0099186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91860" w:rsidRDefault="00991860" w:rsidP="00991860">
      <w:pPr>
        <w:pStyle w:val="Paragrafi"/>
        <w:rPr>
          <w:spacing w:val="-4"/>
          <w:sz w:val="12"/>
          <w:lang w:val="sq-AL"/>
        </w:rPr>
      </w:pPr>
    </w:p>
    <w:p w:rsidR="00991860" w:rsidRDefault="00991860" w:rsidP="00991860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 xml:space="preserve">1. Dhënien me koncesion/PPP të shërbimit të kontrollit ligjor të instrumenteve matëse, nëpërmjet verifikimit të instrumenteve shpërndarëse të karburantit dhe të gazit të lëngshëm, nga Ministria e Financave dhe Ekonomisë, në cilësinë e autoritetit kontraktues. </w:t>
      </w:r>
    </w:p>
    <w:p w:rsidR="00991860" w:rsidRDefault="00991860" w:rsidP="00991860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 xml:space="preserve">2. Miratimin e bonusit prej 10 (dhjetë) për qind të pikëve për rezultatin tekniko-financiar në procedurën konkurruese, e cila i jepet shoqërisë “Noa Control” sh.p.k. </w:t>
      </w:r>
    </w:p>
    <w:p w:rsidR="00991860" w:rsidRDefault="00991860" w:rsidP="00991860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3. Kohëzgjatja e këtij projekti do të jetë 20 vjet, nga data e nënshkrimit të kontratës së koncesionit/PPP.</w:t>
      </w:r>
      <w:bookmarkStart w:id="0" w:name="_GoBack"/>
      <w:bookmarkEnd w:id="0"/>
    </w:p>
    <w:p w:rsidR="00991860" w:rsidRDefault="00991860" w:rsidP="00991860">
      <w:pPr>
        <w:pStyle w:val="Paragrafi"/>
        <w:rPr>
          <w:rFonts w:eastAsia="Times New Roman"/>
          <w:spacing w:val="-4"/>
          <w:lang w:val="sq-AL"/>
        </w:rPr>
      </w:pPr>
      <w:r>
        <w:rPr>
          <w:spacing w:val="-4"/>
          <w:lang w:val="sq-AL"/>
        </w:rPr>
        <w:t xml:space="preserve">4. Ngarkohet Ministria e </w:t>
      </w:r>
      <w:r>
        <w:rPr>
          <w:rFonts w:eastAsia="Times New Roman"/>
          <w:spacing w:val="-4"/>
          <w:lang w:val="sq-AL"/>
        </w:rPr>
        <w:t xml:space="preserve">Financave dhe Ekonomisë </w:t>
      </w:r>
      <w:r>
        <w:rPr>
          <w:spacing w:val="-4"/>
          <w:lang w:val="sq-AL"/>
        </w:rPr>
        <w:t>për zbatimin e këtij vendimi.</w:t>
      </w:r>
    </w:p>
    <w:p w:rsidR="00991860" w:rsidRDefault="00991860" w:rsidP="009918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991860" w:rsidRDefault="00991860" w:rsidP="00991860">
      <w:pPr>
        <w:pStyle w:val="Paragrafi"/>
        <w:rPr>
          <w:spacing w:val="-4"/>
          <w:sz w:val="12"/>
          <w:lang w:val="sq-AL"/>
        </w:rPr>
      </w:pPr>
    </w:p>
    <w:p w:rsidR="00991860" w:rsidRDefault="00991860" w:rsidP="0099186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991860" w:rsidRDefault="00991860" w:rsidP="0099186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E44CF6" w:rsidRDefault="00E44CF6"/>
    <w:sectPr w:rsidR="00E44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860"/>
    <w:rsid w:val="00991860"/>
    <w:rsid w:val="00E4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2BCE7-2873-4650-A212-C374019E6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9186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918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9186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9186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9186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09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2018-06-26T06:50:00Z</dcterms:created>
  <dcterms:modified xsi:type="dcterms:W3CDTF">2018-06-26T06:51:00Z</dcterms:modified>
</cp:coreProperties>
</file>