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C87" w:rsidRDefault="00F47C87" w:rsidP="00F47C87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 xml:space="preserve">VENDIM </w:t>
      </w:r>
    </w:p>
    <w:p w:rsidR="00F47C87" w:rsidRDefault="00F47C87" w:rsidP="00F47C8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394, datë 27.6.2018</w:t>
      </w:r>
    </w:p>
    <w:p w:rsidR="00F47C87" w:rsidRDefault="00F47C87" w:rsidP="00F47C87">
      <w:pPr>
        <w:pStyle w:val="NeniTitull"/>
        <w:rPr>
          <w:spacing w:val="-4"/>
          <w:sz w:val="14"/>
          <w:lang w:val="sq-AL"/>
        </w:rPr>
      </w:pPr>
    </w:p>
    <w:p w:rsidR="00F47C87" w:rsidRDefault="00F47C87" w:rsidP="00F47C87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PËR DISA SHTESA DHE NDRYSHIME NË VENDIMIN NR. 440, DATË 17.5.2017, TË KËSHILLIT TË MINISTRAVE, “PËR PËRCAKTIMIN E STANDARDEVE, TË KRITEREVE DHE PROCEDURAVE TË AKREDITIMIT TË OFRUESVE TË AKTIVITETEVE TË EDUKIMIT NË VAZHDIM PËR PROFESIONISTËT E SHËNDETËSISË”</w:t>
      </w:r>
    </w:p>
    <w:p w:rsidR="00F47C87" w:rsidRDefault="00F47C87" w:rsidP="00F47C87">
      <w:pPr>
        <w:pStyle w:val="Paragrafi"/>
        <w:rPr>
          <w:spacing w:val="-4"/>
          <w:sz w:val="14"/>
          <w:lang w:val="sq-AL"/>
        </w:rPr>
      </w:pP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pikës 4, të nenit 33/1, të ligjit nr. 10107, datë 30.3.2009, “Për kujdesin shëndetësor në Republikën e Shqipërisë”, të ndryshuar, me propozimin e ministrit të Shëndetësisë dhe Mbrojtjes Sociale, Këshilli i Ministrave</w:t>
      </w:r>
    </w:p>
    <w:p w:rsidR="00F47C87" w:rsidRDefault="00F47C87" w:rsidP="00F47C87">
      <w:pPr>
        <w:pStyle w:val="Paragrafi"/>
        <w:rPr>
          <w:spacing w:val="-4"/>
          <w:sz w:val="12"/>
          <w:lang w:val="sq-AL"/>
        </w:rPr>
      </w:pPr>
    </w:p>
    <w:p w:rsidR="00F47C87" w:rsidRDefault="00F47C87" w:rsidP="00F47C87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F47C87" w:rsidRDefault="00F47C87" w:rsidP="00F47C87">
      <w:pPr>
        <w:pStyle w:val="Paragrafi"/>
        <w:rPr>
          <w:spacing w:val="-4"/>
          <w:sz w:val="12"/>
          <w:lang w:val="sq-AL"/>
        </w:rPr>
      </w:pP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I. Në vendimin nr. 440, datë 17.5.2017, të Këshillit të Ministrave, bëhen këto shtesa dhe ndryshime: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Në ndarjen I bëhen ndryshimet e mëposhtme: 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a) Pas shkronjës “ç”, të pikës 5, shtohet shkronja “d” me këtë përmbajtje: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d) “Të publikojë periodikisht informacionet e lidhura me aktivitetet e ofruesve të akredituar nga QKEV-ja. Këto informacione t’u jepen profesionistëve të shëndetësisë dhe strukturave e institucioneve shëndetësore, për të ndikuar në pjesëmarrjen sa më të gjerë të të interesuarve.”.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b) Pika 4, e ndarjes IV, ndryshohet si më poshtë vijon: 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“4. Ofruesi duhet të ketë një përvojë të provueshme nga QKEV-ja ose nga institucione të tjera akredituese në një vend tjetër të BE-së ose OECD-së prej të paktën 1 (një) viti në fushën e edukimit në vazhdim në Shqipëri dhe me jo më pak se 50 aktivitete të akredituara në fushën e edukimit në vazhdim për profesionistët e shëndetësisë.”.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c) Në fund të pikës 1, të ndarjes VI, shtohet fjalia me këtë përmbajtje: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“Ofruesi i akredituar duhet të njoftojë QKEV-në 3 (tri) ditë pune përpara zhvillimit të aktivitetit për datën, orën dhe vendin e zhvillimit të tij.”.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II. Ngarkohet QKEV-ja dhe të gjithë ofruesit e aktiviteteve të edukimit në vazhdim për profesionistët e shëndetësisë për zbatimin e këtij vendimi.</w:t>
      </w:r>
    </w:p>
    <w:p w:rsidR="00F47C87" w:rsidRDefault="00F47C87" w:rsidP="00F47C87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F47C87" w:rsidRDefault="00F47C87" w:rsidP="00F47C87">
      <w:pPr>
        <w:pStyle w:val="Paragrafi"/>
        <w:rPr>
          <w:spacing w:val="-4"/>
          <w:sz w:val="2"/>
          <w:lang w:val="sq-AL"/>
        </w:rPr>
      </w:pPr>
    </w:p>
    <w:p w:rsidR="00F47C87" w:rsidRDefault="00F47C87" w:rsidP="00F47C87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F47C87" w:rsidRDefault="00F47C87" w:rsidP="00F47C87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B354E2" w:rsidRDefault="00B354E2">
      <w:bookmarkStart w:id="0" w:name="_GoBack"/>
      <w:bookmarkEnd w:id="0"/>
    </w:p>
    <w:sectPr w:rsidR="00B354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C87"/>
    <w:rsid w:val="00B354E2"/>
    <w:rsid w:val="00F47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5F3F15-5105-4D3F-9D88-CD023E02F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F47C87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F47C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F47C87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F47C8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47C8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17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2018-07-04T11:58:00Z</dcterms:created>
  <dcterms:modified xsi:type="dcterms:W3CDTF">2018-07-04T11:58:00Z</dcterms:modified>
</cp:coreProperties>
</file>