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3C02" w:rsidRPr="00341E31" w:rsidRDefault="00853C02" w:rsidP="00853C02">
      <w:pPr>
        <w:pStyle w:val="NeniTitull"/>
        <w:keepNext w:val="0"/>
        <w:rPr>
          <w:szCs w:val="24"/>
          <w:lang w:val="sq-AL"/>
        </w:rPr>
      </w:pPr>
      <w:r w:rsidRPr="00341E31">
        <w:rPr>
          <w:szCs w:val="24"/>
          <w:lang w:val="sq-AL"/>
        </w:rPr>
        <w:t>VENDIM</w:t>
      </w:r>
    </w:p>
    <w:p w:rsidR="00853C02" w:rsidRPr="00341E31" w:rsidRDefault="00853C02" w:rsidP="00853C02">
      <w:pPr>
        <w:pStyle w:val="NeniTitull"/>
        <w:keepNext w:val="0"/>
        <w:rPr>
          <w:szCs w:val="24"/>
          <w:lang w:val="sq-AL"/>
        </w:rPr>
      </w:pPr>
      <w:r w:rsidRPr="00341E31">
        <w:rPr>
          <w:szCs w:val="24"/>
          <w:lang w:val="sq-AL"/>
        </w:rPr>
        <w:t>Nr. 406, datë 4.7.2018</w:t>
      </w:r>
    </w:p>
    <w:p w:rsidR="00853C02" w:rsidRPr="00341E31" w:rsidRDefault="00853C02" w:rsidP="00853C02">
      <w:pPr>
        <w:pStyle w:val="NeniTitull"/>
        <w:keepNext w:val="0"/>
        <w:rPr>
          <w:szCs w:val="24"/>
          <w:lang w:val="sq-AL"/>
        </w:rPr>
      </w:pPr>
    </w:p>
    <w:p w:rsidR="00853C02" w:rsidRPr="00341E31" w:rsidRDefault="00853C02" w:rsidP="00853C02">
      <w:pPr>
        <w:pStyle w:val="NeniTitull"/>
        <w:keepNext w:val="0"/>
        <w:rPr>
          <w:szCs w:val="24"/>
          <w:lang w:val="sq-AL"/>
        </w:rPr>
      </w:pPr>
      <w:r w:rsidRPr="00341E31">
        <w:rPr>
          <w:szCs w:val="24"/>
          <w:lang w:val="sq-AL"/>
        </w:rPr>
        <w:t>PËR NDRYSHIMIN E PËRGJEGJËSISË SË ADMINISTRIMIT, NGA MINISTRIA E BRENDSHME TE MINISTRIA E FINANCAVE DHE EKONOMISË DHE KALIMIN NË PRONËSI TË BASHKISË TIRANË TË PJESËVE TAKUESE TË PRONËS ME EMËRTIMIN “GARDA E REPUBLIKËS, GARNIZON”, ME VENDNDODHJE NË ZONËN KADASTRALE NR. 8270, ME NUMËR PASURIE 4/134, DHE PËR NJË NDRYSHIM NË VENDIMIN NR. 815, DATË 29.11.2007, TË KËSHILLIT TË MINISTRAVE, “PËR MIRATIMIN E LISTËS SHTESË TË INVENTARIT TË PRONAVE TË PALUAJTSHME SHTETËRORE, TË CILAT I KALOJNË NË PËRGJEGJËSI ADMINISTRIMI MINISTRISË SË BRENDSHME, PËR GARDËN E REPUBLIKËS”, TË NDRYSHUAR</w:t>
      </w:r>
    </w:p>
    <w:p w:rsidR="00341E31" w:rsidRPr="00341E31" w:rsidRDefault="00341E31" w:rsidP="00341E31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341E31">
        <w:rPr>
          <w:rFonts w:ascii="Garamond" w:hAnsi="Garamond"/>
          <w:i/>
          <w:sz w:val="24"/>
          <w:szCs w:val="24"/>
          <w:lang w:val="sq-AL"/>
        </w:rPr>
        <w:t>(Ndryshuar me VKM nr. 561, datë 29.7.2022</w:t>
      </w:r>
      <w:r>
        <w:rPr>
          <w:rFonts w:ascii="Garamond" w:hAnsi="Garamond"/>
          <w:i/>
          <w:sz w:val="24"/>
          <w:szCs w:val="24"/>
          <w:lang w:val="sq-AL"/>
        </w:rPr>
        <w:t>; nr. 12, datë 9.1.2025</w:t>
      </w:r>
      <w:r w:rsidR="00DA1D4D">
        <w:rPr>
          <w:rFonts w:ascii="Garamond" w:hAnsi="Garamond"/>
          <w:i/>
          <w:sz w:val="24"/>
          <w:szCs w:val="24"/>
          <w:lang w:val="sq-AL"/>
        </w:rPr>
        <w:t>; nr. 123, datë 27.2.2026</w:t>
      </w:r>
      <w:r w:rsidRPr="00341E31">
        <w:rPr>
          <w:rFonts w:ascii="Garamond" w:hAnsi="Garamond"/>
          <w:i/>
          <w:sz w:val="24"/>
          <w:szCs w:val="24"/>
          <w:lang w:val="sq-AL"/>
        </w:rPr>
        <w:t>)</w:t>
      </w:r>
    </w:p>
    <w:p w:rsidR="00341E31" w:rsidRPr="00341E31" w:rsidRDefault="00341E31" w:rsidP="00341E31">
      <w:pPr>
        <w:jc w:val="right"/>
        <w:rPr>
          <w:rFonts w:ascii="Garamond" w:hAnsi="Garamond"/>
          <w:i/>
          <w:sz w:val="24"/>
          <w:szCs w:val="24"/>
          <w:lang w:val="sq-AL"/>
        </w:rPr>
      </w:pPr>
      <w:r w:rsidRPr="00341E31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853C02" w:rsidRPr="00341E31" w:rsidRDefault="00853C02" w:rsidP="00853C02">
      <w:pPr>
        <w:pStyle w:val="Paragrafi"/>
        <w:rPr>
          <w:szCs w:val="24"/>
          <w:lang w:val="sq-AL"/>
        </w:rPr>
      </w:pPr>
    </w:p>
    <w:p w:rsidR="00853C02" w:rsidRPr="00341E31" w:rsidRDefault="00853C02" w:rsidP="00853C02">
      <w:pPr>
        <w:pStyle w:val="Paragrafi"/>
        <w:rPr>
          <w:szCs w:val="24"/>
          <w:lang w:val="sq-AL"/>
        </w:rPr>
      </w:pPr>
      <w:r w:rsidRPr="00341E31">
        <w:rPr>
          <w:szCs w:val="24"/>
          <w:lang w:val="sq-AL"/>
        </w:rPr>
        <w:t>Në mbështetje të nenit 100 të Kushtetutës, të neneve 13 e 15, të ligjit nr. 8743, datë 22.2.2001, “Për pronat e paluajtshme të shtetit”, të ndryshuar, dhe të neneve 3, 5, 8 e 17, të ligjit nr. 8744, datë 22.2.2001, “Për transferimin e pronave të paluajtshme publike të shtetit në njësitë e qeverisjes vendore”, të ndryshuar, me propozimin e ministrit të Brendshëm dhe të ministrit të Financave dhe Ekonomisë, Këshilli i Ministrave</w:t>
      </w:r>
    </w:p>
    <w:p w:rsidR="00853C02" w:rsidRPr="00341E31" w:rsidRDefault="00853C02" w:rsidP="00853C02">
      <w:pPr>
        <w:pStyle w:val="Paragrafi"/>
        <w:rPr>
          <w:szCs w:val="24"/>
          <w:lang w:val="sq-AL"/>
        </w:rPr>
      </w:pPr>
    </w:p>
    <w:p w:rsidR="00853C02" w:rsidRPr="00341E31" w:rsidRDefault="00853C02" w:rsidP="00853C02">
      <w:pPr>
        <w:pStyle w:val="NeniNr"/>
        <w:keepNext w:val="0"/>
        <w:rPr>
          <w:szCs w:val="24"/>
          <w:lang w:val="sq-AL"/>
        </w:rPr>
      </w:pPr>
      <w:r w:rsidRPr="00341E31">
        <w:rPr>
          <w:szCs w:val="24"/>
          <w:lang w:val="sq-AL"/>
        </w:rPr>
        <w:t>VENDOSI:</w:t>
      </w:r>
    </w:p>
    <w:p w:rsidR="00853C02" w:rsidRPr="00341E31" w:rsidRDefault="00853C02" w:rsidP="00853C02">
      <w:pPr>
        <w:pStyle w:val="Paragrafi"/>
        <w:rPr>
          <w:szCs w:val="24"/>
          <w:lang w:val="sq-AL"/>
        </w:rPr>
      </w:pPr>
    </w:p>
    <w:p w:rsidR="00853C02" w:rsidRPr="00341E31" w:rsidRDefault="00853C02" w:rsidP="00853C02">
      <w:pPr>
        <w:pStyle w:val="Paragrafi"/>
        <w:rPr>
          <w:szCs w:val="24"/>
          <w:lang w:val="sq-AL"/>
        </w:rPr>
      </w:pPr>
      <w:r w:rsidRPr="00341E31">
        <w:rPr>
          <w:szCs w:val="24"/>
          <w:lang w:val="sq-AL"/>
        </w:rPr>
        <w:t>1</w:t>
      </w:r>
      <w:r w:rsidR="00341E31">
        <w:rPr>
          <w:rStyle w:val="FootnoteReference"/>
          <w:szCs w:val="24"/>
          <w:lang w:val="sq-AL"/>
        </w:rPr>
        <w:footnoteReference w:id="1"/>
      </w:r>
      <w:r w:rsidR="00341E31">
        <w:rPr>
          <w:rStyle w:val="FootnoteReference"/>
          <w:szCs w:val="24"/>
          <w:lang w:val="sq-AL"/>
        </w:rPr>
        <w:footnoteReference w:id="2"/>
      </w:r>
      <w:r w:rsidRPr="00341E31">
        <w:rPr>
          <w:szCs w:val="24"/>
          <w:lang w:val="sq-AL"/>
        </w:rPr>
        <w:t>. Ndryshimin e përgjegjësisë së administrimit, nga Ministria e Brendshme te Ministria e Financave dhe Ekonomisë, të sipërfaqes 21 229 m</w:t>
      </w:r>
      <w:r w:rsidRPr="00341E31">
        <w:rPr>
          <w:szCs w:val="24"/>
          <w:vertAlign w:val="superscript"/>
          <w:lang w:val="sq-AL"/>
        </w:rPr>
        <w:t>2</w:t>
      </w:r>
      <w:r w:rsidRPr="00341E31">
        <w:rPr>
          <w:szCs w:val="24"/>
          <w:lang w:val="sq-AL"/>
        </w:rPr>
        <w:t>, nga të cilat 2 853 m</w:t>
      </w:r>
      <w:r w:rsidRPr="00341E31">
        <w:rPr>
          <w:szCs w:val="24"/>
          <w:vertAlign w:val="superscript"/>
          <w:lang w:val="sq-AL"/>
        </w:rPr>
        <w:t>2</w:t>
      </w:r>
      <w:r w:rsidRPr="00341E31">
        <w:rPr>
          <w:szCs w:val="24"/>
          <w:lang w:val="sq-AL"/>
        </w:rPr>
        <w:t xml:space="preserve"> ndërtesë, pjesë e pronës me emërtimin “Garda e Republikës, Garnizon”, me vendndodhje në zonën kadastrale nr. 8270, me numër pasurie 4/134, sipas hartës treguese dhe planvendosjes që i bashkëlidhen këtij vendimi dhe janë pjesë përbërëse të tij. </w:t>
      </w:r>
    </w:p>
    <w:p w:rsidR="00853C02" w:rsidRPr="00DA1D4D" w:rsidRDefault="00853C02" w:rsidP="00853C02">
      <w:pPr>
        <w:pStyle w:val="Paragrafi"/>
        <w:rPr>
          <w:i/>
          <w:szCs w:val="24"/>
          <w:lang w:val="sq-AL"/>
        </w:rPr>
      </w:pPr>
      <w:bookmarkStart w:id="0" w:name="_GoBack"/>
      <w:r w:rsidRPr="00DA1D4D">
        <w:rPr>
          <w:i/>
          <w:szCs w:val="24"/>
          <w:lang w:val="sq-AL"/>
        </w:rPr>
        <w:t xml:space="preserve">2. </w:t>
      </w:r>
      <w:r w:rsidR="00DA1D4D" w:rsidRPr="00DA1D4D">
        <w:rPr>
          <w:i/>
          <w:szCs w:val="24"/>
          <w:lang w:val="sq-AL"/>
        </w:rPr>
        <w:t>Shfuqizuar.</w:t>
      </w:r>
      <w:r w:rsidRPr="00DA1D4D">
        <w:rPr>
          <w:i/>
          <w:szCs w:val="24"/>
          <w:lang w:val="sq-AL"/>
        </w:rPr>
        <w:t xml:space="preserve"> </w:t>
      </w:r>
    </w:p>
    <w:bookmarkEnd w:id="0"/>
    <w:p w:rsidR="00853C02" w:rsidRPr="00341E31" w:rsidRDefault="00853C02" w:rsidP="00853C02">
      <w:pPr>
        <w:pStyle w:val="Paragrafi"/>
        <w:rPr>
          <w:szCs w:val="24"/>
          <w:lang w:val="sq-AL"/>
        </w:rPr>
      </w:pPr>
      <w:r w:rsidRPr="00341E31">
        <w:rPr>
          <w:szCs w:val="24"/>
          <w:lang w:val="sq-AL"/>
        </w:rPr>
        <w:t xml:space="preserve">3. Prona me emërtimin “Garda e Republikës, Garnizon”, me vendndodhje në zonën kadastrale nr. 8270, me numër pasurie 4/134, sipas formularit bashkëlidhur këtij vendimi, hiqet nga lista e inventarit të pronave të paluajtshme shtetërore, që i bashkëlidhet vendimit nr. 815, datë 29.11.2007, të Këshillit të Ministrave, të ndryshuar. </w:t>
      </w:r>
    </w:p>
    <w:p w:rsidR="00853C02" w:rsidRPr="00341E31" w:rsidRDefault="00853C02" w:rsidP="00853C02">
      <w:pPr>
        <w:pStyle w:val="Paragrafi"/>
        <w:rPr>
          <w:szCs w:val="24"/>
          <w:lang w:val="sq-AL"/>
        </w:rPr>
      </w:pPr>
      <w:r w:rsidRPr="00341E31">
        <w:rPr>
          <w:szCs w:val="24"/>
          <w:lang w:val="sq-AL"/>
        </w:rPr>
        <w:t xml:space="preserve">4. Bashkisë Tiranë i ndalohet të ndryshojë destinacionin e përdorimit të pronës së përcaktuar në pikën 2 të këtij vendimi. </w:t>
      </w:r>
    </w:p>
    <w:p w:rsidR="00853C02" w:rsidRPr="00341E31" w:rsidRDefault="00853C02" w:rsidP="00853C02">
      <w:pPr>
        <w:pStyle w:val="Paragrafi"/>
        <w:rPr>
          <w:szCs w:val="24"/>
          <w:lang w:val="sq-AL"/>
        </w:rPr>
      </w:pPr>
      <w:r w:rsidRPr="00341E31">
        <w:rPr>
          <w:szCs w:val="24"/>
          <w:lang w:val="sq-AL"/>
        </w:rPr>
        <w:t xml:space="preserve">5. Ngarkohen Ministria e Brendshme, Ministria e Financave dhe Ekonomisë, Bashkia Tiranë dhe Kryeregjistruesi i Pasurive të Paluajtshme të Republikës së Shqipërisë për zbatimin e këtij vendimi. </w:t>
      </w:r>
    </w:p>
    <w:p w:rsidR="00853C02" w:rsidRPr="00341E31" w:rsidRDefault="00853C02" w:rsidP="00853C02">
      <w:pPr>
        <w:pStyle w:val="Paragrafi"/>
        <w:rPr>
          <w:szCs w:val="24"/>
          <w:lang w:val="sq-AL"/>
        </w:rPr>
      </w:pPr>
      <w:r w:rsidRPr="00341E31">
        <w:rPr>
          <w:szCs w:val="24"/>
          <w:lang w:val="sq-AL"/>
        </w:rPr>
        <w:t xml:space="preserve">Ky vendim hyn në fuqi pas botimit në Fletoren Zyrtare. </w:t>
      </w:r>
    </w:p>
    <w:p w:rsidR="00853C02" w:rsidRPr="00341E31" w:rsidRDefault="00853C02" w:rsidP="00853C02">
      <w:pPr>
        <w:pStyle w:val="Paragrafi"/>
        <w:rPr>
          <w:szCs w:val="24"/>
          <w:lang w:val="sq-AL"/>
        </w:rPr>
      </w:pPr>
    </w:p>
    <w:p w:rsidR="00853C02" w:rsidRPr="00341E31" w:rsidRDefault="00853C02" w:rsidP="00853C02">
      <w:pPr>
        <w:pStyle w:val="Paragrafi"/>
        <w:jc w:val="right"/>
        <w:rPr>
          <w:szCs w:val="24"/>
          <w:lang w:val="sq-AL"/>
        </w:rPr>
      </w:pPr>
      <w:r w:rsidRPr="00341E31">
        <w:rPr>
          <w:szCs w:val="24"/>
          <w:lang w:val="sq-AL"/>
        </w:rPr>
        <w:t>KRYEMINISTRI</w:t>
      </w:r>
    </w:p>
    <w:p w:rsidR="00853C02" w:rsidRPr="00341E31" w:rsidRDefault="00853C02" w:rsidP="00853C02">
      <w:pPr>
        <w:pStyle w:val="Paragrafi"/>
        <w:jc w:val="right"/>
        <w:rPr>
          <w:b/>
          <w:szCs w:val="24"/>
          <w:lang w:val="sq-AL"/>
        </w:rPr>
      </w:pPr>
      <w:r w:rsidRPr="00341E31">
        <w:rPr>
          <w:b/>
          <w:szCs w:val="24"/>
          <w:lang w:val="sq-AL"/>
        </w:rPr>
        <w:t>Edi Rama</w:t>
      </w:r>
    </w:p>
    <w:p w:rsidR="00853C02" w:rsidRPr="00341E31" w:rsidRDefault="00853C02" w:rsidP="00853C02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szCs w:val="24"/>
          <w:lang w:val="sq-AL"/>
        </w:rPr>
        <w:sectPr w:rsidR="00853C02" w:rsidRPr="00341E31" w:rsidSect="00853C02">
          <w:pgSz w:w="11907" w:h="16840"/>
          <w:pgMar w:top="720" w:right="1134" w:bottom="720" w:left="1134" w:header="851" w:footer="851" w:gutter="0"/>
          <w:pgNumType w:start="6637"/>
          <w:cols w:space="454"/>
        </w:sectPr>
      </w:pPr>
    </w:p>
    <w:p w:rsidR="00853C02" w:rsidRPr="00341E31" w:rsidRDefault="00AE0BB9" w:rsidP="00853C02">
      <w:pPr>
        <w:pStyle w:val="Paragrafi"/>
        <w:ind w:firstLine="0"/>
        <w:jc w:val="center"/>
        <w:rPr>
          <w:szCs w:val="24"/>
          <w:lang w:val="sq-AL"/>
        </w:rPr>
        <w:sectPr w:rsidR="00853C02" w:rsidRPr="00341E31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341E31">
        <w:rPr>
          <w:noProof/>
          <w:szCs w:val="24"/>
        </w:rPr>
        <w:lastRenderedPageBreak/>
        <w:drawing>
          <wp:inline distT="0" distB="0" distL="0" distR="0" wp14:anchorId="06387120" wp14:editId="3E58971E">
            <wp:extent cx="5943600" cy="8220686"/>
            <wp:effectExtent l="19050" t="19050" r="19050" b="2857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20686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853C02" w:rsidRPr="00341E31" w:rsidRDefault="00853C02" w:rsidP="00853C02">
      <w:pPr>
        <w:pStyle w:val="Paragrafi"/>
        <w:ind w:firstLine="0"/>
        <w:jc w:val="center"/>
        <w:rPr>
          <w:szCs w:val="24"/>
          <w:lang w:val="sq-AL"/>
        </w:rPr>
      </w:pPr>
      <w:r w:rsidRPr="00341E31">
        <w:rPr>
          <w:noProof/>
          <w:szCs w:val="24"/>
        </w:rPr>
        <w:lastRenderedPageBreak/>
        <w:drawing>
          <wp:inline distT="0" distB="0" distL="0" distR="0">
            <wp:extent cx="6122670" cy="8269605"/>
            <wp:effectExtent l="19050" t="19050" r="11430" b="1714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670" cy="826960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Pr="00341E31">
        <w:rPr>
          <w:noProof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paragraph">
                  <wp:posOffset>304165</wp:posOffset>
                </wp:positionV>
                <wp:extent cx="1130935" cy="5827395"/>
                <wp:effectExtent l="0" t="0" r="12065" b="2095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0935" cy="58273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BEE0A0" id="Rectangle 6" o:spid="_x0000_s1026" style="position:absolute;margin-left:73.8pt;margin-top:23.95pt;width:89.05pt;height:458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" fillcolor="window" strokecolor="window" strokeweight="2pt"/>
            </w:pict>
          </mc:Fallback>
        </mc:AlternateContent>
      </w:r>
      <w:r w:rsidRPr="00341E31">
        <w:rPr>
          <w:noProof/>
          <w:szCs w:val="24"/>
        </w:rPr>
        <w:drawing>
          <wp:inline distT="0" distB="0" distL="0" distR="0">
            <wp:extent cx="5335270" cy="8261985"/>
            <wp:effectExtent l="95250" t="76200" r="93980" b="8191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740000">
                      <a:off x="0" y="0"/>
                      <a:ext cx="5335270" cy="826198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>
                          <a:lumMod val="100000"/>
                          <a:lumOff val="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41E31">
        <w:rPr>
          <w:noProof/>
          <w:szCs w:val="24"/>
        </w:rPr>
        <w:lastRenderedPageBreak/>
        <w:drawing>
          <wp:inline distT="0" distB="0" distL="0" distR="0">
            <wp:extent cx="6003290" cy="8324850"/>
            <wp:effectExtent l="19050" t="19050" r="16510" b="190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3290" cy="832485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Pr="00341E31">
        <w:rPr>
          <w:noProof/>
          <w:szCs w:val="24"/>
        </w:rPr>
        <w:lastRenderedPageBreak/>
        <w:drawing>
          <wp:inline distT="0" distB="0" distL="0" distR="0">
            <wp:extent cx="6114415" cy="8086725"/>
            <wp:effectExtent l="19050" t="19050" r="19685" b="285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4415" cy="808672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sectPr w:rsidR="00853C02" w:rsidRPr="00341E31" w:rsidSect="00853C02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61EA" w:rsidRDefault="00BE61EA" w:rsidP="00AE0BB9">
      <w:pPr>
        <w:spacing w:after="0" w:line="240" w:lineRule="auto"/>
      </w:pPr>
      <w:r>
        <w:separator/>
      </w:r>
    </w:p>
  </w:endnote>
  <w:endnote w:type="continuationSeparator" w:id="0">
    <w:p w:rsidR="00BE61EA" w:rsidRDefault="00BE61EA" w:rsidP="00AE0B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61EA" w:rsidRDefault="00BE61EA" w:rsidP="00AE0BB9">
      <w:pPr>
        <w:spacing w:after="0" w:line="240" w:lineRule="auto"/>
      </w:pPr>
      <w:r>
        <w:separator/>
      </w:r>
    </w:p>
  </w:footnote>
  <w:footnote w:type="continuationSeparator" w:id="0">
    <w:p w:rsidR="00BE61EA" w:rsidRDefault="00BE61EA" w:rsidP="00AE0BB9">
      <w:pPr>
        <w:spacing w:after="0" w:line="240" w:lineRule="auto"/>
      </w:pPr>
      <w:r>
        <w:continuationSeparator/>
      </w:r>
    </w:p>
  </w:footnote>
  <w:footnote w:id="1">
    <w:p w:rsidR="00341E31" w:rsidRPr="00341E31" w:rsidRDefault="00341E31">
      <w:pPr>
        <w:pStyle w:val="FootnoteText"/>
        <w:rPr>
          <w:i/>
        </w:rPr>
      </w:pPr>
      <w:r w:rsidRPr="00341E31">
        <w:rPr>
          <w:rStyle w:val="FootnoteReference"/>
          <w:i/>
        </w:rPr>
        <w:footnoteRef/>
      </w:r>
      <w:r w:rsidRPr="00341E31">
        <w:rPr>
          <w:i/>
        </w:rPr>
        <w:t xml:space="preserve"> </w:t>
      </w:r>
      <w:proofErr w:type="spellStart"/>
      <w:r w:rsidRPr="00341E31">
        <w:rPr>
          <w:rFonts w:ascii="Garamond" w:hAnsi="Garamond"/>
          <w:i/>
        </w:rPr>
        <w:t>Sipërfaqet</w:t>
      </w:r>
      <w:proofErr w:type="spellEnd"/>
      <w:r w:rsidRPr="00341E31">
        <w:rPr>
          <w:rFonts w:ascii="Garamond" w:hAnsi="Garamond"/>
          <w:i/>
        </w:rPr>
        <w:t xml:space="preserve">, </w:t>
      </w:r>
      <w:proofErr w:type="spellStart"/>
      <w:r w:rsidRPr="00341E31">
        <w:rPr>
          <w:rFonts w:ascii="Garamond" w:hAnsi="Garamond"/>
          <w:i/>
        </w:rPr>
        <w:t>pjesë</w:t>
      </w:r>
      <w:proofErr w:type="spellEnd"/>
      <w:r w:rsidRPr="00341E31">
        <w:rPr>
          <w:rFonts w:ascii="Garamond" w:hAnsi="Garamond"/>
          <w:i/>
        </w:rPr>
        <w:t xml:space="preserve"> </w:t>
      </w:r>
      <w:proofErr w:type="spellStart"/>
      <w:r w:rsidRPr="00341E31">
        <w:rPr>
          <w:rFonts w:ascii="Garamond" w:hAnsi="Garamond"/>
          <w:i/>
        </w:rPr>
        <w:t>të</w:t>
      </w:r>
      <w:proofErr w:type="spellEnd"/>
      <w:r w:rsidRPr="00341E31">
        <w:rPr>
          <w:rFonts w:ascii="Garamond" w:hAnsi="Garamond"/>
          <w:i/>
        </w:rPr>
        <w:t xml:space="preserve"> </w:t>
      </w:r>
      <w:proofErr w:type="spellStart"/>
      <w:r w:rsidRPr="00341E31">
        <w:rPr>
          <w:rFonts w:ascii="Garamond" w:hAnsi="Garamond"/>
          <w:i/>
        </w:rPr>
        <w:t>pasurisë</w:t>
      </w:r>
      <w:proofErr w:type="spellEnd"/>
      <w:r w:rsidRPr="00341E31">
        <w:rPr>
          <w:rFonts w:ascii="Garamond" w:hAnsi="Garamond"/>
          <w:i/>
        </w:rPr>
        <w:t xml:space="preserve">, </w:t>
      </w:r>
      <w:proofErr w:type="spellStart"/>
      <w:r w:rsidRPr="00341E31">
        <w:rPr>
          <w:rFonts w:ascii="Garamond" w:hAnsi="Garamond"/>
          <w:i/>
        </w:rPr>
        <w:t>të</w:t>
      </w:r>
      <w:proofErr w:type="spellEnd"/>
      <w:r w:rsidRPr="00341E31">
        <w:rPr>
          <w:rFonts w:ascii="Garamond" w:hAnsi="Garamond"/>
          <w:i/>
        </w:rPr>
        <w:t xml:space="preserve"> </w:t>
      </w:r>
      <w:proofErr w:type="spellStart"/>
      <w:r w:rsidRPr="00341E31">
        <w:rPr>
          <w:rFonts w:ascii="Garamond" w:hAnsi="Garamond"/>
          <w:i/>
        </w:rPr>
        <w:t>përcaktuar</w:t>
      </w:r>
      <w:proofErr w:type="spellEnd"/>
      <w:r w:rsidRPr="00341E31">
        <w:rPr>
          <w:rFonts w:ascii="Garamond" w:hAnsi="Garamond"/>
          <w:i/>
        </w:rPr>
        <w:t xml:space="preserve"> </w:t>
      </w:r>
      <w:proofErr w:type="spellStart"/>
      <w:r w:rsidRPr="00341E31">
        <w:rPr>
          <w:rFonts w:ascii="Garamond" w:hAnsi="Garamond"/>
          <w:i/>
        </w:rPr>
        <w:t>në</w:t>
      </w:r>
      <w:proofErr w:type="spellEnd"/>
      <w:r w:rsidRPr="00341E31">
        <w:rPr>
          <w:rFonts w:ascii="Garamond" w:hAnsi="Garamond"/>
          <w:i/>
        </w:rPr>
        <w:t xml:space="preserve"> </w:t>
      </w:r>
      <w:proofErr w:type="spellStart"/>
      <w:r w:rsidRPr="00341E31">
        <w:rPr>
          <w:rFonts w:ascii="Garamond" w:hAnsi="Garamond"/>
          <w:i/>
        </w:rPr>
        <w:t>pikën</w:t>
      </w:r>
      <w:proofErr w:type="spellEnd"/>
      <w:r w:rsidRPr="00341E31">
        <w:rPr>
          <w:rFonts w:ascii="Garamond" w:hAnsi="Garamond"/>
          <w:i/>
        </w:rPr>
        <w:t xml:space="preserve"> 1 </w:t>
      </w:r>
      <w:proofErr w:type="spellStart"/>
      <w:r w:rsidRPr="00341E31">
        <w:rPr>
          <w:rFonts w:ascii="Garamond" w:hAnsi="Garamond"/>
          <w:i/>
        </w:rPr>
        <w:t>të</w:t>
      </w:r>
      <w:proofErr w:type="spellEnd"/>
      <w:r w:rsidRPr="00341E31">
        <w:rPr>
          <w:rFonts w:ascii="Garamond" w:hAnsi="Garamond"/>
          <w:i/>
        </w:rPr>
        <w:t xml:space="preserve"> </w:t>
      </w:r>
      <w:proofErr w:type="spellStart"/>
      <w:r w:rsidRPr="00341E31">
        <w:rPr>
          <w:rFonts w:ascii="Garamond" w:hAnsi="Garamond"/>
          <w:i/>
        </w:rPr>
        <w:t>këtij</w:t>
      </w:r>
      <w:proofErr w:type="spellEnd"/>
      <w:r w:rsidRPr="00341E31">
        <w:rPr>
          <w:rFonts w:ascii="Garamond" w:hAnsi="Garamond"/>
          <w:i/>
        </w:rPr>
        <w:t xml:space="preserve"> </w:t>
      </w:r>
      <w:proofErr w:type="spellStart"/>
      <w:r w:rsidRPr="00341E31">
        <w:rPr>
          <w:rFonts w:ascii="Garamond" w:hAnsi="Garamond"/>
          <w:i/>
        </w:rPr>
        <w:t>vendimi</w:t>
      </w:r>
      <w:proofErr w:type="spellEnd"/>
      <w:r w:rsidRPr="00341E31">
        <w:rPr>
          <w:rFonts w:ascii="Garamond" w:hAnsi="Garamond"/>
          <w:i/>
        </w:rPr>
        <w:t xml:space="preserve">, </w:t>
      </w:r>
      <w:proofErr w:type="spellStart"/>
      <w:r w:rsidRPr="00341E31">
        <w:rPr>
          <w:rFonts w:ascii="Garamond" w:hAnsi="Garamond"/>
          <w:i/>
        </w:rPr>
        <w:t>hiqen</w:t>
      </w:r>
      <w:proofErr w:type="spellEnd"/>
      <w:r w:rsidRPr="00341E31">
        <w:rPr>
          <w:rFonts w:ascii="Garamond" w:hAnsi="Garamond"/>
          <w:i/>
        </w:rPr>
        <w:t xml:space="preserve"> </w:t>
      </w:r>
      <w:proofErr w:type="spellStart"/>
      <w:r w:rsidRPr="00341E31">
        <w:rPr>
          <w:rFonts w:ascii="Garamond" w:hAnsi="Garamond"/>
          <w:i/>
        </w:rPr>
        <w:t>nga</w:t>
      </w:r>
      <w:proofErr w:type="spellEnd"/>
      <w:r w:rsidRPr="00341E31">
        <w:rPr>
          <w:rFonts w:ascii="Garamond" w:hAnsi="Garamond"/>
          <w:i/>
        </w:rPr>
        <w:t xml:space="preserve"> </w:t>
      </w:r>
      <w:proofErr w:type="spellStart"/>
      <w:r w:rsidRPr="00341E31">
        <w:rPr>
          <w:rFonts w:ascii="Garamond" w:hAnsi="Garamond"/>
          <w:i/>
        </w:rPr>
        <w:t>sipërfaqja</w:t>
      </w:r>
      <w:proofErr w:type="spellEnd"/>
      <w:r w:rsidRPr="00341E31">
        <w:rPr>
          <w:rFonts w:ascii="Garamond" w:hAnsi="Garamond"/>
          <w:i/>
        </w:rPr>
        <w:t xml:space="preserve"> e </w:t>
      </w:r>
      <w:proofErr w:type="spellStart"/>
      <w:r w:rsidRPr="00341E31">
        <w:rPr>
          <w:rFonts w:ascii="Garamond" w:hAnsi="Garamond"/>
          <w:i/>
        </w:rPr>
        <w:t>pronës</w:t>
      </w:r>
      <w:proofErr w:type="spellEnd"/>
      <w:r w:rsidRPr="00341E31">
        <w:rPr>
          <w:rFonts w:ascii="Garamond" w:hAnsi="Garamond"/>
          <w:i/>
        </w:rPr>
        <w:t xml:space="preserve"> </w:t>
      </w:r>
      <w:proofErr w:type="spellStart"/>
      <w:r w:rsidRPr="00341E31">
        <w:rPr>
          <w:rFonts w:ascii="Garamond" w:hAnsi="Garamond"/>
          <w:i/>
        </w:rPr>
        <w:t>së</w:t>
      </w:r>
      <w:proofErr w:type="spellEnd"/>
      <w:r w:rsidRPr="00341E31">
        <w:rPr>
          <w:rFonts w:ascii="Garamond" w:hAnsi="Garamond"/>
          <w:i/>
        </w:rPr>
        <w:t xml:space="preserve"> </w:t>
      </w:r>
      <w:proofErr w:type="spellStart"/>
      <w:r w:rsidRPr="00341E31">
        <w:rPr>
          <w:rFonts w:ascii="Garamond" w:hAnsi="Garamond"/>
          <w:i/>
        </w:rPr>
        <w:t>përcaktuar</w:t>
      </w:r>
      <w:proofErr w:type="spellEnd"/>
      <w:r w:rsidRPr="00341E31">
        <w:rPr>
          <w:rFonts w:ascii="Garamond" w:hAnsi="Garamond"/>
          <w:i/>
        </w:rPr>
        <w:t xml:space="preserve"> </w:t>
      </w:r>
      <w:proofErr w:type="spellStart"/>
      <w:r w:rsidRPr="00341E31">
        <w:rPr>
          <w:rFonts w:ascii="Garamond" w:hAnsi="Garamond"/>
          <w:i/>
        </w:rPr>
        <w:t>në</w:t>
      </w:r>
      <w:proofErr w:type="spellEnd"/>
      <w:r w:rsidRPr="00341E31">
        <w:rPr>
          <w:rFonts w:ascii="Garamond" w:hAnsi="Garamond"/>
          <w:i/>
        </w:rPr>
        <w:t xml:space="preserve"> </w:t>
      </w:r>
      <w:proofErr w:type="spellStart"/>
      <w:r w:rsidRPr="00341E31">
        <w:rPr>
          <w:rFonts w:ascii="Garamond" w:hAnsi="Garamond"/>
          <w:i/>
        </w:rPr>
        <w:t>pikën</w:t>
      </w:r>
      <w:proofErr w:type="spellEnd"/>
      <w:r w:rsidRPr="00341E31">
        <w:rPr>
          <w:rFonts w:ascii="Garamond" w:hAnsi="Garamond"/>
          <w:i/>
        </w:rPr>
        <w:t xml:space="preserve"> 1 </w:t>
      </w:r>
      <w:proofErr w:type="spellStart"/>
      <w:r w:rsidRPr="00341E31">
        <w:rPr>
          <w:rFonts w:ascii="Garamond" w:hAnsi="Garamond"/>
          <w:i/>
        </w:rPr>
        <w:t>të</w:t>
      </w:r>
      <w:proofErr w:type="spellEnd"/>
      <w:r w:rsidRPr="00341E31">
        <w:rPr>
          <w:rFonts w:ascii="Garamond" w:hAnsi="Garamond"/>
          <w:i/>
        </w:rPr>
        <w:t xml:space="preserve"> </w:t>
      </w:r>
      <w:proofErr w:type="spellStart"/>
      <w:r w:rsidRPr="00341E31">
        <w:rPr>
          <w:rFonts w:ascii="Garamond" w:hAnsi="Garamond"/>
          <w:i/>
        </w:rPr>
        <w:t>vendimit</w:t>
      </w:r>
      <w:proofErr w:type="spellEnd"/>
      <w:r w:rsidRPr="00341E31">
        <w:rPr>
          <w:rFonts w:ascii="Garamond" w:hAnsi="Garamond"/>
          <w:i/>
        </w:rPr>
        <w:t xml:space="preserve"> </w:t>
      </w:r>
      <w:proofErr w:type="spellStart"/>
      <w:r w:rsidRPr="00341E31">
        <w:rPr>
          <w:rFonts w:ascii="Garamond" w:hAnsi="Garamond"/>
          <w:i/>
        </w:rPr>
        <w:t>nr</w:t>
      </w:r>
      <w:proofErr w:type="spellEnd"/>
      <w:r w:rsidRPr="00341E31">
        <w:rPr>
          <w:rFonts w:ascii="Garamond" w:hAnsi="Garamond"/>
          <w:i/>
        </w:rPr>
        <w:t xml:space="preserve">. 406, </w:t>
      </w:r>
      <w:proofErr w:type="spellStart"/>
      <w:r w:rsidRPr="00341E31">
        <w:rPr>
          <w:rFonts w:ascii="Garamond" w:hAnsi="Garamond"/>
          <w:i/>
        </w:rPr>
        <w:t>datë</w:t>
      </w:r>
      <w:proofErr w:type="spellEnd"/>
      <w:r w:rsidRPr="00341E31">
        <w:rPr>
          <w:rFonts w:ascii="Garamond" w:hAnsi="Garamond"/>
          <w:i/>
        </w:rPr>
        <w:t xml:space="preserve"> 4.7.2018, </w:t>
      </w:r>
      <w:proofErr w:type="spellStart"/>
      <w:r w:rsidRPr="00341E31">
        <w:rPr>
          <w:rFonts w:ascii="Garamond" w:hAnsi="Garamond"/>
          <w:i/>
        </w:rPr>
        <w:t>të</w:t>
      </w:r>
      <w:proofErr w:type="spellEnd"/>
      <w:r w:rsidRPr="00341E31">
        <w:rPr>
          <w:rFonts w:ascii="Garamond" w:hAnsi="Garamond"/>
          <w:i/>
        </w:rPr>
        <w:t xml:space="preserve"> </w:t>
      </w:r>
      <w:proofErr w:type="spellStart"/>
      <w:r w:rsidRPr="00341E31">
        <w:rPr>
          <w:rFonts w:ascii="Garamond" w:hAnsi="Garamond"/>
          <w:i/>
        </w:rPr>
        <w:t>Këshillit</w:t>
      </w:r>
      <w:proofErr w:type="spellEnd"/>
      <w:r w:rsidRPr="00341E31">
        <w:rPr>
          <w:rFonts w:ascii="Garamond" w:hAnsi="Garamond"/>
          <w:i/>
        </w:rPr>
        <w:t xml:space="preserve"> </w:t>
      </w:r>
      <w:proofErr w:type="spellStart"/>
      <w:r w:rsidRPr="00341E31">
        <w:rPr>
          <w:rFonts w:ascii="Garamond" w:hAnsi="Garamond"/>
          <w:i/>
        </w:rPr>
        <w:t>të</w:t>
      </w:r>
      <w:proofErr w:type="spellEnd"/>
      <w:r w:rsidRPr="00341E31">
        <w:rPr>
          <w:rFonts w:ascii="Garamond" w:hAnsi="Garamond"/>
          <w:i/>
        </w:rPr>
        <w:t xml:space="preserve"> </w:t>
      </w:r>
      <w:proofErr w:type="spellStart"/>
      <w:r w:rsidRPr="00341E31">
        <w:rPr>
          <w:rFonts w:ascii="Garamond" w:hAnsi="Garamond"/>
          <w:i/>
        </w:rPr>
        <w:t>Ministrave</w:t>
      </w:r>
      <w:proofErr w:type="spellEnd"/>
      <w:r w:rsidRPr="00341E31">
        <w:rPr>
          <w:rFonts w:ascii="Garamond" w:hAnsi="Garamond"/>
          <w:i/>
        </w:rPr>
        <w:t>, “</w:t>
      </w:r>
      <w:proofErr w:type="spellStart"/>
      <w:r w:rsidRPr="00341E31">
        <w:rPr>
          <w:rFonts w:ascii="Garamond" w:hAnsi="Garamond"/>
          <w:i/>
        </w:rPr>
        <w:t>Për</w:t>
      </w:r>
      <w:proofErr w:type="spellEnd"/>
      <w:r w:rsidRPr="00341E31">
        <w:rPr>
          <w:rFonts w:ascii="Garamond" w:hAnsi="Garamond"/>
          <w:i/>
        </w:rPr>
        <w:t xml:space="preserve"> </w:t>
      </w:r>
      <w:proofErr w:type="spellStart"/>
      <w:r w:rsidRPr="00341E31">
        <w:rPr>
          <w:rFonts w:ascii="Garamond" w:hAnsi="Garamond"/>
          <w:i/>
        </w:rPr>
        <w:t>ndryshimin</w:t>
      </w:r>
      <w:proofErr w:type="spellEnd"/>
      <w:r w:rsidRPr="00341E31">
        <w:rPr>
          <w:rFonts w:ascii="Garamond" w:hAnsi="Garamond"/>
          <w:i/>
        </w:rPr>
        <w:t xml:space="preserve"> e </w:t>
      </w:r>
      <w:proofErr w:type="spellStart"/>
      <w:r w:rsidRPr="00341E31">
        <w:rPr>
          <w:rFonts w:ascii="Garamond" w:hAnsi="Garamond"/>
          <w:i/>
        </w:rPr>
        <w:t>përgjegjësisë</w:t>
      </w:r>
      <w:proofErr w:type="spellEnd"/>
      <w:r w:rsidRPr="00341E31">
        <w:rPr>
          <w:rFonts w:ascii="Garamond" w:hAnsi="Garamond"/>
          <w:i/>
        </w:rPr>
        <w:t xml:space="preserve"> </w:t>
      </w:r>
      <w:proofErr w:type="spellStart"/>
      <w:r w:rsidRPr="00341E31">
        <w:rPr>
          <w:rFonts w:ascii="Garamond" w:hAnsi="Garamond"/>
          <w:i/>
        </w:rPr>
        <w:t>së</w:t>
      </w:r>
      <w:proofErr w:type="spellEnd"/>
      <w:r w:rsidRPr="00341E31">
        <w:rPr>
          <w:rFonts w:ascii="Garamond" w:hAnsi="Garamond"/>
          <w:i/>
        </w:rPr>
        <w:t xml:space="preserve"> </w:t>
      </w:r>
      <w:proofErr w:type="spellStart"/>
      <w:r w:rsidRPr="00341E31">
        <w:rPr>
          <w:rFonts w:ascii="Garamond" w:hAnsi="Garamond"/>
          <w:i/>
        </w:rPr>
        <w:t>administrimit</w:t>
      </w:r>
      <w:proofErr w:type="spellEnd"/>
      <w:r w:rsidRPr="00341E31">
        <w:rPr>
          <w:rFonts w:ascii="Garamond" w:hAnsi="Garamond"/>
          <w:i/>
        </w:rPr>
        <w:t xml:space="preserve"> </w:t>
      </w:r>
      <w:proofErr w:type="spellStart"/>
      <w:r w:rsidRPr="00341E31">
        <w:rPr>
          <w:rFonts w:ascii="Garamond" w:hAnsi="Garamond"/>
          <w:i/>
        </w:rPr>
        <w:t>nga</w:t>
      </w:r>
      <w:proofErr w:type="spellEnd"/>
      <w:r w:rsidRPr="00341E31">
        <w:rPr>
          <w:rFonts w:ascii="Garamond" w:hAnsi="Garamond"/>
          <w:i/>
        </w:rPr>
        <w:t xml:space="preserve"> </w:t>
      </w:r>
      <w:proofErr w:type="spellStart"/>
      <w:r w:rsidRPr="00341E31">
        <w:rPr>
          <w:rFonts w:ascii="Garamond" w:hAnsi="Garamond"/>
          <w:i/>
        </w:rPr>
        <w:t>Ministria</w:t>
      </w:r>
      <w:proofErr w:type="spellEnd"/>
      <w:r w:rsidRPr="00341E31">
        <w:rPr>
          <w:rFonts w:ascii="Garamond" w:hAnsi="Garamond"/>
          <w:i/>
        </w:rPr>
        <w:t xml:space="preserve"> e </w:t>
      </w:r>
      <w:proofErr w:type="spellStart"/>
      <w:r w:rsidRPr="00341E31">
        <w:rPr>
          <w:rFonts w:ascii="Garamond" w:hAnsi="Garamond"/>
          <w:i/>
        </w:rPr>
        <w:t>Brendshme</w:t>
      </w:r>
      <w:proofErr w:type="spellEnd"/>
      <w:r w:rsidRPr="00341E31">
        <w:rPr>
          <w:rFonts w:ascii="Garamond" w:hAnsi="Garamond"/>
          <w:i/>
        </w:rPr>
        <w:t xml:space="preserve"> </w:t>
      </w:r>
      <w:proofErr w:type="spellStart"/>
      <w:r w:rsidRPr="00341E31">
        <w:rPr>
          <w:rFonts w:ascii="Garamond" w:hAnsi="Garamond"/>
          <w:i/>
        </w:rPr>
        <w:t>tek</w:t>
      </w:r>
      <w:proofErr w:type="spellEnd"/>
      <w:r w:rsidRPr="00341E31">
        <w:rPr>
          <w:rFonts w:ascii="Garamond" w:hAnsi="Garamond"/>
          <w:i/>
        </w:rPr>
        <w:t xml:space="preserve"> </w:t>
      </w:r>
      <w:proofErr w:type="spellStart"/>
      <w:r w:rsidRPr="00341E31">
        <w:rPr>
          <w:rFonts w:ascii="Garamond" w:hAnsi="Garamond"/>
          <w:i/>
        </w:rPr>
        <w:t>Ministria</w:t>
      </w:r>
      <w:proofErr w:type="spellEnd"/>
      <w:r w:rsidRPr="00341E31">
        <w:rPr>
          <w:rFonts w:ascii="Garamond" w:hAnsi="Garamond"/>
          <w:i/>
        </w:rPr>
        <w:t xml:space="preserve"> e </w:t>
      </w:r>
      <w:proofErr w:type="spellStart"/>
      <w:r w:rsidRPr="00341E31">
        <w:rPr>
          <w:rFonts w:ascii="Garamond" w:hAnsi="Garamond"/>
          <w:i/>
        </w:rPr>
        <w:t>Financave</w:t>
      </w:r>
      <w:proofErr w:type="spellEnd"/>
      <w:r w:rsidRPr="00341E31">
        <w:rPr>
          <w:rFonts w:ascii="Garamond" w:hAnsi="Garamond"/>
          <w:i/>
        </w:rPr>
        <w:t xml:space="preserve"> </w:t>
      </w:r>
      <w:proofErr w:type="spellStart"/>
      <w:r w:rsidRPr="00341E31">
        <w:rPr>
          <w:rFonts w:ascii="Garamond" w:hAnsi="Garamond"/>
          <w:i/>
        </w:rPr>
        <w:t>dhe</w:t>
      </w:r>
      <w:proofErr w:type="spellEnd"/>
      <w:r w:rsidRPr="00341E31">
        <w:rPr>
          <w:rFonts w:ascii="Garamond" w:hAnsi="Garamond"/>
          <w:i/>
        </w:rPr>
        <w:t xml:space="preserve"> </w:t>
      </w:r>
      <w:proofErr w:type="spellStart"/>
      <w:r w:rsidRPr="00341E31">
        <w:rPr>
          <w:rFonts w:ascii="Garamond" w:hAnsi="Garamond"/>
          <w:i/>
        </w:rPr>
        <w:t>Ekonomisë</w:t>
      </w:r>
      <w:proofErr w:type="spellEnd"/>
      <w:r w:rsidRPr="00341E31">
        <w:rPr>
          <w:rFonts w:ascii="Garamond" w:hAnsi="Garamond"/>
          <w:i/>
        </w:rPr>
        <w:t xml:space="preserve">, </w:t>
      </w:r>
      <w:proofErr w:type="spellStart"/>
      <w:r w:rsidRPr="00341E31">
        <w:rPr>
          <w:rFonts w:ascii="Garamond" w:hAnsi="Garamond"/>
          <w:i/>
        </w:rPr>
        <w:t>dhe</w:t>
      </w:r>
      <w:proofErr w:type="spellEnd"/>
      <w:r w:rsidRPr="00341E31">
        <w:rPr>
          <w:rFonts w:ascii="Garamond" w:hAnsi="Garamond"/>
          <w:i/>
        </w:rPr>
        <w:t xml:space="preserve"> </w:t>
      </w:r>
      <w:proofErr w:type="spellStart"/>
      <w:r w:rsidRPr="00341E31">
        <w:rPr>
          <w:rFonts w:ascii="Garamond" w:hAnsi="Garamond"/>
          <w:i/>
        </w:rPr>
        <w:t>kalimin</w:t>
      </w:r>
      <w:proofErr w:type="spellEnd"/>
      <w:r w:rsidRPr="00341E31">
        <w:rPr>
          <w:rFonts w:ascii="Garamond" w:hAnsi="Garamond"/>
          <w:i/>
        </w:rPr>
        <w:t xml:space="preserve"> </w:t>
      </w:r>
      <w:proofErr w:type="spellStart"/>
      <w:r w:rsidRPr="00341E31">
        <w:rPr>
          <w:rFonts w:ascii="Garamond" w:hAnsi="Garamond"/>
          <w:i/>
        </w:rPr>
        <w:t>në</w:t>
      </w:r>
      <w:proofErr w:type="spellEnd"/>
      <w:r w:rsidRPr="00341E31">
        <w:rPr>
          <w:rFonts w:ascii="Garamond" w:hAnsi="Garamond"/>
          <w:i/>
        </w:rPr>
        <w:t xml:space="preserve"> </w:t>
      </w:r>
      <w:proofErr w:type="spellStart"/>
      <w:r w:rsidRPr="00341E31">
        <w:rPr>
          <w:rFonts w:ascii="Garamond" w:hAnsi="Garamond"/>
          <w:i/>
        </w:rPr>
        <w:t>pronësi</w:t>
      </w:r>
      <w:proofErr w:type="spellEnd"/>
      <w:r w:rsidRPr="00341E31">
        <w:rPr>
          <w:rFonts w:ascii="Garamond" w:hAnsi="Garamond"/>
          <w:i/>
        </w:rPr>
        <w:t xml:space="preserve"> </w:t>
      </w:r>
      <w:proofErr w:type="spellStart"/>
      <w:r w:rsidRPr="00341E31">
        <w:rPr>
          <w:rFonts w:ascii="Garamond" w:hAnsi="Garamond"/>
          <w:i/>
        </w:rPr>
        <w:t>të</w:t>
      </w:r>
      <w:proofErr w:type="spellEnd"/>
      <w:r w:rsidRPr="00341E31">
        <w:rPr>
          <w:rFonts w:ascii="Garamond" w:hAnsi="Garamond"/>
          <w:i/>
        </w:rPr>
        <w:t xml:space="preserve"> </w:t>
      </w:r>
      <w:proofErr w:type="spellStart"/>
      <w:r w:rsidRPr="00341E31">
        <w:rPr>
          <w:rFonts w:ascii="Garamond" w:hAnsi="Garamond"/>
          <w:i/>
        </w:rPr>
        <w:t>Bashkisë</w:t>
      </w:r>
      <w:proofErr w:type="spellEnd"/>
      <w:r w:rsidRPr="00341E31">
        <w:rPr>
          <w:rFonts w:ascii="Garamond" w:hAnsi="Garamond"/>
          <w:i/>
        </w:rPr>
        <w:t xml:space="preserve"> </w:t>
      </w:r>
      <w:proofErr w:type="spellStart"/>
      <w:r w:rsidRPr="00341E31">
        <w:rPr>
          <w:rFonts w:ascii="Garamond" w:hAnsi="Garamond"/>
          <w:i/>
        </w:rPr>
        <w:t>Tiranë</w:t>
      </w:r>
      <w:proofErr w:type="spellEnd"/>
      <w:r w:rsidRPr="00341E31">
        <w:rPr>
          <w:rFonts w:ascii="Garamond" w:hAnsi="Garamond"/>
          <w:i/>
        </w:rPr>
        <w:t xml:space="preserve"> </w:t>
      </w:r>
      <w:proofErr w:type="spellStart"/>
      <w:r w:rsidRPr="00341E31">
        <w:rPr>
          <w:rFonts w:ascii="Garamond" w:hAnsi="Garamond"/>
          <w:i/>
        </w:rPr>
        <w:t>të</w:t>
      </w:r>
      <w:proofErr w:type="spellEnd"/>
      <w:r w:rsidRPr="00341E31">
        <w:rPr>
          <w:rFonts w:ascii="Garamond" w:hAnsi="Garamond"/>
          <w:i/>
        </w:rPr>
        <w:t xml:space="preserve"> </w:t>
      </w:r>
      <w:proofErr w:type="spellStart"/>
      <w:r w:rsidRPr="00341E31">
        <w:rPr>
          <w:rFonts w:ascii="Garamond" w:hAnsi="Garamond"/>
          <w:i/>
        </w:rPr>
        <w:t>pjesëve</w:t>
      </w:r>
      <w:proofErr w:type="spellEnd"/>
      <w:r w:rsidRPr="00341E31">
        <w:rPr>
          <w:rFonts w:ascii="Garamond" w:hAnsi="Garamond"/>
          <w:i/>
        </w:rPr>
        <w:t xml:space="preserve"> </w:t>
      </w:r>
      <w:proofErr w:type="spellStart"/>
      <w:r w:rsidRPr="00341E31">
        <w:rPr>
          <w:rFonts w:ascii="Garamond" w:hAnsi="Garamond"/>
          <w:i/>
        </w:rPr>
        <w:t>takuese</w:t>
      </w:r>
      <w:proofErr w:type="spellEnd"/>
      <w:r w:rsidRPr="00341E31">
        <w:rPr>
          <w:rFonts w:ascii="Garamond" w:hAnsi="Garamond"/>
          <w:i/>
        </w:rPr>
        <w:t xml:space="preserve"> </w:t>
      </w:r>
      <w:proofErr w:type="spellStart"/>
      <w:r w:rsidRPr="00341E31">
        <w:rPr>
          <w:rFonts w:ascii="Garamond" w:hAnsi="Garamond"/>
          <w:i/>
        </w:rPr>
        <w:t>të</w:t>
      </w:r>
      <w:proofErr w:type="spellEnd"/>
      <w:r w:rsidRPr="00341E31">
        <w:rPr>
          <w:rFonts w:ascii="Garamond" w:hAnsi="Garamond"/>
          <w:i/>
        </w:rPr>
        <w:t xml:space="preserve"> </w:t>
      </w:r>
      <w:proofErr w:type="spellStart"/>
      <w:r w:rsidRPr="00341E31">
        <w:rPr>
          <w:rFonts w:ascii="Garamond" w:hAnsi="Garamond"/>
          <w:i/>
        </w:rPr>
        <w:t>pronës</w:t>
      </w:r>
      <w:proofErr w:type="spellEnd"/>
      <w:r w:rsidRPr="00341E31">
        <w:rPr>
          <w:rFonts w:ascii="Garamond" w:hAnsi="Garamond"/>
          <w:i/>
        </w:rPr>
        <w:t xml:space="preserve">, me </w:t>
      </w:r>
      <w:proofErr w:type="spellStart"/>
      <w:r w:rsidRPr="00341E31">
        <w:rPr>
          <w:rFonts w:ascii="Garamond" w:hAnsi="Garamond"/>
          <w:i/>
        </w:rPr>
        <w:t>emërtimin</w:t>
      </w:r>
      <w:proofErr w:type="spellEnd"/>
      <w:r w:rsidRPr="00341E31">
        <w:rPr>
          <w:rFonts w:ascii="Garamond" w:hAnsi="Garamond"/>
          <w:i/>
        </w:rPr>
        <w:t xml:space="preserve"> “Garda e </w:t>
      </w:r>
      <w:proofErr w:type="spellStart"/>
      <w:r w:rsidRPr="00341E31">
        <w:rPr>
          <w:rFonts w:ascii="Garamond" w:hAnsi="Garamond"/>
          <w:i/>
        </w:rPr>
        <w:t>Republikës</w:t>
      </w:r>
      <w:proofErr w:type="spellEnd"/>
      <w:r w:rsidRPr="00341E31">
        <w:rPr>
          <w:rFonts w:ascii="Garamond" w:hAnsi="Garamond"/>
          <w:i/>
        </w:rPr>
        <w:t xml:space="preserve">, </w:t>
      </w:r>
      <w:proofErr w:type="spellStart"/>
      <w:r w:rsidRPr="00341E31">
        <w:rPr>
          <w:rFonts w:ascii="Garamond" w:hAnsi="Garamond"/>
          <w:i/>
        </w:rPr>
        <w:t>Garnizon</w:t>
      </w:r>
      <w:proofErr w:type="spellEnd"/>
      <w:r w:rsidRPr="00341E31">
        <w:rPr>
          <w:rFonts w:ascii="Garamond" w:hAnsi="Garamond"/>
          <w:i/>
        </w:rPr>
        <w:t xml:space="preserve">”, me </w:t>
      </w:r>
      <w:proofErr w:type="spellStart"/>
      <w:r w:rsidRPr="00341E31">
        <w:rPr>
          <w:rFonts w:ascii="Garamond" w:hAnsi="Garamond"/>
          <w:i/>
        </w:rPr>
        <w:t>vendndodhje</w:t>
      </w:r>
      <w:proofErr w:type="spellEnd"/>
      <w:r w:rsidRPr="00341E31">
        <w:rPr>
          <w:rFonts w:ascii="Garamond" w:hAnsi="Garamond"/>
          <w:i/>
        </w:rPr>
        <w:t xml:space="preserve"> </w:t>
      </w:r>
      <w:proofErr w:type="spellStart"/>
      <w:r w:rsidRPr="00341E31">
        <w:rPr>
          <w:rFonts w:ascii="Garamond" w:hAnsi="Garamond"/>
          <w:i/>
        </w:rPr>
        <w:t>në</w:t>
      </w:r>
      <w:proofErr w:type="spellEnd"/>
      <w:r w:rsidRPr="00341E31">
        <w:rPr>
          <w:rFonts w:ascii="Garamond" w:hAnsi="Garamond"/>
          <w:i/>
        </w:rPr>
        <w:t xml:space="preserve"> </w:t>
      </w:r>
      <w:proofErr w:type="spellStart"/>
      <w:r w:rsidRPr="00341E31">
        <w:rPr>
          <w:rFonts w:ascii="Garamond" w:hAnsi="Garamond"/>
          <w:i/>
        </w:rPr>
        <w:t>zonën</w:t>
      </w:r>
      <w:proofErr w:type="spellEnd"/>
      <w:r w:rsidRPr="00341E31">
        <w:rPr>
          <w:rFonts w:ascii="Garamond" w:hAnsi="Garamond"/>
          <w:i/>
        </w:rPr>
        <w:t xml:space="preserve"> </w:t>
      </w:r>
      <w:proofErr w:type="spellStart"/>
      <w:r w:rsidRPr="00341E31">
        <w:rPr>
          <w:rFonts w:ascii="Garamond" w:hAnsi="Garamond"/>
          <w:i/>
        </w:rPr>
        <w:t>kadastrale</w:t>
      </w:r>
      <w:proofErr w:type="spellEnd"/>
      <w:r w:rsidRPr="00341E31">
        <w:rPr>
          <w:rFonts w:ascii="Garamond" w:hAnsi="Garamond"/>
          <w:i/>
        </w:rPr>
        <w:t xml:space="preserve"> </w:t>
      </w:r>
      <w:proofErr w:type="spellStart"/>
      <w:r w:rsidRPr="00341E31">
        <w:rPr>
          <w:rFonts w:ascii="Garamond" w:hAnsi="Garamond"/>
          <w:i/>
        </w:rPr>
        <w:t>nr</w:t>
      </w:r>
      <w:proofErr w:type="spellEnd"/>
      <w:r w:rsidRPr="00341E31">
        <w:rPr>
          <w:rFonts w:ascii="Garamond" w:hAnsi="Garamond"/>
          <w:i/>
        </w:rPr>
        <w:t xml:space="preserve">. 8270, me </w:t>
      </w:r>
      <w:proofErr w:type="spellStart"/>
      <w:r w:rsidRPr="00341E31">
        <w:rPr>
          <w:rFonts w:ascii="Garamond" w:hAnsi="Garamond"/>
          <w:i/>
        </w:rPr>
        <w:t>numër</w:t>
      </w:r>
      <w:proofErr w:type="spellEnd"/>
      <w:r w:rsidRPr="00341E31">
        <w:rPr>
          <w:rFonts w:ascii="Garamond" w:hAnsi="Garamond"/>
          <w:i/>
        </w:rPr>
        <w:t xml:space="preserve"> </w:t>
      </w:r>
      <w:proofErr w:type="spellStart"/>
      <w:r w:rsidRPr="00341E31">
        <w:rPr>
          <w:rFonts w:ascii="Garamond" w:hAnsi="Garamond"/>
          <w:i/>
        </w:rPr>
        <w:t>pasurie</w:t>
      </w:r>
      <w:proofErr w:type="spellEnd"/>
      <w:r w:rsidRPr="00341E31">
        <w:rPr>
          <w:rFonts w:ascii="Garamond" w:hAnsi="Garamond"/>
          <w:i/>
        </w:rPr>
        <w:t xml:space="preserve"> 4/134, </w:t>
      </w:r>
      <w:proofErr w:type="spellStart"/>
      <w:r w:rsidRPr="00341E31">
        <w:rPr>
          <w:rFonts w:ascii="Garamond" w:hAnsi="Garamond"/>
          <w:i/>
        </w:rPr>
        <w:t>dhe</w:t>
      </w:r>
      <w:proofErr w:type="spellEnd"/>
      <w:r w:rsidRPr="00341E31">
        <w:rPr>
          <w:rFonts w:ascii="Garamond" w:hAnsi="Garamond"/>
          <w:i/>
        </w:rPr>
        <w:t xml:space="preserve"> </w:t>
      </w:r>
      <w:proofErr w:type="spellStart"/>
      <w:r w:rsidRPr="00341E31">
        <w:rPr>
          <w:rFonts w:ascii="Garamond" w:hAnsi="Garamond"/>
          <w:i/>
        </w:rPr>
        <w:t>për</w:t>
      </w:r>
      <w:proofErr w:type="spellEnd"/>
      <w:r w:rsidRPr="00341E31">
        <w:rPr>
          <w:rFonts w:ascii="Garamond" w:hAnsi="Garamond"/>
          <w:i/>
        </w:rPr>
        <w:t xml:space="preserve"> </w:t>
      </w:r>
      <w:proofErr w:type="spellStart"/>
      <w:r w:rsidRPr="00341E31">
        <w:rPr>
          <w:rFonts w:ascii="Garamond" w:hAnsi="Garamond"/>
          <w:i/>
        </w:rPr>
        <w:t>një</w:t>
      </w:r>
      <w:proofErr w:type="spellEnd"/>
      <w:r w:rsidRPr="00341E31">
        <w:rPr>
          <w:rFonts w:ascii="Garamond" w:hAnsi="Garamond"/>
          <w:i/>
        </w:rPr>
        <w:t xml:space="preserve"> </w:t>
      </w:r>
      <w:proofErr w:type="spellStart"/>
      <w:r w:rsidRPr="00341E31">
        <w:rPr>
          <w:rFonts w:ascii="Garamond" w:hAnsi="Garamond"/>
          <w:i/>
        </w:rPr>
        <w:t>ndryshim</w:t>
      </w:r>
      <w:proofErr w:type="spellEnd"/>
      <w:r w:rsidRPr="00341E31">
        <w:rPr>
          <w:rFonts w:ascii="Garamond" w:hAnsi="Garamond"/>
          <w:i/>
        </w:rPr>
        <w:t xml:space="preserve"> </w:t>
      </w:r>
      <w:proofErr w:type="spellStart"/>
      <w:r w:rsidRPr="00341E31">
        <w:rPr>
          <w:rFonts w:ascii="Garamond" w:hAnsi="Garamond"/>
          <w:i/>
        </w:rPr>
        <w:t>në</w:t>
      </w:r>
      <w:proofErr w:type="spellEnd"/>
      <w:r w:rsidRPr="00341E31">
        <w:rPr>
          <w:rFonts w:ascii="Garamond" w:hAnsi="Garamond"/>
          <w:i/>
        </w:rPr>
        <w:t xml:space="preserve"> </w:t>
      </w:r>
      <w:proofErr w:type="spellStart"/>
      <w:r w:rsidRPr="00341E31">
        <w:rPr>
          <w:rFonts w:ascii="Garamond" w:hAnsi="Garamond"/>
          <w:i/>
        </w:rPr>
        <w:t>vendimin</w:t>
      </w:r>
      <w:proofErr w:type="spellEnd"/>
      <w:r w:rsidRPr="00341E31">
        <w:rPr>
          <w:rFonts w:ascii="Garamond" w:hAnsi="Garamond"/>
          <w:i/>
        </w:rPr>
        <w:t xml:space="preserve"> </w:t>
      </w:r>
      <w:proofErr w:type="spellStart"/>
      <w:r w:rsidRPr="00341E31">
        <w:rPr>
          <w:rFonts w:ascii="Garamond" w:hAnsi="Garamond"/>
          <w:i/>
        </w:rPr>
        <w:t>nr</w:t>
      </w:r>
      <w:proofErr w:type="spellEnd"/>
      <w:r w:rsidRPr="00341E31">
        <w:rPr>
          <w:rFonts w:ascii="Garamond" w:hAnsi="Garamond"/>
          <w:i/>
        </w:rPr>
        <w:t xml:space="preserve">. 815, </w:t>
      </w:r>
      <w:proofErr w:type="spellStart"/>
      <w:r w:rsidRPr="00341E31">
        <w:rPr>
          <w:rFonts w:ascii="Garamond" w:hAnsi="Garamond"/>
          <w:i/>
        </w:rPr>
        <w:t>datë</w:t>
      </w:r>
      <w:proofErr w:type="spellEnd"/>
      <w:r w:rsidRPr="00341E31">
        <w:rPr>
          <w:rFonts w:ascii="Garamond" w:hAnsi="Garamond"/>
          <w:i/>
        </w:rPr>
        <w:t xml:space="preserve"> 29.11.2007, </w:t>
      </w:r>
      <w:proofErr w:type="spellStart"/>
      <w:r w:rsidRPr="00341E31">
        <w:rPr>
          <w:rFonts w:ascii="Garamond" w:hAnsi="Garamond"/>
          <w:i/>
        </w:rPr>
        <w:t>të</w:t>
      </w:r>
      <w:proofErr w:type="spellEnd"/>
      <w:r w:rsidRPr="00341E31">
        <w:rPr>
          <w:rFonts w:ascii="Garamond" w:hAnsi="Garamond"/>
          <w:i/>
        </w:rPr>
        <w:t xml:space="preserve"> </w:t>
      </w:r>
      <w:proofErr w:type="spellStart"/>
      <w:r w:rsidRPr="00341E31">
        <w:rPr>
          <w:rFonts w:ascii="Garamond" w:hAnsi="Garamond"/>
          <w:i/>
        </w:rPr>
        <w:t>Këshillit</w:t>
      </w:r>
      <w:proofErr w:type="spellEnd"/>
      <w:r w:rsidRPr="00341E31">
        <w:rPr>
          <w:rFonts w:ascii="Garamond" w:hAnsi="Garamond"/>
          <w:i/>
        </w:rPr>
        <w:t xml:space="preserve"> </w:t>
      </w:r>
      <w:proofErr w:type="spellStart"/>
      <w:r w:rsidRPr="00341E31">
        <w:rPr>
          <w:rFonts w:ascii="Garamond" w:hAnsi="Garamond"/>
          <w:i/>
        </w:rPr>
        <w:t>të</w:t>
      </w:r>
      <w:proofErr w:type="spellEnd"/>
      <w:r w:rsidRPr="00341E31">
        <w:rPr>
          <w:rFonts w:ascii="Garamond" w:hAnsi="Garamond"/>
          <w:i/>
        </w:rPr>
        <w:t xml:space="preserve"> </w:t>
      </w:r>
      <w:proofErr w:type="spellStart"/>
      <w:r w:rsidRPr="00341E31">
        <w:rPr>
          <w:rFonts w:ascii="Garamond" w:hAnsi="Garamond"/>
          <w:i/>
        </w:rPr>
        <w:t>Ministrave</w:t>
      </w:r>
      <w:proofErr w:type="spellEnd"/>
      <w:r w:rsidRPr="00341E31">
        <w:rPr>
          <w:rFonts w:ascii="Garamond" w:hAnsi="Garamond"/>
          <w:i/>
        </w:rPr>
        <w:t>, “</w:t>
      </w:r>
      <w:proofErr w:type="spellStart"/>
      <w:r w:rsidRPr="00341E31">
        <w:rPr>
          <w:rFonts w:ascii="Garamond" w:hAnsi="Garamond"/>
          <w:i/>
        </w:rPr>
        <w:t>Për</w:t>
      </w:r>
      <w:proofErr w:type="spellEnd"/>
      <w:r w:rsidRPr="00341E31">
        <w:rPr>
          <w:rFonts w:ascii="Garamond" w:hAnsi="Garamond"/>
          <w:i/>
        </w:rPr>
        <w:t xml:space="preserve"> </w:t>
      </w:r>
      <w:proofErr w:type="spellStart"/>
      <w:r w:rsidRPr="00341E31">
        <w:rPr>
          <w:rFonts w:ascii="Garamond" w:hAnsi="Garamond"/>
          <w:i/>
        </w:rPr>
        <w:t>miratimin</w:t>
      </w:r>
      <w:proofErr w:type="spellEnd"/>
      <w:r w:rsidRPr="00341E31">
        <w:rPr>
          <w:rFonts w:ascii="Garamond" w:hAnsi="Garamond"/>
          <w:i/>
        </w:rPr>
        <w:t xml:space="preserve"> e </w:t>
      </w:r>
      <w:proofErr w:type="spellStart"/>
      <w:r w:rsidRPr="00341E31">
        <w:rPr>
          <w:rFonts w:ascii="Garamond" w:hAnsi="Garamond"/>
          <w:i/>
        </w:rPr>
        <w:t>listës</w:t>
      </w:r>
      <w:proofErr w:type="spellEnd"/>
      <w:r w:rsidRPr="00341E31">
        <w:rPr>
          <w:rFonts w:ascii="Garamond" w:hAnsi="Garamond"/>
          <w:i/>
        </w:rPr>
        <w:t xml:space="preserve"> </w:t>
      </w:r>
      <w:proofErr w:type="spellStart"/>
      <w:r w:rsidRPr="00341E31">
        <w:rPr>
          <w:rFonts w:ascii="Garamond" w:hAnsi="Garamond"/>
          <w:i/>
        </w:rPr>
        <w:t>shtesë</w:t>
      </w:r>
      <w:proofErr w:type="spellEnd"/>
      <w:r w:rsidRPr="00341E31">
        <w:rPr>
          <w:rFonts w:ascii="Garamond" w:hAnsi="Garamond"/>
          <w:i/>
        </w:rPr>
        <w:t xml:space="preserve"> </w:t>
      </w:r>
      <w:proofErr w:type="spellStart"/>
      <w:r w:rsidRPr="00341E31">
        <w:rPr>
          <w:rFonts w:ascii="Garamond" w:hAnsi="Garamond"/>
          <w:i/>
        </w:rPr>
        <w:t>të</w:t>
      </w:r>
      <w:proofErr w:type="spellEnd"/>
      <w:r w:rsidRPr="00341E31">
        <w:rPr>
          <w:rFonts w:ascii="Garamond" w:hAnsi="Garamond"/>
          <w:i/>
        </w:rPr>
        <w:t xml:space="preserve"> </w:t>
      </w:r>
      <w:proofErr w:type="spellStart"/>
      <w:r w:rsidRPr="00341E31">
        <w:rPr>
          <w:rFonts w:ascii="Garamond" w:hAnsi="Garamond"/>
          <w:i/>
        </w:rPr>
        <w:t>inventarit</w:t>
      </w:r>
      <w:proofErr w:type="spellEnd"/>
      <w:r w:rsidRPr="00341E31">
        <w:rPr>
          <w:rFonts w:ascii="Garamond" w:hAnsi="Garamond"/>
          <w:i/>
        </w:rPr>
        <w:t xml:space="preserve"> </w:t>
      </w:r>
      <w:proofErr w:type="spellStart"/>
      <w:r w:rsidRPr="00341E31">
        <w:rPr>
          <w:rFonts w:ascii="Garamond" w:hAnsi="Garamond"/>
          <w:i/>
        </w:rPr>
        <w:t>të</w:t>
      </w:r>
      <w:proofErr w:type="spellEnd"/>
      <w:r w:rsidRPr="00341E31">
        <w:rPr>
          <w:rFonts w:ascii="Garamond" w:hAnsi="Garamond"/>
          <w:i/>
        </w:rPr>
        <w:t xml:space="preserve"> </w:t>
      </w:r>
      <w:proofErr w:type="spellStart"/>
      <w:r w:rsidRPr="00341E31">
        <w:rPr>
          <w:rFonts w:ascii="Garamond" w:hAnsi="Garamond"/>
          <w:i/>
        </w:rPr>
        <w:t>pronave</w:t>
      </w:r>
      <w:proofErr w:type="spellEnd"/>
      <w:r w:rsidRPr="00341E31">
        <w:rPr>
          <w:rFonts w:ascii="Garamond" w:hAnsi="Garamond"/>
          <w:i/>
        </w:rPr>
        <w:t xml:space="preserve"> </w:t>
      </w:r>
      <w:proofErr w:type="spellStart"/>
      <w:r w:rsidRPr="00341E31">
        <w:rPr>
          <w:rFonts w:ascii="Garamond" w:hAnsi="Garamond"/>
          <w:i/>
        </w:rPr>
        <w:t>të</w:t>
      </w:r>
      <w:proofErr w:type="spellEnd"/>
      <w:r w:rsidRPr="00341E31">
        <w:rPr>
          <w:rFonts w:ascii="Garamond" w:hAnsi="Garamond"/>
          <w:i/>
        </w:rPr>
        <w:t xml:space="preserve"> </w:t>
      </w:r>
      <w:proofErr w:type="spellStart"/>
      <w:r w:rsidRPr="00341E31">
        <w:rPr>
          <w:rFonts w:ascii="Garamond" w:hAnsi="Garamond"/>
          <w:i/>
        </w:rPr>
        <w:t>paluajtshme</w:t>
      </w:r>
      <w:proofErr w:type="spellEnd"/>
      <w:r w:rsidRPr="00341E31">
        <w:rPr>
          <w:rFonts w:ascii="Garamond" w:hAnsi="Garamond"/>
          <w:i/>
        </w:rPr>
        <w:t xml:space="preserve"> </w:t>
      </w:r>
      <w:proofErr w:type="spellStart"/>
      <w:r w:rsidRPr="00341E31">
        <w:rPr>
          <w:rFonts w:ascii="Garamond" w:hAnsi="Garamond"/>
          <w:i/>
        </w:rPr>
        <w:t>shtetërore</w:t>
      </w:r>
      <w:proofErr w:type="spellEnd"/>
      <w:r w:rsidRPr="00341E31">
        <w:rPr>
          <w:rFonts w:ascii="Garamond" w:hAnsi="Garamond"/>
          <w:i/>
        </w:rPr>
        <w:t xml:space="preserve">, </w:t>
      </w:r>
      <w:proofErr w:type="spellStart"/>
      <w:r w:rsidRPr="00341E31">
        <w:rPr>
          <w:rFonts w:ascii="Garamond" w:hAnsi="Garamond"/>
          <w:i/>
        </w:rPr>
        <w:t>të</w:t>
      </w:r>
      <w:proofErr w:type="spellEnd"/>
      <w:r w:rsidRPr="00341E31">
        <w:rPr>
          <w:rFonts w:ascii="Garamond" w:hAnsi="Garamond"/>
          <w:i/>
        </w:rPr>
        <w:t xml:space="preserve"> </w:t>
      </w:r>
      <w:proofErr w:type="spellStart"/>
      <w:r w:rsidRPr="00341E31">
        <w:rPr>
          <w:rFonts w:ascii="Garamond" w:hAnsi="Garamond"/>
          <w:i/>
        </w:rPr>
        <w:t>cilat</w:t>
      </w:r>
      <w:proofErr w:type="spellEnd"/>
      <w:r w:rsidRPr="00341E31">
        <w:rPr>
          <w:rFonts w:ascii="Garamond" w:hAnsi="Garamond"/>
          <w:i/>
        </w:rPr>
        <w:t xml:space="preserve"> </w:t>
      </w:r>
      <w:proofErr w:type="spellStart"/>
      <w:r w:rsidRPr="00341E31">
        <w:rPr>
          <w:rFonts w:ascii="Garamond" w:hAnsi="Garamond"/>
          <w:i/>
        </w:rPr>
        <w:t>i</w:t>
      </w:r>
      <w:proofErr w:type="spellEnd"/>
      <w:r w:rsidRPr="00341E31">
        <w:rPr>
          <w:rFonts w:ascii="Garamond" w:hAnsi="Garamond"/>
          <w:i/>
        </w:rPr>
        <w:t xml:space="preserve"> </w:t>
      </w:r>
      <w:proofErr w:type="spellStart"/>
      <w:r w:rsidRPr="00341E31">
        <w:rPr>
          <w:rFonts w:ascii="Garamond" w:hAnsi="Garamond"/>
          <w:i/>
        </w:rPr>
        <w:t>kalojnë</w:t>
      </w:r>
      <w:proofErr w:type="spellEnd"/>
      <w:r w:rsidRPr="00341E31">
        <w:rPr>
          <w:rFonts w:ascii="Garamond" w:hAnsi="Garamond"/>
          <w:i/>
        </w:rPr>
        <w:t xml:space="preserve"> </w:t>
      </w:r>
      <w:proofErr w:type="spellStart"/>
      <w:r w:rsidRPr="00341E31">
        <w:rPr>
          <w:rFonts w:ascii="Garamond" w:hAnsi="Garamond"/>
          <w:i/>
        </w:rPr>
        <w:t>në</w:t>
      </w:r>
      <w:proofErr w:type="spellEnd"/>
      <w:r w:rsidRPr="00341E31">
        <w:rPr>
          <w:rFonts w:ascii="Garamond" w:hAnsi="Garamond"/>
          <w:i/>
        </w:rPr>
        <w:t xml:space="preserve"> </w:t>
      </w:r>
      <w:proofErr w:type="spellStart"/>
      <w:r w:rsidRPr="00341E31">
        <w:rPr>
          <w:rFonts w:ascii="Garamond" w:hAnsi="Garamond"/>
          <w:i/>
        </w:rPr>
        <w:t>përgjegjësi</w:t>
      </w:r>
      <w:proofErr w:type="spellEnd"/>
      <w:r w:rsidRPr="00341E31">
        <w:rPr>
          <w:rFonts w:ascii="Garamond" w:hAnsi="Garamond"/>
          <w:i/>
        </w:rPr>
        <w:t xml:space="preserve"> </w:t>
      </w:r>
      <w:proofErr w:type="spellStart"/>
      <w:r w:rsidRPr="00341E31">
        <w:rPr>
          <w:rFonts w:ascii="Garamond" w:hAnsi="Garamond"/>
          <w:i/>
        </w:rPr>
        <w:t>administrimi</w:t>
      </w:r>
      <w:proofErr w:type="spellEnd"/>
      <w:r w:rsidRPr="00341E31">
        <w:rPr>
          <w:rFonts w:ascii="Garamond" w:hAnsi="Garamond"/>
          <w:i/>
        </w:rPr>
        <w:t xml:space="preserve"> </w:t>
      </w:r>
      <w:proofErr w:type="spellStart"/>
      <w:r w:rsidRPr="00341E31">
        <w:rPr>
          <w:rFonts w:ascii="Garamond" w:hAnsi="Garamond"/>
          <w:i/>
        </w:rPr>
        <w:t>Ministrisë</w:t>
      </w:r>
      <w:proofErr w:type="spellEnd"/>
      <w:r w:rsidRPr="00341E31">
        <w:rPr>
          <w:rFonts w:ascii="Garamond" w:hAnsi="Garamond"/>
          <w:i/>
        </w:rPr>
        <w:t xml:space="preserve"> </w:t>
      </w:r>
      <w:proofErr w:type="spellStart"/>
      <w:r w:rsidRPr="00341E31">
        <w:rPr>
          <w:rFonts w:ascii="Garamond" w:hAnsi="Garamond"/>
          <w:i/>
        </w:rPr>
        <w:t>së</w:t>
      </w:r>
      <w:proofErr w:type="spellEnd"/>
      <w:r w:rsidRPr="00341E31">
        <w:rPr>
          <w:rFonts w:ascii="Garamond" w:hAnsi="Garamond"/>
          <w:i/>
        </w:rPr>
        <w:t xml:space="preserve"> </w:t>
      </w:r>
      <w:proofErr w:type="spellStart"/>
      <w:r w:rsidRPr="00341E31">
        <w:rPr>
          <w:rFonts w:ascii="Garamond" w:hAnsi="Garamond"/>
          <w:i/>
        </w:rPr>
        <w:t>Brendshme</w:t>
      </w:r>
      <w:proofErr w:type="spellEnd"/>
      <w:r w:rsidRPr="00341E31">
        <w:rPr>
          <w:rFonts w:ascii="Garamond" w:hAnsi="Garamond"/>
          <w:i/>
        </w:rPr>
        <w:t xml:space="preserve">, </w:t>
      </w:r>
      <w:proofErr w:type="spellStart"/>
      <w:r w:rsidRPr="00341E31">
        <w:rPr>
          <w:rFonts w:ascii="Garamond" w:hAnsi="Garamond"/>
          <w:i/>
        </w:rPr>
        <w:t>për</w:t>
      </w:r>
      <w:proofErr w:type="spellEnd"/>
      <w:r w:rsidRPr="00341E31">
        <w:rPr>
          <w:rFonts w:ascii="Garamond" w:hAnsi="Garamond"/>
          <w:i/>
        </w:rPr>
        <w:t xml:space="preserve"> </w:t>
      </w:r>
      <w:proofErr w:type="spellStart"/>
      <w:r w:rsidRPr="00341E31">
        <w:rPr>
          <w:rFonts w:ascii="Garamond" w:hAnsi="Garamond"/>
          <w:i/>
        </w:rPr>
        <w:t>Gardën</w:t>
      </w:r>
      <w:proofErr w:type="spellEnd"/>
      <w:r w:rsidRPr="00341E31">
        <w:rPr>
          <w:rFonts w:ascii="Garamond" w:hAnsi="Garamond"/>
          <w:i/>
        </w:rPr>
        <w:t xml:space="preserve"> e </w:t>
      </w:r>
      <w:proofErr w:type="spellStart"/>
      <w:r w:rsidRPr="00341E31">
        <w:rPr>
          <w:rFonts w:ascii="Garamond" w:hAnsi="Garamond"/>
          <w:i/>
        </w:rPr>
        <w:t>Republikës</w:t>
      </w:r>
      <w:proofErr w:type="spellEnd"/>
      <w:r w:rsidRPr="00341E31">
        <w:rPr>
          <w:rFonts w:ascii="Garamond" w:hAnsi="Garamond"/>
          <w:i/>
        </w:rPr>
        <w:t>”</w:t>
      </w:r>
      <w:r w:rsidRPr="00341E31">
        <w:rPr>
          <w:rFonts w:ascii="Garamond" w:hAnsi="Garamond"/>
          <w:i/>
        </w:rPr>
        <w:t xml:space="preserve">, </w:t>
      </w:r>
      <w:proofErr w:type="spellStart"/>
      <w:r w:rsidRPr="00341E31">
        <w:rPr>
          <w:rFonts w:ascii="Garamond" w:hAnsi="Garamond"/>
          <w:i/>
        </w:rPr>
        <w:t>të</w:t>
      </w:r>
      <w:proofErr w:type="spellEnd"/>
      <w:r w:rsidRPr="00341E31">
        <w:rPr>
          <w:rFonts w:ascii="Garamond" w:hAnsi="Garamond"/>
          <w:i/>
        </w:rPr>
        <w:t xml:space="preserve"> </w:t>
      </w:r>
      <w:proofErr w:type="spellStart"/>
      <w:r w:rsidRPr="00341E31">
        <w:rPr>
          <w:rFonts w:ascii="Garamond" w:hAnsi="Garamond"/>
          <w:i/>
        </w:rPr>
        <w:t>ndryshuar</w:t>
      </w:r>
      <w:proofErr w:type="spellEnd"/>
      <w:r w:rsidRPr="00341E31">
        <w:rPr>
          <w:rFonts w:ascii="Garamond" w:hAnsi="Garamond"/>
          <w:i/>
        </w:rPr>
        <w:t xml:space="preserve">, me VKM </w:t>
      </w:r>
      <w:proofErr w:type="spellStart"/>
      <w:r w:rsidRPr="00341E31">
        <w:rPr>
          <w:rFonts w:ascii="Garamond" w:hAnsi="Garamond"/>
          <w:i/>
        </w:rPr>
        <w:t>nr</w:t>
      </w:r>
      <w:proofErr w:type="spellEnd"/>
      <w:r w:rsidRPr="00341E31">
        <w:rPr>
          <w:rFonts w:ascii="Garamond" w:hAnsi="Garamond"/>
          <w:i/>
        </w:rPr>
        <w:t xml:space="preserve">. 561, </w:t>
      </w:r>
      <w:proofErr w:type="spellStart"/>
      <w:r w:rsidRPr="00341E31">
        <w:rPr>
          <w:rFonts w:ascii="Garamond" w:hAnsi="Garamond"/>
          <w:i/>
        </w:rPr>
        <w:t>datë</w:t>
      </w:r>
      <w:proofErr w:type="spellEnd"/>
      <w:r w:rsidRPr="00341E31">
        <w:rPr>
          <w:rFonts w:ascii="Garamond" w:hAnsi="Garamond"/>
          <w:i/>
        </w:rPr>
        <w:t xml:space="preserve"> 29.7.2022.</w:t>
      </w:r>
    </w:p>
  </w:footnote>
  <w:footnote w:id="2">
    <w:p w:rsidR="00341E31" w:rsidRDefault="00341E31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rFonts w:ascii="Garamond" w:hAnsi="Garamond"/>
          <w:i/>
          <w:lang w:val="sq-AL"/>
        </w:rPr>
        <w:t>H</w:t>
      </w:r>
      <w:r w:rsidRPr="00341E31">
        <w:rPr>
          <w:rFonts w:ascii="Garamond" w:hAnsi="Garamond"/>
          <w:i/>
          <w:lang w:val="sq-AL"/>
        </w:rPr>
        <w:t xml:space="preserve">iqen pronat shtetërore, sipas shtojcës nr. 1, </w:t>
      </w:r>
      <w:r>
        <w:rPr>
          <w:rFonts w:ascii="Garamond" w:hAnsi="Garamond"/>
          <w:i/>
          <w:lang w:val="sq-AL"/>
        </w:rPr>
        <w:t>që i bashkëlidhet vendimit nr. 12, datë 9.1.2025.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C02"/>
    <w:rsid w:val="00341E31"/>
    <w:rsid w:val="0042087D"/>
    <w:rsid w:val="00853C02"/>
    <w:rsid w:val="00AE0BB9"/>
    <w:rsid w:val="00BE61EA"/>
    <w:rsid w:val="00DA1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1C47E49-5611-47AC-9C97-5124C7A64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3C02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853C02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853C0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853C02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853C0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53C0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AE0B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0BB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AE0B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0BB9"/>
    <w:rPr>
      <w:rFonts w:ascii="Calibri" w:eastAsia="Calibri" w:hAnsi="Calibri" w:cs="Times New Roma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41E3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41E31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41E3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406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23FC61-4EBD-4E5A-B8BC-98B20DF05D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346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Sara Mborja</cp:lastModifiedBy>
  <cp:revision>2</cp:revision>
  <dcterms:created xsi:type="dcterms:W3CDTF">2026-03-05T09:32:00Z</dcterms:created>
  <dcterms:modified xsi:type="dcterms:W3CDTF">2026-03-05T09:32:00Z</dcterms:modified>
</cp:coreProperties>
</file>