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732F" w:rsidRDefault="006A732F" w:rsidP="006A732F">
      <w:pPr>
        <w:pStyle w:val="NeniTitull"/>
        <w:rPr>
          <w:lang w:val="sq-AL"/>
        </w:rPr>
      </w:pPr>
      <w:bookmarkStart w:id="0" w:name="_GoBack"/>
      <w:r>
        <w:rPr>
          <w:lang w:val="sq-AL"/>
        </w:rPr>
        <w:t>VENDIM</w:t>
      </w:r>
    </w:p>
    <w:p w:rsidR="006A732F" w:rsidRDefault="006A732F" w:rsidP="006A732F">
      <w:pPr>
        <w:pStyle w:val="NeniTitull"/>
        <w:rPr>
          <w:lang w:val="sq-AL"/>
        </w:rPr>
      </w:pPr>
      <w:r>
        <w:rPr>
          <w:lang w:val="sq-AL"/>
        </w:rPr>
        <w:t>Nr. 412, datë 4.7.2018</w:t>
      </w:r>
    </w:p>
    <w:p w:rsidR="006A732F" w:rsidRDefault="006A732F" w:rsidP="006A732F">
      <w:pPr>
        <w:pStyle w:val="Hapesira7"/>
        <w:rPr>
          <w:lang w:val="sq-AL"/>
        </w:rPr>
      </w:pPr>
    </w:p>
    <w:p w:rsidR="006A732F" w:rsidRDefault="006A732F" w:rsidP="006A732F">
      <w:pPr>
        <w:pStyle w:val="NeniTitull"/>
        <w:rPr>
          <w:lang w:val="sq-AL"/>
        </w:rPr>
      </w:pPr>
      <w:r>
        <w:rPr>
          <w:lang w:val="sq-AL"/>
        </w:rPr>
        <w:t>PËR SHPRONËSIMIN, PËR INTERES PUBLIK, TË PRONARIT TË PASURISË SË PALUAJTSHME, PRONË PRIVATE, QË PREKET NGA REALIZIMI I PROJEKTIT  “SISTEMIM, ASFALTIM I SHESHIT MIDIS PALLATEVE NË LAGJEN ‘SKËNDER LIBOHOVA’, LUSHNJË”</w:t>
      </w:r>
    </w:p>
    <w:p w:rsidR="006A732F" w:rsidRDefault="006A732F" w:rsidP="006A732F">
      <w:pPr>
        <w:pStyle w:val="Hapesira7"/>
        <w:rPr>
          <w:lang w:val="sq-AL"/>
        </w:rPr>
      </w:pPr>
    </w:p>
    <w:p w:rsidR="006A732F" w:rsidRDefault="006A732F" w:rsidP="006A732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neneve 5, pika 1; 20 e 21, të ligjit nr. 8561, datë 22.12.1999, “Për shpronësimet dhe marrjen në përdorim të përkohshëm të pasurisë, pronë private, për interes publik”, të ndryshuar, të ligjit nr. 9936, datë 26.6.2008, “Për menaxhimin e sistemit buxhetor në Republikën e Shqipërisë”, të ndryshuar, dhe të ligjit nr. 109/2017, “Për buxhetin e vitit 2018”, me propozimin e ministrit të Infrastrukturës dhe Energjisë, Këshilli i Ministrave</w:t>
      </w:r>
    </w:p>
    <w:p w:rsidR="006A732F" w:rsidRDefault="006A732F" w:rsidP="006A732F">
      <w:pPr>
        <w:pStyle w:val="NeniNr"/>
        <w:rPr>
          <w:spacing w:val="-4"/>
          <w:sz w:val="14"/>
          <w:lang w:val="sq-AL"/>
        </w:rPr>
      </w:pPr>
    </w:p>
    <w:p w:rsidR="006A732F" w:rsidRDefault="006A732F" w:rsidP="006A732F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6A732F" w:rsidRDefault="006A732F" w:rsidP="006A732F">
      <w:pPr>
        <w:pStyle w:val="Hapesira7"/>
        <w:rPr>
          <w:spacing w:val="-4"/>
          <w:lang w:val="sq-AL"/>
        </w:rPr>
      </w:pPr>
    </w:p>
    <w:p w:rsidR="006A732F" w:rsidRDefault="006A732F" w:rsidP="006A732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1. Shpronësimin, për interes publik, të pronarit të pasurisë së paluajtshme, pronë private, që preket nga realizimi i projektit “Sistemim, asfaltim i sheshit midis pallateve në lagjen ‘Skënder Libohova’, Lushnjë”. </w:t>
      </w:r>
    </w:p>
    <w:p w:rsidR="006A732F" w:rsidRDefault="006A732F" w:rsidP="006A732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2. Shpronësimi të bëhet në favor të Bashkisë Lushnjë. </w:t>
      </w:r>
    </w:p>
    <w:p w:rsidR="006A732F" w:rsidRDefault="006A732F" w:rsidP="006A732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3. Pronari i pasurisë së paluajtshme, që shpronësohet, të kompensohet në vlerë të plotë, sipas masës përkatëse, që paraqitet në tabelën bashkëlidhur këtij vendimi, për pasurinë e llojit “truall”, me vlerë të përgjithshme 358 160 (treqind e pesëdhjetë e tetë mijë e njëqind e gjashtëdhjetë) lekë. </w:t>
      </w:r>
    </w:p>
    <w:p w:rsidR="006A732F" w:rsidRDefault="006A732F" w:rsidP="006A732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4. Vlera e përgjithshme e shpronësimit, prej 358 160 (treqind e pesëdhjetë e tetë mijë e njëqind e gjashtëdhjetë) lekësh, të përballohet nga fondet e Bashkisë Lushnjë. </w:t>
      </w:r>
    </w:p>
    <w:p w:rsidR="006A732F" w:rsidRDefault="006A732F" w:rsidP="006A732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Shpenzimet procedurale, në vlerën 50 000 (pesëdhjetë mijë) lekë, të përballohen nga buxheti i vitit 2018, miratuar për Ministrinë e Infrastrukturës dhe Energjisë. </w:t>
      </w:r>
    </w:p>
    <w:p w:rsidR="006A732F" w:rsidRDefault="006A732F" w:rsidP="006A732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6. Shpronësimi të fillojë me hyrjen në fuqi të këtij vendimi. </w:t>
      </w:r>
    </w:p>
    <w:p w:rsidR="006A732F" w:rsidRDefault="006A732F" w:rsidP="006A732F">
      <w:pPr>
        <w:pStyle w:val="Paragrafi"/>
        <w:rPr>
          <w:lang w:val="sq-AL"/>
        </w:rPr>
      </w:pPr>
      <w:r>
        <w:rPr>
          <w:spacing w:val="-4"/>
          <w:lang w:val="sq-AL"/>
        </w:rPr>
        <w:t xml:space="preserve">7. Pronari i pasurisë së paluajtshme, që shpronësohet, sipas tabelës bashkëlidhur këtij </w:t>
      </w:r>
      <w:r>
        <w:rPr>
          <w:lang w:val="sq-AL"/>
        </w:rPr>
        <w:t xml:space="preserve">vendimi, të kompensohet për efekt shpronësimi pasi të ketë paraqitur dokumentacionin e pronësisë pranë Bashkisë Lushnjë. </w:t>
      </w:r>
    </w:p>
    <w:p w:rsidR="006A732F" w:rsidRDefault="006A732F" w:rsidP="006A732F">
      <w:pPr>
        <w:pStyle w:val="Paragrafi"/>
        <w:rPr>
          <w:lang w:val="sq-AL"/>
        </w:rPr>
      </w:pPr>
      <w:r>
        <w:rPr>
          <w:lang w:val="sq-AL"/>
        </w:rPr>
        <w:t>8. Zyra Vendore e Regjistrimit të Pasurive të Paluajtshme Lushnjë, brenda 30 ditëve nga data e miratimit të këtij vendimi, në bashkëpunim me Bashkinë Lushnjë, të fillojë procedurat për hedhjen e gjurmës së projektit në hartën kadastrale, sipas planimetrisë së shpronësimit, të miratuar, dhe të bëjë kalimin e pronësisë për pasurinë e shpronësuar në favor të shtetit.</w:t>
      </w:r>
    </w:p>
    <w:p w:rsidR="006A732F" w:rsidRDefault="006A732F" w:rsidP="006A732F">
      <w:pPr>
        <w:pStyle w:val="Paragrafi"/>
        <w:rPr>
          <w:lang w:val="sq-AL"/>
        </w:rPr>
      </w:pPr>
      <w:r>
        <w:rPr>
          <w:lang w:val="sq-AL"/>
        </w:rPr>
        <w:t xml:space="preserve">9. Zyra Vendore e Regjistrimit të Pasurive të Paluajtshme Lushnjë të pezullojë të gjitha transaksionet me pasuritë e shpronësuara, deri në momentin kur do të realizohen procesi i hedhjes së gjurmës së projektit mbi hartën kadastrale dhe kalimi i pronësisë për pasuritë e shpronësuara. </w:t>
      </w:r>
    </w:p>
    <w:p w:rsidR="006A732F" w:rsidRDefault="006A732F" w:rsidP="006A732F">
      <w:pPr>
        <w:pStyle w:val="Paragrafi"/>
        <w:rPr>
          <w:lang w:val="sq-AL"/>
        </w:rPr>
      </w:pPr>
      <w:r>
        <w:rPr>
          <w:lang w:val="sq-AL"/>
        </w:rPr>
        <w:t>10. Ngarkohen Ministria e Infrastrukturës dhe Energjisë, Zyra Vendore e Regjistrimit të Pasurive të Paluajtshme Lushnjë dhe Bashkia Lushnjë për zbatimin e këtij vendimi.</w:t>
      </w:r>
    </w:p>
    <w:p w:rsidR="006A732F" w:rsidRDefault="006A732F" w:rsidP="006A732F">
      <w:pPr>
        <w:pStyle w:val="Paragrafi"/>
        <w:rPr>
          <w:lang w:val="sq-AL"/>
        </w:rPr>
      </w:pPr>
      <w:r>
        <w:rPr>
          <w:lang w:val="sq-AL"/>
        </w:rPr>
        <w:t>Ky vendim hyn në fuqi menjëherë dhe botohet në Fletoren Zyrtare.</w:t>
      </w:r>
    </w:p>
    <w:p w:rsidR="006A732F" w:rsidRDefault="006A732F" w:rsidP="006A732F">
      <w:pPr>
        <w:pStyle w:val="Hapesira7"/>
        <w:rPr>
          <w:lang w:val="sq-AL"/>
        </w:rPr>
      </w:pPr>
    </w:p>
    <w:p w:rsidR="006A732F" w:rsidRDefault="006A732F" w:rsidP="006A732F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6A732F" w:rsidRDefault="006A732F" w:rsidP="006A732F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6A732F" w:rsidRDefault="006A732F" w:rsidP="006A732F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10"/>
          <w:lang w:val="sq-AL"/>
        </w:rPr>
        <w:sectPr w:rsidR="006A732F" w:rsidSect="006A732F">
          <w:pgSz w:w="11907" w:h="16840"/>
          <w:pgMar w:top="720" w:right="1134" w:bottom="720" w:left="1134" w:header="851" w:footer="851" w:gutter="0"/>
          <w:pgNumType w:start="6403"/>
          <w:cols w:space="454"/>
        </w:sectPr>
      </w:pPr>
    </w:p>
    <w:bookmarkEnd w:id="0"/>
    <w:p w:rsidR="006A732F" w:rsidRDefault="006A732F" w:rsidP="006A732F">
      <w:pPr>
        <w:pStyle w:val="Paragrafi"/>
        <w:ind w:firstLine="0"/>
        <w:rPr>
          <w:sz w:val="10"/>
          <w:lang w:val="sq-AL"/>
        </w:rPr>
        <w:sectPr w:rsidR="006A732F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6A732F" w:rsidRDefault="006A732F" w:rsidP="006A732F">
      <w:pPr>
        <w:pStyle w:val="Paragrafi"/>
        <w:ind w:firstLine="0"/>
        <w:rPr>
          <w:sz w:val="10"/>
          <w:lang w:val="sq-AL"/>
        </w:rPr>
      </w:pPr>
    </w:p>
    <w:p w:rsidR="006A732F" w:rsidRDefault="006A732F" w:rsidP="006A732F">
      <w:pPr>
        <w:pStyle w:val="Paragrafi"/>
        <w:ind w:firstLine="0"/>
        <w:rPr>
          <w:sz w:val="10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8"/>
        <w:gridCol w:w="1149"/>
        <w:gridCol w:w="1167"/>
        <w:gridCol w:w="983"/>
        <w:gridCol w:w="999"/>
        <w:gridCol w:w="601"/>
        <w:gridCol w:w="520"/>
        <w:gridCol w:w="626"/>
        <w:gridCol w:w="641"/>
        <w:gridCol w:w="2256"/>
      </w:tblGrid>
      <w:tr w:rsidR="006A732F" w:rsidTr="006A732F">
        <w:trPr>
          <w:trHeight w:val="957"/>
        </w:trPr>
        <w:tc>
          <w:tcPr>
            <w:tcW w:w="5000" w:type="pct"/>
            <w:gridSpan w:val="10"/>
            <w:noWrap/>
            <w:vAlign w:val="bottom"/>
          </w:tcPr>
          <w:p w:rsidR="006A732F" w:rsidRDefault="006A732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LISTA E PRONARËVE TË PASURIVE PRONË PRIVATE QË SHPRONËSOHEN NGA PROJEKTI</w:t>
            </w:r>
          </w:p>
          <w:p w:rsidR="006A732F" w:rsidRDefault="006A732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“SISTEMIM, ASFALTIM MIDIS PALLATEVE NË LAGJEN ‘SKËNDER LIBOHOVA”’, LUSHNJË</w:t>
            </w:r>
          </w:p>
          <w:p w:rsidR="006A732F" w:rsidRDefault="006A732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INVESTITORI: BASHKIA LUSHNJË</w:t>
            </w:r>
          </w:p>
          <w:p w:rsidR="006A732F" w:rsidRDefault="006A732F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</w:p>
          <w:p w:rsidR="006A732F" w:rsidRDefault="006A732F">
            <w:pPr>
              <w:pStyle w:val="Paragrafi"/>
              <w:spacing w:line="276" w:lineRule="auto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Çmimi për pasurinë truall, sipas vendimit nr. 89, datë 3.2.2016.</w:t>
            </w:r>
          </w:p>
        </w:tc>
      </w:tr>
      <w:tr w:rsidR="006A732F" w:rsidTr="006A732F">
        <w:trPr>
          <w:trHeight w:val="70"/>
        </w:trPr>
        <w:tc>
          <w:tcPr>
            <w:tcW w:w="263" w:type="pct"/>
            <w:noWrap/>
            <w:vAlign w:val="bottom"/>
            <w:hideMark/>
          </w:tcPr>
          <w:p w:rsidR="006A732F" w:rsidRDefault="006A732F">
            <w:pPr>
              <w:rPr>
                <w:sz w:val="20"/>
                <w:szCs w:val="20"/>
                <w:lang w:val="sq-AL"/>
              </w:rPr>
            </w:pPr>
          </w:p>
        </w:tc>
        <w:tc>
          <w:tcPr>
            <w:tcW w:w="568" w:type="pct"/>
            <w:noWrap/>
            <w:vAlign w:val="bottom"/>
            <w:hideMark/>
          </w:tcPr>
          <w:p w:rsidR="006A732F" w:rsidRDefault="006A732F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90" w:type="pct"/>
            <w:noWrap/>
            <w:vAlign w:val="bottom"/>
            <w:hideMark/>
          </w:tcPr>
          <w:p w:rsidR="006A732F" w:rsidRDefault="006A732F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bottom"/>
            <w:hideMark/>
          </w:tcPr>
          <w:p w:rsidR="006A732F" w:rsidRDefault="006A732F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12" w:type="pct"/>
            <w:noWrap/>
            <w:vAlign w:val="bottom"/>
            <w:hideMark/>
          </w:tcPr>
          <w:p w:rsidR="006A732F" w:rsidRDefault="006A732F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11" w:type="pct"/>
            <w:noWrap/>
            <w:vAlign w:val="bottom"/>
            <w:hideMark/>
          </w:tcPr>
          <w:p w:rsidR="006A732F" w:rsidRDefault="006A732F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367" w:type="pct"/>
            <w:noWrap/>
            <w:vAlign w:val="bottom"/>
            <w:hideMark/>
          </w:tcPr>
          <w:p w:rsidR="006A732F" w:rsidRDefault="006A732F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11" w:type="pct"/>
            <w:noWrap/>
            <w:vAlign w:val="bottom"/>
            <w:hideMark/>
          </w:tcPr>
          <w:p w:rsidR="006A732F" w:rsidRDefault="006A732F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457" w:type="pct"/>
            <w:noWrap/>
            <w:vAlign w:val="bottom"/>
            <w:hideMark/>
          </w:tcPr>
          <w:p w:rsidR="006A732F" w:rsidRDefault="006A732F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  <w:tc>
          <w:tcPr>
            <w:tcW w:w="1018" w:type="pct"/>
            <w:noWrap/>
            <w:vAlign w:val="bottom"/>
            <w:hideMark/>
          </w:tcPr>
          <w:p w:rsidR="006A732F" w:rsidRDefault="006A732F">
            <w:pPr>
              <w:spacing w:after="0"/>
              <w:ind w:firstLine="0"/>
              <w:jc w:val="left"/>
              <w:rPr>
                <w:rFonts w:asciiTheme="minorHAnsi" w:eastAsiaTheme="minorHAnsi" w:hAnsiTheme="minorHAnsi" w:cstheme="minorBidi"/>
                <w:sz w:val="20"/>
                <w:szCs w:val="20"/>
              </w:rPr>
            </w:pPr>
          </w:p>
        </w:tc>
      </w:tr>
      <w:tr w:rsidR="006A732F" w:rsidTr="006A732F">
        <w:trPr>
          <w:trHeight w:val="139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6A732F" w:rsidRDefault="006A732F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5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6A732F" w:rsidRDefault="006A732F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Emër, mbiemër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6A732F" w:rsidRDefault="006A732F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Zona kadastrale</w:t>
            </w:r>
          </w:p>
        </w:tc>
        <w:tc>
          <w:tcPr>
            <w:tcW w:w="5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6A732F" w:rsidRDefault="006A732F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Nr i pasurisë</w:t>
            </w:r>
          </w:p>
        </w:tc>
        <w:tc>
          <w:tcPr>
            <w:tcW w:w="4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6A732F" w:rsidRDefault="006A732F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Lloji i pronës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6A732F" w:rsidRDefault="006A732F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Njësia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6A732F" w:rsidRDefault="006A732F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Sasia</w:t>
            </w:r>
          </w:p>
        </w:tc>
        <w:tc>
          <w:tcPr>
            <w:tcW w:w="4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6A732F" w:rsidRDefault="006A732F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Çmimi</w:t>
            </w:r>
          </w:p>
        </w:tc>
        <w:tc>
          <w:tcPr>
            <w:tcW w:w="4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6A732F" w:rsidRDefault="006A732F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Vlera</w:t>
            </w:r>
          </w:p>
        </w:tc>
        <w:tc>
          <w:tcPr>
            <w:tcW w:w="10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6A732F" w:rsidRDefault="006A732F">
            <w:pPr>
              <w:pStyle w:val="Paragrafi"/>
              <w:spacing w:line="276" w:lineRule="auto"/>
              <w:ind w:firstLine="0"/>
              <w:jc w:val="center"/>
              <w:rPr>
                <w:b/>
                <w:spacing w:val="-4"/>
                <w:sz w:val="20"/>
                <w:szCs w:val="20"/>
                <w:lang w:val="sq-AL"/>
              </w:rPr>
            </w:pPr>
            <w:r>
              <w:rPr>
                <w:b/>
                <w:spacing w:val="-4"/>
                <w:sz w:val="20"/>
                <w:szCs w:val="20"/>
                <w:lang w:val="sq-AL"/>
              </w:rPr>
              <w:t>Konfirmimi nga ZVRPP-ja</w:t>
            </w:r>
          </w:p>
        </w:tc>
      </w:tr>
      <w:tr w:rsidR="006A732F" w:rsidTr="006A732F">
        <w:trPr>
          <w:trHeight w:val="139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732F" w:rsidRDefault="006A732F">
            <w:pPr>
              <w:pStyle w:val="Paragrafi"/>
              <w:spacing w:line="276" w:lineRule="auto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5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732F" w:rsidRDefault="006A732F">
            <w:pPr>
              <w:pStyle w:val="Paragrafi"/>
              <w:spacing w:line="276" w:lineRule="auto"/>
              <w:ind w:firstLine="0"/>
              <w:jc w:val="lef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Pali Trifon Syziu</w:t>
            </w:r>
          </w:p>
        </w:tc>
        <w:tc>
          <w:tcPr>
            <w:tcW w:w="5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732F" w:rsidRDefault="006A732F">
            <w:pPr>
              <w:pStyle w:val="Paragrafi"/>
              <w:spacing w:line="276" w:lineRule="auto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8572</w:t>
            </w:r>
          </w:p>
        </w:tc>
        <w:tc>
          <w:tcPr>
            <w:tcW w:w="5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732F" w:rsidRDefault="006A732F">
            <w:pPr>
              <w:pStyle w:val="Paragrafi"/>
              <w:spacing w:line="276" w:lineRule="auto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6/136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732F" w:rsidRDefault="006A732F">
            <w:pPr>
              <w:pStyle w:val="Paragrafi"/>
              <w:spacing w:line="276" w:lineRule="auto"/>
              <w:ind w:firstLine="0"/>
              <w:jc w:val="center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Truall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732F" w:rsidRDefault="006A732F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m²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732F" w:rsidRDefault="006A732F">
            <w:pPr>
              <w:pStyle w:val="Paragrafi"/>
              <w:spacing w:line="276" w:lineRule="auto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732F" w:rsidRDefault="006A732F">
            <w:pPr>
              <w:pStyle w:val="Paragrafi"/>
              <w:spacing w:line="276" w:lineRule="auto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8954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732F" w:rsidRDefault="006A732F">
            <w:pPr>
              <w:pStyle w:val="Paragrafi"/>
              <w:spacing w:line="276" w:lineRule="auto"/>
              <w:ind w:firstLine="0"/>
              <w:jc w:val="right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358,160</w:t>
            </w:r>
          </w:p>
        </w:tc>
        <w:tc>
          <w:tcPr>
            <w:tcW w:w="10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A732F" w:rsidRDefault="006A732F">
            <w:pPr>
              <w:pStyle w:val="Paragrafi"/>
              <w:spacing w:line="276" w:lineRule="auto"/>
              <w:ind w:firstLine="0"/>
              <w:jc w:val="left"/>
              <w:rPr>
                <w:spacing w:val="-4"/>
                <w:sz w:val="20"/>
                <w:szCs w:val="20"/>
                <w:lang w:val="sq-AL"/>
              </w:rPr>
            </w:pPr>
            <w:r>
              <w:rPr>
                <w:spacing w:val="-4"/>
                <w:sz w:val="20"/>
                <w:szCs w:val="20"/>
                <w:lang w:val="sq-AL"/>
              </w:rPr>
              <w:t>Me shkresën nr. 3376/1, datë 24.4.2017</w:t>
            </w:r>
          </w:p>
        </w:tc>
      </w:tr>
      <w:tr w:rsidR="006A732F" w:rsidTr="006A732F">
        <w:trPr>
          <w:trHeight w:val="13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6A732F" w:rsidRDefault="006A732F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SHUMA TOTALE E SHPRONËSIMIT:                                                                       358,160</w:t>
            </w:r>
          </w:p>
        </w:tc>
      </w:tr>
    </w:tbl>
    <w:p w:rsidR="006A2C56" w:rsidRDefault="006A2C56"/>
    <w:sectPr w:rsidR="006A2C56" w:rsidSect="006A732F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32F"/>
    <w:rsid w:val="006A2C56"/>
    <w:rsid w:val="006A7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E1505D-B1B7-4DDA-A888-CFAA0DE46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732F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A732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6A732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A732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A732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6A732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A732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57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2898</Characters>
  <Application>Microsoft Office Word</Application>
  <DocSecurity>0</DocSecurity>
  <Lines>24</Lines>
  <Paragraphs>6</Paragraphs>
  <ScaleCrop>false</ScaleCrop>
  <Company/>
  <LinksUpToDate>false</LinksUpToDate>
  <CharactersWithSpaces>3400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2018-07-11T12:45:00Z</dcterms:created>
  <dcterms:modified xsi:type="dcterms:W3CDTF">2018-07-11T12:45:00Z</dcterms:modified>
</cp:coreProperties>
</file>