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0E3" w:rsidRDefault="009B10E3" w:rsidP="009B10E3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>VENDIM</w:t>
      </w:r>
    </w:p>
    <w:p w:rsidR="009B10E3" w:rsidRDefault="009B10E3" w:rsidP="009B10E3">
      <w:pPr>
        <w:pStyle w:val="NeniTitull"/>
        <w:rPr>
          <w:lang w:val="sq-AL"/>
        </w:rPr>
      </w:pPr>
      <w:r>
        <w:rPr>
          <w:lang w:val="sq-AL"/>
        </w:rPr>
        <w:t>Nr. 413, datë 4.7.2018</w:t>
      </w:r>
    </w:p>
    <w:p w:rsidR="009B10E3" w:rsidRDefault="009B10E3" w:rsidP="009B10E3">
      <w:pPr>
        <w:pStyle w:val="Hapesira7"/>
        <w:rPr>
          <w:lang w:val="sq-AL"/>
        </w:rPr>
      </w:pPr>
    </w:p>
    <w:p w:rsidR="009B10E3" w:rsidRDefault="009B10E3" w:rsidP="009B10E3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REALIZIMI I PROJEKTIT “NDËRTIMI I NËNSTACIONIT TË RI 110/20 kV”, FIER</w:t>
      </w:r>
    </w:p>
    <w:p w:rsidR="009B10E3" w:rsidRDefault="009B10E3" w:rsidP="009B10E3">
      <w:pPr>
        <w:pStyle w:val="Hapesira7"/>
        <w:rPr>
          <w:lang w:val="sq-AL"/>
        </w:rPr>
      </w:pP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5, pika 1, 20 e 21, të ligjit nr. 8561, datë 22.12.1999, “Për shpronësimet dhe marrjen në përdorim të përkohshëm të pasurisë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9B10E3" w:rsidRDefault="009B10E3" w:rsidP="009B10E3">
      <w:pPr>
        <w:pStyle w:val="NeniNr"/>
        <w:rPr>
          <w:sz w:val="6"/>
          <w:lang w:val="sq-AL"/>
        </w:rPr>
      </w:pPr>
    </w:p>
    <w:p w:rsidR="009B10E3" w:rsidRDefault="009B10E3" w:rsidP="009B10E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B10E3" w:rsidRDefault="009B10E3" w:rsidP="009B10E3">
      <w:pPr>
        <w:pStyle w:val="Hapesira7"/>
        <w:rPr>
          <w:lang w:val="sq-AL"/>
        </w:rPr>
      </w:pP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“Ndërtimi i nënstacionit të ri 110/20 kV”, Fier.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2. Shpronësimi bëhet në favor të Operatorit të Shpërndarjes së Energjisë Elektrike (OSHEE) sh.a.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plotë, sipas masës përkatëse, që paraqitet në tabelën që i bashkëlidhet këtij vendimi, në shumën totale prej 1 454 376 (një milion e katërqind e pesëdhjetë e katër mijë e treqind e shtatëdhjetë e gjashtë) lekësh.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4. Vlera e përgjithshme e shpronësimit, prej 1 454 376 (një milion e katërqind e pesëdhjetë e katër mijë e treqind e shtatëdhjetë e gjashtë) lekësh, të përballohet nga Operatori i Shpërndarjes së Energjisë Elektrike (OSHEE) sh.a., si subjekti kërkues i këtij shpronësimi.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5. Shpenzimet procedurale, në vlerën 50 000 (pesëdhjetë mijë) lekë, të përballohen nga Operatori i Shpërndarjes së Energjisë Elektrike (OSHEE) sh.a.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 xml:space="preserve">6. Shpronësimi të fillojë pas hyrjes në fuqi të këtij vendimi. </w:t>
      </w:r>
    </w:p>
    <w:p w:rsidR="009B10E3" w:rsidRDefault="009B10E3" w:rsidP="009B10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Pronarët e pasurive të paluajtshme, përmendur në tabelën që i bashkëlidhet këtij vendimi, të kompensohen, për efekt shpronësimi, pasi të kenë paraqitur dokumentacionin justifikues për likuidim, pranë Operatorit të Shpërndarjes së Energjisë Elektrike (OSHEE) sh.a.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8. Zyra Qendrore e Regjistrimit të Pasurive të Paluajtshme dhe Zyra Vendore e Regjistrimit të Pasurive të Paluajtshme Fier, brenda 30 ditëve nga data e miratimit të këtij vendimi, në bashkëpunim me Operatorin e Shpërndarjes së Energjisë Elektrike (OSHEE) sh.a., të fillojnë procedurat për hedhjen e gjurmës së projektit mbi hartën kadastrale të regjistrimit, sipas planimetrisë së shpronësimit të miratuar, dhe të bëjnë kalimin e pronësisë për pasuritë e shpronësuara në favor të OSHEE sh.a.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9. Zyra Qendrore e Regjistrimit të Pasurive të Paluajtshme dhe Zyra Vendore e Regjistrimit të Pasurive të Paluajtshme Fier të pezullojnë të gjitha transaksionet me pasuritë e shpronësuara deri në momentin kur do të realizohet procesi i hedhjes se gjurmës së projektit mbi hartën treguese të regjistrimit.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10. Ngarkohen Ministria e Infrastrukturës dhe Energjisë, Operatori i Shpërndarjes së Energjisë Elektrike (OSHEE) sh.a. dhe Zyra Vendore e Regjistrimit të Pasurive të Paluajtshme Fier për zbatimin e këtij vendimi.</w:t>
      </w:r>
    </w:p>
    <w:p w:rsidR="009B10E3" w:rsidRDefault="009B10E3" w:rsidP="009B10E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9B10E3" w:rsidRDefault="009B10E3" w:rsidP="009B10E3">
      <w:pPr>
        <w:pStyle w:val="Hapesira7"/>
        <w:rPr>
          <w:lang w:val="sq-AL"/>
        </w:rPr>
      </w:pPr>
    </w:p>
    <w:p w:rsidR="009B10E3" w:rsidRDefault="009B10E3" w:rsidP="009B10E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9B10E3" w:rsidRDefault="009B10E3" w:rsidP="009B10E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bookmarkEnd w:id="0"/>
    <w:p w:rsidR="009B10E3" w:rsidRDefault="009B10E3" w:rsidP="009B10E3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9B10E3" w:rsidSect="009B10E3">
          <w:pgSz w:w="11907" w:h="16840"/>
          <w:pgMar w:top="720" w:right="1134" w:bottom="720" w:left="1134" w:header="851" w:footer="851" w:gutter="0"/>
          <w:cols w:space="454"/>
        </w:sectPr>
      </w:pPr>
    </w:p>
    <w:p w:rsidR="009B10E3" w:rsidRDefault="009B10E3" w:rsidP="009B10E3">
      <w:pPr>
        <w:pStyle w:val="Paragrafi"/>
        <w:ind w:firstLine="0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1"/>
        <w:gridCol w:w="1265"/>
        <w:gridCol w:w="1262"/>
        <w:gridCol w:w="756"/>
        <w:gridCol w:w="955"/>
        <w:gridCol w:w="708"/>
        <w:gridCol w:w="665"/>
        <w:gridCol w:w="610"/>
        <w:gridCol w:w="738"/>
        <w:gridCol w:w="1960"/>
      </w:tblGrid>
      <w:tr w:rsidR="009B10E3" w:rsidTr="009B10E3">
        <w:trPr>
          <w:trHeight w:val="139"/>
        </w:trPr>
        <w:tc>
          <w:tcPr>
            <w:tcW w:w="5000" w:type="pct"/>
            <w:gridSpan w:val="10"/>
            <w:noWrap/>
            <w:vAlign w:val="bottom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LISTA E PRONARËVE TË PASURIVE PRONË PRIVATE QË SHPRONËSOHEN NGA PROJEKTI</w:t>
            </w:r>
          </w:p>
        </w:tc>
      </w:tr>
      <w:tr w:rsidR="009B10E3" w:rsidTr="009B10E3">
        <w:trPr>
          <w:trHeight w:val="139"/>
        </w:trPr>
        <w:tc>
          <w:tcPr>
            <w:tcW w:w="5000" w:type="pct"/>
            <w:gridSpan w:val="10"/>
            <w:noWrap/>
            <w:vAlign w:val="bottom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“NDËRTIMI I NËNSTACIONIT TË RI 110/20 kV”, FIER</w:t>
            </w:r>
          </w:p>
        </w:tc>
      </w:tr>
      <w:tr w:rsidR="009B10E3" w:rsidTr="009B10E3">
        <w:trPr>
          <w:trHeight w:val="120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INVESTITORI: OSHEE SHA</w:t>
            </w:r>
          </w:p>
          <w:p w:rsidR="009B10E3" w:rsidRDefault="009B10E3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Çmimi për pasurinë truall, sipas vendimit nr. 89, datë 3.2.2016.</w:t>
            </w:r>
          </w:p>
        </w:tc>
      </w:tr>
      <w:tr w:rsidR="009B10E3" w:rsidTr="009B10E3">
        <w:trPr>
          <w:trHeight w:val="139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Emër, mbiemër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Zona kadastrale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N. i</w:t>
            </w:r>
          </w:p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pasurisë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Lloji i pronës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Njësia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Sasia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Çmimi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Vlera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Konfirmimi nga ZVRPP-ja</w:t>
            </w:r>
          </w:p>
        </w:tc>
      </w:tr>
      <w:tr w:rsidR="009B10E3" w:rsidTr="009B10E3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 xml:space="preserve">Marine Tiko Mino,      Harilla Mihal Mino,        Arqile Mihal Mino,             Valentina Mihal Goxhaj,         Drita Mihal Troka,             Loreta Mihal Lamaj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3981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75/28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m²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894.1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269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240,513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Konfirmuar nga ZVRPP-ja</w:t>
            </w:r>
          </w:p>
        </w:tc>
      </w:tr>
      <w:tr w:rsidR="009B10E3" w:rsidTr="009B10E3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Shtet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3981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75/29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m²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428.9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Konfirmuar nga ZVRPP-ja</w:t>
            </w:r>
          </w:p>
        </w:tc>
      </w:tr>
      <w:tr w:rsidR="009B10E3" w:rsidTr="009B10E3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 xml:space="preserve">Drita Mihal Mino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3981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75/4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m²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818.4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269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220,150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Konfirmuar nga ZVRPP-ja, pa certifikatë pronësie</w:t>
            </w:r>
          </w:p>
        </w:tc>
      </w:tr>
      <w:tr w:rsidR="009B10E3" w:rsidTr="009B10E3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Harilla Mihal Mino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3981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75/5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m²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1989.4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269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535,149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Konfirmuar nga ZVRPP-ja, pa certifikatë pronësie</w:t>
            </w:r>
          </w:p>
        </w:tc>
      </w:tr>
      <w:tr w:rsidR="009B10E3" w:rsidTr="009B10E3">
        <w:trPr>
          <w:trHeight w:val="139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Naun Thoma Devija ,      Lida Shaqir Devija,  Aleksandër Naun Devija, Jurgen Naun Devija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3981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75/46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m²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1704.7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269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458,564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B10E3" w:rsidRDefault="009B10E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Konfirmuar nga ZVRPP-ja</w:t>
            </w:r>
          </w:p>
        </w:tc>
      </w:tr>
      <w:tr w:rsidR="009B10E3" w:rsidTr="009B10E3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9B10E3" w:rsidRDefault="009B10E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SHUMA TOTALE E SHPRONËSIMIT:                                                                      1,454,376</w:t>
            </w:r>
          </w:p>
        </w:tc>
      </w:tr>
    </w:tbl>
    <w:p w:rsidR="006A2C56" w:rsidRDefault="006A2C56"/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0E3"/>
    <w:rsid w:val="006A2C56"/>
    <w:rsid w:val="009B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20D09-E0BF-4057-90F8-CAC225A2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0E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B10E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B10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B10E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B10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10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B10E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2018-07-11T12:46:00Z</dcterms:created>
  <dcterms:modified xsi:type="dcterms:W3CDTF">2018-07-11T12:47:00Z</dcterms:modified>
</cp:coreProperties>
</file>