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CFA" w:rsidRDefault="00A11CFA" w:rsidP="00A11CF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11CFA" w:rsidRDefault="00A11CFA" w:rsidP="00A11CF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430, datë 11.7.2018</w:t>
      </w:r>
    </w:p>
    <w:p w:rsidR="00A11CFA" w:rsidRDefault="00A11CFA" w:rsidP="00A11CFA">
      <w:pPr>
        <w:pStyle w:val="NeniTitull"/>
        <w:rPr>
          <w:spacing w:val="-4"/>
          <w:sz w:val="14"/>
          <w:lang w:val="sq-AL"/>
        </w:rPr>
      </w:pPr>
    </w:p>
    <w:p w:rsidR="00A11CFA" w:rsidRDefault="00A11CFA" w:rsidP="00A11CF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KRIJIMIN E BAZËS SË TË DHËNAVE SHTETËRORE PËR SISTEMIN ELEKTRONIK TË LEJEVE </w:t>
      </w:r>
    </w:p>
    <w:p w:rsidR="00A11CFA" w:rsidRDefault="00A11CFA" w:rsidP="00A11CFA">
      <w:pPr>
        <w:pStyle w:val="NeniTitull"/>
        <w:rPr>
          <w:spacing w:val="-4"/>
          <w:lang w:val="sq-AL"/>
        </w:rPr>
      </w:pPr>
      <w:r>
        <w:rPr>
          <w:i/>
          <w:spacing w:val="-4"/>
          <w:lang w:val="sq-AL"/>
        </w:rPr>
        <w:t>(E-LEJE)</w:t>
      </w:r>
    </w:p>
    <w:p w:rsidR="00A11CFA" w:rsidRDefault="00A11CFA" w:rsidP="00A11CFA">
      <w:pPr>
        <w:pStyle w:val="Paragrafi"/>
        <w:rPr>
          <w:spacing w:val="-4"/>
          <w:sz w:val="14"/>
          <w:lang w:val="sq-AL"/>
        </w:rPr>
      </w:pP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4, të ligjit nr. 10325, datë 23.9.2010, “Për bazat e të dhënave shtetërore”, dhe të ligjit nr. 107/2014, “Për planifikimin dhe zhvillimin e territorit”, të ndryshuar, me propozimin e ministrit të Infrastrukturës dhe Energjisë, Këshilli i Ministrave</w:t>
      </w:r>
    </w:p>
    <w:p w:rsidR="00A11CFA" w:rsidRDefault="00A11CFA" w:rsidP="00A11CFA">
      <w:pPr>
        <w:pStyle w:val="Paragrafi"/>
        <w:rPr>
          <w:spacing w:val="-4"/>
          <w:sz w:val="14"/>
          <w:lang w:val="sq-AL"/>
        </w:rPr>
      </w:pPr>
    </w:p>
    <w:p w:rsidR="00A11CFA" w:rsidRDefault="00A11CFA" w:rsidP="00A11CF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11CFA" w:rsidRDefault="00A11CFA" w:rsidP="00A11CFA">
      <w:pPr>
        <w:pStyle w:val="Paragrafi"/>
        <w:rPr>
          <w:spacing w:val="-4"/>
          <w:sz w:val="14"/>
          <w:lang w:val="sq-AL"/>
        </w:rPr>
      </w:pP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Krijimin e bazës Së të dhënave shtetërore për sistemin elektronik të lejeve (sistemi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>), për të gjitha kërkesat dhe lejet, sipas legjislacionit të planifikimit dhe të zhvillimit të territorit.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Institucioni që administron informacionin në sistemin elektronik të lejeve është Agjencia e Zhvillimit të Territorit (AZHT), në cilësinë e sekretariatit teknik të Këshillit Kombëtar të Territorit, që ka akses në sistemin elektronik të lejeve </w:t>
      </w:r>
      <w:r>
        <w:rPr>
          <w:i/>
          <w:spacing w:val="-4"/>
          <w:lang w:val="sq-AL"/>
        </w:rPr>
        <w:t>(e-Leje)</w:t>
      </w:r>
      <w:r>
        <w:rPr>
          <w:spacing w:val="-4"/>
          <w:lang w:val="sq-AL"/>
        </w:rPr>
        <w:t>, në drejtim të verifikimit të të dhënave parësore dhe dytësore që kjo bazë të dhënash grumbullon, si dhe të përmirësimit të procedurave që kryhen nëpërmjet sistemit elektronik.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Agjencia e Zhvillimit të Territorit ka këto kompetenca: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Ofron asistencë ligjore dhe procedurale ndaj bashkive dhe institucioneve të përfshira në sistemin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>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Trajnon, kur është e nevojshme, me kërkesë të autoriteteve publike, stafin e bashkive dhe institucioneve;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Miraton listat dhe formularët TIP të dokumentacionit që do të kërkohen nga autoritetet vendore, për aplikimet </w:t>
      </w:r>
      <w:r>
        <w:rPr>
          <w:i/>
          <w:spacing w:val="-4"/>
          <w:lang w:val="sq-AL"/>
        </w:rPr>
        <w:t>online</w:t>
      </w:r>
      <w:r>
        <w:rPr>
          <w:spacing w:val="-4"/>
          <w:lang w:val="sq-AL"/>
        </w:rPr>
        <w:t>, për çdo shërbim që ofrojnë, në përputhje me kushtet dhe kriteret e përcaktuara në ligjin nr. 107/2014, “Për planifikimin dhe zhvillimin e territorit”, të ndryshuar, dhe vendimin nr. 408, datë 13.5.2015, të Këshillit të Ministrave, “Për miratimin e rregullores së zhvillimit të territorit”, të ndryshuar;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Harton protokolle pune mbi bazën e marrëveshjeve të shërbimit, për informacionin që do të ofrohet nga autoritetet vendore të zhvillimit të territorit apo/dhe institucionet e përfshira në sistemin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 xml:space="preserve">, për aplikimet </w:t>
      </w:r>
      <w:r>
        <w:rPr>
          <w:i/>
          <w:spacing w:val="-4"/>
          <w:lang w:val="sq-AL"/>
        </w:rPr>
        <w:t>online</w:t>
      </w:r>
      <w:r>
        <w:rPr>
          <w:spacing w:val="-4"/>
          <w:lang w:val="sq-AL"/>
        </w:rPr>
        <w:t>, për çdo shërbim që ofrojnë, në përputhje me kushtet dhe kriteret e përcaktuara në ligjin nr. 107/2014, “Për planifikimin dhe zhvillimin e territorit”, të ndryshuar, dhe vendimin nr. 408, datë 13.5.2015, të Këshillit të Ministrave, “Për miratimin e rregullores së zhvillimit të territorit”, të ndryshuar;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Shërben, në bashkëpunim me AKSHI-n, si burim informacioni dhe suporti </w:t>
      </w:r>
      <w:r>
        <w:rPr>
          <w:i/>
          <w:spacing w:val="-4"/>
          <w:lang w:val="sq-AL"/>
        </w:rPr>
        <w:t>(Help Desk)</w:t>
      </w:r>
      <w:r>
        <w:rPr>
          <w:spacing w:val="-4"/>
          <w:lang w:val="sq-AL"/>
        </w:rPr>
        <w:t xml:space="preserve"> për shërbimet që ofrohen nëpërmjet sistemit. Niveli i këtij bashkëpunimi rregullohet me marrëveshje të përbashkët ndërmjet dy institucioneve.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</w:t>
      </w:r>
      <w:r>
        <w:rPr>
          <w:spacing w:val="-4"/>
          <w:lang w:val="sq-AL"/>
        </w:rPr>
        <w:tab/>
        <w:t xml:space="preserve">Merr në shqyrtim reklamimet e aplikuesve ndaj procedurave nëpërmjet sistemit elektronik të lejeve, që autoritetet vendore të zhvillimit kryejnë, në procesin e aplikimeve për leje zhvillimi/ndërtimi dhe çdo aplikimi tjetër në sistemin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>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Të dhënat e sistemit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 xml:space="preserve"> janë, si më poshtë vijon: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4.1 </w:t>
      </w:r>
      <w:r>
        <w:rPr>
          <w:spacing w:val="-4"/>
          <w:lang w:val="sq-AL"/>
        </w:rPr>
        <w:tab/>
        <w:t xml:space="preserve">Të dhënat parësore të sistemit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 xml:space="preserve"> përfshijnë tipologjitë e lejeve/e shërbimeve: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Deklaratë paraprake për kryerje punimesh;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Leje zhvillimi;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Leje ndërtimi për ndërtime të reja me sipërfaqe deri në 250 m²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</w:t>
      </w:r>
      <w:r>
        <w:rPr>
          <w:spacing w:val="-4"/>
          <w:lang w:val="sq-AL"/>
        </w:rPr>
        <w:t xml:space="preserve"> Leje ndërtimi për ndërtime të reja me sipërfaqe më të madhe se 250 m²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Leje ndërtimi infrastrukture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</w:t>
      </w:r>
      <w:r>
        <w:rPr>
          <w:spacing w:val="-4"/>
          <w:lang w:val="sq-AL"/>
        </w:rPr>
        <w:t>Leje ndërtimi për shtesë në ndërtim ekzistues me sipërfaqe deri në 250 m²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Leje ndërtimi për shtesë në ndërtim ekzistues me sipërfaqe më të madhe se 250 m²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ë)</w:t>
      </w:r>
      <w:r>
        <w:rPr>
          <w:spacing w:val="-4"/>
          <w:lang w:val="sq-AL"/>
        </w:rPr>
        <w:t xml:space="preserve"> Leje ndërtimi për rikonstruksion pa ndryshim funksioni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f) Leje ndërtimi për rikonstruksion me ndryshim funksioni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g) Leje për ndryshimin e projektit gjatë ndërtimit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gj)</w:t>
      </w:r>
      <w:r>
        <w:rPr>
          <w:spacing w:val="-4"/>
          <w:lang w:val="sq-AL"/>
        </w:rPr>
        <w:t xml:space="preserve"> Leje ndërtimi për prishje të ndërtimit ekzistues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h) Leje për shtyrjen e afatit të lejes së ndërtimit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Leje për ndryshimin e funksionit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j) Leje për ndryshimin e subjektit zhvillues për bashki dhe KKT;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k) Njoftim për fillimin e punimeve;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l) Njoftim për raportin e mbikëqyrjes;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ll)</w:t>
      </w:r>
      <w:r>
        <w:rPr>
          <w:spacing w:val="-4"/>
          <w:lang w:val="sq-AL"/>
        </w:rPr>
        <w:t xml:space="preserve"> Njoftim për raportin e kolaudimit;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m) Njoftim për ndryshimin e subjektit zbatues;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n) Certifikatë përdorimi për bashki dhe KKT.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4.2 Të dhënat dytësore të aplikimit që merren nga ndërveprimi: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dhënat e aplikantit si subjekt tregtar: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NUIS;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emri i subjektit.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Të dhënat e aplikantit si individ: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emri;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mbiemri;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dhënat e aplikantit si institucion: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NUIS;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emri i institucionit.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Të dhënat e licencës së projektuesit: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NUIS;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nr. licence.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4.3 Të dhëna të tjera, si data dhe numri i aplikimit.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4.4. Të dhënat e marra nga formati i aplikimit: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dhëna të aplikantit marrë nga formati i aplikimit: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- prefektura/qarku, njësia administrative, bashkia;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kodi postar;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nr. banese;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cel., </w:t>
      </w:r>
      <w:r>
        <w:rPr>
          <w:i/>
          <w:spacing w:val="-4"/>
          <w:lang w:val="sq-AL"/>
        </w:rPr>
        <w:t>e-mail</w:t>
      </w:r>
      <w:r>
        <w:rPr>
          <w:spacing w:val="-4"/>
          <w:lang w:val="sq-AL"/>
        </w:rPr>
        <w:t xml:space="preserve"> (individ, institucion, subjekt).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) Të dhëna të zhvilluesit marrë nga formati i aplikimit: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- prefektura/qarku, njësia administrative, bashkia;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kodi postar;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nr. banese;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cel., </w:t>
      </w:r>
      <w:r>
        <w:rPr>
          <w:i/>
          <w:spacing w:val="-4"/>
          <w:lang w:val="sq-AL"/>
        </w:rPr>
        <w:t>e-mail</w:t>
      </w:r>
      <w:r>
        <w:rPr>
          <w:spacing w:val="-4"/>
          <w:lang w:val="sq-AL"/>
        </w:rPr>
        <w:t>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dhëna të pronës marrë nga formati i aplikimit: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numri i zonës kadastrale;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numri i pasurisë/vërtetimit hipotekor;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lloji i pronësisë;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adresa.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</w:t>
      </w:r>
      <w:r>
        <w:rPr>
          <w:spacing w:val="-4"/>
          <w:lang w:val="sq-AL"/>
        </w:rPr>
        <w:t xml:space="preserve"> Përshkrimi i punimeve marrë nga formati i aplikimit: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emërtimi i objektit;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përshkrimi i punimeve;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vlera e investimit;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sipërfaqja totale e ndërtimit mbi nivelin e tokës;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sipërfaqja e tokës e zënë nga struktura;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- lartësia maksimale nga niveli 0 i ndërtimit;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numri i kateve mbi nivelin e tokës;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numri i kateve nën nivelin e tokës;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përdorimi i propozuar.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Grupi i projektimit marrë nga formati i aplikimit: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prefektura/qarku, njësia administrative, bashkia;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kodi postar;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kategoria;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cel., </w:t>
      </w:r>
      <w:r>
        <w:rPr>
          <w:i/>
          <w:spacing w:val="-4"/>
          <w:lang w:val="sq-AL"/>
        </w:rPr>
        <w:t>e-mail.</w:t>
      </w:r>
      <w:r>
        <w:rPr>
          <w:spacing w:val="-4"/>
          <w:lang w:val="sq-AL"/>
        </w:rPr>
        <w:t xml:space="preserve">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Dokumentacioni i detyrueshëm i përcaktuar në ligjin nr. 107/2014, “Për planifikimin dhe zhvillimin e territorit”, të ndryshuar, dhe vendimin nr. 408, datë 13.5.2015, të Këshillit të Ministrave, “Për miratimin e rregullores së zhvillimit të territorit”, të ndryshuar.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Dhënësi i informacionit, sipas rolit/nivelit të aksesit, për subjektet e interesuara në sistemin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>, është: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 xml:space="preserve">“Administrator”, rol në sistemin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 xml:space="preserve"> i cili realizon konfigurimet e përdoruesve për autoritetin përgjegjës;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</w:t>
      </w:r>
      <w:r>
        <w:rPr>
          <w:spacing w:val="-4"/>
          <w:lang w:val="sq-AL"/>
        </w:rPr>
        <w:t xml:space="preserve"> “Aplikues”, person fizik apo juridik dhe institucione, të cilët regjistrohen në portalin </w:t>
      </w:r>
      <w:r>
        <w:rPr>
          <w:i/>
          <w:spacing w:val="-4"/>
          <w:lang w:val="sq-AL"/>
        </w:rPr>
        <w:t>e-Albania</w:t>
      </w:r>
      <w:r>
        <w:rPr>
          <w:spacing w:val="-4"/>
          <w:lang w:val="sq-AL"/>
        </w:rPr>
        <w:t xml:space="preserve">, për të kryer një aplikim në sistemin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 xml:space="preserve">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</w:t>
      </w:r>
      <w:r>
        <w:rPr>
          <w:spacing w:val="-4"/>
          <w:lang w:val="sq-AL"/>
        </w:rPr>
        <w:t xml:space="preserve"> “Protokollues”, rol në sistemin </w:t>
      </w:r>
      <w:r>
        <w:rPr>
          <w:i/>
          <w:spacing w:val="-4"/>
          <w:lang w:val="sq-AL"/>
        </w:rPr>
        <w:t>e-Leje,</w:t>
      </w:r>
      <w:r>
        <w:rPr>
          <w:spacing w:val="-4"/>
          <w:lang w:val="sq-AL"/>
        </w:rPr>
        <w:t xml:space="preserve"> i cili merr aplikimin, vendos numrin e protokollit dhe kalon aplikimin tek roli pasardhës;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 xml:space="preserve">“Nëpunës”, rol në sistemin </w:t>
      </w:r>
      <w:r>
        <w:rPr>
          <w:i/>
          <w:spacing w:val="-4"/>
          <w:lang w:val="sq-AL"/>
        </w:rPr>
        <w:t>e-Leje,</w:t>
      </w:r>
      <w:r>
        <w:rPr>
          <w:spacing w:val="-4"/>
          <w:lang w:val="sq-AL"/>
        </w:rPr>
        <w:t xml:space="preserve"> i cili shqyrton aplikimin sipas legjislacionit në fuqi për planifikimin dhe zhvillimin e territorit dhe e dërgon për konfirmim te roli i “kontrolluesit”;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</w:t>
      </w:r>
      <w:r>
        <w:rPr>
          <w:spacing w:val="-4"/>
          <w:lang w:val="sq-AL"/>
        </w:rPr>
        <w:t xml:space="preserve"> “Kontrollues”, rol në sistemin </w:t>
      </w:r>
      <w:r>
        <w:rPr>
          <w:i/>
          <w:spacing w:val="-4"/>
          <w:lang w:val="sq-AL"/>
        </w:rPr>
        <w:t>e-Leje,</w:t>
      </w:r>
      <w:r>
        <w:rPr>
          <w:spacing w:val="-4"/>
          <w:lang w:val="sq-AL"/>
        </w:rPr>
        <w:t xml:space="preserve"> i cili rishikon aplikimin që i dërgon “nëpunësi” dhe e dërgon te “drejtuesi” për konfirmim;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</w:t>
      </w:r>
      <w:r>
        <w:rPr>
          <w:spacing w:val="-4"/>
          <w:lang w:val="sq-AL"/>
        </w:rPr>
        <w:t xml:space="preserve"> “Drejtues”, rol në sistemin </w:t>
      </w:r>
      <w:r>
        <w:rPr>
          <w:i/>
          <w:spacing w:val="-4"/>
          <w:lang w:val="sq-AL"/>
        </w:rPr>
        <w:t>e-Lej</w:t>
      </w:r>
      <w:r>
        <w:rPr>
          <w:spacing w:val="-4"/>
          <w:lang w:val="sq-AL"/>
        </w:rPr>
        <w:t>e, i cili shpërndan aplikimin te nëpunësi përkatës, shqyrton dhe rishikon aplikimin, si dhe e dërgon tek institucionet përkatëse për mendim;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</w:t>
      </w:r>
      <w:r>
        <w:rPr>
          <w:spacing w:val="-4"/>
          <w:lang w:val="sq-AL"/>
        </w:rPr>
        <w:t xml:space="preserve"> “Llogaritar”, rol në sistemin </w:t>
      </w:r>
      <w:r>
        <w:rPr>
          <w:i/>
          <w:spacing w:val="-4"/>
          <w:lang w:val="sq-AL"/>
        </w:rPr>
        <w:t>e-Leje,</w:t>
      </w:r>
      <w:r>
        <w:rPr>
          <w:spacing w:val="-4"/>
          <w:lang w:val="sq-AL"/>
        </w:rPr>
        <w:t xml:space="preserve"> i cili përllogarit vlerën e taksës së ndikimit në infrastrukturë për aplikimin;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ë)</w:t>
      </w:r>
      <w:r>
        <w:rPr>
          <w:spacing w:val="-4"/>
          <w:lang w:val="sq-AL"/>
        </w:rPr>
        <w:t xml:space="preserve"> “Konfirmues i pagesës”, rol në sistemin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 xml:space="preserve">, i cili verifikon nëse është realizuar pagesa e taksës nga ana e aplikuesit; </w:t>
      </w:r>
    </w:p>
    <w:p w:rsidR="00A11CFA" w:rsidRDefault="00A11CFA" w:rsidP="00A11C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f) </w:t>
      </w:r>
      <w:r>
        <w:rPr>
          <w:spacing w:val="-4"/>
          <w:lang w:val="sq-AL"/>
        </w:rPr>
        <w:t xml:space="preserve">“Kryetar”, rol në sistemin </w:t>
      </w:r>
      <w:r>
        <w:rPr>
          <w:i/>
          <w:spacing w:val="-4"/>
          <w:lang w:val="sq-AL"/>
        </w:rPr>
        <w:t>e-Leje</w:t>
      </w:r>
      <w:r>
        <w:rPr>
          <w:spacing w:val="-4"/>
          <w:lang w:val="sq-AL"/>
        </w:rPr>
        <w:t xml:space="preserve"> për aplikimet pranë bashkive që, merr vendim për miratimin apo refuzimin e aplikimit; 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spacing w:val="-4"/>
          <w:lang w:val="sq-AL"/>
        </w:rPr>
        <w:t>g)</w:t>
      </w:r>
      <w:r>
        <w:rPr>
          <w:spacing w:val="-4"/>
          <w:lang w:val="sq-AL"/>
        </w:rPr>
        <w:t xml:space="preserve"> “Drejtor i përgjithshëm”, rol në sistemin </w:t>
      </w:r>
      <w:r>
        <w:rPr>
          <w:i/>
          <w:spacing w:val="-4"/>
          <w:lang w:val="sq-AL"/>
        </w:rPr>
        <w:t>e-</w:t>
      </w:r>
      <w:r>
        <w:rPr>
          <w:i/>
          <w:lang w:val="sq-AL"/>
        </w:rPr>
        <w:t>Leje,</w:t>
      </w:r>
      <w:r>
        <w:rPr>
          <w:lang w:val="sq-AL"/>
        </w:rPr>
        <w:t xml:space="preserve"> i cili për aplikimet pranë AZHT-së lëshon apo refuzon aplikimin, në përputhje me legjislacionin në fuqi për planifikimin dhe zhvillimin e territorit; 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gj) </w:t>
      </w:r>
      <w:r>
        <w:rPr>
          <w:lang w:val="sq-AL"/>
        </w:rPr>
        <w:t>“Administrator i raporteve”, rol në sistem i cili gjeneron raporte/statistika lidhur me lejet përkatëse.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6. Institucionet që japin mendim në sistemin </w:t>
      </w:r>
      <w:r>
        <w:rPr>
          <w:i/>
          <w:lang w:val="sq-AL"/>
        </w:rPr>
        <w:t>e-Leje</w:t>
      </w:r>
      <w:r>
        <w:rPr>
          <w:lang w:val="sq-AL"/>
        </w:rPr>
        <w:t>, por pa u kufizuar, janë: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Agjencia e Shërbimit Arkeologjik;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Agjencia e Zhvillimit të Territorit;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Agjencia Kombëtare e Mjedisit;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Agjencia Kombëtare e Zonave të Mbrojtura;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Arkivi Qendror Teknik i Ndërtimit;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Autoriteti Rrugor Shqiptar;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Agjencia e Menaxhimit të Burimeve Ujore;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drejtoritë e Agjencisë së Legalizimit, Urbanizimit dhe Integrimit të Zonave/ Ndërtimeve Informale (Berat, Dibër, Durrës, Elbasan, Fier, Gjirokastër, Kamzë-Vorë, Kavajë, Korçë, Krujë, Kukës, Lezhë, Lushnjë, Sarandë, Shkodër, Tirana 2 (shtesat), Tirana Jug, Tirana Rurale, Tirana Veri, Vlorë, Zonat Turistike);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lastRenderedPageBreak/>
        <w:t>- inspektor në Inspektoratin e Mbrojtjes së Territorit, pranë bashkisë përkatëse;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Inspektorati Kombëtar i Mbrojtjes së Territorit;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Instituti i Monumenteve të Kulturës;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Instituti i Ndërtimit;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Ministria e Bujqësisë dhe Zhvillimit Rural;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Ministria e Drejtësisë;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Ministria e Infrastrukturës dhe Energjisë;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Ministria e Kulturës;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Ministria e Mbrojtjes;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Ministria e Shëndetësisë dhe Mbrojtjes Sociale;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Ministria e Turizmit dhe Mjedisit;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- Ministria e Brendshme; 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Ministria e Financave dhe Ekonomisë;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Ministria e Arsimit, Sportit dhe Rinisë;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“Operatori i Shpërndarjes së Energjisë Elektrike” sh.a. (Berat, Burrel, Durrës, Elbasan, Fier, Gjirokastër, Korçë, Shkodër, Tiranë, Vlorë);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Shërbimi për Mbrojtjen nga Zjarri dhe Shpëtimin në nivel qendror; 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Shërbimi për Mbrojtjen nga Zjarri dhe Shpëtimin në nivel vendor (Belsh, Berat, Bulqizë, Cërrik, Delvinë, Devoll, Dibër, Divjakë, Dropull, Durrës, Elbasan, Fier, Finiq, Fushë-Arrëz, Gjirokastër, Gramsh, Has, Himarë, Kamzë, Kavajë, Këlcyrë, Klos, Kolonjë, Konispol, Korçë, Krujë, Kuçovë, Kukës, Kurbin, Lezhë, Libohovë, Librazhd, Lushnjë, Malësi e Madhe, Maliq, Mallakastër, Mat, Memaliaj, Mirditë, Patos, Peqin, Përmet, Poliçan, Pogradec, Përrenjas, Pukë, Pustec, Rrogozhinë, Roskovec, Sarandë, Selenicë, Shijak, Shkodër, Skrapar, Tepelenë, Tiranë, Tropojë, Ura Vajgurore, Vau i Dejës, Vlorë, Vorë);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-“Ujësjellës-Kanalizime” sh.a. (Belsh, Berat, Sarandë, Bulqizë, Cërrik, Delvinë, Devoll, Dibër, Divjakë, Dropull, Durrës, Elbasan, Fier, Finiq, Fushë-Arrëz, Gjirokastër, Gramsh, Has, Himarë, Kamzë, Kavajë, Këlcyrë, Klos, Kolonjë, Konispol, Korçë, Krujë, Kuçovë, Kukës, Kurbin, Lezhë, Libohovë, Librazhd, Lushnjë, Malësi e Madhe, Maliq, Mallakastër, Mat, Mirditë, Patos, Peqin, Përmet, Pogradec, Poliçan, Pukë, Pustec, Rrogozhinë, Roskovec, Selenicë, Shijak, Shkodër, Skrapar, Tepelenë, Tiranë, Tropojë, Ura Vajgurore, Vau i Dejës, Vlorë, Vorë);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- zyrat vendore të regjistrimit të pasurive të paluajtshme (Berat, Bulqizë, Devoll, Durrës, Elbasan, Ersekë, Fier, Gjirokastër, Gramsh, Has, Kavajë, Korçë, Krujë, Kuçovë, Kukës, Laç, Lezhë, Librazhd, Lushnjë, Malësi e Madhe, Mallakastër, Mat, Mirditë, Peqin, Përmet, Peshkopi, Pogradec, Pukë, Sarandë, Shkodër, Skrapar, Tepelenë, Tiranë, Tropojë, Vlorë).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7. Sistemi </w:t>
      </w:r>
      <w:r>
        <w:rPr>
          <w:i/>
          <w:lang w:val="sq-AL"/>
        </w:rPr>
        <w:t>e-Leje</w:t>
      </w:r>
      <w:r>
        <w:rPr>
          <w:lang w:val="sq-AL"/>
        </w:rPr>
        <w:t xml:space="preserve"> ndërvepron me bazat e të dhënave shtetërore, si më poshtë: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a) Regjistrin Tregtar, administruar nga QKB-ja;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b) Regjistrin Kombëtar të Licencave, Autori-zimeve dhe Lejeve, administruar nga QKB-ja;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c) Regjistrin Kombëtar të Gjendjes Civile, administruar nga Drejtoria e Përgjithshme e Gjendjes Civile;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bookmarkStart w:id="0" w:name="_GoBack"/>
      <w:bookmarkEnd w:id="0"/>
      <w:r>
        <w:rPr>
          <w:lang w:val="sq-AL"/>
        </w:rPr>
        <w:t>Regjistrin Elektronik të Tatimeve, administruar nga Drejtoria e Përgjithshme e Tatimeve, vetëm për informacionin e përgjithshëm.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8. Dhënësi i informacionit të tretëve, për këtë sistem, është Drejtoria e Asistencës së Njësive të Qeverisjes Vendore, pranë Agjencisë së Zhvillimit të Territorit.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9. Sistemi </w:t>
      </w:r>
      <w:r>
        <w:rPr>
          <w:i/>
          <w:lang w:val="sq-AL"/>
        </w:rPr>
        <w:t>e-Leje</w:t>
      </w:r>
      <w:r>
        <w:rPr>
          <w:lang w:val="sq-AL"/>
        </w:rPr>
        <w:t xml:space="preserve"> garanton përdorimin e sistemit elektronik të lejeve nga të gjithë aplikuesit dhe institucionet e përfshira, me qëllim thjeshtimin e procedurave dhe ofrimin e shërbimit me një ndalesë, në kuadër të ushtrimit të funksionit të kontrollit të zhvillimit të territorit, në përputhje me legjislacionin për planifikimin dhe zhvillimin e territorit.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10. Të gjitha aplikimet për leje në Republikën e Shqipërisë, sipas ligjit nr. 107/2014, “Për </w:t>
      </w:r>
      <w:r>
        <w:rPr>
          <w:lang w:val="sq-AL"/>
        </w:rPr>
        <w:lastRenderedPageBreak/>
        <w:t xml:space="preserve">planifikimin dhe zhvillimin e territorit”, të ndryshuar, dhe akteve nënligjore në zbatim të tij kryhen nëpërmjet sistemit elektronik të lejeve, në portalin </w:t>
      </w:r>
      <w:r>
        <w:rPr>
          <w:i/>
          <w:lang w:val="sq-AL"/>
        </w:rPr>
        <w:t>e-Albania</w:t>
      </w:r>
      <w:r>
        <w:rPr>
          <w:lang w:val="sq-AL"/>
        </w:rPr>
        <w:t>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11. Korrigjimi i të dhënave të hedhura gabim në sistemin elektronik do të kryhet, si më poshtë: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a) Bashkitë apo institucionet, për të dhënat e hedhura gabim nga ana e tyre, i drejtohen me kërkesë zyrtare për korrigjimin Agjencisë së Zhvillimit të Territorit, 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b) Agjencia e Zhvillimit të Territorit, pas një verifikimi paraprak, vlerëson nëse duhet të kryhet apo jo ndërhyrja përkatëse në sistemin </w:t>
      </w:r>
      <w:r>
        <w:rPr>
          <w:i/>
          <w:lang w:val="sq-AL"/>
        </w:rPr>
        <w:t>e-Leje</w:t>
      </w:r>
      <w:r>
        <w:rPr>
          <w:lang w:val="sq-AL"/>
        </w:rPr>
        <w:t xml:space="preserve"> dhe i drejtohet zyrtarisht AKSHI-t.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c) AKSHI, pas kërkesës së AZHT-së, kryen korrigjimin/ndërhyrjen në sistem dhe njofton AZHT-në.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12. Në të gjitha rastet kur në sistem janë hedhur disa aplikime identike, me subjekt, kërkesë apo të dhëna të tjera të njëjta, atëherë do të procedohet me aplikimin fillestar.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13. Afati ligjor për kryerjen e korrigjimit do të jetë 3 (tri) ditë pune. Ky afat pezullon afatet në sistemin elektronik për subjektin që ka kërkuar ndreqjen e gabimit. 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14. Për punonjësit e Agjencisë së Zhvillimit të Territorit, niveli i aksesit përcaktohet me urdhër të drejtorit të Përgjithshëm të AZHT-së.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 xml:space="preserve">15. Të gjitha ndryshimet në arkitekturën </w:t>
      </w:r>
      <w:r>
        <w:rPr>
          <w:i/>
          <w:lang w:val="sq-AL"/>
        </w:rPr>
        <w:t>software</w:t>
      </w:r>
      <w:r>
        <w:rPr>
          <w:lang w:val="sq-AL"/>
        </w:rPr>
        <w:t xml:space="preserve"> dhe </w:t>
      </w:r>
      <w:r>
        <w:rPr>
          <w:i/>
          <w:lang w:val="sq-AL"/>
        </w:rPr>
        <w:t>hardware</w:t>
      </w:r>
      <w:r>
        <w:rPr>
          <w:lang w:val="sq-AL"/>
        </w:rPr>
        <w:t xml:space="preserve"> të sistemit elektronik të lejeve </w:t>
      </w:r>
      <w:r>
        <w:rPr>
          <w:i/>
          <w:lang w:val="sq-AL"/>
        </w:rPr>
        <w:t>(e-Leje)</w:t>
      </w:r>
      <w:r>
        <w:rPr>
          <w:lang w:val="sq-AL"/>
        </w:rPr>
        <w:t xml:space="preserve"> të cilat mund të ndodhin në varësi të nevojave të institucionit dhe praktikave evropiane dhe ndërkombëtare, në fushën e standardizimit, do të kryhen në përputhje me legjislacionin në fuqi dhe vendimin nr. 673, datë 22.11.2017, të Këshillit të Ministrave, “Për riorganizimin e Agjencisë Kombëtare të Shoqërisë së Informacionit”, të ndryshuar, dhe vendimit nr. 945, datë 2.11.2012, të Këshillit të Ministrave, “Për miratimin e rregullores “Administrimi i sistemit të bazave të të dhënave shtetërore””.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16. Ngarkohen Agjencia e Zhvillimit të Territorit, në cilësinë e sekretariatit teknik të Këshillit Kombëtar të Territorit, Agjencia Kombëtare e Shoqërisë së Informacionit, autoritetet vendore të zhvillimit të territorit, ministritë, si dhe të gjitha institucionet e tjera publike të përfshira në procesin e miratimit të akteve që lëshohen nëpërmjet sistemit elektronik për zbatimin e këtij vendimi.</w:t>
      </w:r>
    </w:p>
    <w:p w:rsidR="00A11CFA" w:rsidRDefault="00A11CFA" w:rsidP="00A11CFA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A11CFA" w:rsidRDefault="00A11CFA" w:rsidP="00A11CFA">
      <w:pPr>
        <w:pStyle w:val="Paragrafi"/>
        <w:jc w:val="right"/>
        <w:rPr>
          <w:sz w:val="12"/>
          <w:lang w:val="sq-AL"/>
        </w:rPr>
      </w:pPr>
    </w:p>
    <w:p w:rsidR="00A11CFA" w:rsidRPr="00A11CFA" w:rsidRDefault="00A11CFA" w:rsidP="00A11CFA">
      <w:pPr>
        <w:pStyle w:val="Paragrafi"/>
        <w:jc w:val="right"/>
        <w:rPr>
          <w:szCs w:val="24"/>
          <w:lang w:val="sq-AL"/>
        </w:rPr>
      </w:pPr>
      <w:r w:rsidRPr="00A11CFA">
        <w:rPr>
          <w:szCs w:val="24"/>
          <w:lang w:val="sq-AL"/>
        </w:rPr>
        <w:t>ZËVENDËSKRYEMINISTRI</w:t>
      </w:r>
    </w:p>
    <w:p w:rsidR="0028736E" w:rsidRPr="00A11CFA" w:rsidRDefault="00A11CFA" w:rsidP="00A11CFA">
      <w:pPr>
        <w:jc w:val="right"/>
        <w:rPr>
          <w:rFonts w:ascii="Garamond" w:hAnsi="Garamond"/>
          <w:sz w:val="24"/>
          <w:szCs w:val="24"/>
        </w:rPr>
      </w:pPr>
      <w:r w:rsidRPr="00A11CFA">
        <w:rPr>
          <w:rFonts w:ascii="Garamond" w:hAnsi="Garamond"/>
          <w:b/>
          <w:sz w:val="24"/>
          <w:szCs w:val="24"/>
          <w:lang w:val="sq-AL"/>
        </w:rPr>
        <w:t>Senida Mesi</w:t>
      </w:r>
    </w:p>
    <w:sectPr w:rsidR="0028736E" w:rsidRPr="00A11C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CFA"/>
    <w:rsid w:val="0028736E"/>
    <w:rsid w:val="00A1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AA8A51-71E6-4AFA-811E-58B274C3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CF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11CF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11C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11CF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11CF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11CF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7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2063</Words>
  <Characters>11764</Characters>
  <Application>Microsoft Office Word</Application>
  <DocSecurity>0</DocSecurity>
  <Lines>98</Lines>
  <Paragraphs>27</Paragraphs>
  <ScaleCrop>false</ScaleCrop>
  <Company/>
  <LinksUpToDate>false</LinksUpToDate>
  <CharactersWithSpaces>13800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2018-07-17T14:07:00Z</dcterms:created>
  <dcterms:modified xsi:type="dcterms:W3CDTF">2018-07-17T14:08:00Z</dcterms:modified>
</cp:coreProperties>
</file>