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443" w:rsidRDefault="00550443" w:rsidP="005504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50443" w:rsidRDefault="00550443" w:rsidP="005504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431, datë 11.7.2018</w:t>
      </w:r>
    </w:p>
    <w:p w:rsidR="00550443" w:rsidRDefault="00550443" w:rsidP="00550443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F93530" w:rsidRDefault="0036361A" w:rsidP="00F93530">
      <w:pPr>
        <w:jc w:val="center"/>
        <w:rPr>
          <w:rFonts w:ascii="Garamond" w:hAnsi="Garamond"/>
          <w:b/>
          <w:i/>
          <w:color w:val="000000"/>
          <w:sz w:val="24"/>
          <w:szCs w:val="24"/>
          <w:lang w:val="sq-AL"/>
        </w:rPr>
      </w:pPr>
      <w:r w:rsidRPr="001A1E79">
        <w:rPr>
          <w:rFonts w:ascii="Garamond" w:hAnsi="Garamond"/>
          <w:b/>
          <w:i/>
          <w:color w:val="000000"/>
          <w:sz w:val="24"/>
          <w:szCs w:val="24"/>
          <w:lang w:val="sq-AL"/>
        </w:rPr>
        <w:t>PËR KRIJIMIN, ORGANIZIMIN DHE FUNKSIONIMIN E AGJENCISË KOMBËTARE TË UJËSJELLËS-KANALIZIMEVE</w:t>
      </w:r>
    </w:p>
    <w:p w:rsidR="0036361A" w:rsidRPr="00F93530" w:rsidRDefault="00F93530" w:rsidP="00F93530">
      <w:pPr>
        <w:jc w:val="center"/>
        <w:rPr>
          <w:rFonts w:ascii="Garamond" w:hAnsi="Garamond"/>
          <w:b/>
          <w:i/>
          <w:color w:val="000000"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ndryshuar vendimi dhe titulli i vendimit me VKM</w:t>
      </w:r>
      <w:r w:rsidRPr="0036361A">
        <w:rPr>
          <w:rFonts w:ascii="Garamond" w:hAnsi="Garamond"/>
          <w:i/>
          <w:sz w:val="24"/>
          <w:szCs w:val="24"/>
          <w:lang w:val="sq-AL"/>
        </w:rPr>
        <w:t xml:space="preserve"> nr. 617, datë 1.11.2023)</w:t>
      </w:r>
      <w:r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36361A" w:rsidRPr="0036361A" w:rsidRDefault="0036361A" w:rsidP="0036361A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6361A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50443" w:rsidRDefault="00550443" w:rsidP="00550443">
      <w:pPr>
        <w:pStyle w:val="NeniTitull"/>
        <w:rPr>
          <w:spacing w:val="-4"/>
          <w:sz w:val="14"/>
          <w:lang w:val="sq-AL"/>
        </w:rPr>
      </w:pP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nenit 10, të ligjit nr. 9000, datë 30.1.2003, “Për organizimin dhe funksionimin e Këshillit të Ministrave”, dhe të nenit 6, të ligjit nr. 90, datë 27.9.2012, “Për organizimin dhe funksionimin e administratës shtetërore”, me propozimin e ministrit të Infrastrukturës dhe Energjisë, Këshilli i Ministrave </w:t>
      </w:r>
    </w:p>
    <w:p w:rsidR="00550443" w:rsidRDefault="00550443" w:rsidP="00550443">
      <w:pPr>
        <w:pStyle w:val="Paragrafi"/>
        <w:rPr>
          <w:spacing w:val="-4"/>
          <w:sz w:val="12"/>
          <w:lang w:val="sq-AL"/>
        </w:rPr>
      </w:pPr>
    </w:p>
    <w:p w:rsidR="00550443" w:rsidRDefault="00550443" w:rsidP="0055044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50443" w:rsidRDefault="00550443" w:rsidP="00550443">
      <w:pPr>
        <w:pStyle w:val="Paragrafi"/>
        <w:rPr>
          <w:spacing w:val="-4"/>
          <w:sz w:val="12"/>
          <w:lang w:val="sq-AL"/>
        </w:rPr>
      </w:pPr>
    </w:p>
    <w:p w:rsidR="0036361A" w:rsidRPr="0036361A" w:rsidRDefault="00550443" w:rsidP="00550443">
      <w:pPr>
        <w:pStyle w:val="Paragrafi"/>
        <w:rPr>
          <w:rFonts w:cs="Times New Roman"/>
          <w:i/>
          <w:color w:val="000000"/>
          <w:szCs w:val="24"/>
          <w:lang w:val="sq-AL"/>
        </w:rPr>
      </w:pPr>
      <w:r>
        <w:rPr>
          <w:spacing w:val="-4"/>
          <w:lang w:val="sq-AL"/>
        </w:rPr>
        <w:t xml:space="preserve">1. Krijimin e </w:t>
      </w:r>
      <w:r w:rsidR="0036361A">
        <w:rPr>
          <w:rFonts w:cs="Times New Roman"/>
          <w:i/>
          <w:color w:val="000000"/>
          <w:szCs w:val="24"/>
          <w:lang w:val="sq-AL"/>
        </w:rPr>
        <w:t xml:space="preserve">Agjencisë </w:t>
      </w:r>
      <w:r w:rsidR="0036361A" w:rsidRPr="0036361A">
        <w:rPr>
          <w:rFonts w:cs="Times New Roman"/>
          <w:i/>
          <w:color w:val="000000"/>
          <w:szCs w:val="24"/>
          <w:lang w:val="sq-AL"/>
        </w:rPr>
        <w:t xml:space="preserve">Kombëtare </w:t>
      </w:r>
      <w:r w:rsidR="0036361A">
        <w:rPr>
          <w:rFonts w:cs="Times New Roman"/>
          <w:i/>
          <w:color w:val="000000"/>
          <w:szCs w:val="24"/>
          <w:lang w:val="sq-AL"/>
        </w:rPr>
        <w:t>të</w:t>
      </w:r>
      <w:r w:rsidR="0036361A" w:rsidRPr="0036361A">
        <w:rPr>
          <w:rFonts w:cs="Times New Roman"/>
          <w:i/>
          <w:color w:val="000000"/>
          <w:szCs w:val="24"/>
          <w:lang w:val="sq-AL"/>
        </w:rPr>
        <w:t xml:space="preserve"> Ujësjellës-Kanalizimeve (AKUK)</w:t>
      </w:r>
      <w:r w:rsidR="0036361A">
        <w:rPr>
          <w:rFonts w:cs="Times New Roman"/>
          <w:i/>
          <w:color w:val="000000"/>
          <w:szCs w:val="24"/>
          <w:lang w:val="sq-AL"/>
        </w:rPr>
        <w:t>.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është person juridik publik, buxhetor, në varësi të ministrit përgjegjës për infrastrukturën (ministri). </w:t>
      </w:r>
      <w:r w:rsidR="0036361A">
        <w:rPr>
          <w:spacing w:val="-4"/>
          <w:lang w:val="sq-AL"/>
        </w:rPr>
        <w:t xml:space="preserve"> </w:t>
      </w:r>
    </w:p>
    <w:p w:rsidR="00550443" w:rsidRPr="00840162" w:rsidRDefault="00550443" w:rsidP="00840162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>
        <w:rPr>
          <w:spacing w:val="-4"/>
          <w:lang w:val="sq-AL"/>
        </w:rPr>
        <w:t xml:space="preserve">3. </w:t>
      </w:r>
      <w:r w:rsidR="00840162" w:rsidRPr="00840162">
        <w:rPr>
          <w:rFonts w:ascii="Garamond" w:hAnsi="Garamond"/>
          <w:i/>
          <w:color w:val="000000"/>
          <w:sz w:val="24"/>
          <w:szCs w:val="24"/>
          <w:lang w:val="sq-AL"/>
        </w:rPr>
        <w:t>AKUK-ja është organ shtetëror i specializuar në fushën e ujësjellës-kanalizimeve dhe të trajtimit të ujërave të ndotura, në përputhje me kompetencat e përcaktuara në këtë vendim. AKUK-ja mbështet teknikisht politikat e ministrisë përgjegjëse për infrastrukturën, në përputhje me legjislacionin dhe politikat e përcaktuara në strategjitë sektoriale.</w:t>
      </w:r>
    </w:p>
    <w:p w:rsidR="00550443" w:rsidRPr="00840162" w:rsidRDefault="00550443" w:rsidP="00550443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="00840162" w:rsidRPr="00840162">
        <w:rPr>
          <w:rFonts w:cs="Times New Roman"/>
          <w:i/>
          <w:color w:val="000000"/>
          <w:szCs w:val="24"/>
          <w:lang w:val="sq-AL"/>
        </w:rPr>
        <w:t>AKUK-ja ka stemën, logon dhe vulën e vet zyrtare. Stema përbëhet nga stema e Republikës së Shqipërisë, me shënimet: “Republika e Shqipërisë, Ministria e Infrastrukturës dhe Energjisë, Agjencia Kombëtare e Ujësjellës-Kanalizimeve”, në përputhje me përcaktimet e vendimit nr. 474, datë 10.7.2003, të Këshillit të Ministrave, “Për mënyrën e përdorimit të stemës së Republikës, si dhe raportin e pë</w:t>
      </w:r>
      <w:r w:rsidR="00DB135E">
        <w:rPr>
          <w:rFonts w:cs="Times New Roman"/>
          <w:i/>
          <w:color w:val="000000"/>
          <w:szCs w:val="24"/>
          <w:lang w:val="sq-AL"/>
        </w:rPr>
        <w:t>rmasave të saj”, të ndryshuar.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Vula e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ka formën dhe elementet e përcaktuara në vendimin e Këshillit të Ministrave për rregullat e prodhimit, të administrimit, kontrollit dhe ruajtjes së vulave zyrtare. Vula prodhohet, administrohet dhe ruhet në përputhje me legjislacionin në fuqi.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1A1E79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ka statusin e agjencisë kombëtare në nivel qendror, me seli në Tiranë. </w:t>
      </w:r>
      <w:r w:rsidR="001A1E79">
        <w:rPr>
          <w:spacing w:val="-4"/>
          <w:lang w:val="sq-AL"/>
        </w:rPr>
        <w:t xml:space="preserve">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drejtohet nga drejtori i përgjithshëm, i cili organizon dhe drejton të gjithë veprimtarinë e kësaj agjencie dhe përgjigjet para ministrit. Drejtori i përgjithshëm mbështetet në veprimtarinë e tij nga një zëvendësdrejtor i përgjithshëm.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Drejtori i përgjithshëm emërohet nga ministri përgjegjës për çështjet e infrastrukturës. Zëvendësdrejtori i përgjithshëm emërohet nga ministri, me propozimin e drejtorit të përgjithshëm. Marrëdhëniet e punës së drejtorit të përgjithshëm, zëvendësdrejtorit të përgjithshëm, nëpunësve, punonjësve, që zbatojnë projekte me financim të huaj, si dhe punonjësve të tjerë, rregullohen sipas dispozitave të Kodit të Punës.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Struktura dhe organika e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miratohet me urdhër të Kryeministrit, sipas përcaktimeve në legjislacionin në fuqi për organizimin dhe funksionimin e </w:t>
      </w:r>
      <w:r w:rsidR="001A1E79">
        <w:rPr>
          <w:spacing w:val="-4"/>
          <w:lang w:val="sq-AL"/>
        </w:rPr>
        <w:t>administratës shtetërore. Rregu</w:t>
      </w:r>
      <w:r>
        <w:rPr>
          <w:spacing w:val="-4"/>
          <w:lang w:val="sq-AL"/>
        </w:rPr>
        <w:t xml:space="preserve">llorja për metodat e brendshme të punës dhe për sjelljen e personelit të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miratohet nga ministri, me propozimin e drejtorit të përgjithshëm të agjencisë. </w:t>
      </w:r>
      <w:r w:rsidR="00245873">
        <w:rPr>
          <w:spacing w:val="-4"/>
          <w:lang w:val="sq-AL"/>
        </w:rPr>
        <w:t xml:space="preserve">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</w:t>
      </w:r>
      <w:r w:rsidR="00840162" w:rsidRPr="00840162">
        <w:rPr>
          <w:rFonts w:cs="Times New Roman"/>
          <w:i/>
          <w:color w:val="000000"/>
          <w:szCs w:val="24"/>
          <w:lang w:val="sq-AL"/>
        </w:rPr>
        <w:t>AKUK-ja ka si mision zbatimin e politikës specifike shtetërore në sektorin e ujësjellës-kanalizimeve dhe trajtimin e ujërave të ndotura, sipas pikës 3 të këtij vendimi, derisa ndërmarrjet e ujësjellës-kanalizimeve të jenë të afta për të kryer këto funksione.</w:t>
      </w:r>
    </w:p>
    <w:p w:rsidR="00840162" w:rsidRDefault="001A1E79" w:rsidP="00840162">
      <w:pPr>
        <w:pStyle w:val="Paragrafi"/>
        <w:ind w:firstLine="0"/>
        <w:rPr>
          <w:rFonts w:cs="Times New Roman"/>
          <w:color w:val="000000"/>
          <w:szCs w:val="24"/>
          <w:lang w:val="sq-AL"/>
        </w:rPr>
      </w:pPr>
      <w:r>
        <w:rPr>
          <w:spacing w:val="-4"/>
          <w:lang w:val="sq-AL"/>
        </w:rPr>
        <w:t xml:space="preserve">     </w:t>
      </w:r>
      <w:r w:rsidR="00550443">
        <w:rPr>
          <w:spacing w:val="-4"/>
          <w:lang w:val="sq-AL"/>
        </w:rPr>
        <w:t xml:space="preserve">11. </w:t>
      </w:r>
      <w:r w:rsidR="00840162" w:rsidRPr="00840162">
        <w:rPr>
          <w:rFonts w:cs="Times New Roman"/>
          <w:i/>
          <w:color w:val="000000"/>
          <w:szCs w:val="24"/>
          <w:lang w:val="sq-AL"/>
        </w:rPr>
        <w:t xml:space="preserve">AKUK-ja e ushtron veprimtarinë e vet në këto fusha përgjegjësie shtetërore derisa ndërmarrjet e ujësjellës-kanalizimeve të jenë të afta për të kryer funksionet për shërbimin e furnizimit me ujë dhe të ujësjellës-kanalizimeve </w:t>
      </w:r>
      <w:r w:rsidR="00840162" w:rsidRPr="00840162">
        <w:rPr>
          <w:rFonts w:cs="Times New Roman"/>
          <w:i/>
          <w:color w:val="000000"/>
          <w:szCs w:val="24"/>
          <w:lang w:val="sq-AL"/>
        </w:rPr>
        <w:lastRenderedPageBreak/>
        <w:t>dhe trajtimin e ujërave të ndotura urbane.</w:t>
      </w:r>
    </w:p>
    <w:p w:rsidR="00550443" w:rsidRDefault="00840162" w:rsidP="00840162">
      <w:pPr>
        <w:pStyle w:val="Paragrafi"/>
        <w:ind w:firstLine="0"/>
        <w:rPr>
          <w:spacing w:val="-4"/>
          <w:lang w:val="sq-AL"/>
        </w:rPr>
      </w:pPr>
      <w:r>
        <w:rPr>
          <w:rFonts w:cs="Times New Roman"/>
          <w:color w:val="000000"/>
          <w:szCs w:val="24"/>
          <w:lang w:val="sq-AL"/>
        </w:rPr>
        <w:t xml:space="preserve">     </w:t>
      </w:r>
      <w:r w:rsidR="00550443">
        <w:rPr>
          <w:spacing w:val="-4"/>
          <w:lang w:val="sq-AL"/>
        </w:rPr>
        <w:t xml:space="preserve">12.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, </w:t>
      </w:r>
      <w:r w:rsidR="00550443">
        <w:rPr>
          <w:spacing w:val="-4"/>
          <w:lang w:val="sq-AL"/>
        </w:rPr>
        <w:t xml:space="preserve">nëpërmjet autoritetit të tij ligjor e teknik, koordinon dhe monitoron të gjitha aktivitetet sektoriale të ujësjellës-kanalizimeve, trajtimin e ujërave të ndotura, në bashkëpunim me të gjitha institucionet e vendit, në nivel qendror e vendor.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 </w:t>
      </w:r>
      <w:r w:rsidR="00550443">
        <w:rPr>
          <w:spacing w:val="-4"/>
          <w:lang w:val="sq-AL"/>
        </w:rPr>
        <w:t>mbështet teknikisht zbatimin e politikave dhe strategjive në fushën e ujësjellës-kanalizimeve, të trajtimit të ujërave të ndotura</w:t>
      </w:r>
      <w:bookmarkStart w:id="0" w:name="_GoBack"/>
      <w:bookmarkEnd w:id="0"/>
      <w:r w:rsidR="00550443" w:rsidRPr="00245873">
        <w:rPr>
          <w:spacing w:val="-4"/>
          <w:lang w:val="sq-AL"/>
        </w:rPr>
        <w:t xml:space="preserve">. </w:t>
      </w:r>
      <w:r w:rsidR="00245873" w:rsidRPr="00245873">
        <w:rPr>
          <w:spacing w:val="-4"/>
          <w:lang w:val="sq-AL"/>
        </w:rPr>
        <w:t xml:space="preserve"> </w:t>
      </w:r>
    </w:p>
    <w:p w:rsidR="00245873" w:rsidRPr="00245873" w:rsidRDefault="0055044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>
        <w:rPr>
          <w:spacing w:val="-4"/>
          <w:lang w:val="sq-AL"/>
        </w:rPr>
        <w:t xml:space="preserve">13. </w:t>
      </w:r>
      <w:r w:rsidR="00245873" w:rsidRPr="00245873">
        <w:rPr>
          <w:rFonts w:ascii="Garamond" w:hAnsi="Garamond"/>
          <w:i/>
          <w:color w:val="000000"/>
          <w:sz w:val="24"/>
          <w:szCs w:val="24"/>
          <w:lang w:val="sq-AL"/>
        </w:rPr>
        <w:t>AKUK-ja ushtron këto kompetenca: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a) Siguron mbështetjen dhe këshillimin për ministrinë përgjegjëse për infrastrukturën për ndryshimin dhe përmirësimin e kuadrit ligjor e nënligjor, në lidhje me planifikimin e territorit, politikat dhe strategjitë kombëtare, në lidhje me sektorët e furnizimit me ujë dhe kanalizime.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b) Mbështet nga ana teknike ministrinë e linjës për hartimin dhe zbatimin e politikave e të programeve e strategjive në fushën e ujësjellës-kanalizimeve dhe trajtimit të ujërave të ndotura.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c) Monitoron detyrimet për përmbushjen e objektivave strategjikë, afatgjatë, afatmesëm dhe afatshkurtër, në kuadër të Strategjisë Kombëtare të Ujit dhe programeve të zhvillimit të sektorit.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ç) Drejton punën në hartimin dhe kostimin e planit strategjik të ndërhyrjeve infrastrukturore dhe garanton zbatueshmërinë dhe përditësimin e vazhdueshëm të tij.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d) Përgatit planifikimin e nevojave për investime për ndërtimin/rehabilitimin/zgjerimin e sistemeve të ujësjellës-kanalizimeve, të impianteve të trajtimit të ujërave të ndotura (ITUN), bazuar në programet e qeverisë dhe në masterplanet kombëtare sektoriale.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dh) Shërben si koordinues dhe asistues i institucioneve qendrore dhe i njësive të vetëqeverisjes vendore e të shoqërive të ujësjellës-kanalizimeve, kur kërkohet ose përcaktohet nga kuadri ligjor për nismat për investime në fushat e ujësjellës-kanalizimeve dhe trajtimit të ujërave të ndotura, si dhe ofron këshillime e asistencën e saj gjatë procesit të hartimit të projekteve në këto fusha.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e) Orienton nga pikëpamja teknike e menaxheriale dhe bashkëpunon për të gjitha projektet e ujësjellës-kanalizimeve, të ITUN-eve, të financuara nga buxheti i shtetit, buxheti i bashkisë, buxheti i shoqërisë “Ujësjellës-Kanalizime” sh.a., apo institucione financiare ndërkombëtare.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 xml:space="preserve">ë) Bashkëpunon me njësitë e vetëqeverisjes vendore ose shoqëritë UK, si dhe jep mendim për projektet teknike të ndërhyrjeve infrastrukturore pavarësisht burimit të financimit apo autoritetit kontraktor, me qëllim garantimin dhe zbatimin e rregullave teknike të projektimit, zbatimit e shfrytëzimit dhe monitoron ecurinë e tyre. 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f) Koncepton mekanizma nxitës apo shtrëngues për operatorët e shërbimeve dhe i propozon pranë strukturave politikëbërëse.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g) Projekton, ndërton dhe administron një sistem të integruar informacioni për të garantuar saktësi dhe cilësi të të dhënave në kohë reale, për: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i. planifikimin e investimeve që bën secila shoqëri;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ii. projektakte dhe akte për miratimin e projekteve;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iii. kërkesa për financime etj.</w:t>
      </w:r>
    </w:p>
    <w:p w:rsidR="00245873" w:rsidRPr="00245873" w:rsidRDefault="00245873" w:rsidP="00245873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 xml:space="preserve"> gj) Koordinon nismat për investime në fushën e ujësjellës-kanalizimeve, në bazë të rëndësisë strategjike, si dhe merr pjesë e ofron këshillime gjatë procesit të hartimit të projekteve në fushën e ujësjellës-kanalizimeve. Përgatit, gjithashtu, projekte zhvillimore dhe projekte pilot, me kërkesë të bashkive, qarqeve dhe ministrive apo institucioneve të tjera të administratës publike.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h) Është institucioni përgjegjës për hartimin dhe zbatimin e procedurave e të programit të monitorimit për shërbimet e furnizimit me ujë.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i) I propozon ministrisë përgjegjëse për infrastrukturën treguesit dhe kriteret që duhet të arrijë çdo ofrues shërbimi dhe kryen monitorimin e tyre, në bazë të kontratës së performancës së dakordësuar.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j) Përgatit metodologjinë për llogaritjen dhe shpërndarjen e subvencioneve, në përputhje me politikat e miratuara dhe legjislacionin në fuqi.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k) Ushtron kontrolle me karakter teknik dhe të treguesve tregtarë, në çdo subjekt që është ofrues i shërbimeve të ujësjellës-kanalizimeve dhe trajtimit të ujërave të ndotura.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lastRenderedPageBreak/>
        <w:t>l) Mund të organizohet si pjesë e subjektit të kompetencave të përbashkëta (SKP), sipas vendimit nr. 302 datë 11.5.2022, të Këshillit të Ministrave, “Për politikat kombëtare për riorganizimin e sektorit të furnizimit me ujë dhe të largimit, trajtimit dhe përpunimit të ujërave të ndotura”, dhe të ushtrojë funksionet, në përputhje me këtë vendim dhe ligjin nr. 139/2015, “Për vetëqeverisjen vendore”.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ll) Ndërmerr nisma për rritjen e kapaciteteve të burimeve njerëzore dhe koordinon programet dhe kurikulat e trajnimit. Planifikon nevojat për trajnime të punonjësve të shoqërive të ujësjellës-kanalizimeve dhe koordinon dhe/ose administron programet e trajnimit, të financuara nga buxheti i shtetit apo institucionet financiare ndërkombëtare.</w:t>
      </w:r>
    </w:p>
    <w:p w:rsidR="00245873" w:rsidRPr="00245873" w:rsidRDefault="00245873" w:rsidP="00245873">
      <w:pPr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245873">
        <w:rPr>
          <w:rFonts w:ascii="Garamond" w:hAnsi="Garamond"/>
          <w:i/>
          <w:color w:val="000000"/>
          <w:sz w:val="24"/>
          <w:szCs w:val="24"/>
          <w:lang w:val="sq-AL"/>
        </w:rPr>
        <w:t>m) Siguron mbështetjen e nevojshme financiare për shoqërinë aksionare të ujësjellës-kanalizimeve, sipas planit të biznesit të miratuar, kur ky plan nuk mund të mbulohet nga të ardhurat e vetë shoqërisë.</w:t>
      </w:r>
    </w:p>
    <w:p w:rsidR="00245873" w:rsidRPr="00245873" w:rsidRDefault="00245873" w:rsidP="00245873">
      <w:pPr>
        <w:pStyle w:val="Paragrafi"/>
        <w:rPr>
          <w:rFonts w:cs="Times New Roman"/>
          <w:i/>
          <w:color w:val="000000"/>
          <w:szCs w:val="24"/>
          <w:lang w:val="sq-AL"/>
        </w:rPr>
      </w:pPr>
      <w:r w:rsidRPr="00245873">
        <w:rPr>
          <w:rFonts w:cs="Times New Roman"/>
          <w:i/>
          <w:color w:val="000000"/>
          <w:szCs w:val="24"/>
          <w:lang w:val="sq-AL"/>
        </w:rPr>
        <w:t>n) Mbështet politikëbërësit për hartimin dhe zbatimin e akteve nënligjore e të procedurave për procesin e kalimit të administrimit të shërbimeve të furnizimit me ujë, kanalizime dhe trajtimin e ujërave të ndotura nga pushteti vendor në atë qendror, në rastet e mospërmbushjes së detyrimeve kontraktuale, sipas kontratës së performanc</w:t>
      </w:r>
      <w:r>
        <w:rPr>
          <w:rFonts w:cs="Times New Roman"/>
          <w:i/>
          <w:color w:val="000000"/>
          <w:szCs w:val="24"/>
          <w:lang w:val="sq-AL"/>
        </w:rPr>
        <w:t>ës, të lidhur ndërmjet palëve.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Agjencia Kombëtare e Ujësjellës-Kanalizimeve (AKUK), me hyrjen në fuqi të këtij vendimi ristrukturohet në </w:t>
      </w:r>
      <w:r w:rsidR="001A1E79" w:rsidRPr="001A1E79">
        <w:rPr>
          <w:rFonts w:cs="Times New Roman"/>
          <w:i/>
          <w:color w:val="000000"/>
          <w:szCs w:val="24"/>
          <w:lang w:val="sq-AL"/>
        </w:rPr>
        <w:t>Agjencia Kombëtare e Ujësjellës-Kanalizimeve (AKUK)</w:t>
      </w:r>
      <w:r w:rsidRPr="001A1E79">
        <w:rPr>
          <w:i/>
          <w:spacing w:val="-4"/>
          <w:lang w:val="sq-AL"/>
        </w:rPr>
        <w:t>.</w:t>
      </w:r>
      <w:r>
        <w:rPr>
          <w:spacing w:val="-4"/>
          <w:lang w:val="sq-AL"/>
        </w:rPr>
        <w:t xml:space="preserve"> Të gjitha të drejtat, detyrimet dhe funksionet e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 w:rsidR="0024587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do të vazhdojnë të ushtrohen prej tij deri në fillimin e veprimtarisë së organeve të </w:t>
      </w:r>
      <w:r w:rsidR="00245873" w:rsidRPr="00840162">
        <w:rPr>
          <w:rFonts w:cs="Times New Roman"/>
          <w:i/>
          <w:color w:val="000000"/>
          <w:szCs w:val="24"/>
          <w:lang w:val="sq-AL"/>
        </w:rPr>
        <w:t>AKUK-ja</w:t>
      </w:r>
      <w:r>
        <w:rPr>
          <w:spacing w:val="-4"/>
          <w:lang w:val="sq-AL"/>
        </w:rPr>
        <w:t xml:space="preserve">. Për nëpunësit civilë aktualë të Agjencisë Kombëtare të Ujësjellës-Kanalizimeve zbatohen dispozitat e përcaktuara në legjislacionin për nëpunësit civilë në rastin e mbylljes dhe të ristrukturimit të institucionit. Për punonjësit administrativë zbatohen dispozitat e Kodit të Punës. </w:t>
      </w:r>
      <w:r w:rsidR="001A1E79">
        <w:rPr>
          <w:spacing w:val="-4"/>
          <w:lang w:val="sq-AL"/>
        </w:rPr>
        <w:t xml:space="preserve">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15. Efektet financiare, që rrjedhin nga zbatimi i këtij vendimi, përballohen nga buxheti i shtetit, nëpërmjet Ministrisë së Infrastrukturës dhe Energjisë.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16. Vendimi nr. 504, datë 6.7.2016, i Këshillit të Ministrave, “Për krijimin e Agjencisë Kombëtare të Ujësjellës-Kanalizimeve”, i ndryshuar, shfuqizohet.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Ngarkohen Ministria e Infrastrukturës dhe Energjisë dhe Agjencia Kombëtare e Ujësjellës-Kanalizimeve për zbatimin e këtij vendimi.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550443" w:rsidRDefault="00550443" w:rsidP="00550443">
      <w:pPr>
        <w:pStyle w:val="Paragrafi"/>
        <w:jc w:val="right"/>
        <w:rPr>
          <w:spacing w:val="-4"/>
          <w:sz w:val="12"/>
          <w:lang w:val="sq-AL"/>
        </w:rPr>
      </w:pPr>
    </w:p>
    <w:p w:rsidR="00550443" w:rsidRDefault="00550443" w:rsidP="0055044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550443" w:rsidRDefault="00245873" w:rsidP="0055044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 </w:t>
      </w:r>
      <w:r w:rsidR="00550443">
        <w:rPr>
          <w:b/>
          <w:spacing w:val="-4"/>
          <w:lang w:val="sq-AL"/>
        </w:rPr>
        <w:t>Senida Mesi</w:t>
      </w:r>
    </w:p>
    <w:p w:rsidR="00550443" w:rsidRDefault="00550443" w:rsidP="00550443">
      <w:pPr>
        <w:pStyle w:val="NeniTitull"/>
        <w:keepNext w:val="0"/>
        <w:rPr>
          <w:spacing w:val="-4"/>
          <w:lang w:val="sq-AL"/>
        </w:rPr>
      </w:pPr>
    </w:p>
    <w:p w:rsidR="0028736E" w:rsidRDefault="0028736E"/>
    <w:sectPr w:rsidR="00287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443"/>
    <w:rsid w:val="001A1E79"/>
    <w:rsid w:val="00245873"/>
    <w:rsid w:val="0028736E"/>
    <w:rsid w:val="0036361A"/>
    <w:rsid w:val="003B5973"/>
    <w:rsid w:val="00550443"/>
    <w:rsid w:val="00840162"/>
    <w:rsid w:val="00DB135E"/>
    <w:rsid w:val="00F9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C1D59"/>
  <w15:docId w15:val="{654E7D27-9567-4D7E-B021-2B2BAA6A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044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044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504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5044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504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504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4587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Besiana Aleti</cp:lastModifiedBy>
  <cp:revision>3</cp:revision>
  <dcterms:created xsi:type="dcterms:W3CDTF">2023-12-06T12:13:00Z</dcterms:created>
  <dcterms:modified xsi:type="dcterms:W3CDTF">2024-03-01T12:08:00Z</dcterms:modified>
</cp:coreProperties>
</file>