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5B0" w:rsidRDefault="00C975B0" w:rsidP="00C975B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975B0" w:rsidRDefault="00C975B0" w:rsidP="00C975B0">
      <w:pPr>
        <w:pStyle w:val="NeniTitull"/>
        <w:rPr>
          <w:lang w:val="sq-AL"/>
        </w:rPr>
      </w:pPr>
      <w:r>
        <w:rPr>
          <w:lang w:val="sq-AL"/>
        </w:rPr>
        <w:t>Nr. 451, datë 26.7.2018</w:t>
      </w:r>
    </w:p>
    <w:p w:rsidR="00C975B0" w:rsidRDefault="00C975B0" w:rsidP="00C975B0">
      <w:pPr>
        <w:pStyle w:val="NeniTitull"/>
        <w:rPr>
          <w:sz w:val="14"/>
          <w:lang w:val="sq-AL"/>
        </w:rPr>
      </w:pPr>
    </w:p>
    <w:p w:rsidR="00C975B0" w:rsidRDefault="00C975B0" w:rsidP="00C975B0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PRONARIT TË PASURISË SË PALUAJTSHME, PRONË PRIVATE, QË PREKET NGA REALIZIMI I PROJEKTIT “NDËRTIMI, REHABILITIMI DHE MIRËMBAJTJA E VARREZAVE PUBLIKE, SI DHE GARANTIMI I SHËRBIMIT PUBLIK TË VARRIMIT”, NË FSHATIN ZENISHT, BASHKIA MAT</w:t>
      </w:r>
    </w:p>
    <w:p w:rsidR="00C975B0" w:rsidRDefault="00C975B0" w:rsidP="00C975B0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C975B0" w:rsidRDefault="00C975B0" w:rsidP="00C975B0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 </w:t>
      </w:r>
    </w:p>
    <w:p w:rsidR="00C975B0" w:rsidRDefault="00C975B0" w:rsidP="00C975B0">
      <w:pPr>
        <w:pStyle w:val="NeniNr"/>
        <w:rPr>
          <w:spacing w:val="-4"/>
          <w:sz w:val="14"/>
          <w:lang w:val="sq-AL"/>
        </w:rPr>
      </w:pPr>
    </w:p>
    <w:p w:rsidR="00C975B0" w:rsidRDefault="00C975B0" w:rsidP="00C975B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975B0" w:rsidRDefault="00C975B0" w:rsidP="00C975B0">
      <w:pPr>
        <w:pStyle w:val="Paragrafi"/>
        <w:rPr>
          <w:spacing w:val="-4"/>
          <w:sz w:val="14"/>
          <w:lang w:val="sq-AL"/>
        </w:rPr>
      </w:pP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Shpronësimin, për interes publik, të pronarit të pasurisë së paluajtshme, pronë private, që preket nga realizimi i projektit “Ndërtimi, rehabilitimi dhe mirëmbajtja e varrezave publike, si dhe garantimi i shërbimit publik të varrimit”, në fshatin Zenisht, Bashkia Mat.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të bëhet në favor të Bashkisë Mat.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Pronari i pasurisë së paluajtshme, që shpronësohet, të kompensohet në vlerë të plotë, sipas masës përkatëse, që paraqitet në tabelën bashkëlidhur këtij vendimi, për pasurinë “tokë truall”, me sipërfaqe 10 100 m</w:t>
      </w:r>
      <w:r>
        <w:rPr>
          <w:spacing w:val="-4"/>
          <w:vertAlign w:val="superscript"/>
          <w:lang w:val="sq-AL"/>
        </w:rPr>
        <w:t>2</w:t>
      </w:r>
      <w:r>
        <w:rPr>
          <w:spacing w:val="-4"/>
          <w:lang w:val="sq-AL"/>
        </w:rPr>
        <w:t xml:space="preserve">, me vlerë të përgjithshme 1 151 400 (një milion e njëqind e pesëdhjetë e një mijë e katërqind) lekë. 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Vlera e përgjithshme e shpronësimit, prej 1 151 400 (një milion e njëqind e pesëdhjetë e një mijë e katërqind) lekësh, të përballohet nga të ardhurat e Bashkisë Mat, planifikuar në buxhetin e saj. 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Vlera e shpenzimeve procedurale të përballohet nga Bashkia Mat.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Afati i përfundimit të shpronësimit të jetë tre muaj pas datës së hyrjes në fuqi të këtij vendimi.</w:t>
      </w:r>
      <w:bookmarkStart w:id="0" w:name="_GoBack"/>
      <w:bookmarkEnd w:id="0"/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Afati i përfundimit të punimeve të objektit, në Bashkinë Mat, të jetë në përputhje me afatet e parashikuara nga kjo bashki.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Pronari i pasurisë së paluajtshme, që shpronësohet, sipas tabelës bashkëlidhur këtij vendimi, të kompensohet, për efekt shpronësimi, pasi të ketë paraqitur dokumentacionin e pronësisë pranë Bashkisë Mat.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Zyra Vendore e Regjistrimit të Pasurive të Paluajtshme Mat, brenda 30 ditëve nga data e miratimit të këtij vendimi, në bashkëpunim me Bashkinë Mat, të fillojë procedurat për hedhjen e gjurmës së projektit në hartën kadastrale, sipas planimetrisë së shpronësimit, të miratuar, dhe të bëjë kalimin e pronësisë për pasuritë e shpronësuara në favor të shtetit.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Zyra Vendore e Regjistrimit të Pasurive të Paluajtshme Mat të pezullojë të gjitha transaksionet me pasuritë e shpronësuara, deri në momentin kur do të realizohen procesi i hedhjes së gjurmës së projektit në hartën kadastrale dhe kalimi i pronësisë për pasuritë e shpronësuara. 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Ngarkohen Ministria e Brendshme, Zyra Vendore e Regjistrimit të Pasurive të Paluajtshme Mat dhe Bashkia Mat për zbatimin e këtij vendimi. </w:t>
      </w:r>
    </w:p>
    <w:p w:rsidR="00C975B0" w:rsidRDefault="00C975B0" w:rsidP="00C975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C975B0" w:rsidRDefault="00C975B0" w:rsidP="00C975B0">
      <w:pPr>
        <w:pStyle w:val="Paragrafi"/>
        <w:rPr>
          <w:sz w:val="14"/>
          <w:lang w:val="sq-AL"/>
        </w:rPr>
      </w:pPr>
    </w:p>
    <w:p w:rsidR="00C975B0" w:rsidRDefault="00C975B0" w:rsidP="00C975B0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975B0" w:rsidRDefault="00C975B0" w:rsidP="00C975B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975B0" w:rsidRDefault="00C975B0" w:rsidP="00C975B0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C975B0" w:rsidSect="00C975B0">
          <w:pgSz w:w="11907" w:h="16840"/>
          <w:pgMar w:top="720" w:right="1134" w:bottom="720" w:left="1134" w:header="851" w:footer="851" w:gutter="0"/>
          <w:cols w:space="454"/>
        </w:sectPr>
      </w:pPr>
    </w:p>
    <w:p w:rsidR="00C975B0" w:rsidRDefault="00C975B0" w:rsidP="00C975B0">
      <w:pPr>
        <w:pStyle w:val="Paragrafi"/>
        <w:rPr>
          <w:sz w:val="14"/>
          <w:lang w:val="sq-AL"/>
        </w:rPr>
      </w:pPr>
    </w:p>
    <w:p w:rsidR="00C975B0" w:rsidRDefault="00C975B0" w:rsidP="00C975B0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4"/>
        <w:gridCol w:w="1511"/>
        <w:gridCol w:w="889"/>
        <w:gridCol w:w="957"/>
        <w:gridCol w:w="330"/>
        <w:gridCol w:w="796"/>
        <w:gridCol w:w="917"/>
        <w:gridCol w:w="332"/>
        <w:gridCol w:w="268"/>
        <w:gridCol w:w="1147"/>
        <w:gridCol w:w="216"/>
        <w:gridCol w:w="269"/>
        <w:gridCol w:w="1184"/>
      </w:tblGrid>
      <w:tr w:rsidR="00C975B0" w:rsidTr="00C975B0">
        <w:trPr>
          <w:trHeight w:val="139"/>
        </w:trPr>
        <w:tc>
          <w:tcPr>
            <w:tcW w:w="4970" w:type="pct"/>
            <w:gridSpan w:val="13"/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LISTA E PRONAVE DHE E PRONARËVE QË DO TË SHPRONËSOHEN PËR REALIZIMIN E PROJEKTIT “PËR NDËRTIMIN, REHABILITIMIN DHE MIRËMBAJTJEN E VARREZAVE PUBLIKE, SI DHE GARANTIMIN E SHËRBIMIT PUBLIK TË VARRIMIT”, NË FSHATIN ZENISHT, BASHKIA MAT</w:t>
            </w:r>
          </w:p>
        </w:tc>
      </w:tr>
      <w:tr w:rsidR="00C975B0" w:rsidTr="00C975B0">
        <w:trPr>
          <w:trHeight w:val="139"/>
        </w:trPr>
        <w:tc>
          <w:tcPr>
            <w:tcW w:w="264" w:type="pct"/>
            <w:noWrap/>
            <w:vAlign w:val="bottom"/>
            <w:hideMark/>
          </w:tcPr>
          <w:p w:rsidR="00C975B0" w:rsidRDefault="00C975B0"/>
        </w:tc>
        <w:tc>
          <w:tcPr>
            <w:tcW w:w="1969" w:type="pct"/>
            <w:gridSpan w:val="3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9" w:type="pct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55" w:type="pct"/>
            <w:gridSpan w:val="2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0" w:type="pct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53" w:type="pct"/>
            <w:gridSpan w:val="2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9" w:type="pct"/>
            <w:gridSpan w:val="2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01" w:type="pct"/>
            <w:noWrap/>
            <w:vAlign w:val="bottom"/>
            <w:hideMark/>
          </w:tcPr>
          <w:p w:rsidR="00C975B0" w:rsidRDefault="00C975B0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C975B0" w:rsidTr="00C975B0">
        <w:trPr>
          <w:trHeight w:val="13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Emër, mbiemër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Sipërfaqja truall/m</w:t>
            </w:r>
            <w:r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7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Çmimi/ lekë/m</w:t>
            </w:r>
            <w:r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Vlera totale/lekë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B0" w:rsidRDefault="00C975B0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Dokumenti i pronësisë</w:t>
            </w:r>
          </w:p>
        </w:tc>
      </w:tr>
      <w:tr w:rsidR="00C975B0" w:rsidTr="00C975B0">
        <w:trPr>
          <w:trHeight w:val="139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Abaz Jakup Dobra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521/6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1319</w:t>
            </w:r>
          </w:p>
        </w:tc>
        <w:tc>
          <w:tcPr>
            <w:tcW w:w="555" w:type="pct"/>
            <w:gridSpan w:val="2"/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10100</w:t>
            </w:r>
          </w:p>
        </w:tc>
        <w:tc>
          <w:tcPr>
            <w:tcW w:w="71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114</w:t>
            </w:r>
          </w:p>
        </w:tc>
        <w:tc>
          <w:tcPr>
            <w:tcW w:w="6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1 151 400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975B0" w:rsidRDefault="00C975B0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C975B0" w:rsidTr="00C975B0">
        <w:trPr>
          <w:trHeight w:val="139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7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1 151 400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B0" w:rsidRDefault="00C975B0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 </w:t>
            </w:r>
          </w:p>
        </w:tc>
      </w:tr>
    </w:tbl>
    <w:p w:rsidR="00085837" w:rsidRDefault="00085837"/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7B"/>
    <w:rsid w:val="00085837"/>
    <w:rsid w:val="006E687B"/>
    <w:rsid w:val="00C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633D87-AB11-4FCA-96C5-2F4F0A67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5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975B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975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975B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975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75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2018-08-01T12:42:00Z</dcterms:created>
  <dcterms:modified xsi:type="dcterms:W3CDTF">2018-08-01T12:42:00Z</dcterms:modified>
</cp:coreProperties>
</file>