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4150" w:rsidRDefault="009A4150" w:rsidP="009A4150">
      <w:pPr>
        <w:pStyle w:val="NeniTitull"/>
        <w:keepNext w:val="0"/>
        <w:rPr>
          <w:lang w:val="sq-AL"/>
        </w:rPr>
      </w:pPr>
      <w:r>
        <w:rPr>
          <w:lang w:val="sq-AL"/>
        </w:rPr>
        <w:t>VENDIM</w:t>
      </w:r>
    </w:p>
    <w:p w:rsidR="009A4150" w:rsidRDefault="009A4150" w:rsidP="009A4150">
      <w:pPr>
        <w:pStyle w:val="NeniTitull"/>
        <w:rPr>
          <w:lang w:val="sq-AL"/>
        </w:rPr>
      </w:pPr>
      <w:r>
        <w:rPr>
          <w:lang w:val="sq-AL"/>
        </w:rPr>
        <w:t>Nr. 452, datë 26.7.2018</w:t>
      </w:r>
    </w:p>
    <w:p w:rsidR="009A4150" w:rsidRDefault="009A4150" w:rsidP="009A4150">
      <w:pPr>
        <w:pStyle w:val="NeniTitull"/>
        <w:rPr>
          <w:sz w:val="14"/>
          <w:lang w:val="sq-AL"/>
        </w:rPr>
      </w:pPr>
    </w:p>
    <w:p w:rsidR="009A4150" w:rsidRDefault="009A4150" w:rsidP="009A4150">
      <w:pPr>
        <w:pStyle w:val="NeniTitull"/>
        <w:rPr>
          <w:lang w:val="sq-AL"/>
        </w:rPr>
      </w:pPr>
      <w:r>
        <w:rPr>
          <w:lang w:val="sq-AL"/>
        </w:rPr>
        <w:t>PËR SHPRONËSIMIN, PËR INTERES PUBLIK, TË PRONARËVE TË PASURIVE TË PALUAJTSHME, PRONË PRIVATE, QË PREKEN NGA REALIZIMI I PROJEKTEVE “RIKONSTRUKSION I RRUGËS VOSKOPOJË–SHËN PRODHOM” DHE “PARKU JAPONEZ DHE KOPSHTET E KOMUNITETIT”, BASHKIA KORÇË</w:t>
      </w:r>
    </w:p>
    <w:p w:rsidR="009A4150" w:rsidRDefault="009A4150" w:rsidP="009A4150">
      <w:pPr>
        <w:pStyle w:val="Paragrafi"/>
        <w:rPr>
          <w:sz w:val="14"/>
          <w:lang w:val="sq-AL"/>
        </w:rPr>
      </w:pPr>
      <w:r>
        <w:rPr>
          <w:sz w:val="14"/>
          <w:lang w:val="sq-AL"/>
        </w:rPr>
        <w:t xml:space="preserve"> </w:t>
      </w:r>
    </w:p>
    <w:p w:rsidR="009A4150" w:rsidRDefault="009A4150" w:rsidP="009A4150">
      <w:pPr>
        <w:pStyle w:val="Paragrafi"/>
        <w:rPr>
          <w:lang w:val="sq-AL"/>
        </w:rPr>
      </w:pPr>
      <w:r>
        <w:rPr>
          <w:lang w:val="sq-AL"/>
        </w:rPr>
        <w:t xml:space="preserve">Në mbështetje të nenit 100 të Kushtetutës dhe të neneve 5, pika 1, 20 e 21, të ligjit nr. 8561, datë 22.12.1999, “Për shpronësimet dhe marrjen në përdorim të përkohshëm të pasurisë, pronë private, për interes publik”, të ndryshuar, të ligjit nr. 9936, datë 26.6.2008, “Për menaxhimin e sistemit buxhetor në Republikën e Shqipërisë”, të ndryshuar, dhe të ligjit nr. 109/2017, “Për buxhetin e vitit 2018”, me propozimin e ministrit të Brendshëm, Këshilli i Ministrave </w:t>
      </w:r>
    </w:p>
    <w:p w:rsidR="009A4150" w:rsidRDefault="009A4150" w:rsidP="009A4150">
      <w:pPr>
        <w:pStyle w:val="Paragrafi"/>
        <w:rPr>
          <w:sz w:val="14"/>
          <w:lang w:val="sq-AL"/>
        </w:rPr>
      </w:pPr>
    </w:p>
    <w:p w:rsidR="009A4150" w:rsidRDefault="009A4150" w:rsidP="009A4150">
      <w:pPr>
        <w:pStyle w:val="NeniNr"/>
        <w:rPr>
          <w:lang w:val="sq-AL"/>
        </w:rPr>
      </w:pPr>
      <w:r>
        <w:rPr>
          <w:lang w:val="sq-AL"/>
        </w:rPr>
        <w:t>VENDOSI:</w:t>
      </w:r>
    </w:p>
    <w:p w:rsidR="009A4150" w:rsidRDefault="009A4150" w:rsidP="009A4150">
      <w:pPr>
        <w:pStyle w:val="Paragrafi"/>
        <w:rPr>
          <w:sz w:val="14"/>
          <w:lang w:val="sq-AL"/>
        </w:rPr>
      </w:pPr>
    </w:p>
    <w:p w:rsidR="009A4150" w:rsidRDefault="009A4150" w:rsidP="009A4150">
      <w:pPr>
        <w:pStyle w:val="Paragrafi"/>
        <w:rPr>
          <w:lang w:val="sq-AL"/>
        </w:rPr>
      </w:pPr>
      <w:r>
        <w:rPr>
          <w:lang w:val="sq-AL"/>
        </w:rPr>
        <w:t>1. Shpronësimin, për interes publik, të pronarëve të pasurive të paluajtshme, pronë private, që preken nga realizimi i projekteve “Rikonstruksion i rrugës Voskopojë–Shën Prodhom” dhe “Parku japonez dhe kopshtet e komunitetit”, në Bashkinë e Korçës.</w:t>
      </w:r>
    </w:p>
    <w:p w:rsidR="009A4150" w:rsidRDefault="009A4150" w:rsidP="009A4150">
      <w:pPr>
        <w:pStyle w:val="Paragrafi"/>
        <w:rPr>
          <w:lang w:val="sq-AL"/>
        </w:rPr>
      </w:pPr>
      <w:r>
        <w:rPr>
          <w:lang w:val="sq-AL"/>
        </w:rPr>
        <w:t>2. Shpronësimi të bëhet në favor të Bashkisë Korçë.</w:t>
      </w:r>
    </w:p>
    <w:p w:rsidR="009A4150" w:rsidRDefault="009A4150" w:rsidP="009A4150">
      <w:pPr>
        <w:pStyle w:val="Paragrafi"/>
        <w:rPr>
          <w:lang w:val="sq-AL"/>
        </w:rPr>
      </w:pPr>
      <w:r>
        <w:rPr>
          <w:lang w:val="sq-AL"/>
        </w:rPr>
        <w:t>3. Pronarët e pasurive të paluajtshme, që shpronësohen, të kompensohen në vlerë të plotë, sipas masës përkatëse që paraqitet në tabelën bashkëlidhur këtij vendimi, për pasuritë “tokë arë” dhe “tokë truall”, me një vlerë të përgjithshme prej 1 831 945 (një milion e tetëqind e tridhjetë e një mijë e nëntëqind e dyzet e pesë) lekësh.</w:t>
      </w:r>
    </w:p>
    <w:p w:rsidR="009A4150" w:rsidRDefault="009A4150" w:rsidP="009A4150">
      <w:pPr>
        <w:pStyle w:val="Paragrafi"/>
        <w:rPr>
          <w:lang w:val="sq-AL"/>
        </w:rPr>
      </w:pPr>
      <w:r>
        <w:rPr>
          <w:lang w:val="sq-AL"/>
        </w:rPr>
        <w:t xml:space="preserve">4. Vlera e përgjithshme e shpronësimit, prej 1 831 945 (një milion e tetëqind e tridhjetë e një mijë e nëntëqind e dyzet e pesë) lekësh, të përballohet nga të ardhurat e Bashkisë Korçë, planifikuar në buxhetin e saj. </w:t>
      </w:r>
    </w:p>
    <w:p w:rsidR="009A4150" w:rsidRDefault="009A4150" w:rsidP="009A4150">
      <w:pPr>
        <w:pStyle w:val="Paragrafi"/>
        <w:rPr>
          <w:lang w:val="sq-AL"/>
        </w:rPr>
      </w:pPr>
      <w:r>
        <w:rPr>
          <w:lang w:val="sq-AL"/>
        </w:rPr>
        <w:t>5. Vlera e shpenzimeve procedurale të përballohet nga Bashkia Korçë.</w:t>
      </w:r>
    </w:p>
    <w:p w:rsidR="009A4150" w:rsidRDefault="009A4150" w:rsidP="009A4150">
      <w:pPr>
        <w:pStyle w:val="Paragrafi"/>
        <w:rPr>
          <w:lang w:val="sq-AL"/>
        </w:rPr>
      </w:pPr>
      <w:r>
        <w:rPr>
          <w:lang w:val="sq-AL"/>
        </w:rPr>
        <w:t>6. Afati i përfundimit të shpronësimit të jetë tre muaj pas datës së hyrjes në fuqi të këtij vendimi.</w:t>
      </w:r>
    </w:p>
    <w:p w:rsidR="009A4150" w:rsidRDefault="009A4150" w:rsidP="009A4150">
      <w:pPr>
        <w:pStyle w:val="Paragrafi"/>
        <w:rPr>
          <w:lang w:val="sq-AL"/>
        </w:rPr>
      </w:pPr>
      <w:r>
        <w:rPr>
          <w:lang w:val="sq-AL"/>
        </w:rPr>
        <w:t>7. Afati i përfundimit të punimeve të objektit, në Bashkinë Korçë, të jetë në përputhje me afatet e parashikuara nga kjo bashki.</w:t>
      </w:r>
    </w:p>
    <w:p w:rsidR="009A4150" w:rsidRDefault="009A4150" w:rsidP="009A4150">
      <w:pPr>
        <w:pStyle w:val="Paragrafi"/>
        <w:rPr>
          <w:lang w:val="sq-AL"/>
        </w:rPr>
      </w:pPr>
      <w:r>
        <w:rPr>
          <w:lang w:val="sq-AL"/>
        </w:rPr>
        <w:t>8. Pronarët e pasurive së paluajtshme, që shpronësohen, sipas tabelës bashkëlidhur këtij vendimi, të kompensohen, për efekt shpronë-simi, pasi të kenë paraqitur dokumentacionin e pronësisë pranë Bashkisë Korçë.</w:t>
      </w:r>
    </w:p>
    <w:p w:rsidR="009A4150" w:rsidRDefault="009A4150" w:rsidP="009A4150">
      <w:pPr>
        <w:pStyle w:val="Paragrafi"/>
        <w:rPr>
          <w:lang w:val="sq-AL"/>
        </w:rPr>
      </w:pPr>
      <w:r>
        <w:rPr>
          <w:lang w:val="sq-AL"/>
        </w:rPr>
        <w:t>9. Zyra Vendore e Regjistrimit të Pasurive të Paluajtshme Korçë, brenda 30 ditëve nga data e miratimit të këtij vendimi, në bashkëpunim me Bashkinë Korçë, të fillojë procedurat për hedhjen e gjurmës së projektit në hartën kadastrale, sipas planimetrisë së shpronësimit të miratuar, dhe të bëjë kalimin e pronësisë për pasuritë e shpronësuara në favor të shtetit.</w:t>
      </w:r>
    </w:p>
    <w:p w:rsidR="009A4150" w:rsidRDefault="009A4150" w:rsidP="009A4150">
      <w:pPr>
        <w:pStyle w:val="Paragrafi"/>
        <w:rPr>
          <w:lang w:val="sq-AL"/>
        </w:rPr>
      </w:pPr>
      <w:r>
        <w:rPr>
          <w:lang w:val="sq-AL"/>
        </w:rPr>
        <w:t xml:space="preserve">10. Zyra Vendore e Regjistrimit të Pasurive të Paluajtshme Korçë të pezullojë të gjitha transaksionet me pasuritë e shpronësuara, deri në momentin kur do të realizohen procesi i hedhjes së gjurmës së projektit në hartën kadastrale dhe kalimi i pronësisë për pasuritë e shpronësuara. </w:t>
      </w:r>
    </w:p>
    <w:p w:rsidR="009A4150" w:rsidRDefault="009A4150" w:rsidP="009A4150">
      <w:pPr>
        <w:pStyle w:val="Paragrafi"/>
        <w:rPr>
          <w:lang w:val="sq-AL"/>
        </w:rPr>
      </w:pPr>
      <w:r>
        <w:rPr>
          <w:lang w:val="sq-AL"/>
        </w:rPr>
        <w:t xml:space="preserve">11. Ngarkohen Ministria e Brendshme, Zyra Vendore e Regjistrimit të Pasurive të Paluajtshme Korçë dhe Bashkia Korçë për zbatimin e këtij vendimi. </w:t>
      </w:r>
    </w:p>
    <w:p w:rsidR="009A4150" w:rsidRDefault="009A4150" w:rsidP="009A4150">
      <w:pPr>
        <w:pStyle w:val="Paragrafi"/>
        <w:rPr>
          <w:lang w:val="sq-AL"/>
        </w:rPr>
      </w:pPr>
      <w:r>
        <w:rPr>
          <w:lang w:val="sq-AL"/>
        </w:rPr>
        <w:t>Ky vendim hyn në fuqi menjëherë dhe botohet në Fletoren Zyrtare.</w:t>
      </w:r>
    </w:p>
    <w:p w:rsidR="009A4150" w:rsidRDefault="009A4150" w:rsidP="009A4150">
      <w:pPr>
        <w:pStyle w:val="Paragrafi"/>
        <w:rPr>
          <w:sz w:val="14"/>
          <w:lang w:val="sq-AL"/>
        </w:rPr>
      </w:pPr>
    </w:p>
    <w:p w:rsidR="009A4150" w:rsidRDefault="009A4150" w:rsidP="009A4150">
      <w:pPr>
        <w:pStyle w:val="Paragrafi"/>
        <w:jc w:val="right"/>
        <w:rPr>
          <w:lang w:val="sq-AL"/>
        </w:rPr>
      </w:pPr>
      <w:r>
        <w:rPr>
          <w:lang w:val="sq-AL"/>
        </w:rPr>
        <w:t>KRYEMINISTRI</w:t>
      </w:r>
    </w:p>
    <w:p w:rsidR="009A4150" w:rsidRDefault="009A4150" w:rsidP="009A4150">
      <w:pPr>
        <w:pStyle w:val="Paragrafi"/>
        <w:jc w:val="right"/>
        <w:rPr>
          <w:b/>
          <w:lang w:val="sq-AL"/>
        </w:rPr>
      </w:pPr>
      <w:r>
        <w:rPr>
          <w:b/>
          <w:lang w:val="sq-AL"/>
        </w:rPr>
        <w:t>Edi Rama</w:t>
      </w:r>
    </w:p>
    <w:p w:rsidR="009A4150" w:rsidRDefault="009A4150" w:rsidP="009A4150">
      <w:pPr>
        <w:spacing w:after="0" w:line="240" w:lineRule="auto"/>
        <w:ind w:firstLine="0"/>
        <w:jc w:val="left"/>
        <w:rPr>
          <w:rFonts w:ascii="Garamond" w:eastAsia="MS Mincho" w:hAnsi="Garamond" w:cs="CG Times"/>
          <w:b/>
          <w:sz w:val="14"/>
          <w:szCs w:val="14"/>
          <w:lang w:val="sq-AL"/>
        </w:rPr>
        <w:sectPr w:rsidR="009A4150" w:rsidSect="009A4150">
          <w:pgSz w:w="11907" w:h="16840"/>
          <w:pgMar w:top="720" w:right="1134" w:bottom="720" w:left="1134" w:header="851" w:footer="851" w:gutter="0"/>
          <w:cols w:space="454"/>
        </w:sect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p w:rsidR="009A4150" w:rsidRDefault="009A4150" w:rsidP="009A4150">
      <w:pPr>
        <w:pStyle w:val="Paragrafi"/>
        <w:jc w:val="right"/>
        <w:rPr>
          <w:b/>
          <w:sz w:val="14"/>
          <w:szCs w:val="14"/>
          <w:lang w:val="sq-AL"/>
        </w:rPr>
      </w:pPr>
    </w:p>
    <w:tbl>
      <w:tblPr>
        <w:tblW w:w="0" w:type="auto"/>
        <w:jc w:val="center"/>
        <w:tblLayout w:type="fixed"/>
        <w:tblLook w:val="04A0" w:firstRow="1" w:lastRow="0" w:firstColumn="1" w:lastColumn="0" w:noHBand="0" w:noVBand="1"/>
      </w:tblPr>
      <w:tblGrid>
        <w:gridCol w:w="533"/>
        <w:gridCol w:w="1735"/>
        <w:gridCol w:w="630"/>
        <w:gridCol w:w="450"/>
        <w:gridCol w:w="450"/>
        <w:gridCol w:w="720"/>
        <w:gridCol w:w="116"/>
        <w:gridCol w:w="784"/>
        <w:gridCol w:w="450"/>
        <w:gridCol w:w="810"/>
        <w:gridCol w:w="630"/>
        <w:gridCol w:w="900"/>
        <w:gridCol w:w="1350"/>
        <w:gridCol w:w="270"/>
      </w:tblGrid>
      <w:tr w:rsidR="009A4150" w:rsidTr="009A4150">
        <w:trPr>
          <w:trHeight w:val="315"/>
          <w:jc w:val="center"/>
        </w:trPr>
        <w:tc>
          <w:tcPr>
            <w:tcW w:w="9828" w:type="dxa"/>
            <w:gridSpan w:val="14"/>
            <w:noWrap/>
            <w:vAlign w:val="bottom"/>
            <w:hideMark/>
          </w:tcPr>
          <w:p w:rsidR="009A4150" w:rsidRDefault="009A4150">
            <w:pPr>
              <w:pStyle w:val="Paragrafi"/>
              <w:ind w:firstLine="0"/>
              <w:jc w:val="center"/>
              <w:rPr>
                <w:sz w:val="20"/>
                <w:szCs w:val="20"/>
                <w:lang w:val="sq-AL"/>
              </w:rPr>
            </w:pPr>
            <w:r>
              <w:rPr>
                <w:sz w:val="20"/>
                <w:szCs w:val="20"/>
                <w:lang w:val="sq-AL"/>
              </w:rPr>
              <w:lastRenderedPageBreak/>
              <w:t>1. LISTA EMËRORE E PERSONAVE DHE PRONAVE QË DO TË SHPRONËSOHEN PËR REALIZIMIN E PROJEKTIT “RIKONSTRUKSIONI I RRUGËS VOSKOPOJË–SHËN PRODHOM”, BASHKIA KORÇË</w:t>
            </w:r>
          </w:p>
        </w:tc>
      </w:tr>
      <w:tr w:rsidR="009A4150" w:rsidTr="009A4150">
        <w:trPr>
          <w:trHeight w:val="915"/>
          <w:jc w:val="center"/>
        </w:trPr>
        <w:tc>
          <w:tcPr>
            <w:tcW w:w="53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Nr.</w:t>
            </w:r>
          </w:p>
        </w:tc>
        <w:tc>
          <w:tcPr>
            <w:tcW w:w="1735" w:type="dxa"/>
            <w:tcBorders>
              <w:top w:val="single" w:sz="4" w:space="0" w:color="auto"/>
              <w:left w:val="nil"/>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Emër, atësi, mbiemër</w:t>
            </w:r>
          </w:p>
        </w:tc>
        <w:tc>
          <w:tcPr>
            <w:tcW w:w="1080" w:type="dxa"/>
            <w:gridSpan w:val="2"/>
            <w:tcBorders>
              <w:top w:val="single" w:sz="4" w:space="0" w:color="auto"/>
              <w:left w:val="nil"/>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Zona kadastrale</w:t>
            </w:r>
          </w:p>
        </w:tc>
        <w:tc>
          <w:tcPr>
            <w:tcW w:w="1170" w:type="dxa"/>
            <w:gridSpan w:val="2"/>
            <w:tcBorders>
              <w:top w:val="single" w:sz="4" w:space="0" w:color="auto"/>
              <w:left w:val="nil"/>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I regjistruar pranë ZVRPP-së me nr.</w:t>
            </w:r>
          </w:p>
        </w:tc>
        <w:tc>
          <w:tcPr>
            <w:tcW w:w="900" w:type="dxa"/>
            <w:gridSpan w:val="2"/>
            <w:tcBorders>
              <w:top w:val="single" w:sz="4" w:space="0" w:color="auto"/>
              <w:left w:val="nil"/>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Statusi i pronës sipas ZVRPP-së</w:t>
            </w:r>
          </w:p>
        </w:tc>
        <w:tc>
          <w:tcPr>
            <w:tcW w:w="1260" w:type="dxa"/>
            <w:gridSpan w:val="2"/>
            <w:tcBorders>
              <w:top w:val="single" w:sz="4" w:space="0" w:color="auto"/>
              <w:left w:val="nil"/>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Sipërfaqja e cila shpronësohet (m²)</w:t>
            </w:r>
          </w:p>
        </w:tc>
        <w:tc>
          <w:tcPr>
            <w:tcW w:w="630" w:type="dxa"/>
            <w:tcBorders>
              <w:top w:val="single" w:sz="4" w:space="0" w:color="auto"/>
              <w:left w:val="nil"/>
              <w:bottom w:val="single" w:sz="4" w:space="0" w:color="auto"/>
              <w:right w:val="nil"/>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Çmimi lekë/ m²</w:t>
            </w:r>
          </w:p>
        </w:tc>
        <w:tc>
          <w:tcPr>
            <w:tcW w:w="900" w:type="dxa"/>
            <w:tcBorders>
              <w:top w:val="single" w:sz="4" w:space="0" w:color="auto"/>
              <w:left w:val="single" w:sz="4" w:space="0" w:color="auto"/>
              <w:bottom w:val="single" w:sz="4" w:space="0" w:color="auto"/>
              <w:right w:val="nil"/>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Vlera</w:t>
            </w:r>
          </w:p>
        </w:tc>
        <w:tc>
          <w:tcPr>
            <w:tcW w:w="135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Dokumenti i pronësisë</w:t>
            </w:r>
          </w:p>
        </w:tc>
        <w:tc>
          <w:tcPr>
            <w:tcW w:w="270" w:type="dxa"/>
            <w:noWrap/>
            <w:vAlign w:val="center"/>
            <w:hideMark/>
          </w:tcPr>
          <w:p w:rsidR="009A4150" w:rsidRDefault="009A4150">
            <w:pPr>
              <w:rPr>
                <w:b/>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 xml:space="preserve"> 1</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Bashkëpronarët Shkëmbi Cale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1000/2</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31</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3,100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2</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Vrenos Mestan Shahinas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994/2</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900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3</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Donika Hasani, Përparim Hasani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994/29</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24</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2,400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4</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Begator Mahmut Mukallari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1003/1</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2</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200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5</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Qemal Idriz Skënderi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955/20</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12</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1,200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6</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Jonuz Mersin Bezhani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960/13</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400</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40,000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7</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Lefter Ilia Samara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960/12</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165</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16,500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8</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Nastas Toli Grosi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823/3</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11</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1,100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9</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Jani Thoma Bozda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811/27</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21</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2,100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10</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Manastiri i Shën Prodhomit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800</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53.4</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5,340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11</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Manastiri i Shën Prodhomit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800/1</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632</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63,200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12</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Gjergji Vasillaq Tërpo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758/1</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15</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1,500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13</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Liljana Jorgji Tërpo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759</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407</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40,700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15"/>
          <w:jc w:val="center"/>
        </w:trPr>
        <w:tc>
          <w:tcPr>
            <w:tcW w:w="533"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right"/>
              <w:rPr>
                <w:sz w:val="18"/>
                <w:szCs w:val="18"/>
                <w:lang w:val="sq-AL"/>
              </w:rPr>
            </w:pPr>
            <w:r>
              <w:rPr>
                <w:sz w:val="18"/>
                <w:szCs w:val="18"/>
                <w:lang w:val="sq-AL"/>
              </w:rPr>
              <w:t>14</w:t>
            </w:r>
          </w:p>
        </w:tc>
        <w:tc>
          <w:tcPr>
            <w:tcW w:w="1735" w:type="dxa"/>
            <w:tcBorders>
              <w:top w:val="nil"/>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Edgar Stavro Frashëri </w:t>
            </w:r>
          </w:p>
        </w:tc>
        <w:tc>
          <w:tcPr>
            <w:tcW w:w="108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954/9</w:t>
            </w:r>
          </w:p>
        </w:tc>
        <w:tc>
          <w:tcPr>
            <w:tcW w:w="90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center"/>
              <w:rPr>
                <w:sz w:val="18"/>
                <w:szCs w:val="18"/>
                <w:lang w:val="sq-AL"/>
              </w:rPr>
            </w:pPr>
            <w:r>
              <w:rPr>
                <w:sz w:val="18"/>
                <w:szCs w:val="18"/>
                <w:lang w:val="sq-AL"/>
              </w:rPr>
              <w:t>arë</w:t>
            </w:r>
          </w:p>
        </w:tc>
        <w:tc>
          <w:tcPr>
            <w:tcW w:w="1260" w:type="dxa"/>
            <w:gridSpan w:val="2"/>
            <w:tcBorders>
              <w:top w:val="nil"/>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90</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100</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9,000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300"/>
          <w:jc w:val="center"/>
        </w:trPr>
        <w:tc>
          <w:tcPr>
            <w:tcW w:w="533" w:type="dxa"/>
            <w:tcBorders>
              <w:top w:val="nil"/>
              <w:left w:val="single" w:sz="4" w:space="0" w:color="auto"/>
              <w:bottom w:val="single" w:sz="4" w:space="0" w:color="auto"/>
              <w:right w:val="nil"/>
            </w:tcBorders>
            <w:noWrap/>
            <w:vAlign w:val="center"/>
            <w:hideMark/>
          </w:tcPr>
          <w:p w:rsidR="009A4150" w:rsidRDefault="009A4150">
            <w:pPr>
              <w:pStyle w:val="Paragrafi"/>
              <w:ind w:firstLine="0"/>
              <w:jc w:val="left"/>
              <w:rPr>
                <w:b/>
                <w:sz w:val="18"/>
                <w:szCs w:val="18"/>
                <w:lang w:val="sq-AL"/>
              </w:rPr>
            </w:pPr>
            <w:r>
              <w:rPr>
                <w:b/>
                <w:sz w:val="18"/>
                <w:szCs w:val="18"/>
                <w:lang w:val="sq-AL"/>
              </w:rPr>
              <w:t> </w:t>
            </w:r>
          </w:p>
        </w:tc>
        <w:tc>
          <w:tcPr>
            <w:tcW w:w="1735" w:type="dxa"/>
            <w:tcBorders>
              <w:top w:val="nil"/>
              <w:left w:val="nil"/>
              <w:bottom w:val="single" w:sz="4" w:space="0" w:color="auto"/>
              <w:right w:val="nil"/>
            </w:tcBorders>
            <w:noWrap/>
            <w:vAlign w:val="center"/>
            <w:hideMark/>
          </w:tcPr>
          <w:p w:rsidR="009A4150" w:rsidRDefault="009A4150">
            <w:pPr>
              <w:pStyle w:val="Paragrafi"/>
              <w:ind w:firstLine="0"/>
              <w:jc w:val="left"/>
              <w:rPr>
                <w:b/>
                <w:sz w:val="18"/>
                <w:szCs w:val="18"/>
                <w:lang w:val="sq-AL"/>
              </w:rPr>
            </w:pPr>
            <w:r>
              <w:rPr>
                <w:b/>
                <w:sz w:val="18"/>
                <w:szCs w:val="18"/>
                <w:lang w:val="sq-AL"/>
              </w:rPr>
              <w:t>TOTALI</w:t>
            </w:r>
          </w:p>
        </w:tc>
        <w:tc>
          <w:tcPr>
            <w:tcW w:w="1080" w:type="dxa"/>
            <w:gridSpan w:val="2"/>
            <w:tcBorders>
              <w:top w:val="nil"/>
              <w:left w:val="nil"/>
              <w:bottom w:val="single" w:sz="4" w:space="0" w:color="auto"/>
              <w:right w:val="nil"/>
            </w:tcBorders>
            <w:noWrap/>
            <w:vAlign w:val="center"/>
            <w:hideMark/>
          </w:tcPr>
          <w:p w:rsidR="009A4150" w:rsidRDefault="009A4150">
            <w:pPr>
              <w:pStyle w:val="Paragrafi"/>
              <w:ind w:firstLine="0"/>
              <w:jc w:val="right"/>
              <w:rPr>
                <w:b/>
                <w:sz w:val="18"/>
                <w:szCs w:val="18"/>
                <w:lang w:val="sq-AL"/>
              </w:rPr>
            </w:pPr>
            <w:r>
              <w:rPr>
                <w:b/>
                <w:sz w:val="18"/>
                <w:szCs w:val="18"/>
                <w:lang w:val="sq-AL"/>
              </w:rPr>
              <w:t> </w:t>
            </w:r>
          </w:p>
        </w:tc>
        <w:tc>
          <w:tcPr>
            <w:tcW w:w="1170" w:type="dxa"/>
            <w:gridSpan w:val="2"/>
            <w:tcBorders>
              <w:top w:val="nil"/>
              <w:left w:val="nil"/>
              <w:bottom w:val="single" w:sz="4" w:space="0" w:color="auto"/>
              <w:right w:val="nil"/>
            </w:tcBorders>
            <w:noWrap/>
            <w:vAlign w:val="center"/>
            <w:hideMark/>
          </w:tcPr>
          <w:p w:rsidR="009A4150" w:rsidRDefault="009A4150">
            <w:pPr>
              <w:pStyle w:val="Paragrafi"/>
              <w:ind w:firstLine="0"/>
              <w:jc w:val="right"/>
              <w:rPr>
                <w:b/>
                <w:sz w:val="18"/>
                <w:szCs w:val="18"/>
                <w:lang w:val="sq-AL"/>
              </w:rPr>
            </w:pPr>
            <w:r>
              <w:rPr>
                <w:b/>
                <w:sz w:val="18"/>
                <w:szCs w:val="18"/>
                <w:lang w:val="sq-AL"/>
              </w:rPr>
              <w:t> </w:t>
            </w:r>
          </w:p>
        </w:tc>
        <w:tc>
          <w:tcPr>
            <w:tcW w:w="900" w:type="dxa"/>
            <w:gridSpan w:val="2"/>
            <w:tcBorders>
              <w:top w:val="nil"/>
              <w:left w:val="nil"/>
              <w:bottom w:val="single" w:sz="4" w:space="0" w:color="auto"/>
              <w:right w:val="nil"/>
            </w:tcBorders>
            <w:noWrap/>
            <w:vAlign w:val="center"/>
            <w:hideMark/>
          </w:tcPr>
          <w:p w:rsidR="009A4150" w:rsidRDefault="009A4150">
            <w:pPr>
              <w:pStyle w:val="Paragrafi"/>
              <w:ind w:firstLine="0"/>
              <w:jc w:val="right"/>
              <w:rPr>
                <w:b/>
                <w:sz w:val="18"/>
                <w:szCs w:val="18"/>
                <w:lang w:val="sq-AL"/>
              </w:rPr>
            </w:pPr>
            <w:r>
              <w:rPr>
                <w:b/>
                <w:sz w:val="18"/>
                <w:szCs w:val="18"/>
                <w:lang w:val="sq-AL"/>
              </w:rPr>
              <w:t> </w:t>
            </w:r>
          </w:p>
        </w:tc>
        <w:tc>
          <w:tcPr>
            <w:tcW w:w="1260" w:type="dxa"/>
            <w:gridSpan w:val="2"/>
            <w:tcBorders>
              <w:top w:val="nil"/>
              <w:left w:val="nil"/>
              <w:bottom w:val="single" w:sz="4" w:space="0" w:color="auto"/>
              <w:right w:val="nil"/>
            </w:tcBorders>
            <w:noWrap/>
            <w:vAlign w:val="center"/>
            <w:hideMark/>
          </w:tcPr>
          <w:p w:rsidR="009A4150" w:rsidRDefault="009A4150">
            <w:pPr>
              <w:pStyle w:val="Paragrafi"/>
              <w:ind w:firstLine="0"/>
              <w:jc w:val="right"/>
              <w:rPr>
                <w:b/>
                <w:sz w:val="18"/>
                <w:szCs w:val="18"/>
                <w:lang w:val="sq-AL"/>
              </w:rPr>
            </w:pPr>
            <w:r>
              <w:rPr>
                <w:b/>
                <w:sz w:val="18"/>
                <w:szCs w:val="18"/>
                <w:lang w:val="sq-AL"/>
              </w:rPr>
              <w:t>1872.4</w:t>
            </w:r>
          </w:p>
        </w:tc>
        <w:tc>
          <w:tcPr>
            <w:tcW w:w="630" w:type="dxa"/>
            <w:tcBorders>
              <w:top w:val="nil"/>
              <w:left w:val="nil"/>
              <w:bottom w:val="single" w:sz="4" w:space="0" w:color="auto"/>
              <w:right w:val="nil"/>
            </w:tcBorders>
            <w:noWrap/>
            <w:vAlign w:val="center"/>
            <w:hideMark/>
          </w:tcPr>
          <w:p w:rsidR="009A4150" w:rsidRDefault="009A4150">
            <w:pPr>
              <w:pStyle w:val="Paragrafi"/>
              <w:ind w:firstLine="0"/>
              <w:jc w:val="right"/>
              <w:rPr>
                <w:b/>
                <w:sz w:val="18"/>
                <w:szCs w:val="18"/>
                <w:lang w:val="sq-AL"/>
              </w:rPr>
            </w:pPr>
            <w:r>
              <w:rPr>
                <w:b/>
                <w:sz w:val="18"/>
                <w:szCs w:val="18"/>
                <w:lang w:val="sq-AL"/>
              </w:rPr>
              <w:t> </w:t>
            </w:r>
          </w:p>
        </w:tc>
        <w:tc>
          <w:tcPr>
            <w:tcW w:w="900" w:type="dxa"/>
            <w:tcBorders>
              <w:top w:val="nil"/>
              <w:left w:val="single" w:sz="4" w:space="0" w:color="auto"/>
              <w:bottom w:val="single" w:sz="4" w:space="0" w:color="auto"/>
              <w:right w:val="nil"/>
            </w:tcBorders>
            <w:noWrap/>
            <w:vAlign w:val="center"/>
            <w:hideMark/>
          </w:tcPr>
          <w:p w:rsidR="009A4150" w:rsidRDefault="009A4150">
            <w:pPr>
              <w:pStyle w:val="Paragrafi"/>
              <w:ind w:firstLine="0"/>
              <w:jc w:val="right"/>
              <w:rPr>
                <w:b/>
                <w:sz w:val="18"/>
                <w:szCs w:val="18"/>
                <w:lang w:val="sq-AL"/>
              </w:rPr>
            </w:pPr>
            <w:r>
              <w:rPr>
                <w:b/>
                <w:sz w:val="18"/>
                <w:szCs w:val="18"/>
                <w:lang w:val="sq-AL"/>
              </w:rPr>
              <w:t>187,240</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jc w:val="left"/>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170"/>
          <w:jc w:val="center"/>
        </w:trPr>
        <w:tc>
          <w:tcPr>
            <w:tcW w:w="533" w:type="dxa"/>
            <w:noWrap/>
            <w:vAlign w:val="bottom"/>
            <w:hideMark/>
          </w:tcPr>
          <w:p w:rsidR="009A4150" w:rsidRDefault="009A4150">
            <w:pPr>
              <w:spacing w:after="0" w:line="240" w:lineRule="auto"/>
              <w:ind w:firstLine="0"/>
              <w:jc w:val="left"/>
              <w:rPr>
                <w:sz w:val="20"/>
                <w:szCs w:val="20"/>
              </w:rPr>
            </w:pPr>
          </w:p>
        </w:tc>
        <w:tc>
          <w:tcPr>
            <w:tcW w:w="1735" w:type="dxa"/>
            <w:noWrap/>
            <w:vAlign w:val="bottom"/>
            <w:hideMark/>
          </w:tcPr>
          <w:p w:rsidR="009A4150" w:rsidRDefault="009A4150">
            <w:pPr>
              <w:spacing w:after="0" w:line="240" w:lineRule="auto"/>
              <w:ind w:firstLine="0"/>
              <w:jc w:val="left"/>
              <w:rPr>
                <w:sz w:val="20"/>
                <w:szCs w:val="20"/>
              </w:rPr>
            </w:pPr>
          </w:p>
        </w:tc>
        <w:tc>
          <w:tcPr>
            <w:tcW w:w="1080" w:type="dxa"/>
            <w:gridSpan w:val="2"/>
            <w:noWrap/>
            <w:vAlign w:val="bottom"/>
            <w:hideMark/>
          </w:tcPr>
          <w:p w:rsidR="009A4150" w:rsidRDefault="009A4150">
            <w:pPr>
              <w:spacing w:after="0" w:line="240" w:lineRule="auto"/>
              <w:ind w:firstLine="0"/>
              <w:jc w:val="left"/>
              <w:rPr>
                <w:sz w:val="20"/>
                <w:szCs w:val="20"/>
              </w:rPr>
            </w:pPr>
          </w:p>
        </w:tc>
        <w:tc>
          <w:tcPr>
            <w:tcW w:w="1170" w:type="dxa"/>
            <w:gridSpan w:val="2"/>
            <w:noWrap/>
            <w:vAlign w:val="bottom"/>
            <w:hideMark/>
          </w:tcPr>
          <w:p w:rsidR="009A4150" w:rsidRDefault="009A4150">
            <w:pPr>
              <w:spacing w:after="0" w:line="240" w:lineRule="auto"/>
              <w:ind w:firstLine="0"/>
              <w:jc w:val="left"/>
              <w:rPr>
                <w:sz w:val="20"/>
                <w:szCs w:val="20"/>
              </w:rPr>
            </w:pPr>
          </w:p>
        </w:tc>
        <w:tc>
          <w:tcPr>
            <w:tcW w:w="900" w:type="dxa"/>
            <w:gridSpan w:val="2"/>
            <w:noWrap/>
            <w:vAlign w:val="bottom"/>
            <w:hideMark/>
          </w:tcPr>
          <w:p w:rsidR="009A4150" w:rsidRDefault="009A4150">
            <w:pPr>
              <w:spacing w:after="0" w:line="240" w:lineRule="auto"/>
              <w:ind w:firstLine="0"/>
              <w:jc w:val="left"/>
              <w:rPr>
                <w:sz w:val="20"/>
                <w:szCs w:val="20"/>
              </w:rPr>
            </w:pPr>
          </w:p>
        </w:tc>
        <w:tc>
          <w:tcPr>
            <w:tcW w:w="1260" w:type="dxa"/>
            <w:gridSpan w:val="2"/>
            <w:noWrap/>
            <w:vAlign w:val="bottom"/>
            <w:hideMark/>
          </w:tcPr>
          <w:p w:rsidR="009A4150" w:rsidRDefault="009A4150">
            <w:pPr>
              <w:spacing w:after="0" w:line="240" w:lineRule="auto"/>
              <w:ind w:firstLine="0"/>
              <w:jc w:val="left"/>
              <w:rPr>
                <w:sz w:val="20"/>
                <w:szCs w:val="20"/>
              </w:rPr>
            </w:pPr>
          </w:p>
        </w:tc>
        <w:tc>
          <w:tcPr>
            <w:tcW w:w="630" w:type="dxa"/>
            <w:noWrap/>
            <w:vAlign w:val="bottom"/>
            <w:hideMark/>
          </w:tcPr>
          <w:p w:rsidR="009A4150" w:rsidRDefault="009A4150">
            <w:pPr>
              <w:spacing w:after="0" w:line="240" w:lineRule="auto"/>
              <w:ind w:firstLine="0"/>
              <w:jc w:val="left"/>
              <w:rPr>
                <w:sz w:val="20"/>
                <w:szCs w:val="20"/>
              </w:rPr>
            </w:pPr>
          </w:p>
        </w:tc>
        <w:tc>
          <w:tcPr>
            <w:tcW w:w="900" w:type="dxa"/>
            <w:noWrap/>
            <w:vAlign w:val="bottom"/>
            <w:hideMark/>
          </w:tcPr>
          <w:p w:rsidR="009A4150" w:rsidRDefault="009A4150">
            <w:pPr>
              <w:spacing w:after="0" w:line="240" w:lineRule="auto"/>
              <w:ind w:firstLine="0"/>
              <w:jc w:val="left"/>
              <w:rPr>
                <w:sz w:val="20"/>
                <w:szCs w:val="20"/>
              </w:rPr>
            </w:pP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rPr>
                <w:sz w:val="20"/>
                <w:szCs w:val="20"/>
                <w:lang w:val="sq-AL"/>
              </w:rPr>
            </w:pPr>
            <w:r>
              <w:rPr>
                <w:sz w:val="20"/>
                <w:szCs w:val="20"/>
                <w:lang w:val="sq-AL"/>
              </w:rPr>
              <w:t> </w:t>
            </w:r>
          </w:p>
        </w:tc>
        <w:tc>
          <w:tcPr>
            <w:tcW w:w="270" w:type="dxa"/>
            <w:noWrap/>
            <w:vAlign w:val="bottom"/>
            <w:hideMark/>
          </w:tcPr>
          <w:p w:rsidR="009A4150" w:rsidRDefault="009A4150">
            <w:pPr>
              <w:rPr>
                <w:sz w:val="20"/>
                <w:szCs w:val="20"/>
                <w:lang w:val="sq-AL"/>
              </w:rPr>
            </w:pPr>
          </w:p>
        </w:tc>
      </w:tr>
      <w:tr w:rsidR="009A4150" w:rsidTr="009A4150">
        <w:trPr>
          <w:trHeight w:val="360"/>
          <w:jc w:val="center"/>
        </w:trPr>
        <w:tc>
          <w:tcPr>
            <w:tcW w:w="533" w:type="dxa"/>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w:t>
            </w:r>
          </w:p>
        </w:tc>
        <w:tc>
          <w:tcPr>
            <w:tcW w:w="1735" w:type="dxa"/>
            <w:tcBorders>
              <w:top w:val="single" w:sz="4" w:space="0" w:color="auto"/>
              <w:left w:val="nil"/>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Astrit Sulejman Bebri </w:t>
            </w:r>
          </w:p>
        </w:tc>
        <w:tc>
          <w:tcPr>
            <w:tcW w:w="1080" w:type="dxa"/>
            <w:gridSpan w:val="2"/>
            <w:tcBorders>
              <w:top w:val="single" w:sz="4" w:space="0" w:color="auto"/>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3819</w:t>
            </w:r>
          </w:p>
        </w:tc>
        <w:tc>
          <w:tcPr>
            <w:tcW w:w="1170" w:type="dxa"/>
            <w:gridSpan w:val="2"/>
            <w:tcBorders>
              <w:top w:val="single" w:sz="4" w:space="0" w:color="auto"/>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823/1</w:t>
            </w:r>
          </w:p>
        </w:tc>
        <w:tc>
          <w:tcPr>
            <w:tcW w:w="900" w:type="dxa"/>
            <w:gridSpan w:val="2"/>
            <w:tcBorders>
              <w:top w:val="single" w:sz="4" w:space="0" w:color="auto"/>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truall</w:t>
            </w:r>
          </w:p>
        </w:tc>
        <w:tc>
          <w:tcPr>
            <w:tcW w:w="1260" w:type="dxa"/>
            <w:gridSpan w:val="2"/>
            <w:tcBorders>
              <w:top w:val="single" w:sz="4" w:space="0" w:color="auto"/>
              <w:left w:val="nil"/>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53</w:t>
            </w:r>
          </w:p>
        </w:tc>
        <w:tc>
          <w:tcPr>
            <w:tcW w:w="630" w:type="dxa"/>
            <w:tcBorders>
              <w:top w:val="single" w:sz="4" w:space="0" w:color="auto"/>
              <w:left w:val="nil"/>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211</w:t>
            </w:r>
          </w:p>
        </w:tc>
        <w:tc>
          <w:tcPr>
            <w:tcW w:w="900" w:type="dxa"/>
            <w:tcBorders>
              <w:top w:val="single" w:sz="4" w:space="0" w:color="auto"/>
              <w:left w:val="single" w:sz="4" w:space="0" w:color="auto"/>
              <w:bottom w:val="single" w:sz="4" w:space="0" w:color="auto"/>
              <w:right w:val="nil"/>
            </w:tcBorders>
            <w:noWrap/>
            <w:vAlign w:val="center"/>
            <w:hideMark/>
          </w:tcPr>
          <w:p w:rsidR="009A4150" w:rsidRDefault="009A4150">
            <w:pPr>
              <w:pStyle w:val="Paragrafi"/>
              <w:ind w:firstLine="0"/>
              <w:jc w:val="right"/>
              <w:rPr>
                <w:sz w:val="18"/>
                <w:szCs w:val="18"/>
                <w:lang w:val="sq-AL"/>
              </w:rPr>
            </w:pPr>
            <w:r>
              <w:rPr>
                <w:sz w:val="18"/>
                <w:szCs w:val="18"/>
                <w:lang w:val="sq-AL"/>
              </w:rPr>
              <w:t>11,183</w:t>
            </w: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161"/>
          <w:jc w:val="center"/>
        </w:trPr>
        <w:tc>
          <w:tcPr>
            <w:tcW w:w="533" w:type="dxa"/>
            <w:noWrap/>
            <w:vAlign w:val="bottom"/>
            <w:hideMark/>
          </w:tcPr>
          <w:p w:rsidR="009A4150" w:rsidRDefault="009A4150">
            <w:pPr>
              <w:spacing w:after="0" w:line="240" w:lineRule="auto"/>
              <w:ind w:firstLine="0"/>
              <w:jc w:val="left"/>
              <w:rPr>
                <w:sz w:val="20"/>
                <w:szCs w:val="20"/>
              </w:rPr>
            </w:pPr>
          </w:p>
        </w:tc>
        <w:tc>
          <w:tcPr>
            <w:tcW w:w="1735" w:type="dxa"/>
            <w:noWrap/>
            <w:vAlign w:val="bottom"/>
            <w:hideMark/>
          </w:tcPr>
          <w:p w:rsidR="009A4150" w:rsidRDefault="009A4150">
            <w:pPr>
              <w:spacing w:after="0" w:line="240" w:lineRule="auto"/>
              <w:ind w:firstLine="0"/>
              <w:jc w:val="left"/>
              <w:rPr>
                <w:sz w:val="20"/>
                <w:szCs w:val="20"/>
              </w:rPr>
            </w:pPr>
          </w:p>
        </w:tc>
        <w:tc>
          <w:tcPr>
            <w:tcW w:w="1080" w:type="dxa"/>
            <w:gridSpan w:val="2"/>
            <w:noWrap/>
            <w:vAlign w:val="bottom"/>
            <w:hideMark/>
          </w:tcPr>
          <w:p w:rsidR="009A4150" w:rsidRDefault="009A4150">
            <w:pPr>
              <w:spacing w:after="0" w:line="240" w:lineRule="auto"/>
              <w:ind w:firstLine="0"/>
              <w:jc w:val="left"/>
              <w:rPr>
                <w:sz w:val="20"/>
                <w:szCs w:val="20"/>
              </w:rPr>
            </w:pPr>
          </w:p>
        </w:tc>
        <w:tc>
          <w:tcPr>
            <w:tcW w:w="1170" w:type="dxa"/>
            <w:gridSpan w:val="2"/>
            <w:noWrap/>
            <w:vAlign w:val="bottom"/>
            <w:hideMark/>
          </w:tcPr>
          <w:p w:rsidR="009A4150" w:rsidRDefault="009A4150">
            <w:pPr>
              <w:spacing w:after="0" w:line="240" w:lineRule="auto"/>
              <w:ind w:firstLine="0"/>
              <w:jc w:val="left"/>
              <w:rPr>
                <w:sz w:val="20"/>
                <w:szCs w:val="20"/>
              </w:rPr>
            </w:pPr>
          </w:p>
        </w:tc>
        <w:tc>
          <w:tcPr>
            <w:tcW w:w="900" w:type="dxa"/>
            <w:gridSpan w:val="2"/>
            <w:noWrap/>
            <w:vAlign w:val="bottom"/>
            <w:hideMark/>
          </w:tcPr>
          <w:p w:rsidR="009A4150" w:rsidRDefault="009A4150">
            <w:pPr>
              <w:spacing w:after="0" w:line="240" w:lineRule="auto"/>
              <w:ind w:firstLine="0"/>
              <w:jc w:val="left"/>
              <w:rPr>
                <w:sz w:val="20"/>
                <w:szCs w:val="20"/>
              </w:rPr>
            </w:pPr>
          </w:p>
        </w:tc>
        <w:tc>
          <w:tcPr>
            <w:tcW w:w="1260" w:type="dxa"/>
            <w:gridSpan w:val="2"/>
            <w:noWrap/>
            <w:vAlign w:val="bottom"/>
            <w:hideMark/>
          </w:tcPr>
          <w:p w:rsidR="009A4150" w:rsidRDefault="009A4150">
            <w:pPr>
              <w:spacing w:after="0" w:line="240" w:lineRule="auto"/>
              <w:ind w:firstLine="0"/>
              <w:jc w:val="left"/>
              <w:rPr>
                <w:sz w:val="20"/>
                <w:szCs w:val="20"/>
              </w:rPr>
            </w:pPr>
          </w:p>
        </w:tc>
        <w:tc>
          <w:tcPr>
            <w:tcW w:w="630" w:type="dxa"/>
            <w:noWrap/>
            <w:vAlign w:val="bottom"/>
            <w:hideMark/>
          </w:tcPr>
          <w:p w:rsidR="009A4150" w:rsidRDefault="009A4150">
            <w:pPr>
              <w:spacing w:after="0" w:line="240" w:lineRule="auto"/>
              <w:ind w:firstLine="0"/>
              <w:jc w:val="left"/>
              <w:rPr>
                <w:sz w:val="20"/>
                <w:szCs w:val="20"/>
              </w:rPr>
            </w:pPr>
          </w:p>
        </w:tc>
        <w:tc>
          <w:tcPr>
            <w:tcW w:w="900" w:type="dxa"/>
            <w:noWrap/>
            <w:vAlign w:val="bottom"/>
            <w:hideMark/>
          </w:tcPr>
          <w:p w:rsidR="009A4150" w:rsidRDefault="009A4150">
            <w:pPr>
              <w:spacing w:after="0" w:line="240" w:lineRule="auto"/>
              <w:ind w:firstLine="0"/>
              <w:jc w:val="left"/>
              <w:rPr>
                <w:sz w:val="20"/>
                <w:szCs w:val="20"/>
              </w:rPr>
            </w:pPr>
          </w:p>
        </w:tc>
        <w:tc>
          <w:tcPr>
            <w:tcW w:w="1350" w:type="dxa"/>
            <w:tcBorders>
              <w:top w:val="nil"/>
              <w:left w:val="single" w:sz="4" w:space="0" w:color="auto"/>
              <w:bottom w:val="single" w:sz="4" w:space="0" w:color="auto"/>
              <w:right w:val="single" w:sz="4" w:space="0" w:color="auto"/>
            </w:tcBorders>
            <w:noWrap/>
            <w:vAlign w:val="bottom"/>
            <w:hideMark/>
          </w:tcPr>
          <w:p w:rsidR="009A4150" w:rsidRDefault="009A4150">
            <w:pPr>
              <w:pStyle w:val="Paragrafi"/>
              <w:ind w:firstLine="0"/>
              <w:rPr>
                <w:sz w:val="20"/>
                <w:szCs w:val="20"/>
                <w:lang w:val="sq-AL"/>
              </w:rPr>
            </w:pPr>
            <w:r>
              <w:rPr>
                <w:sz w:val="20"/>
                <w:szCs w:val="20"/>
                <w:lang w:val="sq-AL"/>
              </w:rPr>
              <w:t> </w:t>
            </w:r>
          </w:p>
        </w:tc>
        <w:tc>
          <w:tcPr>
            <w:tcW w:w="270" w:type="dxa"/>
            <w:noWrap/>
            <w:vAlign w:val="bottom"/>
            <w:hideMark/>
          </w:tcPr>
          <w:p w:rsidR="009A4150" w:rsidRDefault="009A4150">
            <w:pPr>
              <w:rPr>
                <w:sz w:val="20"/>
                <w:szCs w:val="20"/>
                <w:lang w:val="sq-AL"/>
              </w:rPr>
            </w:pPr>
          </w:p>
        </w:tc>
      </w:tr>
      <w:tr w:rsidR="009A4150" w:rsidTr="009A4150">
        <w:trPr>
          <w:trHeight w:val="390"/>
          <w:jc w:val="center"/>
        </w:trPr>
        <w:tc>
          <w:tcPr>
            <w:tcW w:w="533" w:type="dxa"/>
            <w:tcBorders>
              <w:top w:val="single" w:sz="8" w:space="0" w:color="auto"/>
              <w:left w:val="single" w:sz="8" w:space="0" w:color="auto"/>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1735" w:type="dxa"/>
            <w:tcBorders>
              <w:top w:val="single" w:sz="8" w:space="0" w:color="auto"/>
              <w:left w:val="nil"/>
              <w:bottom w:val="single" w:sz="8" w:space="0" w:color="auto"/>
              <w:right w:val="nil"/>
            </w:tcBorders>
            <w:shd w:val="clear" w:color="auto" w:fill="D9D9D9"/>
            <w:noWrap/>
            <w:vAlign w:val="center"/>
            <w:hideMark/>
          </w:tcPr>
          <w:p w:rsidR="009A4150" w:rsidRDefault="009A4150">
            <w:pPr>
              <w:pStyle w:val="Paragrafi"/>
              <w:ind w:firstLine="0"/>
              <w:jc w:val="left"/>
              <w:rPr>
                <w:b/>
                <w:sz w:val="18"/>
                <w:szCs w:val="18"/>
                <w:lang w:val="sq-AL"/>
              </w:rPr>
            </w:pPr>
            <w:r>
              <w:rPr>
                <w:b/>
                <w:sz w:val="18"/>
                <w:szCs w:val="18"/>
                <w:lang w:val="sq-AL"/>
              </w:rPr>
              <w:t xml:space="preserve">TOTALI </w:t>
            </w:r>
          </w:p>
        </w:tc>
        <w:tc>
          <w:tcPr>
            <w:tcW w:w="1080" w:type="dxa"/>
            <w:gridSpan w:val="2"/>
            <w:tcBorders>
              <w:top w:val="single" w:sz="8"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1170" w:type="dxa"/>
            <w:gridSpan w:val="2"/>
            <w:tcBorders>
              <w:top w:val="single" w:sz="8"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900" w:type="dxa"/>
            <w:gridSpan w:val="2"/>
            <w:tcBorders>
              <w:top w:val="single" w:sz="8"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1260" w:type="dxa"/>
            <w:gridSpan w:val="2"/>
            <w:tcBorders>
              <w:top w:val="single" w:sz="8"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630" w:type="dxa"/>
            <w:tcBorders>
              <w:top w:val="single" w:sz="8"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900" w:type="dxa"/>
            <w:tcBorders>
              <w:top w:val="single" w:sz="8" w:space="0" w:color="auto"/>
              <w:left w:val="nil"/>
              <w:bottom w:val="single" w:sz="8" w:space="0" w:color="auto"/>
              <w:right w:val="nil"/>
            </w:tcBorders>
            <w:shd w:val="clear" w:color="auto" w:fill="D9D9D9"/>
            <w:noWrap/>
            <w:vAlign w:val="center"/>
            <w:hideMark/>
          </w:tcPr>
          <w:p w:rsidR="009A4150" w:rsidRDefault="009A4150">
            <w:pPr>
              <w:pStyle w:val="Paragrafi"/>
              <w:ind w:firstLine="0"/>
              <w:jc w:val="right"/>
              <w:rPr>
                <w:b/>
                <w:sz w:val="18"/>
                <w:szCs w:val="18"/>
                <w:lang w:val="sq-AL"/>
              </w:rPr>
            </w:pPr>
            <w:r>
              <w:rPr>
                <w:b/>
                <w:sz w:val="18"/>
                <w:szCs w:val="18"/>
                <w:lang w:val="sq-AL"/>
              </w:rPr>
              <w:t>198,423</w:t>
            </w:r>
          </w:p>
        </w:tc>
        <w:tc>
          <w:tcPr>
            <w:tcW w:w="1350" w:type="dxa"/>
            <w:tcBorders>
              <w:top w:val="nil"/>
              <w:left w:val="nil"/>
              <w:bottom w:val="single" w:sz="8" w:space="0" w:color="auto"/>
              <w:right w:val="single" w:sz="8" w:space="0" w:color="auto"/>
            </w:tcBorders>
            <w:shd w:val="clear" w:color="auto" w:fill="D9D9D9"/>
            <w:noWrap/>
            <w:vAlign w:val="bottom"/>
            <w:hideMark/>
          </w:tcPr>
          <w:p w:rsidR="009A4150" w:rsidRDefault="009A4150">
            <w:pPr>
              <w:pStyle w:val="Paragrafi"/>
              <w:ind w:firstLine="0"/>
              <w:rPr>
                <w:sz w:val="18"/>
                <w:szCs w:val="18"/>
                <w:lang w:val="sq-AL"/>
              </w:rPr>
            </w:pPr>
            <w:r>
              <w:rPr>
                <w:sz w:val="18"/>
                <w:szCs w:val="18"/>
                <w:lang w:val="sq-AL"/>
              </w:rPr>
              <w:t> </w:t>
            </w:r>
          </w:p>
        </w:tc>
        <w:tc>
          <w:tcPr>
            <w:tcW w:w="270" w:type="dxa"/>
            <w:noWrap/>
            <w:vAlign w:val="bottom"/>
            <w:hideMark/>
          </w:tcPr>
          <w:p w:rsidR="009A4150" w:rsidRDefault="009A4150">
            <w:pPr>
              <w:rPr>
                <w:sz w:val="18"/>
                <w:szCs w:val="18"/>
                <w:lang w:val="sq-AL"/>
              </w:rPr>
            </w:pPr>
          </w:p>
        </w:tc>
      </w:tr>
      <w:tr w:rsidR="009A4150" w:rsidTr="009A4150">
        <w:trPr>
          <w:trHeight w:val="499"/>
          <w:jc w:val="center"/>
        </w:trPr>
        <w:tc>
          <w:tcPr>
            <w:tcW w:w="9828" w:type="dxa"/>
            <w:gridSpan w:val="14"/>
            <w:noWrap/>
            <w:vAlign w:val="bottom"/>
          </w:tcPr>
          <w:p w:rsidR="009A4150" w:rsidRDefault="009A4150">
            <w:pPr>
              <w:pStyle w:val="Paragrafi"/>
              <w:ind w:firstLine="0"/>
              <w:rPr>
                <w:sz w:val="20"/>
                <w:szCs w:val="20"/>
                <w:lang w:val="sq-AL"/>
              </w:rPr>
            </w:pPr>
          </w:p>
          <w:p w:rsidR="009A4150" w:rsidRDefault="009A4150">
            <w:pPr>
              <w:pStyle w:val="Paragrafi"/>
              <w:ind w:firstLine="0"/>
              <w:jc w:val="center"/>
              <w:rPr>
                <w:sz w:val="20"/>
                <w:szCs w:val="20"/>
                <w:lang w:val="sq-AL"/>
              </w:rPr>
            </w:pPr>
            <w:r>
              <w:rPr>
                <w:sz w:val="20"/>
                <w:szCs w:val="20"/>
                <w:lang w:val="sq-AL"/>
              </w:rPr>
              <w:t>2. LISTA EMËRORE E PERSONAVE DHE E PRONAVE QË DO TË SHPRONËSOHEN PËR REALIZIMIN E PROJEKTIT “PARKU JAPONEZ DHE KOPSHTET E KOMUNITETIT”, BASHKIA KORÇË</w:t>
            </w:r>
          </w:p>
        </w:tc>
      </w:tr>
      <w:tr w:rsidR="009A4150" w:rsidTr="009A4150">
        <w:trPr>
          <w:trHeight w:val="602"/>
          <w:jc w:val="center"/>
        </w:trPr>
        <w:tc>
          <w:tcPr>
            <w:tcW w:w="533"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Nr.</w:t>
            </w:r>
          </w:p>
        </w:tc>
        <w:tc>
          <w:tcPr>
            <w:tcW w:w="1735"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Emër, atësi, mbiemër</w:t>
            </w:r>
          </w:p>
        </w:tc>
        <w:tc>
          <w:tcPr>
            <w:tcW w:w="63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ZK</w:t>
            </w:r>
          </w:p>
        </w:tc>
        <w:tc>
          <w:tcPr>
            <w:tcW w:w="90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Nr. i pas.</w:t>
            </w:r>
          </w:p>
        </w:tc>
        <w:tc>
          <w:tcPr>
            <w:tcW w:w="836"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Statusi pronës sipas ZVRPP</w:t>
            </w:r>
          </w:p>
        </w:tc>
        <w:tc>
          <w:tcPr>
            <w:tcW w:w="1234"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Sip. e truallit që shpron. (m</w:t>
            </w:r>
            <w:r>
              <w:rPr>
                <w:b/>
                <w:sz w:val="18"/>
                <w:szCs w:val="18"/>
                <w:vertAlign w:val="superscript"/>
                <w:lang w:val="sq-AL"/>
              </w:rPr>
              <w:t>2</w:t>
            </w:r>
            <w:r>
              <w:rPr>
                <w:b/>
                <w:sz w:val="18"/>
                <w:szCs w:val="18"/>
                <w:lang w:val="sq-AL"/>
              </w:rPr>
              <w:t>)</w:t>
            </w:r>
          </w:p>
        </w:tc>
        <w:tc>
          <w:tcPr>
            <w:tcW w:w="1440"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Çmimi i truallit</w:t>
            </w:r>
          </w:p>
          <w:p w:rsidR="009A4150" w:rsidRDefault="009A4150">
            <w:pPr>
              <w:pStyle w:val="Paragrafi"/>
              <w:ind w:firstLine="0"/>
              <w:jc w:val="center"/>
              <w:rPr>
                <w:b/>
                <w:sz w:val="18"/>
                <w:szCs w:val="18"/>
                <w:lang w:val="sq-AL"/>
              </w:rPr>
            </w:pPr>
            <w:r>
              <w:rPr>
                <w:b/>
                <w:sz w:val="18"/>
                <w:szCs w:val="18"/>
                <w:lang w:val="sq-AL"/>
              </w:rPr>
              <w:t>lekë/ m</w:t>
            </w:r>
            <w:r>
              <w:rPr>
                <w:b/>
                <w:sz w:val="18"/>
                <w:szCs w:val="18"/>
                <w:vertAlign w:val="superscript"/>
                <w:lang w:val="sq-AL"/>
              </w:rPr>
              <w:t>2</w:t>
            </w:r>
          </w:p>
        </w:tc>
        <w:tc>
          <w:tcPr>
            <w:tcW w:w="90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Vlera e truallit</w:t>
            </w:r>
          </w:p>
        </w:tc>
        <w:tc>
          <w:tcPr>
            <w:tcW w:w="1350"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A4150" w:rsidRDefault="009A4150">
            <w:pPr>
              <w:pStyle w:val="Paragrafi"/>
              <w:ind w:firstLine="0"/>
              <w:jc w:val="center"/>
              <w:rPr>
                <w:b/>
                <w:sz w:val="18"/>
                <w:szCs w:val="18"/>
                <w:lang w:val="sq-AL"/>
              </w:rPr>
            </w:pPr>
            <w:r>
              <w:rPr>
                <w:b/>
                <w:sz w:val="18"/>
                <w:szCs w:val="18"/>
                <w:lang w:val="sq-AL"/>
              </w:rPr>
              <w:t>Dokumenti i pronësisë</w:t>
            </w:r>
          </w:p>
        </w:tc>
        <w:tc>
          <w:tcPr>
            <w:tcW w:w="270" w:type="dxa"/>
            <w:noWrap/>
            <w:vAlign w:val="bottom"/>
            <w:hideMark/>
          </w:tcPr>
          <w:p w:rsidR="009A4150" w:rsidRDefault="009A4150">
            <w:pPr>
              <w:rPr>
                <w:b/>
                <w:sz w:val="18"/>
                <w:szCs w:val="18"/>
                <w:lang w:val="sq-AL"/>
              </w:rPr>
            </w:pPr>
          </w:p>
        </w:tc>
      </w:tr>
      <w:tr w:rsidR="009A4150" w:rsidTr="009A4150">
        <w:trPr>
          <w:trHeight w:val="341"/>
          <w:jc w:val="center"/>
        </w:trPr>
        <w:tc>
          <w:tcPr>
            <w:tcW w:w="533" w:type="dxa"/>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w:t>
            </w:r>
          </w:p>
        </w:tc>
        <w:tc>
          <w:tcPr>
            <w:tcW w:w="1735" w:type="dxa"/>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left"/>
              <w:rPr>
                <w:sz w:val="18"/>
                <w:szCs w:val="18"/>
                <w:lang w:val="sq-AL"/>
              </w:rPr>
            </w:pPr>
            <w:r>
              <w:rPr>
                <w:sz w:val="18"/>
                <w:szCs w:val="18"/>
                <w:lang w:val="sq-AL"/>
              </w:rPr>
              <w:t xml:space="preserve">Naum Gogo, </w:t>
            </w:r>
          </w:p>
          <w:p w:rsidR="009A4150" w:rsidRDefault="009A4150">
            <w:pPr>
              <w:pStyle w:val="Paragrafi"/>
              <w:ind w:firstLine="0"/>
              <w:jc w:val="left"/>
              <w:rPr>
                <w:sz w:val="18"/>
                <w:szCs w:val="18"/>
                <w:lang w:val="sq-AL"/>
              </w:rPr>
            </w:pPr>
            <w:r>
              <w:rPr>
                <w:sz w:val="18"/>
                <w:szCs w:val="18"/>
                <w:lang w:val="sq-AL"/>
              </w:rPr>
              <w:t>Gjergji Gogo</w:t>
            </w:r>
          </w:p>
        </w:tc>
        <w:tc>
          <w:tcPr>
            <w:tcW w:w="630" w:type="dxa"/>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8562</w:t>
            </w:r>
          </w:p>
        </w:tc>
        <w:tc>
          <w:tcPr>
            <w:tcW w:w="900" w:type="dxa"/>
            <w:gridSpan w:val="2"/>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3/616</w:t>
            </w:r>
          </w:p>
        </w:tc>
        <w:tc>
          <w:tcPr>
            <w:tcW w:w="836" w:type="dxa"/>
            <w:gridSpan w:val="2"/>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Truall</w:t>
            </w:r>
          </w:p>
        </w:tc>
        <w:tc>
          <w:tcPr>
            <w:tcW w:w="1234" w:type="dxa"/>
            <w:gridSpan w:val="2"/>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180.4</w:t>
            </w:r>
          </w:p>
        </w:tc>
        <w:tc>
          <w:tcPr>
            <w:tcW w:w="1440" w:type="dxa"/>
            <w:gridSpan w:val="2"/>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9055</w:t>
            </w:r>
          </w:p>
        </w:tc>
        <w:tc>
          <w:tcPr>
            <w:tcW w:w="900" w:type="dxa"/>
            <w:tcBorders>
              <w:top w:val="single" w:sz="4" w:space="0" w:color="auto"/>
              <w:left w:val="single" w:sz="4" w:space="0" w:color="auto"/>
              <w:bottom w:val="single" w:sz="4" w:space="0" w:color="auto"/>
              <w:right w:val="single" w:sz="4" w:space="0" w:color="auto"/>
            </w:tcBorders>
            <w:noWrap/>
            <w:vAlign w:val="center"/>
            <w:hideMark/>
          </w:tcPr>
          <w:p w:rsidR="009A4150" w:rsidRDefault="009A4150">
            <w:pPr>
              <w:pStyle w:val="Paragrafi"/>
              <w:ind w:firstLine="0"/>
              <w:jc w:val="right"/>
              <w:rPr>
                <w:sz w:val="18"/>
                <w:szCs w:val="18"/>
                <w:lang w:val="sq-AL"/>
              </w:rPr>
            </w:pPr>
            <w:r>
              <w:rPr>
                <w:sz w:val="18"/>
                <w:szCs w:val="18"/>
                <w:lang w:val="sq-AL"/>
              </w:rPr>
              <w:t>1,633,522</w:t>
            </w:r>
          </w:p>
        </w:tc>
        <w:tc>
          <w:tcPr>
            <w:tcW w:w="1350" w:type="dxa"/>
            <w:tcBorders>
              <w:top w:val="single" w:sz="4" w:space="0" w:color="auto"/>
              <w:left w:val="single" w:sz="4" w:space="0" w:color="auto"/>
              <w:bottom w:val="single" w:sz="4" w:space="0" w:color="auto"/>
              <w:right w:val="single" w:sz="4" w:space="0" w:color="auto"/>
            </w:tcBorders>
            <w:noWrap/>
            <w:vAlign w:val="bottom"/>
            <w:hideMark/>
          </w:tcPr>
          <w:p w:rsidR="009A4150" w:rsidRDefault="009A4150">
            <w:pPr>
              <w:pStyle w:val="Paragrafi"/>
              <w:ind w:firstLine="0"/>
              <w:rPr>
                <w:sz w:val="18"/>
                <w:szCs w:val="18"/>
                <w:lang w:val="sq-AL"/>
              </w:rPr>
            </w:pPr>
            <w:r>
              <w:rPr>
                <w:sz w:val="18"/>
                <w:szCs w:val="18"/>
                <w:lang w:val="sq-AL"/>
              </w:rPr>
              <w:t>Konfirmim nga ZVRPPP-ja</w:t>
            </w:r>
          </w:p>
        </w:tc>
        <w:tc>
          <w:tcPr>
            <w:tcW w:w="270" w:type="dxa"/>
            <w:noWrap/>
            <w:vAlign w:val="bottom"/>
            <w:hideMark/>
          </w:tcPr>
          <w:p w:rsidR="009A4150" w:rsidRDefault="009A4150">
            <w:pPr>
              <w:rPr>
                <w:sz w:val="18"/>
                <w:szCs w:val="18"/>
                <w:lang w:val="sq-AL"/>
              </w:rPr>
            </w:pPr>
          </w:p>
        </w:tc>
      </w:tr>
      <w:tr w:rsidR="009A4150" w:rsidTr="009A4150">
        <w:trPr>
          <w:trHeight w:val="116"/>
          <w:jc w:val="center"/>
        </w:trPr>
        <w:tc>
          <w:tcPr>
            <w:tcW w:w="533" w:type="dxa"/>
            <w:tcBorders>
              <w:top w:val="single" w:sz="4" w:space="0" w:color="auto"/>
              <w:left w:val="single" w:sz="8" w:space="0" w:color="auto"/>
              <w:bottom w:val="single" w:sz="8" w:space="0" w:color="auto"/>
              <w:right w:val="nil"/>
            </w:tcBorders>
            <w:shd w:val="clear" w:color="auto" w:fill="D9D9D9"/>
            <w:noWrap/>
            <w:vAlign w:val="bottom"/>
            <w:hideMark/>
          </w:tcPr>
          <w:p w:rsidR="009A4150" w:rsidRDefault="009A4150">
            <w:pPr>
              <w:pStyle w:val="Paragrafi"/>
              <w:ind w:firstLine="0"/>
              <w:rPr>
                <w:sz w:val="18"/>
                <w:szCs w:val="18"/>
                <w:lang w:val="sq-AL"/>
              </w:rPr>
            </w:pPr>
            <w:r>
              <w:rPr>
                <w:sz w:val="18"/>
                <w:szCs w:val="18"/>
                <w:lang w:val="sq-AL"/>
              </w:rPr>
              <w:t> </w:t>
            </w:r>
          </w:p>
        </w:tc>
        <w:tc>
          <w:tcPr>
            <w:tcW w:w="1735" w:type="dxa"/>
            <w:tcBorders>
              <w:top w:val="single" w:sz="4" w:space="0" w:color="auto"/>
              <w:left w:val="nil"/>
              <w:bottom w:val="single" w:sz="8" w:space="0" w:color="auto"/>
              <w:right w:val="nil"/>
            </w:tcBorders>
            <w:shd w:val="clear" w:color="auto" w:fill="D9D9D9"/>
            <w:noWrap/>
            <w:vAlign w:val="center"/>
            <w:hideMark/>
          </w:tcPr>
          <w:p w:rsidR="009A4150" w:rsidRDefault="009A4150">
            <w:pPr>
              <w:pStyle w:val="Paragrafi"/>
              <w:ind w:firstLine="0"/>
              <w:jc w:val="left"/>
              <w:rPr>
                <w:b/>
                <w:sz w:val="18"/>
                <w:szCs w:val="18"/>
                <w:lang w:val="sq-AL"/>
              </w:rPr>
            </w:pPr>
            <w:r>
              <w:rPr>
                <w:b/>
                <w:sz w:val="18"/>
                <w:szCs w:val="18"/>
                <w:lang w:val="sq-AL"/>
              </w:rPr>
              <w:t>TOTALI</w:t>
            </w:r>
          </w:p>
        </w:tc>
        <w:tc>
          <w:tcPr>
            <w:tcW w:w="630" w:type="dxa"/>
            <w:tcBorders>
              <w:top w:val="single" w:sz="4"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900" w:type="dxa"/>
            <w:gridSpan w:val="2"/>
            <w:tcBorders>
              <w:top w:val="single" w:sz="4"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836" w:type="dxa"/>
            <w:gridSpan w:val="2"/>
            <w:tcBorders>
              <w:top w:val="single" w:sz="4"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1234" w:type="dxa"/>
            <w:gridSpan w:val="2"/>
            <w:tcBorders>
              <w:top w:val="single" w:sz="4" w:space="0" w:color="auto"/>
              <w:left w:val="nil"/>
              <w:bottom w:val="single" w:sz="8" w:space="0" w:color="auto"/>
              <w:right w:val="nil"/>
            </w:tcBorders>
            <w:shd w:val="clear" w:color="auto" w:fill="D9D9D9"/>
            <w:noWrap/>
            <w:vAlign w:val="bottom"/>
            <w:hideMark/>
          </w:tcPr>
          <w:p w:rsidR="009A4150" w:rsidRDefault="009A4150">
            <w:pPr>
              <w:pStyle w:val="Paragrafi"/>
              <w:ind w:firstLine="0"/>
              <w:rPr>
                <w:b/>
                <w:sz w:val="18"/>
                <w:szCs w:val="18"/>
                <w:lang w:val="sq-AL"/>
              </w:rPr>
            </w:pPr>
            <w:r>
              <w:rPr>
                <w:b/>
                <w:sz w:val="18"/>
                <w:szCs w:val="18"/>
                <w:lang w:val="sq-AL"/>
              </w:rPr>
              <w:t> </w:t>
            </w:r>
          </w:p>
        </w:tc>
        <w:tc>
          <w:tcPr>
            <w:tcW w:w="1440" w:type="dxa"/>
            <w:gridSpan w:val="2"/>
            <w:tcBorders>
              <w:top w:val="single" w:sz="4" w:space="0" w:color="auto"/>
              <w:left w:val="nil"/>
              <w:bottom w:val="single" w:sz="8" w:space="0" w:color="auto"/>
              <w:right w:val="nil"/>
            </w:tcBorders>
            <w:shd w:val="clear" w:color="auto" w:fill="D9D9D9"/>
            <w:noWrap/>
            <w:vAlign w:val="center"/>
            <w:hideMark/>
          </w:tcPr>
          <w:p w:rsidR="009A4150" w:rsidRDefault="009A4150">
            <w:pPr>
              <w:pStyle w:val="Paragrafi"/>
              <w:ind w:firstLine="0"/>
              <w:jc w:val="right"/>
              <w:rPr>
                <w:b/>
                <w:sz w:val="18"/>
                <w:szCs w:val="18"/>
                <w:lang w:val="sq-AL"/>
              </w:rPr>
            </w:pPr>
            <w:r>
              <w:rPr>
                <w:b/>
                <w:sz w:val="18"/>
                <w:szCs w:val="18"/>
                <w:lang w:val="sq-AL"/>
              </w:rPr>
              <w:t> </w:t>
            </w:r>
          </w:p>
        </w:tc>
        <w:tc>
          <w:tcPr>
            <w:tcW w:w="900" w:type="dxa"/>
            <w:tcBorders>
              <w:top w:val="single" w:sz="4" w:space="0" w:color="auto"/>
              <w:left w:val="nil"/>
              <w:bottom w:val="single" w:sz="8" w:space="0" w:color="auto"/>
              <w:right w:val="nil"/>
            </w:tcBorders>
            <w:shd w:val="clear" w:color="auto" w:fill="D9D9D9"/>
            <w:noWrap/>
            <w:vAlign w:val="center"/>
            <w:hideMark/>
          </w:tcPr>
          <w:p w:rsidR="009A4150" w:rsidRDefault="009A4150">
            <w:pPr>
              <w:pStyle w:val="Paragrafi"/>
              <w:ind w:firstLine="0"/>
              <w:jc w:val="right"/>
              <w:rPr>
                <w:b/>
                <w:sz w:val="18"/>
                <w:szCs w:val="18"/>
                <w:lang w:val="sq-AL"/>
              </w:rPr>
            </w:pPr>
            <w:r>
              <w:rPr>
                <w:b/>
                <w:sz w:val="18"/>
                <w:szCs w:val="18"/>
                <w:lang w:val="sq-AL"/>
              </w:rPr>
              <w:t>1 633 522</w:t>
            </w:r>
          </w:p>
        </w:tc>
        <w:tc>
          <w:tcPr>
            <w:tcW w:w="1350" w:type="dxa"/>
            <w:tcBorders>
              <w:top w:val="single" w:sz="4" w:space="0" w:color="auto"/>
              <w:left w:val="nil"/>
              <w:bottom w:val="single" w:sz="8" w:space="0" w:color="auto"/>
              <w:right w:val="single" w:sz="8" w:space="0" w:color="auto"/>
            </w:tcBorders>
            <w:shd w:val="clear" w:color="auto" w:fill="D9D9D9"/>
            <w:noWrap/>
            <w:vAlign w:val="bottom"/>
            <w:hideMark/>
          </w:tcPr>
          <w:p w:rsidR="009A4150" w:rsidRDefault="009A4150">
            <w:pPr>
              <w:pStyle w:val="Paragrafi"/>
              <w:ind w:firstLine="0"/>
              <w:rPr>
                <w:sz w:val="18"/>
                <w:szCs w:val="18"/>
                <w:lang w:val="sq-AL"/>
              </w:rPr>
            </w:pPr>
            <w:r>
              <w:rPr>
                <w:sz w:val="18"/>
                <w:szCs w:val="18"/>
                <w:lang w:val="sq-AL"/>
              </w:rPr>
              <w:t> </w:t>
            </w:r>
          </w:p>
        </w:tc>
        <w:tc>
          <w:tcPr>
            <w:tcW w:w="270" w:type="dxa"/>
            <w:noWrap/>
            <w:vAlign w:val="bottom"/>
            <w:hideMark/>
          </w:tcPr>
          <w:p w:rsidR="009A4150" w:rsidRDefault="009A4150">
            <w:pPr>
              <w:rPr>
                <w:sz w:val="18"/>
                <w:szCs w:val="18"/>
                <w:lang w:val="sq-AL"/>
              </w:rPr>
            </w:pPr>
          </w:p>
        </w:tc>
      </w:tr>
    </w:tbl>
    <w:p w:rsidR="009A4150" w:rsidRDefault="009A4150" w:rsidP="009A4150">
      <w:pPr>
        <w:pStyle w:val="Paragrafi"/>
        <w:jc w:val="center"/>
        <w:rPr>
          <w:b/>
          <w:sz w:val="18"/>
          <w:szCs w:val="18"/>
          <w:lang w:val="sq-AL"/>
        </w:rPr>
      </w:pPr>
      <w:r>
        <w:rPr>
          <w:b/>
          <w:sz w:val="18"/>
          <w:szCs w:val="18"/>
          <w:lang w:val="sq-AL"/>
        </w:rPr>
        <w:t xml:space="preserve">                                        Shuma e përgjithshme për dy projektet është = 1 831 945</w:t>
      </w:r>
    </w:p>
    <w:p w:rsidR="009A4150" w:rsidRDefault="009A4150" w:rsidP="009A4150">
      <w:pPr>
        <w:pStyle w:val="Paragrafi"/>
        <w:rPr>
          <w:lang w:val="sq-AL"/>
        </w:rPr>
      </w:pPr>
    </w:p>
    <w:p w:rsidR="009A4150" w:rsidRDefault="009A4150" w:rsidP="009A4150">
      <w:pPr>
        <w:spacing w:after="0" w:line="240" w:lineRule="auto"/>
        <w:ind w:firstLine="0"/>
        <w:jc w:val="left"/>
        <w:rPr>
          <w:rFonts w:ascii="Garamond" w:eastAsia="MS Mincho" w:hAnsi="Garamond" w:cs="CG Times"/>
          <w:b/>
          <w:bCs/>
          <w:sz w:val="24"/>
          <w:lang w:val="sq-AL"/>
        </w:rPr>
        <w:sectPr w:rsidR="009A4150" w:rsidSect="009A4150">
          <w:type w:val="continuous"/>
          <w:pgSz w:w="11907" w:h="16840"/>
          <w:pgMar w:top="720" w:right="1134" w:bottom="720" w:left="1134" w:header="851" w:footer="851" w:gutter="0"/>
          <w:cols w:space="720"/>
        </w:sectPr>
      </w:pPr>
    </w:p>
    <w:p w:rsidR="00085837" w:rsidRDefault="00085837" w:rsidP="009A4150">
      <w:bookmarkStart w:id="0" w:name="_GoBack"/>
      <w:bookmarkEnd w:id="0"/>
    </w:p>
    <w:sectPr w:rsidR="00085837" w:rsidSect="009A41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B82"/>
    <w:rsid w:val="00085837"/>
    <w:rsid w:val="004F5B82"/>
    <w:rsid w:val="009A41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2E7C817-6A83-4147-AD65-52F912CA9F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4150"/>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link w:val="Paragrafi"/>
    <w:locked/>
    <w:rsid w:val="009A4150"/>
    <w:rPr>
      <w:rFonts w:ascii="Garamond" w:eastAsia="MS Mincho" w:hAnsi="Garamond" w:cs="CG Times"/>
      <w:sz w:val="24"/>
    </w:rPr>
  </w:style>
  <w:style w:type="paragraph" w:customStyle="1" w:styleId="Paragrafi">
    <w:name w:val="Paragrafi"/>
    <w:link w:val="ParagrafiChar"/>
    <w:qFormat/>
    <w:rsid w:val="009A4150"/>
    <w:pPr>
      <w:widowControl w:val="0"/>
      <w:spacing w:after="0" w:line="240" w:lineRule="auto"/>
      <w:ind w:firstLine="284"/>
      <w:jc w:val="both"/>
    </w:pPr>
    <w:rPr>
      <w:rFonts w:ascii="Garamond" w:eastAsia="MS Mincho" w:hAnsi="Garamond" w:cs="CG Times"/>
      <w:sz w:val="24"/>
    </w:rPr>
  </w:style>
  <w:style w:type="character" w:customStyle="1" w:styleId="NeniNrChar">
    <w:name w:val="Neni_Nr Char"/>
    <w:link w:val="NeniNr"/>
    <w:locked/>
    <w:rsid w:val="009A4150"/>
    <w:rPr>
      <w:rFonts w:ascii="Garamond" w:eastAsia="MS Mincho" w:hAnsi="Garamond" w:cs="CG Times"/>
      <w:sz w:val="24"/>
      <w:lang w:val="en-GB"/>
    </w:rPr>
  </w:style>
  <w:style w:type="paragraph" w:customStyle="1" w:styleId="NeniNr">
    <w:name w:val="Neni_Nr"/>
    <w:next w:val="Normal"/>
    <w:link w:val="NeniNrChar"/>
    <w:rsid w:val="009A4150"/>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9A4150"/>
    <w:pPr>
      <w:keepNext/>
      <w:widowControl w:val="0"/>
      <w:spacing w:after="0" w:line="240" w:lineRule="auto"/>
      <w:jc w:val="center"/>
      <w:outlineLvl w:val="2"/>
    </w:pPr>
    <w:rPr>
      <w:rFonts w:ascii="Garamond" w:eastAsia="MS Mincho" w:hAnsi="Garamond" w:cs="CG Times"/>
      <w:b/>
      <w:bCs/>
      <w:sz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16055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781</Words>
  <Characters>4456</Characters>
  <Application>Microsoft Office Word</Application>
  <DocSecurity>0</DocSecurity>
  <Lines>37</Lines>
  <Paragraphs>10</Paragraphs>
  <ScaleCrop>false</ScaleCrop>
  <Company/>
  <LinksUpToDate>false</LinksUpToDate>
  <CharactersWithSpaces>5227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2018-08-01T12:43:00Z</dcterms:created>
  <dcterms:modified xsi:type="dcterms:W3CDTF">2018-08-01T12:43:00Z</dcterms:modified>
</cp:coreProperties>
</file>