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673" w:rsidRPr="007A0CB0" w:rsidRDefault="00CE1A41" w:rsidP="00135B69">
      <w:pPr>
        <w:pStyle w:val="NeniTitull"/>
        <w:rPr>
          <w:lang w:val="sq-AL"/>
        </w:rPr>
      </w:pPr>
      <w:r w:rsidRPr="007A0CB0">
        <w:rPr>
          <w:lang w:val="sq-AL"/>
        </w:rPr>
        <w:t>VENDIM</w:t>
      </w:r>
    </w:p>
    <w:p w:rsidR="00CE1A41" w:rsidRPr="007A0CB0" w:rsidRDefault="002C3AAC" w:rsidP="00135B69">
      <w:pPr>
        <w:pStyle w:val="NeniTitull"/>
        <w:rPr>
          <w:lang w:val="sq-AL"/>
        </w:rPr>
      </w:pPr>
      <w:r>
        <w:rPr>
          <w:lang w:val="sq-AL"/>
        </w:rPr>
        <w:t xml:space="preserve">Nr. </w:t>
      </w:r>
      <w:r w:rsidR="00CE1A41" w:rsidRPr="007A0CB0">
        <w:rPr>
          <w:lang w:val="sq-AL"/>
        </w:rPr>
        <w:t>462, datë 26.7.2018</w:t>
      </w:r>
    </w:p>
    <w:p w:rsidR="00CE1A41" w:rsidRPr="00A45BB4" w:rsidRDefault="00CE1A41" w:rsidP="00135B69">
      <w:pPr>
        <w:pStyle w:val="NeniTitull"/>
        <w:rPr>
          <w:sz w:val="14"/>
          <w:lang w:val="sq-AL"/>
        </w:rPr>
      </w:pPr>
    </w:p>
    <w:p w:rsidR="00CE1A41" w:rsidRPr="007A0CB0" w:rsidRDefault="00135B69" w:rsidP="00135B69">
      <w:pPr>
        <w:pStyle w:val="NeniTitull"/>
        <w:rPr>
          <w:lang w:val="sq-AL"/>
        </w:rPr>
      </w:pPr>
      <w:r w:rsidRPr="007A0CB0">
        <w:rPr>
          <w:lang w:val="sq-AL"/>
        </w:rPr>
        <w:t>PËR MIRATIMIN E PROJEKTDOKUMENTIT TË PROGRAMIT BUXHETOR AFATMESËM 2019</w:t>
      </w:r>
      <w:r w:rsidR="00A92D3F" w:rsidRPr="007A0CB0">
        <w:rPr>
          <w:lang w:val="sq-AL"/>
        </w:rPr>
        <w:t>–</w:t>
      </w:r>
      <w:r w:rsidRPr="007A0CB0">
        <w:rPr>
          <w:lang w:val="sq-AL"/>
        </w:rPr>
        <w:t>2021</w:t>
      </w:r>
    </w:p>
    <w:p w:rsidR="00A061A6" w:rsidRPr="00A45BB4" w:rsidRDefault="00A061A6" w:rsidP="00C05673">
      <w:pPr>
        <w:widowControl w:val="0"/>
        <w:tabs>
          <w:tab w:val="num" w:pos="1080"/>
        </w:tabs>
        <w:spacing w:after="0" w:line="240" w:lineRule="auto"/>
        <w:rPr>
          <w:rFonts w:ascii="Garamond" w:hAnsi="Garamond"/>
          <w:b/>
          <w:sz w:val="14"/>
          <w:szCs w:val="24"/>
          <w:lang w:val="sq-AL"/>
        </w:rPr>
      </w:pPr>
    </w:p>
    <w:p w:rsidR="00A061A6" w:rsidRPr="007A0CB0" w:rsidRDefault="00A061A6" w:rsidP="00A061A6">
      <w:pPr>
        <w:pStyle w:val="Paragrafi"/>
        <w:rPr>
          <w:lang w:val="sq-AL"/>
        </w:rPr>
      </w:pPr>
      <w:r w:rsidRPr="007A0CB0">
        <w:rPr>
          <w:lang w:val="sq-AL"/>
        </w:rPr>
        <w:t>N</w:t>
      </w:r>
      <w:r w:rsidR="00135B69" w:rsidRPr="007A0CB0">
        <w:rPr>
          <w:lang w:val="sq-AL"/>
        </w:rPr>
        <w:t>ë</w:t>
      </w:r>
      <w:r w:rsidRPr="007A0CB0">
        <w:rPr>
          <w:lang w:val="sq-AL"/>
        </w:rPr>
        <w:t xml:space="preserve"> mb</w:t>
      </w:r>
      <w:r w:rsidR="00135B69" w:rsidRPr="007A0CB0">
        <w:rPr>
          <w:lang w:val="sq-AL"/>
        </w:rPr>
        <w:t xml:space="preserve">ështetje të nenit 100 të Kushtetutës dhe të nenit 25, të ligjit </w:t>
      </w:r>
      <w:r w:rsidR="002C3AAC">
        <w:rPr>
          <w:lang w:val="sq-AL"/>
        </w:rPr>
        <w:t xml:space="preserve">nr. </w:t>
      </w:r>
      <w:r w:rsidR="00135B69" w:rsidRPr="007A0CB0">
        <w:rPr>
          <w:lang w:val="sq-AL"/>
        </w:rPr>
        <w:t>9936, datë 26.6.2008</w:t>
      </w:r>
      <w:r w:rsidR="007A0CB0">
        <w:rPr>
          <w:lang w:val="sq-AL"/>
        </w:rPr>
        <w:t>,</w:t>
      </w:r>
      <w:r w:rsidR="00135B69" w:rsidRPr="007A0CB0">
        <w:rPr>
          <w:lang w:val="sq-AL"/>
        </w:rPr>
        <w:t xml:space="preserve"> “Për menaxhimin e sistemit buxhetor në Republikën e Shqipërisë</w:t>
      </w:r>
      <w:r w:rsidR="007A0CB0">
        <w:rPr>
          <w:lang w:val="sq-AL"/>
        </w:rPr>
        <w:t>”</w:t>
      </w:r>
      <w:r w:rsidR="00135B69" w:rsidRPr="007A0CB0">
        <w:rPr>
          <w:lang w:val="sq-AL"/>
        </w:rPr>
        <w:t>, të ndryshuar, me propozimin e ministrit të Financave dhe Ekonomisë, Këshilli i Ministrave</w:t>
      </w:r>
    </w:p>
    <w:p w:rsidR="00135B69" w:rsidRPr="007A0CB0" w:rsidRDefault="00135B69" w:rsidP="00A061A6">
      <w:pPr>
        <w:pStyle w:val="Paragrafi"/>
        <w:rPr>
          <w:lang w:val="sq-AL"/>
        </w:rPr>
      </w:pPr>
    </w:p>
    <w:p w:rsidR="00135B69" w:rsidRPr="007A0CB0" w:rsidRDefault="00135B69" w:rsidP="00135B69">
      <w:pPr>
        <w:pStyle w:val="NeniNr"/>
        <w:rPr>
          <w:lang w:val="sq-AL"/>
        </w:rPr>
      </w:pPr>
      <w:r w:rsidRPr="007A0CB0">
        <w:rPr>
          <w:lang w:val="sq-AL"/>
        </w:rPr>
        <w:t>VENDOSI:</w:t>
      </w:r>
    </w:p>
    <w:p w:rsidR="00135B69" w:rsidRPr="000828B7" w:rsidRDefault="00135B69" w:rsidP="00A061A6">
      <w:pPr>
        <w:pStyle w:val="Paragrafi"/>
        <w:rPr>
          <w:sz w:val="14"/>
          <w:lang w:val="sq-AL"/>
        </w:rPr>
      </w:pPr>
    </w:p>
    <w:p w:rsidR="00135B69" w:rsidRPr="007A0CB0" w:rsidRDefault="00135B69" w:rsidP="00A061A6">
      <w:pPr>
        <w:pStyle w:val="Paragrafi"/>
        <w:rPr>
          <w:lang w:val="sq-AL"/>
        </w:rPr>
      </w:pPr>
      <w:r w:rsidRPr="007A0CB0">
        <w:rPr>
          <w:lang w:val="sq-AL"/>
        </w:rPr>
        <w:t>Miratimin e projektdokumentit të programit buxhetor afatmesëm për periudhën 2019</w:t>
      </w:r>
      <w:r w:rsidR="007A0CB0" w:rsidRPr="006757F4">
        <w:rPr>
          <w:rFonts w:cs="Times New Roman"/>
          <w:szCs w:val="24"/>
          <w:lang w:val="sq-AL"/>
        </w:rPr>
        <w:t>–</w:t>
      </w:r>
      <w:r w:rsidRPr="007A0CB0">
        <w:rPr>
          <w:lang w:val="sq-AL"/>
        </w:rPr>
        <w:t>2021, sipas dokumentit që i bashkëlidhet këtij vendimi dhe është pjesë përbërëse e tij.</w:t>
      </w:r>
    </w:p>
    <w:p w:rsidR="00135B69" w:rsidRPr="007A0CB0" w:rsidRDefault="00135B69" w:rsidP="00A061A6">
      <w:pPr>
        <w:pStyle w:val="Paragrafi"/>
        <w:rPr>
          <w:lang w:val="sq-AL"/>
        </w:rPr>
      </w:pPr>
      <w:r w:rsidRPr="007A0CB0">
        <w:rPr>
          <w:lang w:val="sq-AL"/>
        </w:rPr>
        <w:t>Ky vendim hyn në fuqi pas botimit në Fletoren Zyrtare.</w:t>
      </w:r>
    </w:p>
    <w:p w:rsidR="00135B69" w:rsidRPr="00A45BB4" w:rsidRDefault="00135B69" w:rsidP="00A061A6">
      <w:pPr>
        <w:pStyle w:val="Paragrafi"/>
        <w:rPr>
          <w:sz w:val="14"/>
          <w:lang w:val="sq-AL"/>
        </w:rPr>
      </w:pPr>
    </w:p>
    <w:p w:rsidR="00135B69" w:rsidRPr="007A0CB0" w:rsidRDefault="00135B69" w:rsidP="00135B69">
      <w:pPr>
        <w:pStyle w:val="Paragrafi"/>
        <w:jc w:val="right"/>
        <w:rPr>
          <w:lang w:val="sq-AL"/>
        </w:rPr>
      </w:pPr>
      <w:r w:rsidRPr="007A0CB0">
        <w:rPr>
          <w:lang w:val="sq-AL"/>
        </w:rPr>
        <w:t>KRYEMINISTRI</w:t>
      </w:r>
    </w:p>
    <w:p w:rsidR="00A45BB4" w:rsidRDefault="00135B69" w:rsidP="00135B69">
      <w:pPr>
        <w:pStyle w:val="Paragrafi"/>
        <w:jc w:val="right"/>
        <w:rPr>
          <w:b/>
          <w:lang w:val="sq-AL"/>
        </w:rPr>
      </w:pPr>
      <w:r w:rsidRPr="007A0CB0">
        <w:rPr>
          <w:b/>
          <w:lang w:val="sq-AL"/>
        </w:rPr>
        <w:t>Edi Rama</w:t>
      </w:r>
    </w:p>
    <w:p w:rsidR="00A45BB4" w:rsidRDefault="00A45BB4" w:rsidP="00135B69">
      <w:pPr>
        <w:pStyle w:val="Paragrafi"/>
        <w:jc w:val="right"/>
        <w:rPr>
          <w:b/>
          <w:lang w:val="sq-AL"/>
        </w:rPr>
      </w:pPr>
    </w:p>
    <w:p w:rsidR="00A45BB4" w:rsidRDefault="00A45BB4" w:rsidP="00135B69">
      <w:pPr>
        <w:pStyle w:val="Paragrafi"/>
        <w:jc w:val="right"/>
        <w:rPr>
          <w:b/>
          <w:lang w:val="sq-AL"/>
        </w:rPr>
      </w:pPr>
    </w:p>
    <w:p w:rsidR="00A45BB4" w:rsidRDefault="00A45BB4" w:rsidP="00135B69">
      <w:pPr>
        <w:pStyle w:val="Paragrafi"/>
        <w:jc w:val="right"/>
        <w:rPr>
          <w:b/>
          <w:lang w:val="sq-AL"/>
        </w:rPr>
      </w:pPr>
    </w:p>
    <w:p w:rsidR="00A45BB4" w:rsidRDefault="00A45BB4" w:rsidP="00135B69">
      <w:pPr>
        <w:pStyle w:val="Paragrafi"/>
        <w:jc w:val="right"/>
        <w:rPr>
          <w:b/>
          <w:lang w:val="sq-AL"/>
        </w:rPr>
        <w:sectPr w:rsidR="00A45BB4" w:rsidSect="00352066">
          <w:footerReference w:type="even" r:id="rId8"/>
          <w:footerReference w:type="default" r:id="rId9"/>
          <w:pgSz w:w="11907" w:h="16840" w:code="9"/>
          <w:pgMar w:top="720" w:right="1134" w:bottom="720" w:left="1134" w:header="851" w:footer="851" w:gutter="0"/>
          <w:pgNumType w:start="7173"/>
          <w:cols w:space="454"/>
          <w:docGrid w:linePitch="360"/>
        </w:sectPr>
      </w:pPr>
    </w:p>
    <w:p w:rsidR="008B227B" w:rsidRPr="007A0CB0" w:rsidRDefault="008B227B" w:rsidP="008B227B">
      <w:pPr>
        <w:pStyle w:val="NeniTitull"/>
        <w:rPr>
          <w:lang w:val="sq-AL"/>
        </w:rPr>
      </w:pPr>
      <w:r w:rsidRPr="007A0CB0">
        <w:rPr>
          <w:lang w:val="sq-AL"/>
        </w:rPr>
        <w:t>PROJEKTDOKUMENTI I PROGRAMIT BUXHETOR AFATMESËM 2019</w:t>
      </w:r>
      <w:r w:rsidR="007A0CB0" w:rsidRPr="006757F4">
        <w:rPr>
          <w:rFonts w:cs="Times New Roman"/>
          <w:szCs w:val="24"/>
          <w:lang w:val="sq-AL"/>
        </w:rPr>
        <w:t>–</w:t>
      </w:r>
      <w:r w:rsidRPr="007A0CB0">
        <w:rPr>
          <w:lang w:val="sq-AL"/>
        </w:rPr>
        <w:t>2021</w:t>
      </w:r>
    </w:p>
    <w:p w:rsidR="00C05673" w:rsidRPr="007A0CB0" w:rsidRDefault="00C05673" w:rsidP="00C05673">
      <w:pPr>
        <w:widowControl w:val="0"/>
        <w:tabs>
          <w:tab w:val="num" w:pos="1080"/>
        </w:tabs>
        <w:spacing w:after="0" w:line="240" w:lineRule="auto"/>
        <w:rPr>
          <w:rFonts w:ascii="Garamond" w:hAnsi="Garamond"/>
          <w:b/>
          <w:sz w:val="24"/>
          <w:szCs w:val="24"/>
          <w:lang w:val="sq-AL"/>
        </w:rPr>
      </w:pPr>
    </w:p>
    <w:p w:rsidR="00240EFE" w:rsidRPr="007A0CB0" w:rsidRDefault="00240EFE" w:rsidP="00240EFE">
      <w:pPr>
        <w:pStyle w:val="Paragrafi"/>
        <w:rPr>
          <w:b/>
          <w:lang w:val="sq-AL"/>
        </w:rPr>
      </w:pPr>
      <w:bookmarkStart w:id="0" w:name="_Toc518562243"/>
      <w:r w:rsidRPr="007A0CB0">
        <w:rPr>
          <w:b/>
          <w:lang w:val="sq-AL"/>
        </w:rPr>
        <w:t xml:space="preserve">1. PRIORITETET </w:t>
      </w:r>
      <w:r w:rsidR="00CF13FF" w:rsidRPr="007A0CB0">
        <w:rPr>
          <w:b/>
          <w:lang w:val="sq-AL"/>
        </w:rPr>
        <w:t>AFATMESME NË PBA 2019–</w:t>
      </w:r>
      <w:r w:rsidRPr="007A0CB0">
        <w:rPr>
          <w:b/>
          <w:lang w:val="sq-AL"/>
        </w:rPr>
        <w:t>2021</w:t>
      </w:r>
      <w:bookmarkEnd w:id="0"/>
      <w:r w:rsidRPr="007A0CB0">
        <w:rPr>
          <w:b/>
          <w:lang w:val="sq-AL"/>
        </w:rPr>
        <w:t xml:space="preserve"> </w:t>
      </w:r>
    </w:p>
    <w:p w:rsidR="00240EFE" w:rsidRPr="007A0CB0" w:rsidRDefault="00240EFE" w:rsidP="00240EFE">
      <w:pPr>
        <w:pStyle w:val="Paragrafi"/>
        <w:rPr>
          <w:b/>
          <w:lang w:val="sq-AL"/>
        </w:rPr>
      </w:pPr>
      <w:bookmarkStart w:id="1" w:name="_Toc518562244"/>
      <w:r w:rsidRPr="007A0CB0">
        <w:rPr>
          <w:b/>
          <w:lang w:val="sq-AL"/>
        </w:rPr>
        <w:t>1.1 Përmbledhje e trendeve afatmesme të zhvillimit makroekonomik</w:t>
      </w:r>
      <w:bookmarkEnd w:id="1"/>
    </w:p>
    <w:p w:rsidR="00240EFE" w:rsidRPr="007A0CB0" w:rsidRDefault="00240EFE" w:rsidP="00240EFE">
      <w:pPr>
        <w:pStyle w:val="Paragrafi"/>
        <w:rPr>
          <w:lang w:val="sq-AL"/>
        </w:rPr>
      </w:pPr>
      <w:r w:rsidRPr="007A0CB0">
        <w:rPr>
          <w:lang w:val="sq-AL"/>
        </w:rPr>
        <w:t>Ekonomia pritet të vazhdojë trendin pozitiv në periudhën afatmesme. Rritja ekonomike parashikohet të vijojë të qëndrojë mbi nivelin prej 4% edhe gjatë tr</w:t>
      </w:r>
      <w:r w:rsidR="0033120E">
        <w:rPr>
          <w:lang w:val="sq-AL"/>
        </w:rPr>
        <w:t>i</w:t>
      </w:r>
      <w:r w:rsidRPr="007A0CB0">
        <w:rPr>
          <w:lang w:val="sq-AL"/>
        </w:rPr>
        <w:t xml:space="preserve"> viteve të tjera 2019</w:t>
      </w:r>
      <w:r w:rsidR="00CC1FBE" w:rsidRPr="006757F4">
        <w:rPr>
          <w:rFonts w:cs="Times New Roman"/>
          <w:szCs w:val="24"/>
          <w:lang w:val="sq-AL"/>
        </w:rPr>
        <w:t>–</w:t>
      </w:r>
      <w:r w:rsidRPr="007A0CB0">
        <w:rPr>
          <w:lang w:val="sq-AL"/>
        </w:rPr>
        <w:t>2021. Më konkretisht, rritja ekonomike parashikohet të jetë në nivelin prej 4.3% në vitin 2019 nga 3.8% e vlerësuar për 2017</w:t>
      </w:r>
      <w:r w:rsidR="009E442B">
        <w:rPr>
          <w:lang w:val="sq-AL"/>
        </w:rPr>
        <w:t>-n</w:t>
      </w:r>
      <w:r w:rsidRPr="007A0CB0">
        <w:rPr>
          <w:lang w:val="sq-AL"/>
        </w:rPr>
        <w:t xml:space="preserve"> dhe 4.2% për 2018</w:t>
      </w:r>
      <w:r w:rsidR="009E442B">
        <w:rPr>
          <w:lang w:val="sq-AL"/>
        </w:rPr>
        <w:t>-n</w:t>
      </w:r>
      <w:r w:rsidRPr="007A0CB0">
        <w:rPr>
          <w:lang w:val="sq-AL"/>
        </w:rPr>
        <w:t>. Edhe në dy vitet e tjera</w:t>
      </w:r>
      <w:r w:rsidR="00A84D57">
        <w:rPr>
          <w:lang w:val="sq-AL"/>
        </w:rPr>
        <w:t>,</w:t>
      </w:r>
      <w:r w:rsidRPr="007A0CB0">
        <w:rPr>
          <w:lang w:val="sq-AL"/>
        </w:rPr>
        <w:t xml:space="preserve"> 2020 dhe 2021</w:t>
      </w:r>
      <w:r w:rsidR="00A84D57">
        <w:rPr>
          <w:lang w:val="sq-AL"/>
        </w:rPr>
        <w:t>,</w:t>
      </w:r>
      <w:r w:rsidRPr="007A0CB0">
        <w:rPr>
          <w:lang w:val="sq-AL"/>
        </w:rPr>
        <w:t xml:space="preserve"> ajo parashikohet të vijojë të përshpejtohet marxhinalisht me rreth 0.1 pikë përqindje në çdo vit, respektivisht në 4.4% në vitin 2020 dhe 4.5% </w:t>
      </w:r>
      <w:r w:rsidR="00CC1FBE">
        <w:rPr>
          <w:lang w:val="sq-AL"/>
        </w:rPr>
        <w:t>m</w:t>
      </w:r>
      <w:r w:rsidRPr="007A0CB0">
        <w:rPr>
          <w:lang w:val="sq-AL"/>
        </w:rPr>
        <w:t>ë 2021.</w:t>
      </w:r>
    </w:p>
    <w:p w:rsidR="00C05673" w:rsidRPr="007A0CB0" w:rsidRDefault="00C05673" w:rsidP="00C05673">
      <w:pPr>
        <w:widowControl w:val="0"/>
        <w:tabs>
          <w:tab w:val="num" w:pos="1080"/>
        </w:tabs>
        <w:spacing w:after="0" w:line="240" w:lineRule="auto"/>
        <w:rPr>
          <w:rFonts w:ascii="Garamond" w:hAnsi="Garamond"/>
          <w:b/>
          <w:sz w:val="24"/>
          <w:szCs w:val="24"/>
          <w:lang w:val="sq-AL"/>
        </w:rPr>
      </w:pPr>
    </w:p>
    <w:p w:rsidR="00C05673" w:rsidRPr="007A0CB0" w:rsidRDefault="002C3AAC" w:rsidP="00A45BB4">
      <w:pPr>
        <w:pStyle w:val="Paragrafi"/>
        <w:rPr>
          <w:b/>
          <w:szCs w:val="24"/>
          <w:u w:val="single"/>
          <w:lang w:val="sq-AL"/>
        </w:rPr>
      </w:pPr>
      <w:r>
        <w:rPr>
          <w:b/>
          <w:lang w:val="sq-AL"/>
        </w:rPr>
        <w:t xml:space="preserve">  </w:t>
      </w:r>
      <w:r w:rsidR="00240EFE" w:rsidRPr="007A0CB0">
        <w:rPr>
          <w:b/>
          <w:lang w:val="sq-AL"/>
        </w:rPr>
        <w:t xml:space="preserve">Grafiku </w:t>
      </w:r>
      <w:r>
        <w:rPr>
          <w:b/>
          <w:lang w:val="sq-AL"/>
        </w:rPr>
        <w:t xml:space="preserve">nr. </w:t>
      </w:r>
      <w:r w:rsidR="00240EFE" w:rsidRPr="007A0CB0">
        <w:rPr>
          <w:b/>
          <w:lang w:val="sq-AL"/>
        </w:rPr>
        <w:t>1</w:t>
      </w:r>
      <w:r w:rsidR="00CC1FBE">
        <w:rPr>
          <w:b/>
          <w:lang w:val="sq-AL"/>
        </w:rPr>
        <w:t>.</w:t>
      </w:r>
      <w:r w:rsidR="00240EFE" w:rsidRPr="007A0CB0">
        <w:rPr>
          <w:b/>
          <w:lang w:val="sq-AL"/>
        </w:rPr>
        <w:t xml:space="preserve"> </w:t>
      </w:r>
      <w:r w:rsidR="00240EFE" w:rsidRPr="007A0CB0">
        <w:rPr>
          <w:lang w:val="sq-AL"/>
        </w:rPr>
        <w:t xml:space="preserve">Rritja </w:t>
      </w:r>
      <w:r w:rsidR="00CC1FBE">
        <w:rPr>
          <w:lang w:val="sq-AL"/>
        </w:rPr>
        <w:t>r</w:t>
      </w:r>
      <w:r w:rsidR="00240EFE" w:rsidRPr="007A0CB0">
        <w:rPr>
          <w:lang w:val="sq-AL"/>
        </w:rPr>
        <w:t>eale e PBB</w:t>
      </w:r>
      <w:r w:rsidR="00CC1FBE">
        <w:rPr>
          <w:lang w:val="sq-AL"/>
        </w:rPr>
        <w:t>-së</w:t>
      </w:r>
      <w:r w:rsidR="00240EFE" w:rsidRPr="007A0CB0">
        <w:rPr>
          <w:lang w:val="sq-AL"/>
        </w:rPr>
        <w:t xml:space="preserve"> në %</w:t>
      </w:r>
    </w:p>
    <w:p w:rsidR="00C05673" w:rsidRPr="00A45BB4" w:rsidRDefault="00C05673" w:rsidP="00A45BB4">
      <w:pPr>
        <w:pStyle w:val="Heading1"/>
        <w:keepNext w:val="0"/>
        <w:widowControl w:val="0"/>
        <w:tabs>
          <w:tab w:val="clear" w:pos="360"/>
        </w:tabs>
        <w:spacing w:before="0" w:after="0"/>
        <w:ind w:left="0" w:firstLine="284"/>
        <w:jc w:val="center"/>
        <w:rPr>
          <w:rFonts w:ascii="Garamond" w:hAnsi="Garamond"/>
          <w:sz w:val="14"/>
          <w:szCs w:val="24"/>
          <w:lang w:val="sq-AL"/>
        </w:rPr>
      </w:pPr>
    </w:p>
    <w:p w:rsidR="00C05673" w:rsidRPr="007A0CB0" w:rsidRDefault="00240EFE" w:rsidP="00A45BB4">
      <w:pPr>
        <w:widowControl w:val="0"/>
        <w:spacing w:after="0" w:line="240" w:lineRule="auto"/>
        <w:jc w:val="center"/>
        <w:rPr>
          <w:rFonts w:ascii="Garamond" w:hAnsi="Garamond"/>
          <w:sz w:val="24"/>
          <w:szCs w:val="24"/>
          <w:lang w:val="sq-AL" w:eastAsia="zh-CN"/>
        </w:rPr>
      </w:pPr>
      <w:r w:rsidRPr="007A0CB0">
        <w:rPr>
          <w:rFonts w:ascii="Cambria" w:hAnsi="Cambria"/>
          <w:noProof/>
        </w:rPr>
        <w:drawing>
          <wp:inline distT="0" distB="0" distL="0" distR="0" wp14:anchorId="2B6092DB" wp14:editId="32EEA48A">
            <wp:extent cx="5590215" cy="334715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4063" cy="3349460"/>
                    </a:xfrm>
                    <a:prstGeom prst="rect">
                      <a:avLst/>
                    </a:prstGeom>
                    <a:noFill/>
                    <a:ln>
                      <a:noFill/>
                    </a:ln>
                  </pic:spPr>
                </pic:pic>
              </a:graphicData>
            </a:graphic>
          </wp:inline>
        </w:drawing>
      </w:r>
    </w:p>
    <w:p w:rsidR="00A45BB4" w:rsidRPr="00A45BB4" w:rsidRDefault="00A45BB4" w:rsidP="00A45BB4">
      <w:pPr>
        <w:pStyle w:val="Paragrafi"/>
        <w:rPr>
          <w:i/>
          <w:sz w:val="14"/>
          <w:lang w:val="sq-AL"/>
        </w:rPr>
      </w:pPr>
    </w:p>
    <w:p w:rsidR="00AF0E29" w:rsidRPr="007A0CB0" w:rsidRDefault="002C3AAC" w:rsidP="00A45BB4">
      <w:pPr>
        <w:pStyle w:val="Paragrafi"/>
        <w:rPr>
          <w:i/>
          <w:lang w:val="sq-AL"/>
        </w:rPr>
      </w:pPr>
      <w:r>
        <w:rPr>
          <w:i/>
          <w:lang w:val="sq-AL"/>
        </w:rPr>
        <w:t xml:space="preserve">  </w:t>
      </w:r>
      <w:r w:rsidR="00AF0E29" w:rsidRPr="007A0CB0">
        <w:rPr>
          <w:i/>
          <w:lang w:val="sq-AL"/>
        </w:rPr>
        <w:t>Burimi: Ministria e Financave dhe Ekonomisë</w:t>
      </w:r>
    </w:p>
    <w:p w:rsidR="00A45BB4" w:rsidRDefault="00A45BB4" w:rsidP="003F2EBF">
      <w:pPr>
        <w:autoSpaceDE w:val="0"/>
        <w:autoSpaceDN w:val="0"/>
        <w:adjustRightInd w:val="0"/>
        <w:spacing w:after="0" w:line="240" w:lineRule="auto"/>
        <w:rPr>
          <w:rFonts w:ascii="Garamond" w:hAnsi="Garamond"/>
          <w:sz w:val="24"/>
          <w:szCs w:val="24"/>
          <w:lang w:val="sq-AL"/>
        </w:rPr>
      </w:pPr>
    </w:p>
    <w:p w:rsidR="003F2EBF" w:rsidRPr="007A0CB0" w:rsidRDefault="003F2EBF" w:rsidP="003F2EBF">
      <w:pPr>
        <w:autoSpaceDE w:val="0"/>
        <w:autoSpaceDN w:val="0"/>
        <w:adjustRightInd w:val="0"/>
        <w:spacing w:after="0" w:line="240" w:lineRule="auto"/>
        <w:rPr>
          <w:rFonts w:ascii="Garamond" w:hAnsi="Garamond"/>
          <w:sz w:val="24"/>
          <w:szCs w:val="24"/>
          <w:lang w:val="sq-AL"/>
        </w:rPr>
      </w:pPr>
      <w:r w:rsidRPr="007A0CB0">
        <w:rPr>
          <w:rFonts w:ascii="Garamond" w:hAnsi="Garamond"/>
          <w:sz w:val="24"/>
          <w:szCs w:val="24"/>
          <w:lang w:val="sq-AL"/>
        </w:rPr>
        <w:lastRenderedPageBreak/>
        <w:t xml:space="preserve">Gjatë periudhës afatmesme </w:t>
      </w:r>
      <w:r w:rsidRPr="007A0CB0">
        <w:rPr>
          <w:rFonts w:ascii="Garamond" w:hAnsi="Garamond"/>
          <w:b/>
          <w:sz w:val="24"/>
          <w:szCs w:val="24"/>
          <w:lang w:val="sq-AL"/>
        </w:rPr>
        <w:t>rritja pritet të gjenerohet kryesisht nga kërkesa e brendshme, si konsumi privat ashtu edhe investimet.</w:t>
      </w:r>
      <w:r w:rsidRPr="007A0CB0">
        <w:rPr>
          <w:rFonts w:ascii="Garamond" w:hAnsi="Garamond"/>
          <w:sz w:val="24"/>
          <w:szCs w:val="24"/>
          <w:lang w:val="sq-AL"/>
        </w:rPr>
        <w:t xml:space="preserve"> </w:t>
      </w:r>
    </w:p>
    <w:p w:rsidR="003F2EBF" w:rsidRPr="007A0CB0" w:rsidRDefault="003F2EBF" w:rsidP="003F2EBF">
      <w:pPr>
        <w:autoSpaceDE w:val="0"/>
        <w:autoSpaceDN w:val="0"/>
        <w:adjustRightInd w:val="0"/>
        <w:spacing w:after="0" w:line="240" w:lineRule="auto"/>
        <w:rPr>
          <w:rFonts w:ascii="Garamond" w:hAnsi="Garamond"/>
          <w:sz w:val="24"/>
          <w:szCs w:val="24"/>
          <w:lang w:val="sq-AL"/>
        </w:rPr>
      </w:pPr>
      <w:r w:rsidRPr="007A0CB0">
        <w:rPr>
          <w:rFonts w:ascii="Garamond" w:hAnsi="Garamond"/>
          <w:b/>
          <w:sz w:val="24"/>
          <w:szCs w:val="24"/>
          <w:lang w:val="sq-AL"/>
        </w:rPr>
        <w:t>Eksportet e shërbimeve, veçanërisht</w:t>
      </w:r>
      <w:r w:rsidR="00E17386">
        <w:rPr>
          <w:rFonts w:ascii="Garamond" w:hAnsi="Garamond"/>
          <w:b/>
          <w:sz w:val="24"/>
          <w:szCs w:val="24"/>
          <w:lang w:val="sq-AL"/>
        </w:rPr>
        <w:t>,</w:t>
      </w:r>
      <w:r w:rsidRPr="007A0CB0">
        <w:rPr>
          <w:rFonts w:ascii="Garamond" w:hAnsi="Garamond"/>
          <w:b/>
          <w:sz w:val="24"/>
          <w:szCs w:val="24"/>
          <w:lang w:val="sq-AL"/>
        </w:rPr>
        <w:t xml:space="preserve"> shërbimet turistike</w:t>
      </w:r>
      <w:r w:rsidRPr="007A0CB0">
        <w:rPr>
          <w:rFonts w:ascii="Garamond" w:hAnsi="Garamond"/>
          <w:sz w:val="24"/>
          <w:szCs w:val="24"/>
          <w:lang w:val="sq-AL"/>
        </w:rPr>
        <w:t xml:space="preserve">, priten gjithashtu të vijojnë performancën pozitive në periudhën afatmesme dhe do të jenë elementi kryesor për të kompensuar kontributin negativ të ardhur prej rritjes së importeve. </w:t>
      </w:r>
    </w:p>
    <w:p w:rsidR="003F2EBF" w:rsidRPr="007A0CB0" w:rsidRDefault="003F2EBF" w:rsidP="003F2EBF">
      <w:pPr>
        <w:autoSpaceDE w:val="0"/>
        <w:autoSpaceDN w:val="0"/>
        <w:adjustRightInd w:val="0"/>
        <w:spacing w:after="0" w:line="240" w:lineRule="auto"/>
        <w:rPr>
          <w:rFonts w:ascii="Garamond" w:hAnsi="Garamond"/>
          <w:sz w:val="24"/>
          <w:szCs w:val="24"/>
          <w:lang w:val="sq-AL"/>
        </w:rPr>
      </w:pPr>
      <w:r w:rsidRPr="007A0CB0">
        <w:rPr>
          <w:rFonts w:ascii="Garamond" w:hAnsi="Garamond"/>
          <w:sz w:val="24"/>
          <w:szCs w:val="24"/>
          <w:lang w:val="sq-AL"/>
        </w:rPr>
        <w:t xml:space="preserve">Konsumi privat pritet të nxitet kryesisht nga </w:t>
      </w:r>
      <w:r w:rsidRPr="007A0CB0">
        <w:rPr>
          <w:rFonts w:ascii="Garamond" w:hAnsi="Garamond"/>
          <w:b/>
          <w:sz w:val="24"/>
          <w:szCs w:val="24"/>
          <w:lang w:val="sq-AL"/>
        </w:rPr>
        <w:t>përmirësimi i besimit të konsumatorit, si dhe nga përmirësimet në tregun e punës</w:t>
      </w:r>
      <w:r w:rsidRPr="007A0CB0">
        <w:rPr>
          <w:rFonts w:ascii="Garamond" w:hAnsi="Garamond"/>
          <w:sz w:val="24"/>
          <w:szCs w:val="24"/>
          <w:lang w:val="sq-AL"/>
        </w:rPr>
        <w:t xml:space="preserve">. Ndërkohë, kredimarrja për konsum parashikohet të nxitet si nga përmirësimi i kushteve financiare të individëve, ashtu edhe nga lehtësimi i pritshëm i standardeve të huadhënies nga sistemi bankar. </w:t>
      </w:r>
    </w:p>
    <w:p w:rsidR="003F2EBF" w:rsidRPr="007A0CB0" w:rsidRDefault="003F2EBF" w:rsidP="003F2EBF">
      <w:pPr>
        <w:autoSpaceDE w:val="0"/>
        <w:autoSpaceDN w:val="0"/>
        <w:adjustRightInd w:val="0"/>
        <w:spacing w:after="0" w:line="240" w:lineRule="auto"/>
        <w:rPr>
          <w:rFonts w:ascii="Garamond" w:hAnsi="Garamond"/>
          <w:sz w:val="24"/>
          <w:szCs w:val="24"/>
          <w:lang w:val="sq-AL"/>
        </w:rPr>
      </w:pPr>
      <w:r w:rsidRPr="007A0CB0">
        <w:rPr>
          <w:rFonts w:ascii="Garamond" w:hAnsi="Garamond"/>
          <w:sz w:val="24"/>
          <w:szCs w:val="24"/>
          <w:lang w:val="sq-AL"/>
        </w:rPr>
        <w:t>Konsumi final total për periudhën afatmesme (2019–2021) parashikohet të rritet në terma real</w:t>
      </w:r>
      <w:r w:rsidR="00764A11">
        <w:rPr>
          <w:rFonts w:ascii="Garamond" w:hAnsi="Garamond"/>
          <w:sz w:val="24"/>
          <w:szCs w:val="24"/>
          <w:lang w:val="sq-AL"/>
        </w:rPr>
        <w:t>ë</w:t>
      </w:r>
      <w:r w:rsidRPr="007A0CB0">
        <w:rPr>
          <w:rFonts w:ascii="Garamond" w:hAnsi="Garamond"/>
          <w:sz w:val="24"/>
          <w:szCs w:val="24"/>
          <w:lang w:val="sq-AL"/>
        </w:rPr>
        <w:t xml:space="preserve"> me mesatarisht rreth 3.1% në vit, me një ngadalësim të lehtë të ritmit në vitet 2020 dhe 2021, duke kontribuar me mesatarisht rreth 2.7 pikë përqindje në vit në rritjen e PBB</w:t>
      </w:r>
      <w:r w:rsidR="00CC1FBE">
        <w:rPr>
          <w:rFonts w:ascii="Garamond" w:hAnsi="Garamond"/>
          <w:sz w:val="24"/>
          <w:szCs w:val="24"/>
          <w:lang w:val="sq-AL"/>
        </w:rPr>
        <w:t>-së</w:t>
      </w:r>
      <w:r w:rsidRPr="007A0CB0">
        <w:rPr>
          <w:rFonts w:ascii="Garamond" w:hAnsi="Garamond"/>
          <w:sz w:val="24"/>
          <w:szCs w:val="24"/>
          <w:lang w:val="sq-AL"/>
        </w:rPr>
        <w:t xml:space="preserve">. </w:t>
      </w:r>
    </w:p>
    <w:p w:rsidR="003F2EBF" w:rsidRPr="007A0CB0" w:rsidRDefault="003F2EBF" w:rsidP="003F2EBF">
      <w:pPr>
        <w:autoSpaceDE w:val="0"/>
        <w:autoSpaceDN w:val="0"/>
        <w:adjustRightInd w:val="0"/>
        <w:spacing w:after="0" w:line="240" w:lineRule="auto"/>
        <w:rPr>
          <w:rFonts w:ascii="Garamond" w:hAnsi="Garamond"/>
          <w:sz w:val="24"/>
          <w:szCs w:val="24"/>
          <w:lang w:val="sq-AL"/>
        </w:rPr>
      </w:pPr>
      <w:r w:rsidRPr="007A0CB0">
        <w:rPr>
          <w:rFonts w:ascii="Garamond" w:hAnsi="Garamond"/>
          <w:sz w:val="24"/>
          <w:szCs w:val="24"/>
          <w:lang w:val="sq-AL"/>
        </w:rPr>
        <w:t xml:space="preserve">Në përputhje me parashikimet afatmesme të rritjes, </w:t>
      </w:r>
      <w:r w:rsidRPr="007A0CB0">
        <w:rPr>
          <w:rFonts w:ascii="Garamond" w:hAnsi="Garamond"/>
          <w:b/>
          <w:sz w:val="24"/>
          <w:szCs w:val="24"/>
          <w:lang w:val="sq-AL"/>
        </w:rPr>
        <w:t>punësimi pritet të rritet me një mesatare prej rreth 2.5% në vit gjatë viteve 2019</w:t>
      </w:r>
      <w:r w:rsidR="00CC1FBE" w:rsidRPr="006757F4">
        <w:rPr>
          <w:rFonts w:ascii="Garamond" w:hAnsi="Garamond"/>
          <w:sz w:val="24"/>
          <w:szCs w:val="24"/>
          <w:lang w:val="sq-AL"/>
        </w:rPr>
        <w:t>–</w:t>
      </w:r>
      <w:r w:rsidRPr="007A0CB0">
        <w:rPr>
          <w:rFonts w:ascii="Garamond" w:hAnsi="Garamond"/>
          <w:b/>
          <w:sz w:val="24"/>
          <w:szCs w:val="24"/>
          <w:lang w:val="sq-AL"/>
        </w:rPr>
        <w:t>2021</w:t>
      </w:r>
      <w:r w:rsidRPr="007A0CB0">
        <w:rPr>
          <w:rFonts w:ascii="Garamond" w:hAnsi="Garamond"/>
          <w:sz w:val="24"/>
          <w:szCs w:val="24"/>
          <w:lang w:val="sq-AL"/>
        </w:rPr>
        <w:t xml:space="preserve">. Shkalla më e lartë e pjesëmarrjes në forcat e punës do të jetë gjeneruesi kryesor i rritjes së ofertës së punës. </w:t>
      </w:r>
    </w:p>
    <w:p w:rsidR="003F2EBF" w:rsidRPr="007A0CB0" w:rsidRDefault="008A1B4A" w:rsidP="003F2EBF">
      <w:pPr>
        <w:autoSpaceDE w:val="0"/>
        <w:autoSpaceDN w:val="0"/>
        <w:adjustRightInd w:val="0"/>
        <w:spacing w:after="0" w:line="240" w:lineRule="auto"/>
        <w:rPr>
          <w:rFonts w:ascii="Garamond" w:hAnsi="Garamond"/>
          <w:sz w:val="24"/>
          <w:szCs w:val="24"/>
          <w:lang w:val="sq-AL"/>
        </w:rPr>
      </w:pPr>
      <w:r w:rsidRPr="007A0CB0">
        <w:rPr>
          <w:rFonts w:ascii="Garamond" w:hAnsi="Garamond"/>
          <w:b/>
          <w:sz w:val="24"/>
          <w:szCs w:val="24"/>
          <w:lang w:val="sq-AL"/>
        </w:rPr>
        <w:t xml:space="preserve">Investimet </w:t>
      </w:r>
      <w:r w:rsidR="003F2EBF" w:rsidRPr="007A0CB0">
        <w:rPr>
          <w:rFonts w:ascii="Garamond" w:hAnsi="Garamond"/>
          <w:b/>
          <w:sz w:val="24"/>
          <w:szCs w:val="24"/>
          <w:lang w:val="sq-AL"/>
        </w:rPr>
        <w:t>totale në ekonomi</w:t>
      </w:r>
      <w:r w:rsidR="003F2EBF" w:rsidRPr="007A0CB0">
        <w:rPr>
          <w:rFonts w:ascii="Garamond" w:hAnsi="Garamond"/>
          <w:sz w:val="24"/>
          <w:szCs w:val="24"/>
          <w:lang w:val="sq-AL"/>
        </w:rPr>
        <w:t xml:space="preserve"> parashikohen </w:t>
      </w:r>
      <w:r w:rsidR="003F2EBF" w:rsidRPr="007A0CB0">
        <w:rPr>
          <w:rFonts w:ascii="Garamond" w:hAnsi="Garamond"/>
          <w:b/>
          <w:sz w:val="24"/>
          <w:szCs w:val="24"/>
          <w:lang w:val="sq-AL"/>
        </w:rPr>
        <w:t>të rriten në terma realë me mesatarisht rreth 5.3% në vit</w:t>
      </w:r>
      <w:r w:rsidR="003F2EBF" w:rsidRPr="007A0CB0">
        <w:rPr>
          <w:rFonts w:ascii="Garamond" w:hAnsi="Garamond"/>
          <w:sz w:val="24"/>
          <w:szCs w:val="24"/>
          <w:lang w:val="sq-AL"/>
        </w:rPr>
        <w:t xml:space="preserve">, me një përshpejtim të lehtë në vitet 2020 dhe 2021, me një kontribut mesatar në rritjen totale prej rreth 1.5 pikë përqindje në vit. </w:t>
      </w:r>
    </w:p>
    <w:p w:rsidR="003F2EBF" w:rsidRPr="007A0CB0" w:rsidRDefault="003F2EBF" w:rsidP="003F2EBF">
      <w:pPr>
        <w:autoSpaceDE w:val="0"/>
        <w:autoSpaceDN w:val="0"/>
        <w:adjustRightInd w:val="0"/>
        <w:spacing w:after="0" w:line="240" w:lineRule="auto"/>
        <w:rPr>
          <w:rFonts w:ascii="Garamond" w:hAnsi="Garamond"/>
          <w:sz w:val="24"/>
          <w:szCs w:val="24"/>
          <w:lang w:val="sq-AL"/>
        </w:rPr>
      </w:pPr>
      <w:r w:rsidRPr="007A0CB0">
        <w:rPr>
          <w:rFonts w:ascii="Garamond" w:hAnsi="Garamond"/>
          <w:sz w:val="24"/>
          <w:szCs w:val="24"/>
          <w:lang w:val="sq-AL"/>
        </w:rPr>
        <w:t>Nga pikëpamja e ofertës agregate pritet që të gjithë sektorët kryesorë të vazhdojnë të rriten pak a shumë me të njëjtin trend të mesatares së tyre historike. Megjithatë, për shkak të peshës së tyre ndaj strukturës së ofertës agregate, shërbimet pritet të kontribuojnë më shumë sesa sektorët e tjerë në rritjen e PBB</w:t>
      </w:r>
      <w:r w:rsidR="007A0CB0" w:rsidRPr="007A0CB0">
        <w:rPr>
          <w:rFonts w:ascii="Garamond" w:hAnsi="Garamond"/>
          <w:sz w:val="24"/>
          <w:szCs w:val="24"/>
          <w:lang w:val="sq-AL"/>
        </w:rPr>
        <w:t>-së</w:t>
      </w:r>
      <w:r w:rsidRPr="007A0CB0">
        <w:rPr>
          <w:rFonts w:ascii="Garamond" w:hAnsi="Garamond"/>
          <w:sz w:val="24"/>
          <w:szCs w:val="24"/>
          <w:lang w:val="sq-AL"/>
        </w:rPr>
        <w:t>.</w:t>
      </w:r>
    </w:p>
    <w:p w:rsidR="003F2EBF" w:rsidRPr="007A0CB0" w:rsidRDefault="007A0CB0" w:rsidP="00A94DAC">
      <w:pPr>
        <w:pStyle w:val="ListParagraph"/>
        <w:numPr>
          <w:ilvl w:val="0"/>
          <w:numId w:val="19"/>
        </w:numPr>
        <w:autoSpaceDE w:val="0"/>
        <w:autoSpaceDN w:val="0"/>
        <w:adjustRightInd w:val="0"/>
        <w:spacing w:after="0" w:line="240" w:lineRule="auto"/>
        <w:ind w:left="0" w:firstLine="284"/>
        <w:jc w:val="both"/>
        <w:rPr>
          <w:rFonts w:ascii="Garamond" w:hAnsi="Garamond"/>
          <w:sz w:val="24"/>
          <w:szCs w:val="24"/>
          <w:lang w:val="sq-AL"/>
        </w:rPr>
      </w:pPr>
      <w:r w:rsidRPr="007A0CB0">
        <w:rPr>
          <w:rFonts w:ascii="Garamond" w:hAnsi="Garamond"/>
          <w:sz w:val="24"/>
          <w:szCs w:val="24"/>
          <w:lang w:val="sq-AL"/>
        </w:rPr>
        <w:t xml:space="preserve"> </w:t>
      </w:r>
      <w:r w:rsidR="003F2EBF" w:rsidRPr="007A0CB0">
        <w:rPr>
          <w:rFonts w:ascii="Garamond" w:hAnsi="Garamond"/>
          <w:sz w:val="24"/>
          <w:szCs w:val="24"/>
          <w:lang w:val="sq-AL"/>
        </w:rPr>
        <w:t>Politika fiskale për periudhën afatmesme 2019</w:t>
      </w:r>
      <w:r w:rsidRPr="007A0CB0">
        <w:rPr>
          <w:rFonts w:ascii="Garamond" w:hAnsi="Garamond"/>
          <w:sz w:val="24"/>
          <w:szCs w:val="24"/>
          <w:lang w:val="sq-AL"/>
        </w:rPr>
        <w:t>–</w:t>
      </w:r>
      <w:r w:rsidR="003F2EBF" w:rsidRPr="007A0CB0">
        <w:rPr>
          <w:rFonts w:ascii="Garamond" w:hAnsi="Garamond"/>
          <w:sz w:val="24"/>
          <w:szCs w:val="24"/>
          <w:lang w:val="sq-AL"/>
        </w:rPr>
        <w:t xml:space="preserve">2021 synon një </w:t>
      </w:r>
      <w:r w:rsidR="003F2EBF" w:rsidRPr="007A0CB0">
        <w:rPr>
          <w:rFonts w:ascii="Garamond" w:hAnsi="Garamond"/>
          <w:b/>
          <w:sz w:val="24"/>
          <w:szCs w:val="24"/>
          <w:lang w:val="sq-AL"/>
        </w:rPr>
        <w:t>deficit fiskal të përgjithshëm prej 1.7% të PBB-së për 2019</w:t>
      </w:r>
      <w:r w:rsidR="00A023E0">
        <w:rPr>
          <w:rFonts w:ascii="Garamond" w:hAnsi="Garamond"/>
          <w:b/>
          <w:sz w:val="24"/>
          <w:szCs w:val="24"/>
          <w:lang w:val="sq-AL"/>
        </w:rPr>
        <w:t>-n</w:t>
      </w:r>
      <w:r w:rsidR="003F2EBF" w:rsidRPr="007A0CB0">
        <w:rPr>
          <w:rFonts w:ascii="Garamond" w:hAnsi="Garamond"/>
          <w:b/>
          <w:sz w:val="24"/>
          <w:szCs w:val="24"/>
          <w:lang w:val="sq-AL"/>
        </w:rPr>
        <w:t>, nga 2.0% i programuar për vitin 2018</w:t>
      </w:r>
      <w:r w:rsidR="003F2EBF" w:rsidRPr="007A0CB0">
        <w:rPr>
          <w:rFonts w:ascii="Garamond" w:hAnsi="Garamond"/>
          <w:sz w:val="24"/>
          <w:szCs w:val="24"/>
          <w:lang w:val="sq-AL"/>
        </w:rPr>
        <w:t>; nivel prej 1.2% të PBB</w:t>
      </w:r>
      <w:r w:rsidRPr="007A0CB0">
        <w:rPr>
          <w:rFonts w:ascii="Garamond" w:hAnsi="Garamond"/>
          <w:sz w:val="24"/>
          <w:szCs w:val="24"/>
          <w:lang w:val="sq-AL"/>
        </w:rPr>
        <w:t>-së</w:t>
      </w:r>
      <w:r w:rsidR="003F2EBF" w:rsidRPr="007A0CB0">
        <w:rPr>
          <w:rFonts w:ascii="Garamond" w:hAnsi="Garamond"/>
          <w:sz w:val="24"/>
          <w:szCs w:val="24"/>
          <w:lang w:val="sq-AL"/>
        </w:rPr>
        <w:t xml:space="preserve"> </w:t>
      </w:r>
      <w:r w:rsidRPr="007A0CB0">
        <w:rPr>
          <w:rFonts w:ascii="Garamond" w:hAnsi="Garamond"/>
          <w:sz w:val="24"/>
          <w:szCs w:val="24"/>
          <w:lang w:val="sq-AL"/>
        </w:rPr>
        <w:t>m</w:t>
      </w:r>
      <w:r w:rsidR="003F2EBF" w:rsidRPr="007A0CB0">
        <w:rPr>
          <w:rFonts w:ascii="Garamond" w:hAnsi="Garamond"/>
          <w:sz w:val="24"/>
          <w:szCs w:val="24"/>
          <w:lang w:val="sq-AL"/>
        </w:rPr>
        <w:t>ë 2020</w:t>
      </w:r>
      <w:r w:rsidR="009579E9">
        <w:rPr>
          <w:rFonts w:ascii="Garamond" w:hAnsi="Garamond"/>
          <w:sz w:val="24"/>
          <w:szCs w:val="24"/>
          <w:lang w:val="sq-AL"/>
        </w:rPr>
        <w:t>-n</w:t>
      </w:r>
      <w:r w:rsidR="003F2EBF" w:rsidRPr="007A0CB0">
        <w:rPr>
          <w:rFonts w:ascii="Garamond" w:hAnsi="Garamond"/>
          <w:sz w:val="24"/>
          <w:szCs w:val="24"/>
          <w:lang w:val="sq-AL"/>
        </w:rPr>
        <w:t xml:space="preserve">; dhe 0.5% në vitin 2021. </w:t>
      </w:r>
    </w:p>
    <w:p w:rsidR="003F2EBF" w:rsidRPr="007A0CB0" w:rsidRDefault="007A0CB0" w:rsidP="00A94DAC">
      <w:pPr>
        <w:pStyle w:val="ListParagraph"/>
        <w:numPr>
          <w:ilvl w:val="0"/>
          <w:numId w:val="19"/>
        </w:numPr>
        <w:autoSpaceDE w:val="0"/>
        <w:autoSpaceDN w:val="0"/>
        <w:adjustRightInd w:val="0"/>
        <w:spacing w:after="0" w:line="240" w:lineRule="auto"/>
        <w:ind w:left="0" w:firstLine="284"/>
        <w:jc w:val="both"/>
        <w:rPr>
          <w:rFonts w:ascii="Garamond" w:hAnsi="Garamond"/>
          <w:sz w:val="24"/>
          <w:szCs w:val="24"/>
          <w:lang w:val="sq-AL"/>
        </w:rPr>
      </w:pPr>
      <w:r w:rsidRPr="007A0CB0">
        <w:rPr>
          <w:rFonts w:ascii="Garamond" w:hAnsi="Garamond"/>
          <w:sz w:val="24"/>
          <w:szCs w:val="24"/>
          <w:lang w:val="sq-AL"/>
        </w:rPr>
        <w:t xml:space="preserve"> </w:t>
      </w:r>
      <w:r w:rsidR="003F2EBF" w:rsidRPr="007A0CB0">
        <w:rPr>
          <w:rFonts w:ascii="Garamond" w:hAnsi="Garamond"/>
          <w:sz w:val="24"/>
          <w:szCs w:val="24"/>
          <w:lang w:val="sq-AL"/>
        </w:rPr>
        <w:t>Ky konsolidim fiskal synon që</w:t>
      </w:r>
      <w:r w:rsidR="003F2EBF" w:rsidRPr="007A0CB0">
        <w:rPr>
          <w:rFonts w:ascii="Garamond" w:hAnsi="Garamond"/>
          <w:b/>
          <w:sz w:val="24"/>
          <w:szCs w:val="24"/>
          <w:lang w:val="sq-AL"/>
        </w:rPr>
        <w:t xml:space="preserve"> niveli i borxhit publik si raport ndaj PBB-së të vijojë trajektoren e sigurt rënëse</w:t>
      </w:r>
      <w:r w:rsidR="003F2EBF" w:rsidRPr="007A0CB0">
        <w:rPr>
          <w:rFonts w:ascii="Garamond" w:hAnsi="Garamond"/>
          <w:sz w:val="24"/>
          <w:szCs w:val="24"/>
          <w:lang w:val="sq-AL"/>
        </w:rPr>
        <w:t xml:space="preserve"> të nisur që në vitin 2016. Borxhi publik pritet që të bjerë rreth nivelit 66.4% të PBB</w:t>
      </w:r>
      <w:r w:rsidRPr="007A0CB0">
        <w:rPr>
          <w:rFonts w:ascii="Garamond" w:hAnsi="Garamond"/>
          <w:sz w:val="24"/>
          <w:szCs w:val="24"/>
          <w:lang w:val="sq-AL"/>
        </w:rPr>
        <w:t>-së</w:t>
      </w:r>
      <w:r w:rsidR="003F2EBF" w:rsidRPr="007A0CB0">
        <w:rPr>
          <w:rFonts w:ascii="Garamond" w:hAnsi="Garamond"/>
          <w:sz w:val="24"/>
          <w:szCs w:val="24"/>
          <w:lang w:val="sq-AL"/>
        </w:rPr>
        <w:t xml:space="preserve"> </w:t>
      </w:r>
      <w:r w:rsidR="008A1B4A">
        <w:rPr>
          <w:rFonts w:ascii="Garamond" w:hAnsi="Garamond"/>
          <w:sz w:val="24"/>
          <w:szCs w:val="24"/>
          <w:lang w:val="sq-AL"/>
        </w:rPr>
        <w:t>m</w:t>
      </w:r>
      <w:r w:rsidR="003F2EBF" w:rsidRPr="007A0CB0">
        <w:rPr>
          <w:rFonts w:ascii="Garamond" w:hAnsi="Garamond"/>
          <w:sz w:val="24"/>
          <w:szCs w:val="24"/>
          <w:lang w:val="sq-AL"/>
        </w:rPr>
        <w:t>ë 2019</w:t>
      </w:r>
      <w:r w:rsidR="008A1B4A">
        <w:rPr>
          <w:rFonts w:ascii="Garamond" w:hAnsi="Garamond"/>
          <w:sz w:val="24"/>
          <w:szCs w:val="24"/>
          <w:lang w:val="sq-AL"/>
        </w:rPr>
        <w:t>-n</w:t>
      </w:r>
      <w:r w:rsidR="003F2EBF" w:rsidRPr="007A0CB0">
        <w:rPr>
          <w:rFonts w:ascii="Garamond" w:hAnsi="Garamond"/>
          <w:sz w:val="24"/>
          <w:szCs w:val="24"/>
          <w:lang w:val="sq-AL"/>
        </w:rPr>
        <w:t xml:space="preserve">, 63.5% </w:t>
      </w:r>
      <w:r w:rsidR="008A1B4A">
        <w:rPr>
          <w:rFonts w:ascii="Garamond" w:hAnsi="Garamond"/>
          <w:sz w:val="24"/>
          <w:szCs w:val="24"/>
          <w:lang w:val="sq-AL"/>
        </w:rPr>
        <w:t>m</w:t>
      </w:r>
      <w:r w:rsidR="003F2EBF" w:rsidRPr="007A0CB0">
        <w:rPr>
          <w:rFonts w:ascii="Garamond" w:hAnsi="Garamond"/>
          <w:sz w:val="24"/>
          <w:szCs w:val="24"/>
          <w:lang w:val="sq-AL"/>
        </w:rPr>
        <w:t>ë 2020</w:t>
      </w:r>
      <w:r w:rsidR="008A1B4A">
        <w:rPr>
          <w:rFonts w:ascii="Garamond" w:hAnsi="Garamond"/>
          <w:sz w:val="24"/>
          <w:szCs w:val="24"/>
          <w:lang w:val="sq-AL"/>
        </w:rPr>
        <w:t>-n</w:t>
      </w:r>
      <w:r w:rsidR="003F2EBF" w:rsidRPr="007A0CB0">
        <w:rPr>
          <w:rFonts w:ascii="Garamond" w:hAnsi="Garamond"/>
          <w:sz w:val="24"/>
          <w:szCs w:val="24"/>
          <w:lang w:val="sq-AL"/>
        </w:rPr>
        <w:t xml:space="preserve"> dhe më tej në 59.9% në vitin 2021.</w:t>
      </w:r>
    </w:p>
    <w:p w:rsidR="003F2EBF" w:rsidRPr="007A0CB0" w:rsidRDefault="007A0CB0" w:rsidP="00A94DAC">
      <w:pPr>
        <w:pStyle w:val="ListParagraph"/>
        <w:numPr>
          <w:ilvl w:val="0"/>
          <w:numId w:val="19"/>
        </w:numPr>
        <w:autoSpaceDE w:val="0"/>
        <w:autoSpaceDN w:val="0"/>
        <w:adjustRightInd w:val="0"/>
        <w:spacing w:after="0" w:line="240" w:lineRule="auto"/>
        <w:ind w:left="0" w:firstLine="284"/>
        <w:jc w:val="both"/>
        <w:rPr>
          <w:rFonts w:ascii="Garamond" w:hAnsi="Garamond"/>
          <w:sz w:val="24"/>
          <w:szCs w:val="24"/>
          <w:lang w:val="sq-AL"/>
        </w:rPr>
      </w:pPr>
      <w:r w:rsidRPr="007A0CB0">
        <w:rPr>
          <w:rFonts w:ascii="Garamond" w:hAnsi="Garamond"/>
          <w:sz w:val="24"/>
          <w:szCs w:val="24"/>
          <w:lang w:val="sq-AL"/>
        </w:rPr>
        <w:t xml:space="preserve"> </w:t>
      </w:r>
      <w:r w:rsidR="003F2EBF" w:rsidRPr="007A0CB0">
        <w:rPr>
          <w:rFonts w:ascii="Garamond" w:hAnsi="Garamond"/>
          <w:sz w:val="24"/>
          <w:szCs w:val="24"/>
          <w:lang w:val="sq-AL"/>
        </w:rPr>
        <w:t>Njëkohësisht targeton në vijimësi një balancë primare pozitive dhe në rritje për vitet 2019</w:t>
      </w:r>
      <w:r w:rsidR="008A1B4A" w:rsidRPr="006757F4">
        <w:rPr>
          <w:rFonts w:ascii="Garamond" w:hAnsi="Garamond"/>
          <w:sz w:val="24"/>
          <w:szCs w:val="24"/>
          <w:lang w:val="sq-AL"/>
        </w:rPr>
        <w:t>–</w:t>
      </w:r>
      <w:r w:rsidR="003F2EBF" w:rsidRPr="007A0CB0">
        <w:rPr>
          <w:rFonts w:ascii="Garamond" w:hAnsi="Garamond"/>
          <w:sz w:val="24"/>
          <w:szCs w:val="24"/>
          <w:lang w:val="sq-AL"/>
        </w:rPr>
        <w:t xml:space="preserve">2021, respektivisht 1.0% </w:t>
      </w:r>
      <w:r w:rsidR="008A1B4A">
        <w:rPr>
          <w:rFonts w:ascii="Garamond" w:hAnsi="Garamond"/>
          <w:sz w:val="24"/>
          <w:szCs w:val="24"/>
          <w:lang w:val="sq-AL"/>
        </w:rPr>
        <w:t>m</w:t>
      </w:r>
      <w:r w:rsidR="003F2EBF" w:rsidRPr="007A0CB0">
        <w:rPr>
          <w:rFonts w:ascii="Garamond" w:hAnsi="Garamond"/>
          <w:sz w:val="24"/>
          <w:szCs w:val="24"/>
          <w:lang w:val="sq-AL"/>
        </w:rPr>
        <w:t>ë 2019</w:t>
      </w:r>
      <w:r w:rsidR="008A1B4A">
        <w:rPr>
          <w:rFonts w:ascii="Garamond" w:hAnsi="Garamond"/>
          <w:sz w:val="24"/>
          <w:szCs w:val="24"/>
          <w:lang w:val="sq-AL"/>
        </w:rPr>
        <w:t>-n</w:t>
      </w:r>
      <w:r w:rsidR="003F2EBF" w:rsidRPr="007A0CB0">
        <w:rPr>
          <w:rFonts w:ascii="Garamond" w:hAnsi="Garamond"/>
          <w:sz w:val="24"/>
          <w:szCs w:val="24"/>
          <w:lang w:val="sq-AL"/>
        </w:rPr>
        <w:t xml:space="preserve"> nga 0.6% i targetuar në buxhetin 2018; 1.5% </w:t>
      </w:r>
      <w:r w:rsidRPr="007A0CB0">
        <w:rPr>
          <w:rFonts w:ascii="Garamond" w:hAnsi="Garamond"/>
          <w:sz w:val="24"/>
          <w:szCs w:val="24"/>
          <w:lang w:val="sq-AL"/>
        </w:rPr>
        <w:t>m</w:t>
      </w:r>
      <w:r w:rsidR="003F2EBF" w:rsidRPr="007A0CB0">
        <w:rPr>
          <w:rFonts w:ascii="Garamond" w:hAnsi="Garamond"/>
          <w:sz w:val="24"/>
          <w:szCs w:val="24"/>
          <w:lang w:val="sq-AL"/>
        </w:rPr>
        <w:t>ë 2020</w:t>
      </w:r>
      <w:r w:rsidR="008A1B4A">
        <w:rPr>
          <w:rFonts w:ascii="Garamond" w:hAnsi="Garamond"/>
          <w:sz w:val="24"/>
          <w:szCs w:val="24"/>
          <w:lang w:val="sq-AL"/>
        </w:rPr>
        <w:t>-n</w:t>
      </w:r>
      <w:r w:rsidR="003F2EBF" w:rsidRPr="007A0CB0">
        <w:rPr>
          <w:rFonts w:ascii="Garamond" w:hAnsi="Garamond"/>
          <w:sz w:val="24"/>
          <w:szCs w:val="24"/>
          <w:lang w:val="sq-AL"/>
        </w:rPr>
        <w:t xml:space="preserve">; dhe 2.2% në vitin 2021. </w:t>
      </w:r>
    </w:p>
    <w:p w:rsidR="003F2EBF" w:rsidRPr="007A0CB0" w:rsidRDefault="003F2EBF" w:rsidP="003F2EBF">
      <w:pPr>
        <w:pStyle w:val="Heading2"/>
        <w:keepNext/>
        <w:numPr>
          <w:ilvl w:val="1"/>
          <w:numId w:val="0"/>
        </w:numPr>
        <w:spacing w:before="0"/>
        <w:ind w:firstLine="284"/>
        <w:jc w:val="left"/>
        <w:rPr>
          <w:rFonts w:ascii="Garamond" w:hAnsi="Garamond"/>
          <w:i/>
          <w:sz w:val="24"/>
          <w:szCs w:val="24"/>
          <w:lang w:val="sq-AL"/>
        </w:rPr>
      </w:pPr>
      <w:bookmarkStart w:id="2" w:name="_Toc518562245"/>
      <w:r w:rsidRPr="007A0CB0">
        <w:rPr>
          <w:rFonts w:ascii="Garamond" w:hAnsi="Garamond"/>
          <w:sz w:val="24"/>
          <w:szCs w:val="24"/>
          <w:lang w:val="sq-AL"/>
        </w:rPr>
        <w:t>1.2 Prioritetet buxhetore afatmesme 2019–2021</w:t>
      </w:r>
      <w:bookmarkEnd w:id="2"/>
      <w:r w:rsidRPr="007A0CB0">
        <w:rPr>
          <w:rFonts w:ascii="Garamond" w:hAnsi="Garamond"/>
          <w:sz w:val="24"/>
          <w:szCs w:val="24"/>
          <w:lang w:val="sq-AL"/>
        </w:rPr>
        <w:t xml:space="preserve"> </w:t>
      </w:r>
    </w:p>
    <w:p w:rsidR="003F2EBF" w:rsidRPr="007A0CB0" w:rsidRDefault="003F2EBF" w:rsidP="003F2EBF">
      <w:pPr>
        <w:pStyle w:val="Default"/>
        <w:ind w:firstLine="284"/>
        <w:jc w:val="both"/>
        <w:rPr>
          <w:rFonts w:ascii="Garamond" w:hAnsi="Garamond"/>
          <w:color w:val="auto"/>
          <w:lang w:val="sq-AL"/>
        </w:rPr>
      </w:pPr>
      <w:r w:rsidRPr="007A0CB0">
        <w:rPr>
          <w:rFonts w:ascii="Garamond" w:hAnsi="Garamond"/>
          <w:color w:val="auto"/>
          <w:lang w:val="sq-AL"/>
        </w:rPr>
        <w:t>Politikat fiskale në vitet në vijim do të vazhdojnë të mbështesin sipërmarrjen dhe sektorët strategjikë të rritjes. Nisma e qeverisë për rritjen e kufirit për aplikimin e tatimit fitimit nga 8 në 14 milionë qarkullim vjetor, duke ulur ngarkesën fiskale për mbi 91% të ndërmarrjeve në 0% ose 5%. Kjo politikë synon të krijojë më shumë nxitje për ndërmarrjet e vogla dhe të mesme për t’u rritur dhe për të krijuar më shumë punësim. Përtej shkallës së reduktuar të TVSH-së për aktivitetet e hotelerisë n</w:t>
      </w:r>
      <w:r w:rsidR="0033120E">
        <w:rPr>
          <w:rFonts w:ascii="Garamond" w:hAnsi="Garamond"/>
          <w:color w:val="auto"/>
          <w:lang w:val="sq-AL"/>
        </w:rPr>
        <w:t>ë</w:t>
      </w:r>
      <w:r w:rsidRPr="007A0CB0">
        <w:rPr>
          <w:rFonts w:ascii="Garamond" w:hAnsi="Garamond"/>
          <w:color w:val="auto"/>
          <w:lang w:val="sq-AL"/>
        </w:rPr>
        <w:t xml:space="preserve"> turizëm prej 6%, në këtë cikël </w:t>
      </w:r>
      <w:r w:rsidR="008A1B4A" w:rsidRPr="007A0CB0">
        <w:rPr>
          <w:rFonts w:ascii="Garamond" w:hAnsi="Garamond"/>
          <w:color w:val="auto"/>
          <w:lang w:val="sq-AL"/>
        </w:rPr>
        <w:t>trevjeçar</w:t>
      </w:r>
      <w:r w:rsidRPr="007A0CB0">
        <w:rPr>
          <w:rFonts w:ascii="Garamond" w:hAnsi="Garamond"/>
          <w:color w:val="auto"/>
          <w:lang w:val="sq-AL"/>
        </w:rPr>
        <w:t xml:space="preserve"> nisim nxitjen e agroturizmit, me aplikimin e tatim fitimit në shkallën 5% dhe TVSH-së në shkallën 6% për shërbimet e akomodimit, si edhe përjashtimin nga taksa e ndikimit në infrastrukturë për zhvillimet e agrotuzimit. </w:t>
      </w:r>
    </w:p>
    <w:p w:rsidR="003F2EBF" w:rsidRPr="007A0CB0" w:rsidRDefault="003F2EBF" w:rsidP="003F2EBF">
      <w:pPr>
        <w:pStyle w:val="Default"/>
        <w:ind w:firstLine="284"/>
        <w:jc w:val="both"/>
        <w:rPr>
          <w:rFonts w:ascii="Garamond" w:hAnsi="Garamond"/>
          <w:color w:val="auto"/>
          <w:lang w:val="sq-AL"/>
        </w:rPr>
      </w:pPr>
      <w:r w:rsidRPr="007A0CB0">
        <w:rPr>
          <w:rFonts w:ascii="Garamond" w:hAnsi="Garamond"/>
          <w:color w:val="auto"/>
          <w:lang w:val="sq-AL"/>
        </w:rPr>
        <w:t xml:space="preserve">Këto politika synojnë jo vetëm nxitjen e turizmit, por edhe bujqësisë, e cila mbetet një tjetër sektor prioritar për këtë cikël trevjeçar, </w:t>
      </w:r>
      <w:r w:rsidR="008A1B4A" w:rsidRPr="007A0CB0">
        <w:rPr>
          <w:rFonts w:ascii="Garamond" w:hAnsi="Garamond"/>
          <w:color w:val="auto"/>
          <w:lang w:val="sq-AL"/>
        </w:rPr>
        <w:t>shoqëritë</w:t>
      </w:r>
      <w:r w:rsidRPr="007A0CB0">
        <w:rPr>
          <w:rFonts w:ascii="Garamond" w:hAnsi="Garamond"/>
          <w:color w:val="auto"/>
          <w:lang w:val="sq-AL"/>
        </w:rPr>
        <w:t xml:space="preserve"> e bashkëpunimit bujqësor do të përfitojnë rimbursimin e TVSH-së në masën 20%, si fermerët, pa kufizime në lidhje me masën e qarkullimit vjetor, ndërkohë që bëhen subjekt i tatim</w:t>
      </w:r>
      <w:r w:rsidR="003408F7">
        <w:rPr>
          <w:rFonts w:ascii="Garamond" w:hAnsi="Garamond"/>
          <w:color w:val="auto"/>
          <w:lang w:val="sq-AL"/>
        </w:rPr>
        <w:t>-</w:t>
      </w:r>
      <w:r w:rsidRPr="007A0CB0">
        <w:rPr>
          <w:rFonts w:ascii="Garamond" w:hAnsi="Garamond"/>
          <w:color w:val="auto"/>
          <w:lang w:val="sq-AL"/>
        </w:rPr>
        <w:t>fitimit të reduktuar nga 15% në 5%.</w:t>
      </w:r>
    </w:p>
    <w:p w:rsidR="003F2EBF" w:rsidRPr="007A0CB0" w:rsidRDefault="003F2EBF" w:rsidP="003F2EBF">
      <w:pPr>
        <w:pStyle w:val="Default"/>
        <w:ind w:firstLine="284"/>
        <w:jc w:val="both"/>
        <w:rPr>
          <w:rFonts w:ascii="Garamond" w:hAnsi="Garamond"/>
          <w:color w:val="auto"/>
          <w:lang w:val="sq-AL"/>
        </w:rPr>
      </w:pPr>
      <w:r w:rsidRPr="007A0CB0">
        <w:rPr>
          <w:rFonts w:ascii="Garamond" w:hAnsi="Garamond"/>
          <w:color w:val="auto"/>
          <w:lang w:val="sq-AL"/>
        </w:rPr>
        <w:t xml:space="preserve">Kjo politikë trevjeçare synon nxitjen dhe rritjen e ekonomisë për zhvillim të qëndrueshëm </w:t>
      </w:r>
      <w:r w:rsidR="008A1B4A" w:rsidRPr="007A0CB0">
        <w:rPr>
          <w:rFonts w:ascii="Garamond" w:hAnsi="Garamond"/>
          <w:color w:val="auto"/>
          <w:lang w:val="sq-AL"/>
        </w:rPr>
        <w:t>nëpërmjet</w:t>
      </w:r>
      <w:r w:rsidRPr="007A0CB0">
        <w:rPr>
          <w:rFonts w:ascii="Garamond" w:hAnsi="Garamond"/>
          <w:color w:val="auto"/>
          <w:lang w:val="sq-AL"/>
        </w:rPr>
        <w:t xml:space="preserve"> kuadrit të ri ligjor për nxitjen e investimeve strategjike, për zonat e zhvillimit ekonomik dhe teknologjik dhe ligji për turizmin; të cilat synojnë përthithjen e teknologjive dhe investimeve të huaja private. Njëkohësisht, përmirësimi i klimës së biznesit dhe derregullimi lehtësojnë aksesin në shërbimet publike në kohë dhe kosto: platforma e unifikuar e qeverisë </w:t>
      </w:r>
      <w:r w:rsidRPr="00AF4B95">
        <w:rPr>
          <w:rFonts w:ascii="Garamond" w:hAnsi="Garamond"/>
          <w:i/>
          <w:color w:val="auto"/>
          <w:lang w:val="sq-AL"/>
        </w:rPr>
        <w:t>e-Albania</w:t>
      </w:r>
      <w:r w:rsidRPr="007A0CB0">
        <w:rPr>
          <w:rFonts w:ascii="Garamond" w:hAnsi="Garamond"/>
          <w:color w:val="auto"/>
          <w:lang w:val="sq-AL"/>
        </w:rPr>
        <w:t xml:space="preserve"> po zgjerohet pë</w:t>
      </w:r>
      <w:r w:rsidR="008A1B4A">
        <w:rPr>
          <w:rFonts w:ascii="Garamond" w:hAnsi="Garamond"/>
          <w:color w:val="auto"/>
          <w:lang w:val="sq-AL"/>
        </w:rPr>
        <w:t>r</w:t>
      </w:r>
      <w:r w:rsidRPr="007A0CB0">
        <w:rPr>
          <w:rFonts w:ascii="Garamond" w:hAnsi="Garamond"/>
          <w:color w:val="auto"/>
          <w:lang w:val="sq-AL"/>
        </w:rPr>
        <w:t xml:space="preserve"> të përfshirë </w:t>
      </w:r>
      <w:r w:rsidR="008A1B4A" w:rsidRPr="007A0CB0">
        <w:rPr>
          <w:rFonts w:ascii="Garamond" w:hAnsi="Garamond"/>
          <w:color w:val="auto"/>
          <w:lang w:val="sq-AL"/>
        </w:rPr>
        <w:t xml:space="preserve">tatimet, </w:t>
      </w:r>
      <w:r w:rsidR="008A1B4A" w:rsidRPr="007A0CB0">
        <w:rPr>
          <w:rFonts w:ascii="Garamond" w:hAnsi="Garamond"/>
          <w:color w:val="auto"/>
          <w:lang w:val="sq-AL"/>
        </w:rPr>
        <w:lastRenderedPageBreak/>
        <w:t>dogana</w:t>
      </w:r>
      <w:r w:rsidRPr="007A0CB0">
        <w:rPr>
          <w:rFonts w:ascii="Garamond" w:hAnsi="Garamond"/>
          <w:color w:val="auto"/>
          <w:lang w:val="sq-AL"/>
        </w:rPr>
        <w:t xml:space="preserve">t, </w:t>
      </w:r>
      <w:r w:rsidR="008A1B4A" w:rsidRPr="007A0CB0">
        <w:rPr>
          <w:rFonts w:ascii="Garamond" w:hAnsi="Garamond"/>
          <w:color w:val="auto"/>
          <w:lang w:val="sq-AL"/>
        </w:rPr>
        <w:t>Qendrën</w:t>
      </w:r>
      <w:r w:rsidRPr="007A0CB0">
        <w:rPr>
          <w:rFonts w:ascii="Garamond" w:hAnsi="Garamond"/>
          <w:color w:val="auto"/>
          <w:lang w:val="sq-AL"/>
        </w:rPr>
        <w:t xml:space="preserve"> Kombëtare të Biznesit, Inspektoratin e Punës dhe një sërë </w:t>
      </w:r>
      <w:r w:rsidR="008A1B4A" w:rsidRPr="007A0CB0">
        <w:rPr>
          <w:rFonts w:ascii="Garamond" w:hAnsi="Garamond"/>
          <w:color w:val="auto"/>
          <w:lang w:val="sq-AL"/>
        </w:rPr>
        <w:t>institucionesh</w:t>
      </w:r>
      <w:r w:rsidRPr="007A0CB0">
        <w:rPr>
          <w:rFonts w:ascii="Garamond" w:hAnsi="Garamond"/>
          <w:color w:val="auto"/>
          <w:lang w:val="sq-AL"/>
        </w:rPr>
        <w:t xml:space="preserve"> të tjera shtetërore. </w:t>
      </w:r>
    </w:p>
    <w:p w:rsidR="003F2EBF" w:rsidRPr="007A0CB0" w:rsidRDefault="003F2EBF" w:rsidP="003F2EBF">
      <w:pPr>
        <w:pStyle w:val="Default"/>
        <w:ind w:firstLine="284"/>
        <w:jc w:val="both"/>
        <w:rPr>
          <w:rFonts w:ascii="Garamond" w:hAnsi="Garamond"/>
          <w:color w:val="auto"/>
          <w:lang w:val="sq-AL"/>
        </w:rPr>
      </w:pPr>
      <w:r w:rsidRPr="007A0CB0">
        <w:rPr>
          <w:rFonts w:ascii="Garamond" w:hAnsi="Garamond"/>
          <w:color w:val="auto"/>
          <w:lang w:val="sq-AL"/>
        </w:rPr>
        <w:t>Për të mundësuar zhvillimin ekonomik dhe përmirësuar kushtet social-ekonomike të popullsisë gjatë ciklit afatmesëm 2019–2021, qeveria do të vazhdojë financimin e prioriteteve të shpallura në programin e saj qeverisës 2017</w:t>
      </w:r>
      <w:r w:rsidR="00754811" w:rsidRPr="007A0CB0">
        <w:rPr>
          <w:rFonts w:ascii="Garamond" w:hAnsi="Garamond"/>
          <w:lang w:val="sq-AL"/>
        </w:rPr>
        <w:t>–</w:t>
      </w:r>
      <w:r w:rsidRPr="007A0CB0">
        <w:rPr>
          <w:rFonts w:ascii="Garamond" w:hAnsi="Garamond"/>
          <w:color w:val="auto"/>
          <w:lang w:val="sq-AL"/>
        </w:rPr>
        <w:t>2021</w:t>
      </w:r>
      <w:r w:rsidR="00091B8B">
        <w:rPr>
          <w:rFonts w:ascii="Garamond" w:hAnsi="Garamond"/>
          <w:color w:val="auto"/>
          <w:lang w:val="sq-AL"/>
        </w:rPr>
        <w:t>,</w:t>
      </w:r>
      <w:r w:rsidRPr="007A0CB0">
        <w:rPr>
          <w:rFonts w:ascii="Garamond" w:hAnsi="Garamond"/>
          <w:color w:val="auto"/>
          <w:lang w:val="sq-AL"/>
        </w:rPr>
        <w:t xml:space="preserve"> si vijon:</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b/>
          <w:sz w:val="24"/>
          <w:szCs w:val="24"/>
          <w:lang w:val="sq-AL"/>
        </w:rPr>
        <w:t xml:space="preserve">Punësimi </w:t>
      </w:r>
      <w:r w:rsidRPr="007A0CB0">
        <w:rPr>
          <w:rFonts w:ascii="Garamond" w:hAnsi="Garamond"/>
          <w:sz w:val="24"/>
          <w:szCs w:val="24"/>
          <w:lang w:val="sq-AL"/>
        </w:rPr>
        <w:t>ku synohet rritja e punësimit</w:t>
      </w:r>
      <w:r w:rsidR="00F44503">
        <w:rPr>
          <w:rFonts w:ascii="Garamond" w:hAnsi="Garamond"/>
          <w:sz w:val="24"/>
          <w:szCs w:val="24"/>
          <w:lang w:val="sq-AL"/>
        </w:rPr>
        <w:t>,</w:t>
      </w:r>
      <w:r w:rsidRPr="007A0CB0">
        <w:rPr>
          <w:rFonts w:ascii="Garamond" w:hAnsi="Garamond"/>
          <w:sz w:val="24"/>
          <w:szCs w:val="24"/>
          <w:lang w:val="sq-AL"/>
        </w:rPr>
        <w:t xml:space="preserve"> si dhe përgjysmimi i diferencës midis papunësisë rinore e papunësisë së përgjithshme, nëpërmjet mbështetjes së programeve </w:t>
      </w:r>
      <w:r w:rsidRPr="00AF4B95">
        <w:rPr>
          <w:rFonts w:ascii="Garamond" w:hAnsi="Garamond"/>
          <w:i/>
          <w:sz w:val="24"/>
          <w:szCs w:val="24"/>
          <w:lang w:val="sq-AL"/>
        </w:rPr>
        <w:t>start-up</w:t>
      </w:r>
      <w:r w:rsidRPr="007A0CB0">
        <w:rPr>
          <w:rFonts w:ascii="Garamond" w:hAnsi="Garamond"/>
          <w:sz w:val="24"/>
          <w:szCs w:val="24"/>
          <w:lang w:val="sq-AL"/>
        </w:rPr>
        <w:t>, shkollimit, formimit profesional dhe korsive preferenciale në treg për punësimin e vajzave dhe djemve. Përgjatë kësaj periudhe, programet e nxitjes së punësimit dhe t</w:t>
      </w:r>
      <w:r w:rsidR="0033120E">
        <w:rPr>
          <w:rFonts w:ascii="Garamond" w:hAnsi="Garamond"/>
          <w:sz w:val="24"/>
          <w:szCs w:val="24"/>
          <w:lang w:val="sq-AL"/>
        </w:rPr>
        <w:t>ë</w:t>
      </w:r>
      <w:r w:rsidRPr="007A0CB0">
        <w:rPr>
          <w:rFonts w:ascii="Garamond" w:hAnsi="Garamond"/>
          <w:sz w:val="24"/>
          <w:szCs w:val="24"/>
          <w:lang w:val="sq-AL"/>
        </w:rPr>
        <w:t xml:space="preserve"> arsimit e formimit profesional do të përfitojnë një financim të konsiderueshëm mesatarisht në masën 6 miliardë lekë në vit. </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b/>
          <w:sz w:val="24"/>
          <w:szCs w:val="24"/>
          <w:lang w:val="sq-AL"/>
        </w:rPr>
        <w:t xml:space="preserve">Infrastruktura e </w:t>
      </w:r>
      <w:r w:rsidR="004A4339" w:rsidRPr="007A0CB0">
        <w:rPr>
          <w:rFonts w:ascii="Garamond" w:hAnsi="Garamond"/>
          <w:b/>
          <w:sz w:val="24"/>
          <w:szCs w:val="24"/>
          <w:lang w:val="sq-AL"/>
        </w:rPr>
        <w:t>u</w:t>
      </w:r>
      <w:r w:rsidRPr="007A0CB0">
        <w:rPr>
          <w:rFonts w:ascii="Garamond" w:hAnsi="Garamond"/>
          <w:b/>
          <w:sz w:val="24"/>
          <w:szCs w:val="24"/>
          <w:lang w:val="sq-AL"/>
        </w:rPr>
        <w:t xml:space="preserve">jit </w:t>
      </w:r>
      <w:r w:rsidRPr="007A0CB0">
        <w:rPr>
          <w:rFonts w:ascii="Garamond" w:hAnsi="Garamond"/>
          <w:sz w:val="24"/>
          <w:szCs w:val="24"/>
          <w:lang w:val="sq-AL"/>
        </w:rPr>
        <w:t>ku synohet përmbushja e nevojave të përdoruesve të ujit, përmes:</w:t>
      </w:r>
    </w:p>
    <w:p w:rsidR="003F2EBF" w:rsidRPr="007A0CB0" w:rsidRDefault="004A4339" w:rsidP="00A94DAC">
      <w:pPr>
        <w:numPr>
          <w:ilvl w:val="0"/>
          <w:numId w:val="20"/>
        </w:numPr>
        <w:spacing w:after="0" w:line="240" w:lineRule="auto"/>
        <w:ind w:left="0" w:firstLine="284"/>
        <w:rPr>
          <w:rFonts w:ascii="Garamond" w:hAnsi="Garamond"/>
          <w:sz w:val="24"/>
          <w:szCs w:val="24"/>
          <w:lang w:val="sq-AL"/>
        </w:rPr>
      </w:pPr>
      <w:r w:rsidRPr="007A0CB0">
        <w:rPr>
          <w:rFonts w:ascii="Garamond" w:hAnsi="Garamond"/>
          <w:sz w:val="24"/>
          <w:szCs w:val="24"/>
          <w:lang w:val="sq-AL"/>
        </w:rPr>
        <w:t xml:space="preserve"> Shtrirjes </w:t>
      </w:r>
      <w:r w:rsidR="003F2EBF" w:rsidRPr="007A0CB0">
        <w:rPr>
          <w:rFonts w:ascii="Garamond" w:hAnsi="Garamond"/>
          <w:sz w:val="24"/>
          <w:szCs w:val="24"/>
          <w:lang w:val="sq-AL"/>
        </w:rPr>
        <w:t xml:space="preserve">së shërbimit të furnizimit me ujë, që do të arrijë në nivel kombëtar në masën 75%; </w:t>
      </w:r>
    </w:p>
    <w:p w:rsidR="003F2EBF" w:rsidRPr="007A0CB0" w:rsidRDefault="004A4339" w:rsidP="00A94DAC">
      <w:pPr>
        <w:numPr>
          <w:ilvl w:val="0"/>
          <w:numId w:val="20"/>
        </w:numPr>
        <w:spacing w:after="0" w:line="240" w:lineRule="auto"/>
        <w:ind w:left="0" w:firstLine="284"/>
        <w:rPr>
          <w:rFonts w:ascii="Garamond" w:hAnsi="Garamond"/>
          <w:sz w:val="24"/>
          <w:szCs w:val="24"/>
          <w:lang w:val="sq-AL"/>
        </w:rPr>
      </w:pPr>
      <w:r w:rsidRPr="007A0CB0">
        <w:rPr>
          <w:rFonts w:ascii="Garamond" w:hAnsi="Garamond"/>
          <w:sz w:val="24"/>
          <w:szCs w:val="24"/>
          <w:lang w:val="sq-AL"/>
        </w:rPr>
        <w:t xml:space="preserve"> Shtrirjes </w:t>
      </w:r>
      <w:r w:rsidR="003F2EBF" w:rsidRPr="007A0CB0">
        <w:rPr>
          <w:rFonts w:ascii="Garamond" w:hAnsi="Garamond"/>
          <w:sz w:val="24"/>
          <w:szCs w:val="24"/>
          <w:lang w:val="sq-AL"/>
        </w:rPr>
        <w:t>së rrjeteve të kanalizimeve për largimin e ujërave të ndotur</w:t>
      </w:r>
      <w:r w:rsidR="00F26F7D">
        <w:rPr>
          <w:rFonts w:ascii="Garamond" w:hAnsi="Garamond"/>
          <w:sz w:val="24"/>
          <w:szCs w:val="24"/>
          <w:lang w:val="sq-AL"/>
        </w:rPr>
        <w:t>a</w:t>
      </w:r>
      <w:r w:rsidR="003F2EBF" w:rsidRPr="007A0CB0">
        <w:rPr>
          <w:rFonts w:ascii="Garamond" w:hAnsi="Garamond"/>
          <w:sz w:val="24"/>
          <w:szCs w:val="24"/>
          <w:lang w:val="sq-AL"/>
        </w:rPr>
        <w:t xml:space="preserve"> urban</w:t>
      </w:r>
      <w:r w:rsidR="00F26F7D">
        <w:rPr>
          <w:rFonts w:ascii="Garamond" w:hAnsi="Garamond"/>
          <w:sz w:val="24"/>
          <w:szCs w:val="24"/>
          <w:lang w:val="sq-AL"/>
        </w:rPr>
        <w:t>e</w:t>
      </w:r>
      <w:r w:rsidR="003F2EBF" w:rsidRPr="007A0CB0">
        <w:rPr>
          <w:rFonts w:ascii="Garamond" w:hAnsi="Garamond"/>
          <w:sz w:val="24"/>
          <w:szCs w:val="24"/>
          <w:lang w:val="sq-AL"/>
        </w:rPr>
        <w:t>, që do të arrijë në nivel kombëtar në masën 48%;</w:t>
      </w:r>
    </w:p>
    <w:p w:rsidR="003F2EBF" w:rsidRPr="007A0CB0" w:rsidRDefault="004A4339" w:rsidP="00A94DAC">
      <w:pPr>
        <w:numPr>
          <w:ilvl w:val="0"/>
          <w:numId w:val="20"/>
        </w:numPr>
        <w:spacing w:after="0" w:line="240" w:lineRule="auto"/>
        <w:ind w:left="0" w:firstLine="284"/>
        <w:rPr>
          <w:rFonts w:ascii="Garamond" w:hAnsi="Garamond"/>
          <w:sz w:val="24"/>
          <w:szCs w:val="24"/>
          <w:lang w:val="sq-AL"/>
        </w:rPr>
      </w:pPr>
      <w:r w:rsidRPr="007A0CB0">
        <w:rPr>
          <w:rFonts w:ascii="Garamond" w:hAnsi="Garamond"/>
          <w:sz w:val="24"/>
          <w:szCs w:val="24"/>
          <w:lang w:val="sq-AL"/>
        </w:rPr>
        <w:t xml:space="preserve"> Mbulimit </w:t>
      </w:r>
      <w:r w:rsidR="003F2EBF" w:rsidRPr="007A0CB0">
        <w:rPr>
          <w:rFonts w:ascii="Garamond" w:hAnsi="Garamond"/>
          <w:sz w:val="24"/>
          <w:szCs w:val="24"/>
          <w:lang w:val="sq-AL"/>
        </w:rPr>
        <w:t>të sipërfaqeve të tokave bujqësore me infrastrukturë ujitjeje e kullimi, që do të rritet me 40,000 ha për ujitjen dhe 70</w:t>
      </w:r>
      <w:r w:rsidR="00B81757" w:rsidRPr="007A0CB0">
        <w:rPr>
          <w:rFonts w:ascii="Garamond" w:hAnsi="Garamond"/>
          <w:sz w:val="24"/>
          <w:szCs w:val="24"/>
          <w:lang w:val="sq-AL"/>
        </w:rPr>
        <w:t>,</w:t>
      </w:r>
      <w:r w:rsidR="003F2EBF" w:rsidRPr="007A0CB0">
        <w:rPr>
          <w:rFonts w:ascii="Garamond" w:hAnsi="Garamond"/>
          <w:sz w:val="24"/>
          <w:szCs w:val="24"/>
          <w:lang w:val="sq-AL"/>
        </w:rPr>
        <w:t>000 ha për kullimin;</w:t>
      </w:r>
    </w:p>
    <w:p w:rsidR="003F2EBF" w:rsidRPr="007A0CB0" w:rsidRDefault="004A4339" w:rsidP="00A94DAC">
      <w:pPr>
        <w:numPr>
          <w:ilvl w:val="0"/>
          <w:numId w:val="20"/>
        </w:numPr>
        <w:spacing w:after="0" w:line="240" w:lineRule="auto"/>
        <w:ind w:left="0" w:firstLine="284"/>
        <w:rPr>
          <w:rFonts w:ascii="Garamond" w:hAnsi="Garamond"/>
          <w:sz w:val="24"/>
          <w:szCs w:val="24"/>
          <w:lang w:val="sq-AL"/>
        </w:rPr>
      </w:pPr>
      <w:r w:rsidRPr="007A0CB0">
        <w:rPr>
          <w:rFonts w:ascii="Garamond" w:hAnsi="Garamond"/>
          <w:sz w:val="24"/>
          <w:szCs w:val="24"/>
          <w:lang w:val="sq-AL"/>
        </w:rPr>
        <w:t xml:space="preserve"> Plotësimit </w:t>
      </w:r>
      <w:r w:rsidR="003F2EBF" w:rsidRPr="007A0CB0">
        <w:rPr>
          <w:rFonts w:ascii="Garamond" w:hAnsi="Garamond"/>
          <w:sz w:val="24"/>
          <w:szCs w:val="24"/>
          <w:lang w:val="sq-AL"/>
        </w:rPr>
        <w:t>të nevojave të industrisë me ujë, me synim garantimin e ujit në sasinë dhe cilësinë e nevojshme do të jetë 100%.</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Për periudhën 2019</w:t>
      </w:r>
      <w:r w:rsidR="004A4339" w:rsidRPr="007A0CB0">
        <w:rPr>
          <w:rFonts w:ascii="Garamond" w:hAnsi="Garamond"/>
          <w:sz w:val="24"/>
          <w:szCs w:val="24"/>
          <w:lang w:val="sq-AL"/>
        </w:rPr>
        <w:t>–</w:t>
      </w:r>
      <w:r w:rsidRPr="007A0CB0">
        <w:rPr>
          <w:rFonts w:ascii="Garamond" w:hAnsi="Garamond"/>
          <w:sz w:val="24"/>
          <w:szCs w:val="24"/>
          <w:lang w:val="sq-AL"/>
        </w:rPr>
        <w:t xml:space="preserve">2021, financimet për këtë prioritet do të jenë në rritje, nga 15.4 miliardë lekë </w:t>
      </w:r>
      <w:r w:rsidR="00311E57">
        <w:rPr>
          <w:rFonts w:ascii="Garamond" w:hAnsi="Garamond"/>
          <w:sz w:val="24"/>
          <w:szCs w:val="24"/>
          <w:lang w:val="sq-AL"/>
        </w:rPr>
        <w:t>m</w:t>
      </w:r>
      <w:r w:rsidRPr="007A0CB0">
        <w:rPr>
          <w:rFonts w:ascii="Garamond" w:hAnsi="Garamond"/>
          <w:sz w:val="24"/>
          <w:szCs w:val="24"/>
          <w:lang w:val="sq-AL"/>
        </w:rPr>
        <w:t>ë 2018</w:t>
      </w:r>
      <w:r w:rsidR="00311E57">
        <w:rPr>
          <w:rFonts w:ascii="Garamond" w:hAnsi="Garamond"/>
          <w:sz w:val="24"/>
          <w:szCs w:val="24"/>
          <w:lang w:val="sq-AL"/>
        </w:rPr>
        <w:t>-n</w:t>
      </w:r>
      <w:r w:rsidRPr="007A0CB0">
        <w:rPr>
          <w:rFonts w:ascii="Garamond" w:hAnsi="Garamond"/>
          <w:sz w:val="24"/>
          <w:szCs w:val="24"/>
          <w:lang w:val="sq-AL"/>
        </w:rPr>
        <w:t xml:space="preserve">, në </w:t>
      </w:r>
      <w:r w:rsidRPr="007A0CB0">
        <w:rPr>
          <w:rFonts w:ascii="Garamond" w:hAnsi="Garamond"/>
          <w:b/>
          <w:sz w:val="24"/>
          <w:szCs w:val="24"/>
          <w:lang w:val="sq-AL"/>
        </w:rPr>
        <w:t>17.4 miliardë lekë</w:t>
      </w:r>
      <w:r w:rsidRPr="007A0CB0">
        <w:rPr>
          <w:rFonts w:ascii="Garamond" w:hAnsi="Garamond"/>
          <w:sz w:val="24"/>
          <w:szCs w:val="24"/>
          <w:lang w:val="sq-AL"/>
        </w:rPr>
        <w:t xml:space="preserve"> në vitin 2021.</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b/>
          <w:sz w:val="24"/>
          <w:szCs w:val="24"/>
          <w:lang w:val="sq-AL"/>
        </w:rPr>
        <w:t>Modernizimi i shërbimeve publike</w:t>
      </w:r>
      <w:r w:rsidRPr="007A0CB0">
        <w:rPr>
          <w:rFonts w:ascii="Garamond" w:hAnsi="Garamond"/>
          <w:sz w:val="24"/>
          <w:szCs w:val="24"/>
          <w:lang w:val="sq-AL"/>
        </w:rPr>
        <w:t xml:space="preserve"> ku synohet reformimi i mënyrës së organizimit dhe strukturës të institucioneve përkatëse, futjes së teknologjisë dhe informatizimit të shërbimit, rekrutimit të stafit</w:t>
      </w:r>
      <w:r w:rsidR="00F44503">
        <w:rPr>
          <w:rFonts w:ascii="Garamond" w:hAnsi="Garamond"/>
          <w:sz w:val="24"/>
          <w:szCs w:val="24"/>
          <w:lang w:val="sq-AL"/>
        </w:rPr>
        <w:t>,</w:t>
      </w:r>
      <w:r w:rsidRPr="007A0CB0">
        <w:rPr>
          <w:rFonts w:ascii="Garamond" w:hAnsi="Garamond"/>
          <w:sz w:val="24"/>
          <w:szCs w:val="24"/>
          <w:lang w:val="sq-AL"/>
        </w:rPr>
        <w:t xml:space="preserve"> si dhe ofrimin e shërbimit ndaj qytetarit, për ta bërë atë një shërbim cilësor, profesional dhe të shpejtë.</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Për periudhën 2019</w:t>
      </w:r>
      <w:r w:rsidR="00E94D4A" w:rsidRPr="007A0CB0">
        <w:rPr>
          <w:rFonts w:ascii="Garamond" w:hAnsi="Garamond"/>
          <w:sz w:val="24"/>
          <w:szCs w:val="24"/>
          <w:lang w:val="sq-AL"/>
        </w:rPr>
        <w:t>–</w:t>
      </w:r>
      <w:r w:rsidRPr="007A0CB0">
        <w:rPr>
          <w:rFonts w:ascii="Garamond" w:hAnsi="Garamond"/>
          <w:sz w:val="24"/>
          <w:szCs w:val="24"/>
          <w:lang w:val="sq-AL"/>
        </w:rPr>
        <w:t>2021, financimet për këtë prioritet parashikohen mesatarisht me 1.3 miliardë lekë.</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b/>
          <w:sz w:val="24"/>
          <w:szCs w:val="24"/>
          <w:lang w:val="sq-AL"/>
        </w:rPr>
        <w:t>Menaxhimi i integruar i tokës</w:t>
      </w:r>
      <w:r w:rsidR="0069738B" w:rsidRPr="0069738B">
        <w:rPr>
          <w:rFonts w:ascii="Garamond" w:hAnsi="Garamond"/>
          <w:sz w:val="24"/>
          <w:szCs w:val="24"/>
          <w:lang w:val="sq-AL"/>
        </w:rPr>
        <w:t>,</w:t>
      </w:r>
      <w:r w:rsidRPr="007A0CB0">
        <w:rPr>
          <w:rFonts w:ascii="Garamond" w:hAnsi="Garamond"/>
          <w:sz w:val="24"/>
          <w:szCs w:val="24"/>
          <w:lang w:val="sq-AL"/>
        </w:rPr>
        <w:t xml:space="preserve"> ku synohet:</w:t>
      </w:r>
    </w:p>
    <w:p w:rsidR="003F2EBF" w:rsidRPr="007A0CB0" w:rsidRDefault="00E94D4A" w:rsidP="00A94DAC">
      <w:pPr>
        <w:numPr>
          <w:ilvl w:val="0"/>
          <w:numId w:val="20"/>
        </w:numPr>
        <w:spacing w:after="0" w:line="240" w:lineRule="auto"/>
        <w:ind w:left="0" w:firstLine="284"/>
        <w:rPr>
          <w:rFonts w:ascii="Garamond" w:hAnsi="Garamond"/>
          <w:sz w:val="24"/>
          <w:szCs w:val="24"/>
          <w:lang w:val="sq-AL"/>
        </w:rPr>
      </w:pPr>
      <w:r w:rsidRPr="007A0CB0">
        <w:rPr>
          <w:rFonts w:ascii="Garamond" w:hAnsi="Garamond"/>
          <w:sz w:val="24"/>
          <w:szCs w:val="24"/>
          <w:lang w:val="sq-AL"/>
        </w:rPr>
        <w:t xml:space="preserve"> </w:t>
      </w:r>
      <w:r w:rsidR="003F2EBF" w:rsidRPr="007A0CB0">
        <w:rPr>
          <w:rFonts w:ascii="Garamond" w:hAnsi="Garamond"/>
          <w:sz w:val="24"/>
          <w:szCs w:val="24"/>
          <w:lang w:val="sq-AL"/>
        </w:rPr>
        <w:t>Ofrimi i drejtësisë për titujt e pronësisë duke përfshirë regjistrimin e tyre dhe kthimin dhe kompensimin e pronave;</w:t>
      </w:r>
    </w:p>
    <w:p w:rsidR="003F2EBF" w:rsidRPr="007A0CB0" w:rsidRDefault="00E94D4A" w:rsidP="00A94DAC">
      <w:pPr>
        <w:numPr>
          <w:ilvl w:val="0"/>
          <w:numId w:val="20"/>
        </w:numPr>
        <w:spacing w:after="0" w:line="240" w:lineRule="auto"/>
        <w:ind w:left="0" w:firstLine="284"/>
        <w:rPr>
          <w:rFonts w:ascii="Garamond" w:hAnsi="Garamond"/>
          <w:sz w:val="24"/>
          <w:szCs w:val="24"/>
          <w:lang w:val="sq-AL"/>
        </w:rPr>
      </w:pPr>
      <w:r w:rsidRPr="007A0CB0">
        <w:rPr>
          <w:rFonts w:ascii="Garamond" w:hAnsi="Garamond"/>
          <w:sz w:val="24"/>
          <w:szCs w:val="24"/>
          <w:lang w:val="sq-AL"/>
        </w:rPr>
        <w:t xml:space="preserve"> </w:t>
      </w:r>
      <w:r w:rsidR="003F2EBF" w:rsidRPr="007A0CB0">
        <w:rPr>
          <w:rFonts w:ascii="Garamond" w:hAnsi="Garamond"/>
          <w:sz w:val="24"/>
          <w:szCs w:val="24"/>
          <w:lang w:val="sq-AL"/>
        </w:rPr>
        <w:t>Unifikimi</w:t>
      </w:r>
      <w:r w:rsidR="0069738B">
        <w:rPr>
          <w:rFonts w:ascii="Garamond" w:hAnsi="Garamond"/>
          <w:sz w:val="24"/>
          <w:szCs w:val="24"/>
          <w:lang w:val="sq-AL"/>
        </w:rPr>
        <w:t xml:space="preserve"> </w:t>
      </w:r>
      <w:r w:rsidR="003F2EBF" w:rsidRPr="007A0CB0">
        <w:rPr>
          <w:rFonts w:ascii="Garamond" w:hAnsi="Garamond"/>
          <w:sz w:val="24"/>
          <w:szCs w:val="24"/>
          <w:lang w:val="sq-AL"/>
        </w:rPr>
        <w:t>i regjistrave të pronës në kadastrën multifunksionale transparente dhe digjitale, përfshirë gjithë hartografinë e pronës;</w:t>
      </w:r>
    </w:p>
    <w:p w:rsidR="003F2EBF" w:rsidRPr="007A0CB0" w:rsidRDefault="00E94D4A" w:rsidP="00A94DAC">
      <w:pPr>
        <w:numPr>
          <w:ilvl w:val="0"/>
          <w:numId w:val="20"/>
        </w:numPr>
        <w:spacing w:after="0" w:line="240" w:lineRule="auto"/>
        <w:ind w:left="0" w:firstLine="284"/>
        <w:rPr>
          <w:rFonts w:ascii="Garamond" w:hAnsi="Garamond"/>
          <w:sz w:val="24"/>
          <w:szCs w:val="24"/>
          <w:lang w:val="sq-AL"/>
        </w:rPr>
      </w:pPr>
      <w:r w:rsidRPr="007A0CB0">
        <w:rPr>
          <w:rFonts w:ascii="Garamond" w:hAnsi="Garamond"/>
          <w:sz w:val="24"/>
          <w:szCs w:val="24"/>
          <w:lang w:val="sq-AL"/>
        </w:rPr>
        <w:t xml:space="preserve"> </w:t>
      </w:r>
      <w:r w:rsidR="003F2EBF" w:rsidRPr="007A0CB0">
        <w:rPr>
          <w:rFonts w:ascii="Garamond" w:hAnsi="Garamond"/>
          <w:sz w:val="24"/>
          <w:szCs w:val="24"/>
          <w:lang w:val="sq-AL"/>
        </w:rPr>
        <w:t xml:space="preserve">Pajisja e gjithë sipërfaqes së tokave bujqësore me </w:t>
      </w:r>
      <w:r w:rsidR="008A1B4A">
        <w:rPr>
          <w:rFonts w:ascii="Garamond" w:hAnsi="Garamond"/>
          <w:sz w:val="24"/>
          <w:szCs w:val="24"/>
          <w:lang w:val="sq-AL"/>
        </w:rPr>
        <w:t>c</w:t>
      </w:r>
      <w:r w:rsidR="003F2EBF" w:rsidRPr="007A0CB0">
        <w:rPr>
          <w:rFonts w:ascii="Garamond" w:hAnsi="Garamond"/>
          <w:sz w:val="24"/>
          <w:szCs w:val="24"/>
          <w:lang w:val="sq-AL"/>
        </w:rPr>
        <w:t xml:space="preserve">ertifikata pronësie; </w:t>
      </w:r>
    </w:p>
    <w:p w:rsidR="003F2EBF" w:rsidRPr="007A0CB0" w:rsidRDefault="00E94D4A" w:rsidP="00A94DAC">
      <w:pPr>
        <w:numPr>
          <w:ilvl w:val="0"/>
          <w:numId w:val="20"/>
        </w:numPr>
        <w:spacing w:after="0" w:line="240" w:lineRule="auto"/>
        <w:ind w:left="0" w:firstLine="284"/>
        <w:rPr>
          <w:rFonts w:ascii="Garamond" w:hAnsi="Garamond"/>
          <w:sz w:val="24"/>
          <w:szCs w:val="24"/>
          <w:lang w:val="sq-AL"/>
        </w:rPr>
      </w:pPr>
      <w:r w:rsidRPr="007A0CB0">
        <w:rPr>
          <w:rFonts w:ascii="Garamond" w:hAnsi="Garamond"/>
          <w:sz w:val="24"/>
          <w:szCs w:val="24"/>
          <w:lang w:val="sq-AL"/>
        </w:rPr>
        <w:t xml:space="preserve"> </w:t>
      </w:r>
      <w:r w:rsidR="003F2EBF" w:rsidRPr="007A0CB0">
        <w:rPr>
          <w:rFonts w:ascii="Garamond" w:hAnsi="Garamond"/>
          <w:sz w:val="24"/>
          <w:szCs w:val="24"/>
          <w:lang w:val="sq-AL"/>
        </w:rPr>
        <w:t xml:space="preserve">Përmirësimi i strukturave bujqësore edhe nëpërmjet lehtësimit të problemit të tokave djerrë (8% e tokës bujqësore), duke zbatuar instrumente fiskale nxitëse. </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Për periudhën 2019</w:t>
      </w:r>
      <w:r w:rsidR="00EC20F0" w:rsidRPr="007A0CB0">
        <w:rPr>
          <w:rFonts w:ascii="Garamond" w:hAnsi="Garamond"/>
          <w:sz w:val="24"/>
          <w:szCs w:val="24"/>
          <w:lang w:val="sq-AL"/>
        </w:rPr>
        <w:t>–</w:t>
      </w:r>
      <w:r w:rsidRPr="007A0CB0">
        <w:rPr>
          <w:rFonts w:ascii="Garamond" w:hAnsi="Garamond"/>
          <w:sz w:val="24"/>
          <w:szCs w:val="24"/>
          <w:lang w:val="sq-AL"/>
        </w:rPr>
        <w:t>2021, financimet për këtë prioritet kapin vlerën prej mesatarisht 6 miliardë lekë në vit.</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b/>
          <w:sz w:val="24"/>
          <w:szCs w:val="24"/>
          <w:lang w:val="sq-AL"/>
        </w:rPr>
        <w:t xml:space="preserve">Investimet </w:t>
      </w:r>
      <w:r w:rsidR="0069738B">
        <w:rPr>
          <w:rFonts w:ascii="Garamond" w:hAnsi="Garamond"/>
          <w:b/>
          <w:sz w:val="24"/>
          <w:szCs w:val="24"/>
          <w:lang w:val="sq-AL"/>
        </w:rPr>
        <w:t>p</w:t>
      </w:r>
      <w:r w:rsidRPr="007A0CB0">
        <w:rPr>
          <w:rFonts w:ascii="Garamond" w:hAnsi="Garamond"/>
          <w:b/>
          <w:sz w:val="24"/>
          <w:szCs w:val="24"/>
          <w:lang w:val="sq-AL"/>
        </w:rPr>
        <w:t>ublike</w:t>
      </w:r>
      <w:r w:rsidRPr="007A0CB0">
        <w:rPr>
          <w:rFonts w:ascii="Garamond" w:hAnsi="Garamond"/>
          <w:sz w:val="24"/>
          <w:szCs w:val="24"/>
          <w:lang w:val="sq-AL"/>
        </w:rPr>
        <w:t>,</w:t>
      </w:r>
      <w:r w:rsidRPr="007A0CB0">
        <w:rPr>
          <w:rFonts w:ascii="Garamond" w:hAnsi="Garamond"/>
          <w:b/>
          <w:sz w:val="24"/>
          <w:szCs w:val="24"/>
          <w:lang w:val="sq-AL"/>
        </w:rPr>
        <w:t xml:space="preserve"> </w:t>
      </w:r>
      <w:r w:rsidRPr="007A0CB0">
        <w:rPr>
          <w:rFonts w:ascii="Garamond" w:hAnsi="Garamond"/>
          <w:sz w:val="24"/>
          <w:szCs w:val="24"/>
          <w:lang w:val="sq-AL"/>
        </w:rPr>
        <w:t xml:space="preserve">ku synohet ruajtja e raportit prej </w:t>
      </w:r>
      <w:r w:rsidRPr="007A0CB0">
        <w:rPr>
          <w:rFonts w:ascii="Garamond" w:hAnsi="Garamond"/>
          <w:b/>
          <w:sz w:val="24"/>
          <w:szCs w:val="24"/>
          <w:lang w:val="sq-AL"/>
        </w:rPr>
        <w:t>5% ndaj PBB</w:t>
      </w:r>
      <w:r w:rsidR="0069738B">
        <w:rPr>
          <w:rFonts w:ascii="Garamond" w:hAnsi="Garamond"/>
          <w:b/>
          <w:sz w:val="24"/>
          <w:szCs w:val="24"/>
          <w:lang w:val="sq-AL"/>
        </w:rPr>
        <w:t>-së</w:t>
      </w:r>
      <w:r w:rsidRPr="007A0CB0">
        <w:rPr>
          <w:rFonts w:ascii="Garamond" w:hAnsi="Garamond"/>
          <w:sz w:val="24"/>
          <w:szCs w:val="24"/>
          <w:lang w:val="sq-AL"/>
        </w:rPr>
        <w:t>, do të kanalizohen në sektorët kyç për zhvillimin ekonomik dhe social</w:t>
      </w:r>
      <w:r w:rsidR="00AA647C">
        <w:rPr>
          <w:rFonts w:ascii="Garamond" w:hAnsi="Garamond"/>
          <w:sz w:val="24"/>
          <w:szCs w:val="24"/>
          <w:lang w:val="sq-AL"/>
        </w:rPr>
        <w:t>,</w:t>
      </w:r>
      <w:r w:rsidRPr="007A0CB0">
        <w:rPr>
          <w:rFonts w:ascii="Garamond" w:hAnsi="Garamond"/>
          <w:sz w:val="24"/>
          <w:szCs w:val="24"/>
          <w:lang w:val="sq-AL"/>
        </w:rPr>
        <w:t xml:space="preserve"> si:</w:t>
      </w:r>
    </w:p>
    <w:p w:rsidR="003F2EBF" w:rsidRPr="007A0CB0" w:rsidRDefault="0069738B" w:rsidP="00A94DAC">
      <w:pPr>
        <w:numPr>
          <w:ilvl w:val="0"/>
          <w:numId w:val="21"/>
        </w:numPr>
        <w:spacing w:after="0" w:line="240" w:lineRule="auto"/>
        <w:ind w:left="0" w:firstLine="284"/>
        <w:rPr>
          <w:rFonts w:ascii="Garamond" w:hAnsi="Garamond"/>
          <w:b/>
          <w:sz w:val="24"/>
          <w:szCs w:val="24"/>
          <w:lang w:val="sq-AL"/>
        </w:rPr>
      </w:pPr>
      <w:r>
        <w:rPr>
          <w:rFonts w:ascii="Garamond" w:hAnsi="Garamond"/>
          <w:b/>
          <w:sz w:val="24"/>
          <w:szCs w:val="24"/>
          <w:lang w:val="sq-AL"/>
        </w:rPr>
        <w:t xml:space="preserve"> </w:t>
      </w:r>
      <w:r w:rsidR="003F2EBF" w:rsidRPr="007A0CB0">
        <w:rPr>
          <w:rFonts w:ascii="Garamond" w:hAnsi="Garamond"/>
          <w:b/>
          <w:sz w:val="24"/>
          <w:szCs w:val="24"/>
          <w:lang w:val="sq-AL"/>
        </w:rPr>
        <w:t>Infrastruktura rrugore nacionale</w:t>
      </w:r>
    </w:p>
    <w:p w:rsidR="003F2EBF" w:rsidRPr="007A0CB0" w:rsidRDefault="003F2EBF" w:rsidP="003F2EBF">
      <w:pPr>
        <w:pStyle w:val="p1"/>
        <w:ind w:firstLine="284"/>
        <w:jc w:val="both"/>
        <w:rPr>
          <w:rFonts w:ascii="Garamond" w:hAnsi="Garamond" w:cs="Times New Roman"/>
          <w:sz w:val="24"/>
          <w:szCs w:val="24"/>
          <w:lang w:val="sq-AL"/>
        </w:rPr>
      </w:pPr>
      <w:r w:rsidRPr="007A0CB0">
        <w:rPr>
          <w:rFonts w:ascii="Garamond" w:hAnsi="Garamond" w:cs="Times New Roman"/>
          <w:sz w:val="24"/>
          <w:szCs w:val="24"/>
          <w:lang w:val="sq-AL"/>
        </w:rPr>
        <w:t>Përq</w:t>
      </w:r>
      <w:r w:rsidR="0069738B">
        <w:rPr>
          <w:rFonts w:ascii="Garamond" w:hAnsi="Garamond" w:cs="Times New Roman"/>
          <w:sz w:val="24"/>
          <w:szCs w:val="24"/>
          <w:lang w:val="sq-AL"/>
        </w:rPr>
        <w:t>e</w:t>
      </w:r>
      <w:r w:rsidRPr="007A0CB0">
        <w:rPr>
          <w:rFonts w:ascii="Garamond" w:hAnsi="Garamond" w:cs="Times New Roman"/>
          <w:sz w:val="24"/>
          <w:szCs w:val="24"/>
          <w:lang w:val="sq-AL"/>
        </w:rPr>
        <w:t xml:space="preserve">ndrimi i financimeve buxhetore për kompletimin e akseve të rëndësishme nacionale: Thumanë–Vorë–Kashar, Kashar–Rrogozhinë, Milot–Balldren, Orikum–Dukat dhe Kardhiq–Delvinë; si dhe </w:t>
      </w:r>
      <w:r w:rsidRPr="00AF4B95">
        <w:rPr>
          <w:rFonts w:ascii="Garamond" w:hAnsi="Garamond" w:cs="Times New Roman"/>
          <w:i/>
          <w:sz w:val="24"/>
          <w:szCs w:val="24"/>
          <w:lang w:val="sq-AL"/>
        </w:rPr>
        <w:t>bypass</w:t>
      </w:r>
      <w:r w:rsidRPr="007A0CB0">
        <w:rPr>
          <w:rFonts w:ascii="Garamond" w:hAnsi="Garamond" w:cs="Times New Roman"/>
          <w:sz w:val="24"/>
          <w:szCs w:val="24"/>
          <w:lang w:val="sq-AL"/>
        </w:rPr>
        <w:t>-et e Fierit dhe Vlorës për shumën totale prej 75 miliardë lekësh për periudhën 2019</w:t>
      </w:r>
      <w:r w:rsidR="00CF13FF" w:rsidRPr="007A0CB0">
        <w:rPr>
          <w:rFonts w:ascii="Garamond" w:hAnsi="Garamond" w:cs="Times New Roman"/>
          <w:sz w:val="24"/>
          <w:szCs w:val="24"/>
          <w:lang w:val="sq-AL"/>
        </w:rPr>
        <w:t>–</w:t>
      </w:r>
      <w:r w:rsidRPr="007A0CB0">
        <w:rPr>
          <w:rFonts w:ascii="Garamond" w:hAnsi="Garamond" w:cs="Times New Roman"/>
          <w:sz w:val="24"/>
          <w:szCs w:val="24"/>
          <w:lang w:val="sq-AL"/>
        </w:rPr>
        <w:t>2021</w:t>
      </w:r>
      <w:r w:rsidR="000856A2">
        <w:rPr>
          <w:rFonts w:ascii="Garamond" w:hAnsi="Garamond" w:cs="Times New Roman"/>
          <w:sz w:val="24"/>
          <w:szCs w:val="24"/>
          <w:lang w:val="sq-AL"/>
        </w:rPr>
        <w:t>.</w:t>
      </w:r>
      <w:r w:rsidRPr="007A0CB0">
        <w:rPr>
          <w:rFonts w:ascii="Garamond" w:hAnsi="Garamond" w:cs="Times New Roman"/>
          <w:sz w:val="24"/>
          <w:szCs w:val="24"/>
          <w:lang w:val="sq-AL"/>
        </w:rPr>
        <w:t xml:space="preserve"> </w:t>
      </w:r>
    </w:p>
    <w:p w:rsidR="003F2EBF" w:rsidRPr="007A0CB0" w:rsidRDefault="00CF13FF" w:rsidP="00A94DAC">
      <w:pPr>
        <w:numPr>
          <w:ilvl w:val="0"/>
          <w:numId w:val="21"/>
        </w:numPr>
        <w:spacing w:after="0" w:line="240" w:lineRule="auto"/>
        <w:ind w:left="0" w:firstLine="284"/>
        <w:rPr>
          <w:rFonts w:ascii="Garamond" w:hAnsi="Garamond"/>
          <w:b/>
          <w:sz w:val="24"/>
          <w:szCs w:val="24"/>
          <w:lang w:val="sq-AL"/>
        </w:rPr>
      </w:pPr>
      <w:r w:rsidRPr="007A0CB0">
        <w:rPr>
          <w:rFonts w:ascii="Garamond" w:hAnsi="Garamond"/>
          <w:b/>
          <w:sz w:val="24"/>
          <w:szCs w:val="24"/>
          <w:lang w:val="sq-AL"/>
        </w:rPr>
        <w:t xml:space="preserve"> </w:t>
      </w:r>
      <w:r w:rsidR="003F2EBF" w:rsidRPr="007A0CB0">
        <w:rPr>
          <w:rFonts w:ascii="Garamond" w:hAnsi="Garamond"/>
          <w:b/>
          <w:sz w:val="24"/>
          <w:szCs w:val="24"/>
          <w:lang w:val="sq-AL"/>
        </w:rPr>
        <w:t>Ujësjellës</w:t>
      </w:r>
      <w:r w:rsidRPr="007A0CB0">
        <w:rPr>
          <w:rFonts w:ascii="Garamond" w:hAnsi="Garamond"/>
          <w:b/>
          <w:sz w:val="24"/>
          <w:szCs w:val="24"/>
          <w:lang w:val="sq-AL"/>
        </w:rPr>
        <w:t>-k</w:t>
      </w:r>
      <w:r w:rsidR="003F2EBF" w:rsidRPr="007A0CB0">
        <w:rPr>
          <w:rFonts w:ascii="Garamond" w:hAnsi="Garamond"/>
          <w:b/>
          <w:sz w:val="24"/>
          <w:szCs w:val="24"/>
          <w:lang w:val="sq-AL"/>
        </w:rPr>
        <w:t>analizime</w:t>
      </w:r>
      <w:r w:rsidR="00D10FBB">
        <w:rPr>
          <w:rFonts w:ascii="Garamond" w:hAnsi="Garamond"/>
          <w:b/>
          <w:sz w:val="24"/>
          <w:szCs w:val="24"/>
          <w:lang w:val="sq-AL"/>
        </w:rPr>
        <w:t>:</w:t>
      </w:r>
    </w:p>
    <w:p w:rsidR="005973E2" w:rsidRPr="007A0CB0" w:rsidRDefault="003F2EBF" w:rsidP="00352066">
      <w:pPr>
        <w:spacing w:after="0" w:line="240" w:lineRule="auto"/>
        <w:rPr>
          <w:rFonts w:ascii="Garamond" w:hAnsi="Garamond"/>
          <w:sz w:val="24"/>
          <w:szCs w:val="24"/>
          <w:lang w:val="sq-AL"/>
        </w:rPr>
      </w:pPr>
      <w:r w:rsidRPr="007A0CB0">
        <w:rPr>
          <w:rFonts w:ascii="Garamond" w:hAnsi="Garamond"/>
          <w:sz w:val="24"/>
          <w:szCs w:val="24"/>
          <w:lang w:val="sq-AL"/>
        </w:rPr>
        <w:t xml:space="preserve">Rritja e aksesit të popullsisë në shërbime cilësore furnizimi me ujë dhe kanalizime përmes financimit projekteve të </w:t>
      </w:r>
      <w:r w:rsidR="00FB321E" w:rsidRPr="007A0CB0">
        <w:rPr>
          <w:rFonts w:ascii="Garamond" w:hAnsi="Garamond"/>
          <w:sz w:val="24"/>
          <w:szCs w:val="24"/>
          <w:lang w:val="sq-AL"/>
        </w:rPr>
        <w:t>u</w:t>
      </w:r>
      <w:r w:rsidRPr="007A0CB0">
        <w:rPr>
          <w:rFonts w:ascii="Garamond" w:hAnsi="Garamond"/>
          <w:sz w:val="24"/>
          <w:szCs w:val="24"/>
          <w:lang w:val="sq-AL"/>
        </w:rPr>
        <w:t>jësjellës</w:t>
      </w:r>
      <w:r w:rsidR="00FB321E" w:rsidRPr="007A0CB0">
        <w:rPr>
          <w:rFonts w:ascii="Garamond" w:hAnsi="Garamond"/>
          <w:sz w:val="24"/>
          <w:szCs w:val="24"/>
          <w:lang w:val="sq-AL"/>
        </w:rPr>
        <w:t>-k</w:t>
      </w:r>
      <w:r w:rsidRPr="007A0CB0">
        <w:rPr>
          <w:rFonts w:ascii="Garamond" w:hAnsi="Garamond"/>
          <w:sz w:val="24"/>
          <w:szCs w:val="24"/>
          <w:lang w:val="sq-AL"/>
        </w:rPr>
        <w:t>analizimeve për periudhën 2019–2021, me vlerën totale prej 32 miliardë lekë</w:t>
      </w:r>
      <w:r w:rsidR="00AC03C5">
        <w:rPr>
          <w:rFonts w:ascii="Garamond" w:hAnsi="Garamond"/>
          <w:sz w:val="24"/>
          <w:szCs w:val="24"/>
          <w:lang w:val="sq-AL"/>
        </w:rPr>
        <w:t>sh</w:t>
      </w:r>
      <w:r w:rsidRPr="007A0CB0">
        <w:rPr>
          <w:rFonts w:ascii="Garamond" w:hAnsi="Garamond"/>
          <w:sz w:val="24"/>
          <w:szCs w:val="24"/>
          <w:lang w:val="sq-AL"/>
        </w:rPr>
        <w:t>. Sektori i ujit, i mbështetur nga modeli i financimit i miratu</w:t>
      </w:r>
      <w:r w:rsidR="0069738B">
        <w:rPr>
          <w:rFonts w:ascii="Garamond" w:hAnsi="Garamond"/>
          <w:sz w:val="24"/>
          <w:szCs w:val="24"/>
          <w:lang w:val="sq-AL"/>
        </w:rPr>
        <w:t>a</w:t>
      </w:r>
      <w:r w:rsidRPr="007A0CB0">
        <w:rPr>
          <w:rFonts w:ascii="Garamond" w:hAnsi="Garamond"/>
          <w:sz w:val="24"/>
          <w:szCs w:val="24"/>
          <w:lang w:val="sq-AL"/>
        </w:rPr>
        <w:t xml:space="preserve">r në vitin 2018, parashikon rritjen e investimeve çdo vit, mesatarisht 4,3 miliardë lekë në vit përgjatë 2019–2021 dhe parashikon edhe sistemin e granteve në bazë performancën për të rritur </w:t>
      </w:r>
      <w:r w:rsidR="0069738B" w:rsidRPr="007A0CB0">
        <w:rPr>
          <w:rFonts w:ascii="Garamond" w:hAnsi="Garamond"/>
          <w:sz w:val="24"/>
          <w:szCs w:val="24"/>
          <w:lang w:val="sq-AL"/>
        </w:rPr>
        <w:t>përgjegjshmërinë</w:t>
      </w:r>
      <w:r w:rsidRPr="007A0CB0">
        <w:rPr>
          <w:rFonts w:ascii="Garamond" w:hAnsi="Garamond"/>
          <w:sz w:val="24"/>
          <w:szCs w:val="24"/>
          <w:lang w:val="sq-AL"/>
        </w:rPr>
        <w:t xml:space="preserve"> dhe mbulimin e kostove të ndërmarrjeve të ujit.</w:t>
      </w:r>
    </w:p>
    <w:p w:rsidR="003F2EBF" w:rsidRPr="007A0CB0" w:rsidRDefault="00CF13FF" w:rsidP="00A94DAC">
      <w:pPr>
        <w:numPr>
          <w:ilvl w:val="0"/>
          <w:numId w:val="21"/>
        </w:numPr>
        <w:spacing w:after="0" w:line="240" w:lineRule="auto"/>
        <w:ind w:left="0" w:firstLine="284"/>
        <w:rPr>
          <w:rFonts w:ascii="Garamond" w:hAnsi="Garamond"/>
          <w:b/>
          <w:sz w:val="24"/>
          <w:szCs w:val="24"/>
          <w:lang w:val="sq-AL"/>
        </w:rPr>
      </w:pPr>
      <w:r w:rsidRPr="007A0CB0">
        <w:rPr>
          <w:rFonts w:ascii="Garamond" w:hAnsi="Garamond"/>
          <w:b/>
          <w:sz w:val="24"/>
          <w:szCs w:val="24"/>
          <w:lang w:val="sq-AL"/>
        </w:rPr>
        <w:lastRenderedPageBreak/>
        <w:t xml:space="preserve"> </w:t>
      </w:r>
      <w:r w:rsidR="003F2EBF" w:rsidRPr="007A0CB0">
        <w:rPr>
          <w:rFonts w:ascii="Garamond" w:hAnsi="Garamond"/>
          <w:b/>
          <w:sz w:val="24"/>
          <w:szCs w:val="24"/>
          <w:lang w:val="sq-AL"/>
        </w:rPr>
        <w:t>Arsimi:</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Në arsimin parauniversitar do të financojë me prioritet projekte për ndërtime të reja, rikonstruksion/rindërtimin apo shtesa në objektet aktuale për më shumë se 170 objekte arsimore të tjera ose rreth 1500</w:t>
      </w:r>
      <w:r w:rsidR="0069738B">
        <w:rPr>
          <w:rFonts w:ascii="Garamond" w:hAnsi="Garamond"/>
          <w:sz w:val="24"/>
          <w:szCs w:val="24"/>
          <w:lang w:val="sq-AL"/>
        </w:rPr>
        <w:t>–</w:t>
      </w:r>
      <w:r w:rsidRPr="007A0CB0">
        <w:rPr>
          <w:rFonts w:ascii="Garamond" w:hAnsi="Garamond"/>
          <w:sz w:val="24"/>
          <w:szCs w:val="24"/>
          <w:lang w:val="sq-AL"/>
        </w:rPr>
        <w:t>1700 klasa/laboratorë mësimor</w:t>
      </w:r>
      <w:r w:rsidR="0069738B">
        <w:rPr>
          <w:rFonts w:ascii="Garamond" w:hAnsi="Garamond"/>
          <w:sz w:val="24"/>
          <w:szCs w:val="24"/>
          <w:lang w:val="sq-AL"/>
        </w:rPr>
        <w:t>ë</w:t>
      </w:r>
      <w:r w:rsidRPr="007A0CB0">
        <w:rPr>
          <w:rFonts w:ascii="Garamond" w:hAnsi="Garamond"/>
          <w:sz w:val="24"/>
          <w:szCs w:val="24"/>
          <w:lang w:val="sq-AL"/>
        </w:rPr>
        <w:t xml:space="preserve"> nga të cilat do të përfitojnë 50,000</w:t>
      </w:r>
      <w:r w:rsidR="0069738B">
        <w:rPr>
          <w:rFonts w:ascii="Garamond" w:hAnsi="Garamond"/>
          <w:sz w:val="24"/>
          <w:szCs w:val="24"/>
          <w:lang w:val="sq-AL"/>
        </w:rPr>
        <w:t>–</w:t>
      </w:r>
      <w:r w:rsidRPr="007A0CB0">
        <w:rPr>
          <w:rFonts w:ascii="Garamond" w:hAnsi="Garamond"/>
          <w:sz w:val="24"/>
          <w:szCs w:val="24"/>
          <w:lang w:val="sq-AL"/>
        </w:rPr>
        <w:t>55,000 nxënës dhe 3000</w:t>
      </w:r>
      <w:r w:rsidR="0069738B">
        <w:rPr>
          <w:rFonts w:ascii="Garamond" w:hAnsi="Garamond"/>
          <w:sz w:val="24"/>
          <w:szCs w:val="24"/>
          <w:lang w:val="sq-AL"/>
        </w:rPr>
        <w:t>–</w:t>
      </w:r>
      <w:r w:rsidRPr="007A0CB0">
        <w:rPr>
          <w:rFonts w:ascii="Garamond" w:hAnsi="Garamond"/>
          <w:sz w:val="24"/>
          <w:szCs w:val="24"/>
          <w:lang w:val="sq-AL"/>
        </w:rPr>
        <w:t>3500 mësues dhe edukatorë.</w:t>
      </w:r>
    </w:p>
    <w:p w:rsidR="003F2EBF" w:rsidRPr="007A0CB0" w:rsidRDefault="000B5B39" w:rsidP="00A94DAC">
      <w:pPr>
        <w:numPr>
          <w:ilvl w:val="0"/>
          <w:numId w:val="21"/>
        </w:numPr>
        <w:spacing w:after="0" w:line="240" w:lineRule="auto"/>
        <w:ind w:left="0" w:firstLine="284"/>
        <w:rPr>
          <w:rFonts w:ascii="Garamond" w:hAnsi="Garamond"/>
          <w:b/>
          <w:sz w:val="24"/>
          <w:szCs w:val="24"/>
          <w:lang w:val="sq-AL"/>
        </w:rPr>
      </w:pPr>
      <w:r>
        <w:rPr>
          <w:rFonts w:ascii="Garamond" w:hAnsi="Garamond"/>
          <w:b/>
          <w:sz w:val="24"/>
          <w:szCs w:val="24"/>
          <w:lang w:val="sq-AL"/>
        </w:rPr>
        <w:t xml:space="preserve"> </w:t>
      </w:r>
      <w:r w:rsidR="003F2EBF" w:rsidRPr="007A0CB0">
        <w:rPr>
          <w:rFonts w:ascii="Garamond" w:hAnsi="Garamond"/>
          <w:b/>
          <w:sz w:val="24"/>
          <w:szCs w:val="24"/>
          <w:lang w:val="sq-AL"/>
        </w:rPr>
        <w:t>Shëndetësia:</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 xml:space="preserve">Synohet rikonstruktimi i plotë i 200 qendrave shëndetësore (100 </w:t>
      </w:r>
      <w:r w:rsidR="00E96482">
        <w:rPr>
          <w:rFonts w:ascii="Garamond" w:hAnsi="Garamond"/>
          <w:sz w:val="24"/>
          <w:szCs w:val="24"/>
          <w:lang w:val="sq-AL"/>
        </w:rPr>
        <w:t>q</w:t>
      </w:r>
      <w:r w:rsidRPr="007A0CB0">
        <w:rPr>
          <w:rFonts w:ascii="Garamond" w:hAnsi="Garamond"/>
          <w:sz w:val="24"/>
          <w:szCs w:val="24"/>
          <w:lang w:val="sq-AL"/>
        </w:rPr>
        <w:t>endra çdo vit) për periudhën 2019</w:t>
      </w:r>
      <w:r w:rsidR="002A7B50">
        <w:rPr>
          <w:rFonts w:ascii="Garamond" w:hAnsi="Garamond"/>
          <w:sz w:val="24"/>
          <w:szCs w:val="24"/>
          <w:lang w:val="sq-AL"/>
        </w:rPr>
        <w:t>–</w:t>
      </w:r>
      <w:r w:rsidRPr="007A0CB0">
        <w:rPr>
          <w:rFonts w:ascii="Garamond" w:hAnsi="Garamond"/>
          <w:sz w:val="24"/>
          <w:szCs w:val="24"/>
          <w:lang w:val="sq-AL"/>
        </w:rPr>
        <w:t>2020, me një vlerë të përllogaritur mesatarisht 450 milionë lekë në vit. Këto qendra do të mobilohen dhe kompletohen me pajisje mjekësore.</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Rikonstruksione të godinave spitalore me një vlerë 1.9 miliardë lekë</w:t>
      </w:r>
      <w:r w:rsidR="004B2ECB">
        <w:rPr>
          <w:rFonts w:ascii="Garamond" w:hAnsi="Garamond"/>
          <w:sz w:val="24"/>
          <w:szCs w:val="24"/>
          <w:lang w:val="sq-AL"/>
        </w:rPr>
        <w:t>sh</w:t>
      </w:r>
      <w:r w:rsidRPr="007A0CB0">
        <w:rPr>
          <w:rFonts w:ascii="Garamond" w:hAnsi="Garamond"/>
          <w:sz w:val="24"/>
          <w:szCs w:val="24"/>
          <w:lang w:val="sq-AL"/>
        </w:rPr>
        <w:t xml:space="preserve"> për periudhën 2019</w:t>
      </w:r>
      <w:r w:rsidR="00E96482">
        <w:rPr>
          <w:rFonts w:ascii="Garamond" w:hAnsi="Garamond"/>
          <w:sz w:val="24"/>
          <w:szCs w:val="24"/>
          <w:lang w:val="sq-AL"/>
        </w:rPr>
        <w:t>–</w:t>
      </w:r>
      <w:r w:rsidRPr="007A0CB0">
        <w:rPr>
          <w:rFonts w:ascii="Garamond" w:hAnsi="Garamond"/>
          <w:sz w:val="24"/>
          <w:szCs w:val="24"/>
          <w:lang w:val="sq-AL"/>
        </w:rPr>
        <w:t xml:space="preserve">2021. Në këtë projekt përfshihen: </w:t>
      </w:r>
      <w:r w:rsidR="004B2ECB" w:rsidRPr="007A0CB0">
        <w:rPr>
          <w:rFonts w:ascii="Garamond" w:hAnsi="Garamond"/>
          <w:sz w:val="24"/>
          <w:szCs w:val="24"/>
          <w:lang w:val="sq-AL"/>
        </w:rPr>
        <w:t xml:space="preserve">Spitali </w:t>
      </w:r>
      <w:r w:rsidRPr="007A0CB0">
        <w:rPr>
          <w:rFonts w:ascii="Garamond" w:hAnsi="Garamond"/>
          <w:sz w:val="24"/>
          <w:szCs w:val="24"/>
          <w:lang w:val="sq-AL"/>
        </w:rPr>
        <w:t>Lushnj</w:t>
      </w:r>
      <w:r w:rsidR="004B2ECB">
        <w:rPr>
          <w:rFonts w:ascii="Garamond" w:hAnsi="Garamond"/>
          <w:sz w:val="24"/>
          <w:szCs w:val="24"/>
          <w:lang w:val="sq-AL"/>
        </w:rPr>
        <w:t>ë</w:t>
      </w:r>
      <w:r w:rsidRPr="007A0CB0">
        <w:rPr>
          <w:rFonts w:ascii="Garamond" w:hAnsi="Garamond"/>
          <w:sz w:val="24"/>
          <w:szCs w:val="24"/>
          <w:lang w:val="sq-AL"/>
        </w:rPr>
        <w:t xml:space="preserve">, </w:t>
      </w:r>
      <w:r w:rsidR="004B2ECB" w:rsidRPr="007A0CB0">
        <w:rPr>
          <w:rFonts w:ascii="Garamond" w:hAnsi="Garamond"/>
          <w:sz w:val="24"/>
          <w:szCs w:val="24"/>
          <w:lang w:val="sq-AL"/>
        </w:rPr>
        <w:t xml:space="preserve">Spitali Psikiatrik </w:t>
      </w:r>
      <w:r w:rsidRPr="007A0CB0">
        <w:rPr>
          <w:rFonts w:ascii="Garamond" w:hAnsi="Garamond"/>
          <w:sz w:val="24"/>
          <w:szCs w:val="24"/>
          <w:lang w:val="sq-AL"/>
        </w:rPr>
        <w:t>Elbasan, Spitali Vlorë, Berat, Lezhë, Pogradec, Mat.</w:t>
      </w:r>
    </w:p>
    <w:p w:rsidR="003F2EBF" w:rsidRPr="007A0CB0" w:rsidRDefault="00FB4504" w:rsidP="00A94DAC">
      <w:pPr>
        <w:numPr>
          <w:ilvl w:val="0"/>
          <w:numId w:val="21"/>
        </w:numPr>
        <w:spacing w:after="0" w:line="240" w:lineRule="auto"/>
        <w:ind w:left="0" w:firstLine="284"/>
        <w:rPr>
          <w:rFonts w:ascii="Garamond" w:hAnsi="Garamond"/>
          <w:b/>
          <w:sz w:val="24"/>
          <w:szCs w:val="24"/>
          <w:lang w:val="sq-AL"/>
        </w:rPr>
      </w:pPr>
      <w:r>
        <w:rPr>
          <w:rFonts w:ascii="Garamond" w:hAnsi="Garamond"/>
          <w:b/>
          <w:sz w:val="24"/>
          <w:szCs w:val="24"/>
          <w:lang w:val="sq-AL"/>
        </w:rPr>
        <w:t xml:space="preserve"> </w:t>
      </w:r>
      <w:r w:rsidR="003F2EBF" w:rsidRPr="007A0CB0">
        <w:rPr>
          <w:rFonts w:ascii="Garamond" w:hAnsi="Garamond"/>
          <w:b/>
          <w:sz w:val="24"/>
          <w:szCs w:val="24"/>
          <w:lang w:val="sq-AL"/>
        </w:rPr>
        <w:t>Bujqësia:</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Rritja e produktivitetit në fermat e mëdha do të vazhdojë të mbështetet me më shumë se 7.8 miliardë lekë të siguruara nga programi IPARD. Këto fonde do të përmirësojnë prodhimin, përpunimin dhe tregtimin e produkteve bujqësore për të rritur sasinë dhe sigurinë ushqimore të tyre. Do të vazhdojmë investimet me synimin “ujë në çdo parcelë”</w:t>
      </w:r>
      <w:r w:rsidR="00611045">
        <w:rPr>
          <w:rFonts w:ascii="Garamond" w:hAnsi="Garamond"/>
          <w:sz w:val="24"/>
          <w:szCs w:val="24"/>
          <w:lang w:val="sq-AL"/>
        </w:rPr>
        <w:t>,</w:t>
      </w:r>
      <w:r w:rsidRPr="007A0CB0">
        <w:rPr>
          <w:rFonts w:ascii="Garamond" w:hAnsi="Garamond"/>
          <w:sz w:val="24"/>
          <w:szCs w:val="24"/>
          <w:lang w:val="sq-AL"/>
        </w:rPr>
        <w:t xml:space="preserve"> si dhe përmirësimin e kullimit përmes thellimit të decentralizimit dhe rritjes së investimeve në sektor.</w:t>
      </w:r>
    </w:p>
    <w:p w:rsidR="003F2EBF" w:rsidRPr="007A0CB0" w:rsidRDefault="00FB4504" w:rsidP="00A94DAC">
      <w:pPr>
        <w:numPr>
          <w:ilvl w:val="0"/>
          <w:numId w:val="21"/>
        </w:numPr>
        <w:spacing w:after="0" w:line="240" w:lineRule="auto"/>
        <w:ind w:left="0" w:firstLine="284"/>
        <w:rPr>
          <w:rFonts w:ascii="Garamond" w:hAnsi="Garamond"/>
          <w:b/>
          <w:sz w:val="24"/>
          <w:szCs w:val="24"/>
          <w:lang w:val="sq-AL"/>
        </w:rPr>
      </w:pPr>
      <w:r>
        <w:rPr>
          <w:rFonts w:ascii="Garamond" w:hAnsi="Garamond"/>
          <w:b/>
          <w:sz w:val="24"/>
          <w:szCs w:val="24"/>
          <w:lang w:val="sq-AL"/>
        </w:rPr>
        <w:t xml:space="preserve"> </w:t>
      </w:r>
      <w:r w:rsidR="003F2EBF" w:rsidRPr="007A0CB0">
        <w:rPr>
          <w:rFonts w:ascii="Garamond" w:hAnsi="Garamond"/>
          <w:b/>
          <w:sz w:val="24"/>
          <w:szCs w:val="24"/>
          <w:lang w:val="sq-AL"/>
        </w:rPr>
        <w:t xml:space="preserve">Infrastruktura </w:t>
      </w:r>
      <w:r w:rsidR="003C5D2C">
        <w:rPr>
          <w:rFonts w:ascii="Garamond" w:hAnsi="Garamond"/>
          <w:b/>
          <w:sz w:val="24"/>
          <w:szCs w:val="24"/>
          <w:lang w:val="sq-AL"/>
        </w:rPr>
        <w:t>r</w:t>
      </w:r>
      <w:r w:rsidR="003F2EBF" w:rsidRPr="007A0CB0">
        <w:rPr>
          <w:rFonts w:ascii="Garamond" w:hAnsi="Garamond"/>
          <w:b/>
          <w:sz w:val="24"/>
          <w:szCs w:val="24"/>
          <w:lang w:val="sq-AL"/>
        </w:rPr>
        <w:t>urale:</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“Rilindja rurale” do të jetë programi i integruar i zhvillimit të qendrave të banuara, zonave me interes turistik, apo i zonave rurale në të cilat do të synohet përmirësimi infrastrukturës, vlerësimi i traditave dhe trashëgimisë kulturore, rritja e nivelit të shërbimeve publike, përmirësimi estetik i qendrave të banuara që i jep mundësi zonave të caktuara rurale të kenë një trend pozitiv zhvillimi ekonomik, të diversifikuar dhe të qëndrueshëm, duke krijuar njëherazi edhe premisat për zhvillimin e turizmit dhe agroturizmit. Për këtë qëllim do të investohen përmes Fondit Shqiptar të Zhvillimit, në programe zhvillimi dhe infrastrukturë rurale për periudhën 2019</w:t>
      </w:r>
      <w:r w:rsidR="00FB4504">
        <w:rPr>
          <w:rFonts w:ascii="Garamond" w:hAnsi="Garamond"/>
          <w:sz w:val="24"/>
          <w:szCs w:val="24"/>
          <w:lang w:val="sq-AL"/>
        </w:rPr>
        <w:t>–</w:t>
      </w:r>
      <w:r w:rsidRPr="007A0CB0">
        <w:rPr>
          <w:rFonts w:ascii="Garamond" w:hAnsi="Garamond"/>
          <w:sz w:val="24"/>
          <w:szCs w:val="24"/>
          <w:lang w:val="sq-AL"/>
        </w:rPr>
        <w:t xml:space="preserve">2021 rreth 48 miliardë lekë. </w:t>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 xml:space="preserve">Në këtë kuadër programi 100 </w:t>
      </w:r>
      <w:r w:rsidR="00FB4504">
        <w:rPr>
          <w:rFonts w:ascii="Garamond" w:hAnsi="Garamond"/>
          <w:sz w:val="24"/>
          <w:szCs w:val="24"/>
          <w:lang w:val="sq-AL"/>
        </w:rPr>
        <w:t>f</w:t>
      </w:r>
      <w:r w:rsidRPr="007A0CB0">
        <w:rPr>
          <w:rFonts w:ascii="Garamond" w:hAnsi="Garamond"/>
          <w:sz w:val="24"/>
          <w:szCs w:val="24"/>
          <w:lang w:val="sq-AL"/>
        </w:rPr>
        <w:t>shatrat do të synoj</w:t>
      </w:r>
      <w:r w:rsidR="00B30C63">
        <w:rPr>
          <w:rFonts w:ascii="Garamond" w:hAnsi="Garamond"/>
          <w:sz w:val="24"/>
          <w:szCs w:val="24"/>
          <w:lang w:val="sq-AL"/>
        </w:rPr>
        <w:t>ë</w:t>
      </w:r>
      <w:r w:rsidRPr="007A0CB0">
        <w:rPr>
          <w:rFonts w:ascii="Garamond" w:hAnsi="Garamond"/>
          <w:sz w:val="24"/>
          <w:szCs w:val="24"/>
          <w:lang w:val="sq-AL"/>
        </w:rPr>
        <w:t xml:space="preserve"> të koordinojë ndërhyrjet zhvillimore në hapësirën rurale të 100 fshatrave, sipas qasjes ndërsektoriale dhe me shumë aktorë, si fokusim i qendërzuar i investimeve publike, atyre të donatorëve dhe i investimeve private, në hapësirën e 100 fshatrave, me potenciale të larta zhvillimi ekonomiko-sociale, të agroturizmit e turizmit rural, natyrës dhe mjedisit, si dhe të trashëgimisë kulturore. Ky program do të</w:t>
      </w:r>
      <w:r w:rsidR="0069738B">
        <w:rPr>
          <w:rFonts w:ascii="Garamond" w:hAnsi="Garamond"/>
          <w:sz w:val="24"/>
          <w:szCs w:val="24"/>
          <w:lang w:val="sq-AL"/>
        </w:rPr>
        <w:t xml:space="preserve"> </w:t>
      </w:r>
      <w:r w:rsidRPr="007A0CB0">
        <w:rPr>
          <w:rFonts w:ascii="Garamond" w:hAnsi="Garamond"/>
          <w:sz w:val="24"/>
          <w:szCs w:val="24"/>
          <w:lang w:val="sq-AL"/>
        </w:rPr>
        <w:t>mbështetet me rreth 900 milionë lekë fonde nga buxheti i shtetit për periudhën 2019</w:t>
      </w:r>
      <w:r w:rsidR="00FB4504">
        <w:rPr>
          <w:rFonts w:ascii="Garamond" w:hAnsi="Garamond"/>
          <w:sz w:val="24"/>
          <w:szCs w:val="24"/>
          <w:lang w:val="sq-AL"/>
        </w:rPr>
        <w:t>–</w:t>
      </w:r>
      <w:r w:rsidRPr="007A0CB0">
        <w:rPr>
          <w:rFonts w:ascii="Garamond" w:hAnsi="Garamond"/>
          <w:sz w:val="24"/>
          <w:szCs w:val="24"/>
          <w:lang w:val="sq-AL"/>
        </w:rPr>
        <w:t>2021.</w:t>
      </w:r>
    </w:p>
    <w:p w:rsidR="003F2EBF" w:rsidRPr="007A0CB0" w:rsidRDefault="005A7129" w:rsidP="003F2EBF">
      <w:pPr>
        <w:pStyle w:val="Heading2"/>
        <w:keepNext/>
        <w:numPr>
          <w:ilvl w:val="1"/>
          <w:numId w:val="0"/>
        </w:numPr>
        <w:spacing w:before="0"/>
        <w:ind w:firstLine="284"/>
        <w:rPr>
          <w:rFonts w:ascii="Garamond" w:hAnsi="Garamond"/>
          <w:i/>
          <w:sz w:val="24"/>
          <w:szCs w:val="24"/>
          <w:lang w:val="sq-AL"/>
        </w:rPr>
      </w:pPr>
      <w:bookmarkStart w:id="3" w:name="_Toc518562246"/>
      <w:r w:rsidRPr="007A0CB0">
        <w:rPr>
          <w:rFonts w:ascii="Garamond" w:hAnsi="Garamond"/>
          <w:sz w:val="24"/>
          <w:szCs w:val="24"/>
          <w:lang w:val="sq-AL"/>
        </w:rPr>
        <w:t xml:space="preserve">1.3 </w:t>
      </w:r>
      <w:r w:rsidR="003F2EBF" w:rsidRPr="007A0CB0">
        <w:rPr>
          <w:rFonts w:ascii="Garamond" w:hAnsi="Garamond"/>
          <w:sz w:val="24"/>
          <w:szCs w:val="24"/>
          <w:lang w:val="sq-AL"/>
        </w:rPr>
        <w:t xml:space="preserve">Parashikimi i ecurisë </w:t>
      </w:r>
      <w:r w:rsidR="00FB4504" w:rsidRPr="007A0CB0">
        <w:rPr>
          <w:rFonts w:ascii="Garamond" w:hAnsi="Garamond"/>
          <w:sz w:val="24"/>
          <w:szCs w:val="24"/>
          <w:lang w:val="sq-AL"/>
        </w:rPr>
        <w:t xml:space="preserve">së projekteve koncesionare </w:t>
      </w:r>
      <w:r w:rsidR="003F2EBF" w:rsidRPr="007A0CB0">
        <w:rPr>
          <w:rFonts w:ascii="Garamond" w:hAnsi="Garamond"/>
          <w:sz w:val="24"/>
          <w:szCs w:val="24"/>
          <w:lang w:val="sq-AL"/>
        </w:rPr>
        <w:t>dhe të Partneritetit Publik Privat (PPP) me ndikim në buxhet për periudhën 2019</w:t>
      </w:r>
      <w:r w:rsidR="00FB4504">
        <w:rPr>
          <w:rFonts w:ascii="Garamond" w:hAnsi="Garamond"/>
          <w:sz w:val="24"/>
          <w:szCs w:val="24"/>
          <w:lang w:val="sq-AL"/>
        </w:rPr>
        <w:t>–</w:t>
      </w:r>
      <w:r w:rsidR="003F2EBF" w:rsidRPr="007A0CB0">
        <w:rPr>
          <w:rFonts w:ascii="Garamond" w:hAnsi="Garamond"/>
          <w:sz w:val="24"/>
          <w:szCs w:val="24"/>
          <w:lang w:val="sq-AL"/>
        </w:rPr>
        <w:t>2021</w:t>
      </w:r>
      <w:bookmarkEnd w:id="3"/>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 xml:space="preserve">Në zbatim të ligjit </w:t>
      </w:r>
      <w:r w:rsidR="002C3AAC">
        <w:rPr>
          <w:rFonts w:ascii="Garamond" w:hAnsi="Garamond"/>
          <w:sz w:val="24"/>
          <w:szCs w:val="24"/>
          <w:lang w:val="sq-AL"/>
        </w:rPr>
        <w:t xml:space="preserve">nr. </w:t>
      </w:r>
      <w:r w:rsidRPr="007A0CB0">
        <w:rPr>
          <w:rFonts w:ascii="Garamond" w:hAnsi="Garamond"/>
          <w:sz w:val="24"/>
          <w:szCs w:val="24"/>
          <w:lang w:val="sq-AL"/>
        </w:rPr>
        <w:t>9936</w:t>
      </w:r>
      <w:r w:rsidR="00B5001D">
        <w:rPr>
          <w:rFonts w:ascii="Garamond" w:hAnsi="Garamond"/>
          <w:sz w:val="24"/>
          <w:szCs w:val="24"/>
          <w:lang w:val="sq-AL"/>
        </w:rPr>
        <w:t>,</w:t>
      </w:r>
      <w:r w:rsidRPr="007A0CB0">
        <w:rPr>
          <w:rFonts w:ascii="Garamond" w:hAnsi="Garamond"/>
          <w:sz w:val="24"/>
          <w:szCs w:val="24"/>
          <w:lang w:val="sq-AL"/>
        </w:rPr>
        <w:t xml:space="preserve"> datë 26.6.2008</w:t>
      </w:r>
      <w:r w:rsidR="00FB4504">
        <w:rPr>
          <w:rFonts w:ascii="Garamond" w:hAnsi="Garamond"/>
          <w:sz w:val="24"/>
          <w:szCs w:val="24"/>
          <w:lang w:val="sq-AL"/>
        </w:rPr>
        <w:t>,</w:t>
      </w:r>
      <w:r w:rsidRPr="007A0CB0">
        <w:rPr>
          <w:rFonts w:ascii="Garamond" w:hAnsi="Garamond"/>
          <w:sz w:val="24"/>
          <w:szCs w:val="24"/>
          <w:lang w:val="sq-AL"/>
        </w:rPr>
        <w:t xml:space="preserve"> “Për menaxhimin e sistemit buxhetor në Republikën e Shqipërisë”, i ndryshuar, Ministria e Financave dhe Ekonomisë vlerëson dhe miraton paraprakisht të gjitha projektet koncesionare dhe të partneritetit publik privat (PPP), si edhe çdo ndryshim të tyre, nga pikëpamja e implikimeve individuale apo në grup, për shpenzimet buxhetore, deficitin buxhetor, qëndrueshmërinë e borxhit publik dhe detyrimet kontingjente eventuale. </w:t>
      </w:r>
      <w:r w:rsidRPr="007A0CB0">
        <w:rPr>
          <w:rFonts w:ascii="Garamond" w:hAnsi="Garamond"/>
          <w:sz w:val="24"/>
          <w:szCs w:val="24"/>
          <w:lang w:val="sq-AL"/>
        </w:rPr>
        <w:tab/>
      </w:r>
    </w:p>
    <w:p w:rsidR="003F2EBF" w:rsidRPr="007A0CB0"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Gjithashtu</w:t>
      </w:r>
      <w:r w:rsidR="00EA30F9">
        <w:rPr>
          <w:rFonts w:ascii="Garamond" w:hAnsi="Garamond"/>
          <w:sz w:val="24"/>
          <w:szCs w:val="24"/>
          <w:lang w:val="sq-AL"/>
        </w:rPr>
        <w:t>,</w:t>
      </w:r>
      <w:r w:rsidRPr="007A0CB0">
        <w:rPr>
          <w:rFonts w:ascii="Garamond" w:hAnsi="Garamond"/>
          <w:sz w:val="24"/>
          <w:szCs w:val="24"/>
          <w:lang w:val="sq-AL"/>
        </w:rPr>
        <w:t xml:space="preserve"> në këtë ligj përcaktohet se: “Shuma e përgjithshme e pagesave vjetore neto, që kryhen nga njësitë e qeverisjes së përgjithshme, të cilat rezultojnë nga kontrata koncesionare apo partneriteti publik privat (PPP), si rregull, nuk duhet të tejkalojnë </w:t>
      </w:r>
      <w:r w:rsidRPr="007A0CB0">
        <w:rPr>
          <w:rFonts w:ascii="Garamond" w:hAnsi="Garamond"/>
          <w:sz w:val="24"/>
          <w:szCs w:val="24"/>
          <w:u w:val="single"/>
          <w:lang w:val="sq-AL"/>
        </w:rPr>
        <w:t>kufirin prej 5 për qind të të ardhurave tatimore faktike të vitit paraardhës buxhetor</w:t>
      </w:r>
      <w:r w:rsidRPr="007A0CB0">
        <w:rPr>
          <w:rFonts w:ascii="Garamond" w:hAnsi="Garamond"/>
          <w:sz w:val="24"/>
          <w:szCs w:val="24"/>
          <w:lang w:val="sq-AL"/>
        </w:rPr>
        <w:t>. Në rast tejkalimi të këtij kufiri, Këshilli i Ministrave merr masa korrektuese në krahun e të ardhurave buxhetore, të nevojshme dhe të mjaftueshme, për t’u rikthyer brenda kufirit të lejuar, gjatë dy viteve të ardhshme buxhetore.”</w:t>
      </w:r>
      <w:r w:rsidR="00EC4F18">
        <w:rPr>
          <w:rFonts w:ascii="Garamond" w:hAnsi="Garamond"/>
          <w:sz w:val="24"/>
          <w:szCs w:val="24"/>
          <w:lang w:val="sq-AL"/>
        </w:rPr>
        <w:t>.</w:t>
      </w:r>
      <w:r w:rsidRPr="007A0CB0">
        <w:rPr>
          <w:rFonts w:ascii="Garamond" w:hAnsi="Garamond"/>
          <w:sz w:val="24"/>
          <w:szCs w:val="24"/>
          <w:lang w:val="sq-AL"/>
        </w:rPr>
        <w:t xml:space="preserve"> </w:t>
      </w:r>
    </w:p>
    <w:p w:rsidR="003F2EBF" w:rsidRDefault="003F2EBF" w:rsidP="003F2EBF">
      <w:pPr>
        <w:spacing w:after="0" w:line="240" w:lineRule="auto"/>
        <w:rPr>
          <w:rFonts w:ascii="Garamond" w:hAnsi="Garamond"/>
          <w:sz w:val="24"/>
          <w:szCs w:val="24"/>
          <w:lang w:val="sq-AL"/>
        </w:rPr>
      </w:pPr>
      <w:r w:rsidRPr="007A0CB0">
        <w:rPr>
          <w:rFonts w:ascii="Garamond" w:hAnsi="Garamond"/>
          <w:sz w:val="24"/>
          <w:szCs w:val="24"/>
          <w:lang w:val="sq-AL"/>
        </w:rPr>
        <w:t>Aktualisht, janë në fuqi 11 kontrata koncesionare apo partneriteti publik privat (PPP), të cilat marrin mbështetje buxhetore, si dhe pritet që gjatë vitit 2018 të lidhen dhe 4 kontrata të reja nga ana e Ministrisë së Shëndetësisë dhe Mbrojtjes Sociale dhe Ministrisë së Infrastrukturës dhe Energjisë. Tabela X më poshtë jep parashikimet e efekteve buxhetore të këtyre projekteve koncesionare/PPP përgjatë periudhës së Programit Buxhetor Afatmesëm 2019</w:t>
      </w:r>
      <w:r w:rsidR="00FD5A0C">
        <w:rPr>
          <w:rFonts w:ascii="Garamond" w:hAnsi="Garamond"/>
          <w:sz w:val="24"/>
          <w:szCs w:val="24"/>
          <w:lang w:val="sq-AL"/>
        </w:rPr>
        <w:t>–</w:t>
      </w:r>
      <w:r w:rsidRPr="007A0CB0">
        <w:rPr>
          <w:rFonts w:ascii="Garamond" w:hAnsi="Garamond"/>
          <w:sz w:val="24"/>
          <w:szCs w:val="24"/>
          <w:lang w:val="sq-AL"/>
        </w:rPr>
        <w:t>2021</w:t>
      </w:r>
      <w:r w:rsidR="00EC4F18">
        <w:rPr>
          <w:rFonts w:ascii="Garamond" w:hAnsi="Garamond"/>
          <w:sz w:val="24"/>
          <w:szCs w:val="24"/>
          <w:lang w:val="sq-AL"/>
        </w:rPr>
        <w:t>.</w:t>
      </w: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Default="00352066" w:rsidP="003F2EBF">
      <w:pPr>
        <w:spacing w:after="0" w:line="240" w:lineRule="auto"/>
        <w:rPr>
          <w:rFonts w:ascii="Garamond" w:hAnsi="Garamond"/>
          <w:sz w:val="24"/>
          <w:szCs w:val="24"/>
          <w:lang w:val="sq-AL"/>
        </w:rPr>
      </w:pPr>
    </w:p>
    <w:p w:rsidR="00352066" w:rsidRPr="007A0CB0" w:rsidRDefault="00352066" w:rsidP="003F2EBF">
      <w:pPr>
        <w:spacing w:after="0" w:line="240" w:lineRule="auto"/>
        <w:rPr>
          <w:rFonts w:ascii="Garamond" w:hAnsi="Garamond"/>
          <w:sz w:val="24"/>
          <w:szCs w:val="24"/>
          <w:lang w:val="sq-AL"/>
        </w:rPr>
      </w:pPr>
    </w:p>
    <w:p w:rsidR="003F2EBF" w:rsidRDefault="003F2EBF" w:rsidP="003F2EBF">
      <w:pPr>
        <w:spacing w:after="0" w:line="240" w:lineRule="auto"/>
        <w:rPr>
          <w:rFonts w:ascii="Garamond" w:hAnsi="Garamond"/>
          <w:sz w:val="24"/>
          <w:szCs w:val="24"/>
          <w:lang w:val="sq-AL"/>
        </w:rPr>
      </w:pPr>
      <w:r w:rsidRPr="007A0CB0">
        <w:rPr>
          <w:rFonts w:ascii="Garamond" w:hAnsi="Garamond"/>
          <w:b/>
          <w:sz w:val="24"/>
          <w:szCs w:val="24"/>
          <w:lang w:val="sq-AL"/>
        </w:rPr>
        <w:t>Tabela 1</w:t>
      </w:r>
      <w:r w:rsidR="00720EEE">
        <w:rPr>
          <w:rFonts w:ascii="Garamond" w:hAnsi="Garamond"/>
          <w:b/>
          <w:sz w:val="24"/>
          <w:szCs w:val="24"/>
          <w:lang w:val="sq-AL"/>
        </w:rPr>
        <w:t>.</w:t>
      </w:r>
      <w:r w:rsidRPr="007A0CB0">
        <w:rPr>
          <w:rFonts w:ascii="Garamond" w:hAnsi="Garamond"/>
          <w:b/>
          <w:sz w:val="24"/>
          <w:szCs w:val="24"/>
          <w:lang w:val="sq-AL"/>
        </w:rPr>
        <w:t xml:space="preserve"> </w:t>
      </w:r>
      <w:r w:rsidRPr="007A0CB0">
        <w:rPr>
          <w:rFonts w:ascii="Garamond" w:hAnsi="Garamond"/>
          <w:sz w:val="24"/>
          <w:szCs w:val="24"/>
          <w:lang w:val="sq-AL"/>
        </w:rPr>
        <w:t>Koncesionet/PPP me mbështetje buxhetore (në milionë lekë)</w:t>
      </w:r>
    </w:p>
    <w:p w:rsidR="00720EEE" w:rsidRPr="009B470E" w:rsidRDefault="00720EEE" w:rsidP="003F2EBF">
      <w:pPr>
        <w:spacing w:after="0" w:line="240" w:lineRule="auto"/>
        <w:rPr>
          <w:rFonts w:ascii="Garamond" w:hAnsi="Garamond"/>
          <w:sz w:val="14"/>
          <w:szCs w:val="24"/>
          <w:lang w:val="sq-AL"/>
        </w:rPr>
      </w:pPr>
    </w:p>
    <w:p w:rsidR="00C05673" w:rsidRPr="007A0CB0" w:rsidRDefault="00EE29C1" w:rsidP="00C05673">
      <w:pPr>
        <w:widowControl w:val="0"/>
        <w:spacing w:after="0" w:line="240" w:lineRule="auto"/>
        <w:rPr>
          <w:rFonts w:ascii="Garamond" w:hAnsi="Garamond"/>
          <w:sz w:val="24"/>
          <w:szCs w:val="24"/>
          <w:lang w:val="sq-AL" w:eastAsia="zh-CN"/>
        </w:rPr>
      </w:pPr>
      <w:r w:rsidRPr="007A0CB0">
        <w:rPr>
          <w:rFonts w:ascii="Cambria" w:hAnsi="Cambria"/>
          <w:noProof/>
        </w:rPr>
        <w:drawing>
          <wp:inline distT="0" distB="0" distL="0" distR="0" wp14:anchorId="082B18D4" wp14:editId="7864368F">
            <wp:extent cx="5982514" cy="491224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4973" cy="4938894"/>
                    </a:xfrm>
                    <a:prstGeom prst="rect">
                      <a:avLst/>
                    </a:prstGeom>
                    <a:noFill/>
                    <a:ln>
                      <a:noFill/>
                    </a:ln>
                  </pic:spPr>
                </pic:pic>
              </a:graphicData>
            </a:graphic>
          </wp:inline>
        </w:drawing>
      </w:r>
    </w:p>
    <w:p w:rsidR="009F4570" w:rsidRPr="009F4570" w:rsidRDefault="009F4570" w:rsidP="00887871">
      <w:pPr>
        <w:spacing w:after="0" w:line="240" w:lineRule="auto"/>
        <w:rPr>
          <w:rFonts w:ascii="Garamond" w:hAnsi="Garamond"/>
          <w:i/>
          <w:sz w:val="14"/>
          <w:lang w:val="sq-AL"/>
        </w:rPr>
      </w:pPr>
    </w:p>
    <w:p w:rsidR="00887871" w:rsidRPr="009F4570" w:rsidRDefault="00887871" w:rsidP="00887871">
      <w:pPr>
        <w:spacing w:after="0" w:line="240" w:lineRule="auto"/>
        <w:rPr>
          <w:rFonts w:ascii="Garamond" w:hAnsi="Garamond"/>
          <w:i/>
          <w:sz w:val="24"/>
          <w:szCs w:val="24"/>
          <w:lang w:val="sq-AL"/>
        </w:rPr>
      </w:pPr>
      <w:r w:rsidRPr="009F4570">
        <w:rPr>
          <w:rFonts w:ascii="Garamond" w:hAnsi="Garamond"/>
          <w:i/>
          <w:sz w:val="24"/>
          <w:szCs w:val="24"/>
          <w:lang w:val="sq-AL"/>
        </w:rPr>
        <w:t>*</w:t>
      </w:r>
      <w:r w:rsidR="009F4570" w:rsidRPr="009F4570">
        <w:rPr>
          <w:rFonts w:ascii="Garamond" w:hAnsi="Garamond"/>
          <w:i/>
          <w:sz w:val="24"/>
          <w:szCs w:val="24"/>
          <w:lang w:val="sq-AL"/>
        </w:rPr>
        <w:t xml:space="preserve"> </w:t>
      </w:r>
      <w:r w:rsidRPr="009F4570">
        <w:rPr>
          <w:rFonts w:ascii="Garamond" w:hAnsi="Garamond"/>
          <w:i/>
          <w:sz w:val="24"/>
          <w:szCs w:val="24"/>
          <w:lang w:val="sq-AL"/>
        </w:rPr>
        <w:t xml:space="preserve">Përllogaritja e efekteve buxhetore për këto projekte është kryer me një kurs këmbimi 1 </w:t>
      </w:r>
      <w:r w:rsidR="009F4570">
        <w:rPr>
          <w:rFonts w:ascii="Garamond" w:hAnsi="Garamond"/>
          <w:i/>
          <w:sz w:val="24"/>
          <w:szCs w:val="24"/>
          <w:lang w:val="sq-AL"/>
        </w:rPr>
        <w:t>e</w:t>
      </w:r>
      <w:r w:rsidRPr="009F4570">
        <w:rPr>
          <w:rFonts w:ascii="Garamond" w:hAnsi="Garamond"/>
          <w:i/>
          <w:sz w:val="24"/>
          <w:szCs w:val="24"/>
          <w:lang w:val="sq-AL"/>
        </w:rPr>
        <w:t xml:space="preserve">uro = 140 </w:t>
      </w:r>
      <w:r w:rsidR="009F4570">
        <w:rPr>
          <w:rFonts w:ascii="Garamond" w:hAnsi="Garamond"/>
          <w:i/>
          <w:sz w:val="24"/>
          <w:szCs w:val="24"/>
          <w:lang w:val="sq-AL"/>
        </w:rPr>
        <w:t>l</w:t>
      </w:r>
      <w:r w:rsidRPr="009F4570">
        <w:rPr>
          <w:rFonts w:ascii="Garamond" w:hAnsi="Garamond"/>
          <w:i/>
          <w:sz w:val="24"/>
          <w:szCs w:val="24"/>
          <w:lang w:val="sq-AL"/>
        </w:rPr>
        <w:t>ekë, me qëllim reduktimin e riskut të kursit të këmbimit.</w:t>
      </w:r>
    </w:p>
    <w:p w:rsidR="00887871" w:rsidRPr="009F4570" w:rsidRDefault="00887871" w:rsidP="00887871">
      <w:pPr>
        <w:spacing w:after="0" w:line="240" w:lineRule="auto"/>
        <w:rPr>
          <w:rFonts w:ascii="Garamond" w:hAnsi="Garamond"/>
          <w:sz w:val="24"/>
          <w:szCs w:val="24"/>
          <w:lang w:val="sq-AL"/>
        </w:rPr>
      </w:pPr>
      <w:r w:rsidRPr="009F4570">
        <w:rPr>
          <w:rFonts w:ascii="Garamond" w:hAnsi="Garamond"/>
          <w:b/>
          <w:i/>
          <w:sz w:val="24"/>
          <w:szCs w:val="24"/>
          <w:lang w:val="sq-AL"/>
        </w:rPr>
        <w:t xml:space="preserve">Burimi: </w:t>
      </w:r>
      <w:r w:rsidRPr="009F4570">
        <w:rPr>
          <w:rFonts w:ascii="Garamond" w:hAnsi="Garamond"/>
          <w:i/>
          <w:sz w:val="24"/>
          <w:szCs w:val="24"/>
          <w:lang w:val="sq-AL"/>
        </w:rPr>
        <w:t>Ministria e Financave dhe Ekonomisë (2018)</w:t>
      </w:r>
    </w:p>
    <w:p w:rsidR="00887871" w:rsidRPr="009B470E" w:rsidRDefault="00887871" w:rsidP="00887871">
      <w:pPr>
        <w:spacing w:after="0" w:line="240" w:lineRule="auto"/>
        <w:rPr>
          <w:rFonts w:ascii="Garamond" w:hAnsi="Garamond"/>
          <w:sz w:val="14"/>
          <w:lang w:val="sq-AL"/>
        </w:rPr>
      </w:pPr>
    </w:p>
    <w:p w:rsidR="00887871" w:rsidRPr="000828B7" w:rsidRDefault="00887871" w:rsidP="00887871">
      <w:pPr>
        <w:spacing w:after="0" w:line="240" w:lineRule="auto"/>
        <w:rPr>
          <w:rFonts w:ascii="Garamond" w:hAnsi="Garamond"/>
          <w:sz w:val="24"/>
          <w:szCs w:val="24"/>
          <w:lang w:val="sq-AL"/>
        </w:rPr>
      </w:pPr>
      <w:r w:rsidRPr="007A0CB0">
        <w:rPr>
          <w:rFonts w:ascii="Garamond" w:hAnsi="Garamond"/>
          <w:sz w:val="24"/>
          <w:szCs w:val="24"/>
          <w:lang w:val="sq-AL"/>
        </w:rPr>
        <w:t>Për sa i përket respektimit të nenit 4/2</w:t>
      </w:r>
      <w:r w:rsidR="009F4570">
        <w:rPr>
          <w:rFonts w:ascii="Garamond" w:hAnsi="Garamond"/>
          <w:sz w:val="24"/>
          <w:szCs w:val="24"/>
          <w:lang w:val="sq-AL"/>
        </w:rPr>
        <w:t>,</w:t>
      </w:r>
      <w:r w:rsidRPr="007A0CB0">
        <w:rPr>
          <w:rFonts w:ascii="Garamond" w:hAnsi="Garamond"/>
          <w:sz w:val="24"/>
          <w:szCs w:val="24"/>
          <w:lang w:val="sq-AL"/>
        </w:rPr>
        <w:t xml:space="preserve"> të ligjit </w:t>
      </w:r>
      <w:r w:rsidR="002C3AAC">
        <w:rPr>
          <w:rFonts w:ascii="Garamond" w:hAnsi="Garamond"/>
          <w:sz w:val="24"/>
          <w:szCs w:val="24"/>
          <w:lang w:val="sq-AL"/>
        </w:rPr>
        <w:t xml:space="preserve">nr. </w:t>
      </w:r>
      <w:r w:rsidRPr="007A0CB0">
        <w:rPr>
          <w:rFonts w:ascii="Garamond" w:hAnsi="Garamond"/>
          <w:sz w:val="24"/>
          <w:szCs w:val="24"/>
          <w:lang w:val="sq-AL"/>
        </w:rPr>
        <w:t>9936 datë 26.6.2008</w:t>
      </w:r>
      <w:r w:rsidR="00E756B4">
        <w:rPr>
          <w:rFonts w:ascii="Garamond" w:hAnsi="Garamond"/>
          <w:sz w:val="24"/>
          <w:szCs w:val="24"/>
          <w:lang w:val="sq-AL"/>
        </w:rPr>
        <w:t>,</w:t>
      </w:r>
      <w:r w:rsidRPr="007A0CB0">
        <w:rPr>
          <w:rFonts w:ascii="Garamond" w:hAnsi="Garamond"/>
          <w:sz w:val="24"/>
          <w:szCs w:val="24"/>
          <w:lang w:val="sq-AL"/>
        </w:rPr>
        <w:t xml:space="preserve"> “Për menaxhimin e sistemit buxhetor ku përcaktohet se </w:t>
      </w:r>
      <w:r w:rsidR="009F4570">
        <w:rPr>
          <w:rFonts w:ascii="Garamond" w:hAnsi="Garamond"/>
          <w:sz w:val="24"/>
          <w:szCs w:val="24"/>
          <w:lang w:val="sq-AL"/>
        </w:rPr>
        <w:t>“</w:t>
      </w:r>
      <w:r w:rsidRPr="007A0CB0">
        <w:rPr>
          <w:rFonts w:ascii="Garamond" w:hAnsi="Garamond"/>
          <w:sz w:val="24"/>
          <w:szCs w:val="24"/>
          <w:lang w:val="sq-AL"/>
        </w:rPr>
        <w:t>...</w:t>
      </w:r>
      <w:r w:rsidRPr="007A0CB0">
        <w:rPr>
          <w:rFonts w:ascii="Garamond" w:hAnsi="Garamond"/>
          <w:i/>
          <w:sz w:val="24"/>
          <w:szCs w:val="24"/>
          <w:lang w:val="sq-AL"/>
        </w:rPr>
        <w:t>shuma e përgjithshme e pagesave vjetore neto, që kryhen nga njësitë e qeverisjes së përgjithshme, të cilat rezultojnë nga kontrata koncesionare apo partneriteti publik privat (PPP), si rregull, nuk duhet të tejkalojnë kufirin prej 5 për qind të të ardhurave tatimore faktike të vitit paraardhës buxhetor</w:t>
      </w:r>
      <w:r w:rsidRPr="007A0CB0">
        <w:rPr>
          <w:rFonts w:ascii="Garamond" w:hAnsi="Garamond"/>
          <w:sz w:val="24"/>
          <w:szCs w:val="24"/>
          <w:lang w:val="sq-AL"/>
        </w:rPr>
        <w:t>.</w:t>
      </w:r>
      <w:r w:rsidR="009F4570">
        <w:rPr>
          <w:rFonts w:ascii="Garamond" w:hAnsi="Garamond"/>
          <w:sz w:val="24"/>
          <w:szCs w:val="24"/>
          <w:lang w:val="sq-AL"/>
        </w:rPr>
        <w:t>”</w:t>
      </w:r>
      <w:r w:rsidRPr="007A0CB0">
        <w:rPr>
          <w:rFonts w:ascii="Garamond" w:hAnsi="Garamond"/>
          <w:sz w:val="24"/>
          <w:szCs w:val="24"/>
          <w:lang w:val="sq-AL"/>
        </w:rPr>
        <w:t xml:space="preserve">, rezulton se ky kufi respektohet përgjatë periudhës </w:t>
      </w:r>
      <w:r w:rsidRPr="000828B7">
        <w:rPr>
          <w:rFonts w:ascii="Garamond" w:hAnsi="Garamond"/>
          <w:sz w:val="24"/>
          <w:szCs w:val="24"/>
          <w:lang w:val="sq-AL"/>
        </w:rPr>
        <w:t>2019</w:t>
      </w:r>
      <w:r w:rsidR="00885F8B" w:rsidRPr="000828B7">
        <w:rPr>
          <w:rFonts w:ascii="Garamond" w:hAnsi="Garamond"/>
          <w:sz w:val="24"/>
          <w:szCs w:val="24"/>
          <w:lang w:val="sq-AL"/>
        </w:rPr>
        <w:t>–</w:t>
      </w:r>
      <w:r w:rsidRPr="000828B7">
        <w:rPr>
          <w:rFonts w:ascii="Garamond" w:hAnsi="Garamond"/>
          <w:sz w:val="24"/>
          <w:szCs w:val="24"/>
          <w:lang w:val="sq-AL"/>
        </w:rPr>
        <w:t>2021 sikurse evidentohet nga tabela 1 më poshtë:</w:t>
      </w:r>
    </w:p>
    <w:p w:rsidR="009F4570" w:rsidRPr="000828B7" w:rsidRDefault="009F4570" w:rsidP="00887871">
      <w:pPr>
        <w:spacing w:after="0" w:line="240" w:lineRule="auto"/>
        <w:rPr>
          <w:rFonts w:ascii="Garamond" w:hAnsi="Garamond"/>
          <w:b/>
          <w:sz w:val="14"/>
          <w:szCs w:val="24"/>
          <w:lang w:val="sq-AL"/>
        </w:rPr>
      </w:pPr>
    </w:p>
    <w:p w:rsidR="00887871" w:rsidRDefault="00887871" w:rsidP="00887871">
      <w:pPr>
        <w:spacing w:after="0" w:line="240" w:lineRule="auto"/>
        <w:rPr>
          <w:rFonts w:ascii="Garamond" w:hAnsi="Garamond"/>
          <w:sz w:val="24"/>
          <w:szCs w:val="24"/>
          <w:lang w:val="sq-AL"/>
        </w:rPr>
      </w:pPr>
      <w:r w:rsidRPr="000828B7">
        <w:rPr>
          <w:rFonts w:ascii="Garamond" w:hAnsi="Garamond"/>
          <w:b/>
          <w:sz w:val="24"/>
          <w:szCs w:val="24"/>
          <w:lang w:val="sq-AL"/>
        </w:rPr>
        <w:t>Tabela 2</w:t>
      </w:r>
      <w:r w:rsidR="00720EEE" w:rsidRPr="000828B7">
        <w:rPr>
          <w:rFonts w:ascii="Garamond" w:hAnsi="Garamond"/>
          <w:sz w:val="24"/>
          <w:szCs w:val="24"/>
          <w:lang w:val="sq-AL"/>
        </w:rPr>
        <w:t>.</w:t>
      </w:r>
      <w:r w:rsidRPr="000828B7">
        <w:rPr>
          <w:rFonts w:ascii="Garamond" w:hAnsi="Garamond"/>
          <w:sz w:val="24"/>
          <w:szCs w:val="24"/>
          <w:lang w:val="sq-AL"/>
        </w:rPr>
        <w:t xml:space="preserve"> Respektimi i </w:t>
      </w:r>
      <w:r w:rsidR="009B470E" w:rsidRPr="000828B7">
        <w:rPr>
          <w:rFonts w:ascii="Garamond" w:hAnsi="Garamond"/>
          <w:sz w:val="24"/>
          <w:szCs w:val="24"/>
          <w:lang w:val="sq-AL"/>
        </w:rPr>
        <w:t>r</w:t>
      </w:r>
      <w:r w:rsidRPr="000828B7">
        <w:rPr>
          <w:rFonts w:ascii="Garamond" w:hAnsi="Garamond"/>
          <w:sz w:val="24"/>
          <w:szCs w:val="24"/>
          <w:lang w:val="sq-AL"/>
        </w:rPr>
        <w:t xml:space="preserve">regullit </w:t>
      </w:r>
      <w:r w:rsidR="009B470E" w:rsidRPr="000828B7">
        <w:rPr>
          <w:rFonts w:ascii="Garamond" w:hAnsi="Garamond"/>
          <w:sz w:val="24"/>
          <w:szCs w:val="24"/>
          <w:lang w:val="sq-AL"/>
        </w:rPr>
        <w:t>f</w:t>
      </w:r>
      <w:r w:rsidRPr="000828B7">
        <w:rPr>
          <w:rFonts w:ascii="Garamond" w:hAnsi="Garamond"/>
          <w:sz w:val="24"/>
          <w:szCs w:val="24"/>
          <w:lang w:val="sq-AL"/>
        </w:rPr>
        <w:t>iskal të ekspozimit të buxhetit ndaj pagesave të PPP</w:t>
      </w:r>
      <w:r w:rsidR="009F4570" w:rsidRPr="000828B7">
        <w:rPr>
          <w:rFonts w:ascii="Garamond" w:hAnsi="Garamond"/>
          <w:sz w:val="24"/>
          <w:szCs w:val="24"/>
          <w:lang w:val="sq-AL"/>
        </w:rPr>
        <w:t>-së</w:t>
      </w:r>
      <w:r w:rsidRPr="000828B7">
        <w:rPr>
          <w:rFonts w:ascii="Garamond" w:hAnsi="Garamond"/>
          <w:sz w:val="24"/>
          <w:szCs w:val="24"/>
          <w:lang w:val="sq-AL"/>
        </w:rPr>
        <w:t xml:space="preserve"> për</w:t>
      </w:r>
      <w:r w:rsidR="0069738B" w:rsidRPr="000828B7">
        <w:rPr>
          <w:rFonts w:ascii="Garamond" w:hAnsi="Garamond"/>
          <w:sz w:val="24"/>
          <w:szCs w:val="24"/>
          <w:lang w:val="sq-AL"/>
        </w:rPr>
        <w:t xml:space="preserve"> </w:t>
      </w:r>
      <w:r w:rsidRPr="000828B7">
        <w:rPr>
          <w:rFonts w:ascii="Garamond" w:hAnsi="Garamond"/>
          <w:sz w:val="24"/>
          <w:szCs w:val="24"/>
          <w:lang w:val="sq-AL"/>
        </w:rPr>
        <w:t>periudhën 2018</w:t>
      </w:r>
      <w:r w:rsidR="009F4570" w:rsidRPr="000828B7">
        <w:rPr>
          <w:rFonts w:ascii="Garamond" w:hAnsi="Garamond"/>
          <w:sz w:val="24"/>
          <w:szCs w:val="24"/>
          <w:lang w:val="sq-AL"/>
        </w:rPr>
        <w:t>–</w:t>
      </w:r>
      <w:r w:rsidRPr="000828B7">
        <w:rPr>
          <w:rFonts w:ascii="Garamond" w:hAnsi="Garamond"/>
          <w:sz w:val="24"/>
          <w:szCs w:val="24"/>
          <w:lang w:val="sq-AL"/>
        </w:rPr>
        <w:t>2021</w:t>
      </w:r>
    </w:p>
    <w:p w:rsidR="00161BBA" w:rsidRPr="00161BBA" w:rsidRDefault="00161BBA" w:rsidP="00887871">
      <w:pPr>
        <w:spacing w:after="0" w:line="240" w:lineRule="auto"/>
        <w:rPr>
          <w:rFonts w:ascii="Garamond" w:hAnsi="Garamond"/>
          <w:sz w:val="14"/>
          <w:szCs w:val="14"/>
          <w:lang w:val="sq-AL"/>
        </w:rPr>
      </w:pPr>
    </w:p>
    <w:p w:rsidR="00E70166" w:rsidRPr="007A0CB0" w:rsidRDefault="005553A7" w:rsidP="00F33104">
      <w:pPr>
        <w:pStyle w:val="Paragrafi"/>
        <w:rPr>
          <w:rFonts w:eastAsia="Times New Roman"/>
          <w:spacing w:val="-4"/>
          <w:szCs w:val="24"/>
          <w:lang w:val="sq-AL" w:eastAsia="en-GB"/>
        </w:rPr>
      </w:pPr>
      <w:r w:rsidRPr="007A0CB0">
        <w:rPr>
          <w:rFonts w:ascii="Cambria" w:hAnsi="Cambria"/>
          <w:noProof/>
        </w:rPr>
        <w:drawing>
          <wp:inline distT="0" distB="0" distL="0" distR="0" wp14:anchorId="378DF8F9" wp14:editId="5C952705">
            <wp:extent cx="5943600" cy="6919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691955"/>
                    </a:xfrm>
                    <a:prstGeom prst="rect">
                      <a:avLst/>
                    </a:prstGeom>
                    <a:noFill/>
                    <a:ln>
                      <a:noFill/>
                    </a:ln>
                  </pic:spPr>
                </pic:pic>
              </a:graphicData>
            </a:graphic>
          </wp:inline>
        </w:drawing>
      </w:r>
    </w:p>
    <w:p w:rsidR="00401804" w:rsidRPr="009B470E" w:rsidRDefault="00401804" w:rsidP="0050414D">
      <w:pPr>
        <w:pStyle w:val="Paragrafi"/>
        <w:rPr>
          <w:i/>
          <w:sz w:val="14"/>
          <w:lang w:val="sq-AL"/>
        </w:rPr>
      </w:pPr>
    </w:p>
    <w:p w:rsidR="0050414D" w:rsidRPr="007A0CB0" w:rsidRDefault="0050414D" w:rsidP="0050414D">
      <w:pPr>
        <w:pStyle w:val="Paragrafi"/>
        <w:rPr>
          <w:i/>
          <w:lang w:val="sq-AL"/>
        </w:rPr>
      </w:pPr>
      <w:r w:rsidRPr="007A0CB0">
        <w:rPr>
          <w:i/>
          <w:lang w:val="sq-AL"/>
        </w:rPr>
        <w:t>*</w:t>
      </w:r>
      <w:r w:rsidR="00401804">
        <w:rPr>
          <w:i/>
          <w:lang w:val="sq-AL"/>
        </w:rPr>
        <w:t xml:space="preserve"> V</w:t>
      </w:r>
      <w:r w:rsidRPr="007A0CB0">
        <w:rPr>
          <w:i/>
          <w:lang w:val="sq-AL"/>
        </w:rPr>
        <w:t>lerat e të ardhurave tatimore për periudhën 2018</w:t>
      </w:r>
      <w:r w:rsidR="00401804">
        <w:rPr>
          <w:szCs w:val="24"/>
          <w:lang w:val="sq-AL"/>
        </w:rPr>
        <w:t>–</w:t>
      </w:r>
      <w:r w:rsidRPr="007A0CB0">
        <w:rPr>
          <w:i/>
          <w:lang w:val="sq-AL"/>
        </w:rPr>
        <w:t>2021 i referohen VKM</w:t>
      </w:r>
      <w:r w:rsidR="00401804">
        <w:rPr>
          <w:i/>
          <w:lang w:val="sq-AL"/>
        </w:rPr>
        <w:t>-së</w:t>
      </w:r>
      <w:r w:rsidRPr="007A0CB0">
        <w:rPr>
          <w:i/>
          <w:lang w:val="sq-AL"/>
        </w:rPr>
        <w:t xml:space="preserve"> </w:t>
      </w:r>
      <w:r w:rsidR="002C3AAC">
        <w:rPr>
          <w:i/>
          <w:lang w:val="sq-AL"/>
        </w:rPr>
        <w:t xml:space="preserve">nr. </w:t>
      </w:r>
      <w:r w:rsidRPr="007A0CB0">
        <w:rPr>
          <w:i/>
          <w:lang w:val="sq-AL"/>
        </w:rPr>
        <w:t>25</w:t>
      </w:r>
      <w:r w:rsidR="00401804">
        <w:rPr>
          <w:i/>
          <w:lang w:val="sq-AL"/>
        </w:rPr>
        <w:t>,</w:t>
      </w:r>
      <w:r w:rsidRPr="007A0CB0">
        <w:rPr>
          <w:i/>
          <w:lang w:val="sq-AL"/>
        </w:rPr>
        <w:t xml:space="preserve"> datë 17.1.2018</w:t>
      </w:r>
      <w:r w:rsidR="00401804">
        <w:rPr>
          <w:i/>
          <w:lang w:val="sq-AL"/>
        </w:rPr>
        <w:t>,</w:t>
      </w:r>
      <w:r w:rsidRPr="007A0CB0">
        <w:rPr>
          <w:i/>
          <w:lang w:val="sq-AL"/>
        </w:rPr>
        <w:t xml:space="preserve"> “Për miratimin e Kuadrit Makroekonomik e Fiskal për periudhën 2019–2021”</w:t>
      </w:r>
      <w:r w:rsidR="00BF2594">
        <w:rPr>
          <w:i/>
          <w:lang w:val="sq-AL"/>
        </w:rPr>
        <w:t>.</w:t>
      </w:r>
    </w:p>
    <w:p w:rsidR="00295608" w:rsidRPr="007A0CB0" w:rsidRDefault="00295608" w:rsidP="00295608">
      <w:pPr>
        <w:pStyle w:val="Heading2"/>
        <w:keepNext/>
        <w:numPr>
          <w:ilvl w:val="1"/>
          <w:numId w:val="0"/>
        </w:numPr>
        <w:spacing w:before="0"/>
        <w:ind w:firstLine="284"/>
        <w:jc w:val="left"/>
        <w:rPr>
          <w:rFonts w:ascii="Garamond" w:hAnsi="Garamond"/>
          <w:sz w:val="24"/>
          <w:szCs w:val="24"/>
          <w:lang w:val="sq-AL"/>
        </w:rPr>
      </w:pPr>
      <w:bookmarkStart w:id="4" w:name="_Toc518562247"/>
      <w:r w:rsidRPr="007A0CB0">
        <w:rPr>
          <w:rFonts w:ascii="Garamond" w:hAnsi="Garamond"/>
          <w:sz w:val="24"/>
          <w:szCs w:val="24"/>
          <w:lang w:val="sq-AL"/>
        </w:rPr>
        <w:t xml:space="preserve">1.4 Pjesëmarrja e </w:t>
      </w:r>
      <w:r w:rsidR="00401804" w:rsidRPr="007A0CB0">
        <w:rPr>
          <w:rFonts w:ascii="Garamond" w:hAnsi="Garamond"/>
          <w:sz w:val="24"/>
          <w:szCs w:val="24"/>
          <w:lang w:val="sq-AL"/>
        </w:rPr>
        <w:t>shoqërisë civile dhe buxhetimi i përgjegjshëm gjinor</w:t>
      </w:r>
      <w:bookmarkEnd w:id="4"/>
    </w:p>
    <w:p w:rsidR="00295608" w:rsidRPr="007A0CB0" w:rsidRDefault="00295608" w:rsidP="00295608">
      <w:pPr>
        <w:pStyle w:val="Default"/>
        <w:ind w:firstLine="284"/>
        <w:jc w:val="both"/>
        <w:rPr>
          <w:rFonts w:ascii="Garamond" w:hAnsi="Garamond"/>
          <w:color w:val="auto"/>
          <w:lang w:val="sq-AL"/>
        </w:rPr>
      </w:pPr>
      <w:r w:rsidRPr="007A0CB0">
        <w:rPr>
          <w:rFonts w:ascii="Garamond" w:hAnsi="Garamond"/>
          <w:color w:val="auto"/>
          <w:lang w:val="sq-AL"/>
        </w:rPr>
        <w:t xml:space="preserve">Mbështetur në parimet e transparencës dhe barazisë gjinore të miratuara me ligjin </w:t>
      </w:r>
      <w:r w:rsidR="002C3AAC">
        <w:rPr>
          <w:rFonts w:ascii="Garamond" w:hAnsi="Garamond"/>
          <w:color w:val="auto"/>
          <w:lang w:val="sq-AL"/>
        </w:rPr>
        <w:t xml:space="preserve">nr. </w:t>
      </w:r>
      <w:r w:rsidRPr="007A0CB0">
        <w:rPr>
          <w:rFonts w:ascii="Garamond" w:hAnsi="Garamond"/>
          <w:color w:val="auto"/>
          <w:lang w:val="sq-AL"/>
        </w:rPr>
        <w:t>57/2016</w:t>
      </w:r>
      <w:r w:rsidR="00B041BD">
        <w:rPr>
          <w:rFonts w:ascii="Garamond" w:hAnsi="Garamond"/>
          <w:color w:val="auto"/>
          <w:lang w:val="sq-AL"/>
        </w:rPr>
        <w:t>,</w:t>
      </w:r>
      <w:r w:rsidRPr="007A0CB0">
        <w:rPr>
          <w:rFonts w:ascii="Garamond" w:hAnsi="Garamond"/>
          <w:color w:val="auto"/>
          <w:lang w:val="sq-AL"/>
        </w:rPr>
        <w:t xml:space="preserve"> “Për disa shtesa dhe ndryshime në ligjin </w:t>
      </w:r>
      <w:r w:rsidR="002C3AAC">
        <w:rPr>
          <w:rFonts w:ascii="Garamond" w:hAnsi="Garamond"/>
          <w:color w:val="auto"/>
          <w:lang w:val="sq-AL"/>
        </w:rPr>
        <w:t xml:space="preserve">nr. </w:t>
      </w:r>
      <w:r w:rsidRPr="007A0CB0">
        <w:rPr>
          <w:rFonts w:ascii="Garamond" w:hAnsi="Garamond"/>
          <w:color w:val="auto"/>
          <w:lang w:val="sq-AL"/>
        </w:rPr>
        <w:t>9936/2008 “Për menaxhimin e sistemit buxhetor në Republikën e Shqipërisë”, si dhe me qëllim afrimin e buxhetit me qytetarët, dokumenti i Programit Buxhetor Afatmesëm 2019</w:t>
      </w:r>
      <w:r w:rsidR="00430A68">
        <w:rPr>
          <w:rFonts w:ascii="Garamond" w:hAnsi="Garamond"/>
          <w:lang w:val="sq-AL"/>
        </w:rPr>
        <w:t>–</w:t>
      </w:r>
      <w:r w:rsidRPr="007A0CB0">
        <w:rPr>
          <w:rFonts w:ascii="Garamond" w:hAnsi="Garamond"/>
          <w:color w:val="auto"/>
          <w:lang w:val="sq-AL"/>
        </w:rPr>
        <w:t xml:space="preserve">2021, është konsultuar me përfaqësues të shoqërisë civile në një tryezë të zhvilluar gjatë muajit </w:t>
      </w:r>
      <w:r w:rsidR="00410195">
        <w:rPr>
          <w:rFonts w:ascii="Garamond" w:hAnsi="Garamond"/>
          <w:color w:val="auto"/>
          <w:lang w:val="sq-AL"/>
        </w:rPr>
        <w:t>q</w:t>
      </w:r>
      <w:r w:rsidRPr="007A0CB0">
        <w:rPr>
          <w:rFonts w:ascii="Garamond" w:hAnsi="Garamond"/>
          <w:color w:val="auto"/>
          <w:lang w:val="sq-AL"/>
        </w:rPr>
        <w:t xml:space="preserve">ershor 2018. Mesazhet kyç të kësaj tryeze gjenden në aneksin </w:t>
      </w:r>
      <w:r w:rsidR="002C3AAC">
        <w:rPr>
          <w:rFonts w:ascii="Garamond" w:hAnsi="Garamond"/>
          <w:color w:val="auto"/>
          <w:lang w:val="sq-AL"/>
        </w:rPr>
        <w:t xml:space="preserve">nr. </w:t>
      </w:r>
      <w:r w:rsidRPr="007A0CB0">
        <w:rPr>
          <w:rFonts w:ascii="Garamond" w:hAnsi="Garamond"/>
          <w:color w:val="auto"/>
          <w:lang w:val="sq-AL"/>
        </w:rPr>
        <w:t>1 bashkëlidhur dokumentit.</w:t>
      </w:r>
    </w:p>
    <w:p w:rsidR="00295608" w:rsidRPr="007A0CB0" w:rsidRDefault="00295608" w:rsidP="00295608">
      <w:pPr>
        <w:pStyle w:val="Default"/>
        <w:ind w:firstLine="284"/>
        <w:jc w:val="both"/>
        <w:rPr>
          <w:rFonts w:ascii="Garamond" w:hAnsi="Garamond"/>
          <w:color w:val="auto"/>
          <w:lang w:val="sq-AL"/>
        </w:rPr>
      </w:pPr>
      <w:r w:rsidRPr="007A0CB0">
        <w:rPr>
          <w:rFonts w:ascii="Garamond" w:hAnsi="Garamond"/>
          <w:color w:val="auto"/>
          <w:lang w:val="sq-AL"/>
        </w:rPr>
        <w:t xml:space="preserve">Në të njëjtën kohë, vijon puna intensive për integrimin e mëtejshëm </w:t>
      </w:r>
      <w:r w:rsidR="00430A68" w:rsidRPr="007A0CB0">
        <w:rPr>
          <w:rFonts w:ascii="Garamond" w:hAnsi="Garamond"/>
          <w:color w:val="auto"/>
          <w:lang w:val="sq-AL"/>
        </w:rPr>
        <w:t>të buxhetimit të përgjegjshëm gjinor</w:t>
      </w:r>
      <w:r w:rsidRPr="007A0CB0">
        <w:rPr>
          <w:rFonts w:ascii="Garamond" w:hAnsi="Garamond"/>
          <w:color w:val="auto"/>
          <w:lang w:val="sq-AL"/>
        </w:rPr>
        <w:t xml:space="preserve"> në kërkesat buxhetore të ministrive të linjës dhe institucioneve qendrore. Informacion i hollësishëm në nivel treguesish performance dhe produktesh me bazë gjinore gjendet në aneksin </w:t>
      </w:r>
      <w:r w:rsidR="002C3AAC">
        <w:rPr>
          <w:rFonts w:ascii="Garamond" w:hAnsi="Garamond"/>
          <w:color w:val="auto"/>
          <w:lang w:val="sq-AL"/>
        </w:rPr>
        <w:t xml:space="preserve">nr. </w:t>
      </w:r>
      <w:r w:rsidRPr="007A0CB0">
        <w:rPr>
          <w:rFonts w:ascii="Garamond" w:hAnsi="Garamond"/>
          <w:color w:val="auto"/>
          <w:lang w:val="sq-AL"/>
        </w:rPr>
        <w:t>2 bashkëlidhur këtij dokumenti.</w:t>
      </w:r>
    </w:p>
    <w:p w:rsidR="00295608" w:rsidRPr="007A0CB0" w:rsidRDefault="00295608" w:rsidP="00295608">
      <w:pPr>
        <w:pStyle w:val="Heading1"/>
        <w:keepLines/>
        <w:tabs>
          <w:tab w:val="clear" w:pos="360"/>
        </w:tabs>
        <w:spacing w:before="0" w:after="0"/>
        <w:ind w:left="0" w:firstLine="284"/>
        <w:jc w:val="left"/>
        <w:rPr>
          <w:rFonts w:ascii="Garamond" w:hAnsi="Garamond"/>
          <w:sz w:val="24"/>
          <w:szCs w:val="24"/>
          <w:lang w:val="sq-AL"/>
        </w:rPr>
      </w:pPr>
      <w:bookmarkStart w:id="5" w:name="_Toc518562248"/>
      <w:r w:rsidRPr="007A0CB0">
        <w:rPr>
          <w:rFonts w:ascii="Garamond" w:hAnsi="Garamond"/>
          <w:sz w:val="24"/>
          <w:szCs w:val="24"/>
          <w:lang w:val="sq-AL"/>
        </w:rPr>
        <w:t xml:space="preserve">2. Kuadri </w:t>
      </w:r>
      <w:r w:rsidR="00410195" w:rsidRPr="007A0CB0">
        <w:rPr>
          <w:rFonts w:ascii="Garamond" w:hAnsi="Garamond"/>
          <w:sz w:val="24"/>
          <w:szCs w:val="24"/>
          <w:lang w:val="sq-AL"/>
        </w:rPr>
        <w:t xml:space="preserve">Makroekonomik </w:t>
      </w:r>
      <w:r w:rsidRPr="007A0CB0">
        <w:rPr>
          <w:rFonts w:ascii="Garamond" w:hAnsi="Garamond"/>
          <w:sz w:val="24"/>
          <w:szCs w:val="24"/>
          <w:lang w:val="sq-AL"/>
        </w:rPr>
        <w:t xml:space="preserve">dhe </w:t>
      </w:r>
      <w:r w:rsidR="00410195" w:rsidRPr="007A0CB0">
        <w:rPr>
          <w:rFonts w:ascii="Garamond" w:hAnsi="Garamond"/>
          <w:sz w:val="24"/>
          <w:szCs w:val="24"/>
          <w:lang w:val="sq-AL"/>
        </w:rPr>
        <w:t xml:space="preserve">Fiskal </w:t>
      </w:r>
      <w:r w:rsidRPr="007A0CB0">
        <w:rPr>
          <w:rFonts w:ascii="Garamond" w:hAnsi="Garamond"/>
          <w:sz w:val="24"/>
          <w:szCs w:val="24"/>
          <w:lang w:val="sq-AL"/>
        </w:rPr>
        <w:t>2019</w:t>
      </w:r>
      <w:r w:rsidR="00065F63">
        <w:rPr>
          <w:rFonts w:ascii="Garamond" w:hAnsi="Garamond"/>
          <w:sz w:val="24"/>
          <w:szCs w:val="24"/>
          <w:lang w:val="sq-AL"/>
        </w:rPr>
        <w:t>–</w:t>
      </w:r>
      <w:r w:rsidRPr="007A0CB0">
        <w:rPr>
          <w:rFonts w:ascii="Garamond" w:hAnsi="Garamond"/>
          <w:sz w:val="24"/>
          <w:szCs w:val="24"/>
          <w:lang w:val="sq-AL"/>
        </w:rPr>
        <w:t>2021</w:t>
      </w:r>
      <w:bookmarkEnd w:id="5"/>
    </w:p>
    <w:p w:rsidR="00295608" w:rsidRPr="007A0CB0" w:rsidRDefault="00295608" w:rsidP="00295608">
      <w:pPr>
        <w:spacing w:after="0" w:line="240" w:lineRule="auto"/>
        <w:rPr>
          <w:rFonts w:ascii="Garamond" w:hAnsi="Garamond" w:cs="Calibri"/>
          <w:sz w:val="24"/>
          <w:szCs w:val="24"/>
          <w:lang w:val="sq-AL"/>
        </w:rPr>
      </w:pPr>
      <w:r w:rsidRPr="007A0CB0">
        <w:rPr>
          <w:rFonts w:ascii="Garamond" w:hAnsi="Garamond" w:cs="Calibri"/>
          <w:sz w:val="24"/>
          <w:szCs w:val="24"/>
          <w:lang w:val="sq-AL"/>
        </w:rPr>
        <w:t>Kuadri Makroekonomik e Fiskal (KMF) fillestar për periudhën 2019</w:t>
      </w:r>
      <w:r w:rsidR="00430A68">
        <w:rPr>
          <w:rFonts w:ascii="Garamond" w:hAnsi="Garamond"/>
          <w:sz w:val="24"/>
          <w:szCs w:val="24"/>
          <w:lang w:val="sq-AL"/>
        </w:rPr>
        <w:t>–</w:t>
      </w:r>
      <w:r w:rsidRPr="007A0CB0">
        <w:rPr>
          <w:rFonts w:ascii="Garamond" w:hAnsi="Garamond" w:cs="Calibri"/>
          <w:sz w:val="24"/>
          <w:szCs w:val="24"/>
          <w:lang w:val="sq-AL"/>
        </w:rPr>
        <w:t>2021</w:t>
      </w:r>
      <w:r w:rsidRPr="007A0CB0">
        <w:rPr>
          <w:rStyle w:val="FootnoteReference"/>
          <w:rFonts w:ascii="Garamond" w:hAnsi="Garamond" w:cs="Calibri"/>
          <w:sz w:val="24"/>
          <w:szCs w:val="24"/>
          <w:lang w:val="sq-AL"/>
        </w:rPr>
        <w:footnoteReference w:id="1"/>
      </w:r>
      <w:r w:rsidRPr="007A0CB0">
        <w:rPr>
          <w:rFonts w:ascii="Garamond" w:hAnsi="Garamond" w:cs="Calibri"/>
          <w:sz w:val="24"/>
          <w:szCs w:val="24"/>
          <w:lang w:val="sq-AL"/>
        </w:rPr>
        <w:t xml:space="preserve"> është pjesë e Sistemit të Planifikimit të Integruar dhe përgatitet nga Ministria e Financave. KMF</w:t>
      </w:r>
      <w:r w:rsidR="00430A68">
        <w:rPr>
          <w:rFonts w:ascii="Garamond" w:hAnsi="Garamond" w:cs="Calibri"/>
          <w:sz w:val="24"/>
          <w:szCs w:val="24"/>
          <w:lang w:val="sq-AL"/>
        </w:rPr>
        <w:t>-ja</w:t>
      </w:r>
      <w:r w:rsidRPr="007A0CB0">
        <w:rPr>
          <w:rFonts w:ascii="Garamond" w:hAnsi="Garamond" w:cs="Calibri"/>
          <w:sz w:val="24"/>
          <w:szCs w:val="24"/>
          <w:lang w:val="sq-AL"/>
        </w:rPr>
        <w:t xml:space="preserve"> ka për qëllim përcaktimin e përparësive strategjike të </w:t>
      </w:r>
      <w:r w:rsidR="008F7272">
        <w:rPr>
          <w:rFonts w:ascii="Garamond" w:hAnsi="Garamond" w:cs="Calibri"/>
          <w:sz w:val="24"/>
          <w:szCs w:val="24"/>
          <w:lang w:val="sq-AL"/>
        </w:rPr>
        <w:t>q</w:t>
      </w:r>
      <w:r w:rsidRPr="007A0CB0">
        <w:rPr>
          <w:rFonts w:ascii="Garamond" w:hAnsi="Garamond" w:cs="Calibri"/>
          <w:sz w:val="24"/>
          <w:szCs w:val="24"/>
          <w:lang w:val="sq-AL"/>
        </w:rPr>
        <w:t>everisë. Ai projekton pritshmërinë makroekonomike në horizontin kohor afatmesëm, si dhe parashikon nivelin e zërave të agreguar të të ardhurave dhe shpenzimeve të buxhetit të shtetit. Ai përcakton synimet dhe objektivat e qeverisë në lidhje me treguesit kryesor</w:t>
      </w:r>
      <w:r w:rsidR="008F7272">
        <w:rPr>
          <w:rFonts w:ascii="Garamond" w:hAnsi="Garamond" w:cs="Calibri"/>
          <w:sz w:val="24"/>
          <w:szCs w:val="24"/>
          <w:lang w:val="sq-AL"/>
        </w:rPr>
        <w:t>ë</w:t>
      </w:r>
      <w:r w:rsidRPr="007A0CB0">
        <w:rPr>
          <w:rFonts w:ascii="Garamond" w:hAnsi="Garamond" w:cs="Calibri"/>
          <w:sz w:val="24"/>
          <w:szCs w:val="24"/>
          <w:lang w:val="sq-AL"/>
        </w:rPr>
        <w:t xml:space="preserve"> të politikës fiskale</w:t>
      </w:r>
      <w:r w:rsidR="008F7272">
        <w:rPr>
          <w:rFonts w:ascii="Garamond" w:hAnsi="Garamond" w:cs="Calibri"/>
          <w:sz w:val="24"/>
          <w:szCs w:val="24"/>
          <w:lang w:val="sq-AL"/>
        </w:rPr>
        <w:t>,</w:t>
      </w:r>
      <w:r w:rsidRPr="007A0CB0">
        <w:rPr>
          <w:rFonts w:ascii="Garamond" w:hAnsi="Garamond" w:cs="Calibri"/>
          <w:sz w:val="24"/>
          <w:szCs w:val="24"/>
          <w:lang w:val="sq-AL"/>
        </w:rPr>
        <w:t xml:space="preserve"> si: balancën e përgjithshme fiskale (deficitin), huamarrjen, borxhin publik, balancën fiskale primare e atë korrente. KMF</w:t>
      </w:r>
      <w:r w:rsidR="00065F63">
        <w:rPr>
          <w:rFonts w:ascii="Garamond" w:hAnsi="Garamond" w:cs="Calibri"/>
          <w:sz w:val="24"/>
          <w:szCs w:val="24"/>
          <w:lang w:val="sq-AL"/>
        </w:rPr>
        <w:t>-ja</w:t>
      </w:r>
      <w:r w:rsidRPr="007A0CB0">
        <w:rPr>
          <w:rFonts w:ascii="Garamond" w:hAnsi="Garamond" w:cs="Calibri"/>
          <w:sz w:val="24"/>
          <w:szCs w:val="24"/>
          <w:lang w:val="sq-AL"/>
        </w:rPr>
        <w:t xml:space="preserve"> shërben si pikënisje për përcaktimin e tavaneve për të</w:t>
      </w:r>
      <w:r w:rsidRPr="007A0CB0" w:rsidDel="00571E3A">
        <w:rPr>
          <w:rFonts w:ascii="Garamond" w:hAnsi="Garamond" w:cs="Calibri"/>
          <w:sz w:val="24"/>
          <w:szCs w:val="24"/>
          <w:lang w:val="sq-AL"/>
        </w:rPr>
        <w:t xml:space="preserve"> filluar pro</w:t>
      </w:r>
      <w:r w:rsidRPr="007A0CB0">
        <w:rPr>
          <w:rFonts w:ascii="Garamond" w:hAnsi="Garamond" w:cs="Calibri"/>
          <w:sz w:val="24"/>
          <w:szCs w:val="24"/>
          <w:lang w:val="sq-AL"/>
        </w:rPr>
        <w:t>c</w:t>
      </w:r>
      <w:r w:rsidRPr="007A0CB0" w:rsidDel="00571E3A">
        <w:rPr>
          <w:rFonts w:ascii="Garamond" w:hAnsi="Garamond" w:cs="Calibri"/>
          <w:sz w:val="24"/>
          <w:szCs w:val="24"/>
          <w:lang w:val="sq-AL"/>
        </w:rPr>
        <w:t xml:space="preserve">esin e </w:t>
      </w:r>
      <w:r w:rsidRPr="007A0CB0">
        <w:rPr>
          <w:rFonts w:ascii="Garamond" w:hAnsi="Garamond" w:cs="Calibri"/>
          <w:sz w:val="24"/>
          <w:szCs w:val="24"/>
          <w:lang w:val="sq-AL"/>
        </w:rPr>
        <w:t>përgatitjes së</w:t>
      </w:r>
      <w:r w:rsidRPr="007A0CB0" w:rsidDel="00571E3A">
        <w:rPr>
          <w:rFonts w:ascii="Garamond" w:hAnsi="Garamond" w:cs="Calibri"/>
          <w:sz w:val="24"/>
          <w:szCs w:val="24"/>
          <w:lang w:val="sq-AL"/>
        </w:rPr>
        <w:t xml:space="preserve"> </w:t>
      </w:r>
      <w:r w:rsidRPr="007A0CB0">
        <w:rPr>
          <w:rFonts w:ascii="Garamond" w:hAnsi="Garamond" w:cs="Calibri"/>
          <w:sz w:val="24"/>
          <w:szCs w:val="24"/>
          <w:lang w:val="sq-AL"/>
        </w:rPr>
        <w:t>Programit Buxhetor Afatmesëm (PBA) 2019</w:t>
      </w:r>
      <w:r w:rsidR="00065F63">
        <w:rPr>
          <w:rFonts w:ascii="Garamond" w:hAnsi="Garamond"/>
          <w:sz w:val="24"/>
          <w:szCs w:val="24"/>
          <w:lang w:val="sq-AL"/>
        </w:rPr>
        <w:t>–</w:t>
      </w:r>
      <w:r w:rsidRPr="007A0CB0">
        <w:rPr>
          <w:rFonts w:ascii="Garamond" w:hAnsi="Garamond" w:cs="Calibri"/>
          <w:sz w:val="24"/>
          <w:szCs w:val="24"/>
          <w:lang w:val="sq-AL"/>
        </w:rPr>
        <w:t xml:space="preserve">2021 në nivel ministrie. </w:t>
      </w:r>
    </w:p>
    <w:p w:rsidR="00295608" w:rsidRPr="007A0CB0" w:rsidRDefault="00295608" w:rsidP="00295608">
      <w:pPr>
        <w:spacing w:after="0" w:line="240" w:lineRule="auto"/>
        <w:rPr>
          <w:rFonts w:ascii="Garamond" w:hAnsi="Garamond" w:cs="Calibri"/>
          <w:sz w:val="24"/>
          <w:szCs w:val="24"/>
          <w:lang w:val="sq-AL"/>
        </w:rPr>
      </w:pPr>
      <w:r w:rsidRPr="007A0CB0" w:rsidDel="00571E3A">
        <w:rPr>
          <w:rFonts w:ascii="Garamond" w:hAnsi="Garamond" w:cs="Calibri"/>
          <w:sz w:val="24"/>
          <w:szCs w:val="24"/>
          <w:lang w:val="sq-AL"/>
        </w:rPr>
        <w:t>K</w:t>
      </w:r>
      <w:r w:rsidRPr="007A0CB0">
        <w:rPr>
          <w:rFonts w:ascii="Garamond" w:hAnsi="Garamond" w:cs="Calibri"/>
          <w:sz w:val="24"/>
          <w:szCs w:val="24"/>
          <w:lang w:val="sq-AL"/>
        </w:rPr>
        <w:t>MF</w:t>
      </w:r>
      <w:r w:rsidR="00065F63">
        <w:rPr>
          <w:rFonts w:ascii="Garamond" w:hAnsi="Garamond" w:cs="Calibri"/>
          <w:sz w:val="24"/>
          <w:szCs w:val="24"/>
          <w:lang w:val="sq-AL"/>
        </w:rPr>
        <w:t>-ja</w:t>
      </w:r>
      <w:r w:rsidRPr="007A0CB0" w:rsidDel="00571E3A">
        <w:rPr>
          <w:rFonts w:ascii="Garamond" w:hAnsi="Garamond" w:cs="Calibri"/>
          <w:sz w:val="24"/>
          <w:szCs w:val="24"/>
          <w:lang w:val="sq-AL"/>
        </w:rPr>
        <w:t xml:space="preserve"> fillestar</w:t>
      </w:r>
      <w:r w:rsidR="00065F63">
        <w:rPr>
          <w:rFonts w:ascii="Garamond" w:hAnsi="Garamond" w:cs="Calibri"/>
          <w:sz w:val="24"/>
          <w:szCs w:val="24"/>
          <w:lang w:val="sq-AL"/>
        </w:rPr>
        <w:t>e</w:t>
      </w:r>
      <w:r w:rsidRPr="007A0CB0" w:rsidDel="00571E3A">
        <w:rPr>
          <w:rFonts w:ascii="Garamond" w:hAnsi="Garamond" w:cs="Calibri"/>
          <w:sz w:val="24"/>
          <w:szCs w:val="24"/>
          <w:lang w:val="sq-AL"/>
        </w:rPr>
        <w:t xml:space="preserve"> miratohet nga </w:t>
      </w:r>
      <w:r w:rsidRPr="007A0CB0">
        <w:rPr>
          <w:rFonts w:ascii="Garamond" w:hAnsi="Garamond" w:cs="Calibri"/>
          <w:sz w:val="24"/>
          <w:szCs w:val="24"/>
          <w:lang w:val="sq-AL"/>
        </w:rPr>
        <w:t>Këshilli i Ministrave në muajin janar (ose shkurt) të</w:t>
      </w:r>
      <w:r w:rsidRPr="007A0CB0" w:rsidDel="00571E3A">
        <w:rPr>
          <w:rFonts w:ascii="Garamond" w:hAnsi="Garamond" w:cs="Calibri"/>
          <w:sz w:val="24"/>
          <w:szCs w:val="24"/>
          <w:lang w:val="sq-AL"/>
        </w:rPr>
        <w:t xml:space="preserve"> </w:t>
      </w:r>
      <w:r w:rsidRPr="007A0CB0">
        <w:rPr>
          <w:rFonts w:ascii="Garamond" w:hAnsi="Garamond" w:cs="Calibri"/>
          <w:sz w:val="24"/>
          <w:szCs w:val="24"/>
          <w:lang w:val="sq-AL"/>
        </w:rPr>
        <w:t>ç</w:t>
      </w:r>
      <w:r w:rsidRPr="007A0CB0" w:rsidDel="00571E3A">
        <w:rPr>
          <w:rFonts w:ascii="Garamond" w:hAnsi="Garamond" w:cs="Calibri"/>
          <w:sz w:val="24"/>
          <w:szCs w:val="24"/>
          <w:lang w:val="sq-AL"/>
        </w:rPr>
        <w:t>do viti</w:t>
      </w:r>
      <w:r w:rsidRPr="007A0CB0">
        <w:rPr>
          <w:rFonts w:ascii="Garamond" w:hAnsi="Garamond" w:cs="Calibri"/>
          <w:sz w:val="24"/>
          <w:szCs w:val="24"/>
          <w:lang w:val="sq-AL"/>
        </w:rPr>
        <w:t xml:space="preserve"> dhe është subjekt rishikimi dhe përditësimi, nëse ka ndryshime substanciale, në dy momente kyç gjatë vitit: </w:t>
      </w:r>
      <w:r w:rsidRPr="007A0CB0">
        <w:rPr>
          <w:rFonts w:ascii="Garamond" w:hAnsi="Garamond" w:cs="Calibri"/>
          <w:i/>
          <w:sz w:val="24"/>
          <w:szCs w:val="24"/>
          <w:lang w:val="sq-AL"/>
        </w:rPr>
        <w:t>i</w:t>
      </w:r>
      <w:r w:rsidR="00C629AD">
        <w:rPr>
          <w:rFonts w:ascii="Garamond" w:hAnsi="Garamond" w:cs="Calibri"/>
          <w:i/>
          <w:sz w:val="24"/>
          <w:szCs w:val="24"/>
          <w:lang w:val="sq-AL"/>
        </w:rPr>
        <w:t>.</w:t>
      </w:r>
      <w:r w:rsidRPr="007A0CB0">
        <w:rPr>
          <w:rFonts w:ascii="Garamond" w:hAnsi="Garamond" w:cs="Calibri"/>
          <w:sz w:val="24"/>
          <w:szCs w:val="24"/>
          <w:lang w:val="sq-AL"/>
        </w:rPr>
        <w:t xml:space="preserve"> në muajin qershor, përpara finalizimit të PBA-së dhe të tavaneve të PBA-së për shpenzimet</w:t>
      </w:r>
      <w:r w:rsidR="00065F63">
        <w:rPr>
          <w:rFonts w:ascii="Garamond" w:hAnsi="Garamond" w:cs="Calibri"/>
          <w:sz w:val="24"/>
          <w:szCs w:val="24"/>
          <w:lang w:val="sq-AL"/>
        </w:rPr>
        <w:t>;</w:t>
      </w:r>
      <w:r w:rsidRPr="007A0CB0">
        <w:rPr>
          <w:rFonts w:ascii="Garamond" w:hAnsi="Garamond" w:cs="Calibri"/>
          <w:sz w:val="24"/>
          <w:szCs w:val="24"/>
          <w:lang w:val="sq-AL"/>
        </w:rPr>
        <w:t xml:space="preserve"> si dhe </w:t>
      </w:r>
      <w:r w:rsidRPr="007A0CB0">
        <w:rPr>
          <w:rFonts w:ascii="Garamond" w:hAnsi="Garamond" w:cs="Calibri"/>
          <w:i/>
          <w:sz w:val="24"/>
          <w:szCs w:val="24"/>
          <w:lang w:val="sq-AL"/>
        </w:rPr>
        <w:t>ii</w:t>
      </w:r>
      <w:r w:rsidR="00C629AD">
        <w:rPr>
          <w:rFonts w:ascii="Garamond" w:hAnsi="Garamond" w:cs="Calibri"/>
          <w:i/>
          <w:sz w:val="24"/>
          <w:szCs w:val="24"/>
          <w:lang w:val="sq-AL"/>
        </w:rPr>
        <w:t>.</w:t>
      </w:r>
      <w:r w:rsidRPr="007A0CB0">
        <w:rPr>
          <w:rFonts w:ascii="Garamond" w:hAnsi="Garamond" w:cs="Calibri"/>
          <w:sz w:val="24"/>
          <w:szCs w:val="24"/>
          <w:lang w:val="sq-AL"/>
        </w:rPr>
        <w:t xml:space="preserve"> në muajin tetor, përpara d</w:t>
      </w:r>
      <w:r w:rsidR="000C5CAD">
        <w:rPr>
          <w:rFonts w:ascii="Garamond" w:hAnsi="Garamond" w:cs="Calibri"/>
          <w:sz w:val="24"/>
          <w:szCs w:val="24"/>
          <w:lang w:val="sq-AL"/>
        </w:rPr>
        <w:t>ërgimit në Parlament të projekt</w:t>
      </w:r>
      <w:r w:rsidRPr="007A0CB0">
        <w:rPr>
          <w:rFonts w:ascii="Garamond" w:hAnsi="Garamond" w:cs="Calibri"/>
          <w:sz w:val="24"/>
          <w:szCs w:val="24"/>
          <w:lang w:val="sq-AL"/>
        </w:rPr>
        <w:t xml:space="preserve">buxhetit të shtetit. </w:t>
      </w:r>
    </w:p>
    <w:p w:rsidR="00295608" w:rsidRPr="007A0CB0" w:rsidRDefault="00295608" w:rsidP="00295608">
      <w:pPr>
        <w:spacing w:after="0" w:line="240" w:lineRule="auto"/>
        <w:rPr>
          <w:rFonts w:ascii="Garamond" w:hAnsi="Garamond" w:cs="Calibri"/>
          <w:sz w:val="24"/>
          <w:szCs w:val="24"/>
          <w:lang w:val="sq-AL"/>
        </w:rPr>
      </w:pPr>
      <w:r w:rsidRPr="007A0CB0">
        <w:rPr>
          <w:rFonts w:ascii="Garamond" w:hAnsi="Garamond" w:cs="Calibri"/>
          <w:sz w:val="24"/>
          <w:szCs w:val="24"/>
          <w:lang w:val="sq-AL"/>
        </w:rPr>
        <w:t>KMF</w:t>
      </w:r>
      <w:r w:rsidR="00065F63">
        <w:rPr>
          <w:rFonts w:ascii="Garamond" w:hAnsi="Garamond" w:cs="Calibri"/>
          <w:sz w:val="24"/>
          <w:szCs w:val="24"/>
          <w:lang w:val="sq-AL"/>
        </w:rPr>
        <w:t>-ja</w:t>
      </w:r>
      <w:r w:rsidRPr="007A0CB0">
        <w:rPr>
          <w:rFonts w:ascii="Garamond" w:hAnsi="Garamond" w:cs="Calibri"/>
          <w:sz w:val="24"/>
          <w:szCs w:val="24"/>
          <w:lang w:val="sq-AL"/>
        </w:rPr>
        <w:t xml:space="preserve"> përbëhet nga dy komponentë kryesor</w:t>
      </w:r>
      <w:r w:rsidR="000C5CAD">
        <w:rPr>
          <w:rFonts w:ascii="Garamond" w:hAnsi="Garamond" w:cs="Calibri"/>
          <w:sz w:val="24"/>
          <w:szCs w:val="24"/>
          <w:lang w:val="sq-AL"/>
        </w:rPr>
        <w:t>ë</w:t>
      </w:r>
      <w:r w:rsidRPr="007A0CB0">
        <w:rPr>
          <w:rFonts w:ascii="Garamond" w:hAnsi="Garamond" w:cs="Calibri"/>
          <w:sz w:val="24"/>
          <w:szCs w:val="24"/>
          <w:lang w:val="sq-AL"/>
        </w:rPr>
        <w:t xml:space="preserve">: </w:t>
      </w:r>
      <w:r w:rsidRPr="007A0CB0">
        <w:rPr>
          <w:rFonts w:ascii="Garamond" w:hAnsi="Garamond" w:cs="Calibri"/>
          <w:i/>
          <w:sz w:val="24"/>
          <w:szCs w:val="24"/>
          <w:lang w:val="sq-AL"/>
        </w:rPr>
        <w:t>i</w:t>
      </w:r>
      <w:r w:rsidR="00C629AD">
        <w:rPr>
          <w:rFonts w:ascii="Garamond" w:hAnsi="Garamond" w:cs="Calibri"/>
          <w:i/>
          <w:sz w:val="24"/>
          <w:szCs w:val="24"/>
          <w:lang w:val="sq-AL"/>
        </w:rPr>
        <w:t>.</w:t>
      </w:r>
      <w:r w:rsidRPr="007A0CB0">
        <w:rPr>
          <w:rFonts w:ascii="Garamond" w:hAnsi="Garamond" w:cs="Calibri"/>
          <w:sz w:val="24"/>
          <w:szCs w:val="24"/>
          <w:lang w:val="sq-AL"/>
        </w:rPr>
        <w:t xml:space="preserve"> parashikimet për treguesit kryesorë makroekonomik</w:t>
      </w:r>
      <w:r w:rsidR="000C5CAD">
        <w:rPr>
          <w:rFonts w:ascii="Garamond" w:hAnsi="Garamond" w:cs="Calibri"/>
          <w:sz w:val="24"/>
          <w:szCs w:val="24"/>
          <w:lang w:val="sq-AL"/>
        </w:rPr>
        <w:t>ë</w:t>
      </w:r>
      <w:r w:rsidRPr="007A0CB0">
        <w:rPr>
          <w:rFonts w:ascii="Garamond" w:hAnsi="Garamond" w:cs="Calibri"/>
          <w:sz w:val="24"/>
          <w:szCs w:val="24"/>
          <w:lang w:val="sq-AL"/>
        </w:rPr>
        <w:t>, të cilët paraqesin pritshmërinë ekonomike për vitin aktual dhe tr</w:t>
      </w:r>
      <w:r w:rsidR="0033120E">
        <w:rPr>
          <w:rFonts w:ascii="Garamond" w:hAnsi="Garamond" w:cs="Calibri"/>
          <w:sz w:val="24"/>
          <w:szCs w:val="24"/>
          <w:lang w:val="sq-AL"/>
        </w:rPr>
        <w:t>i</w:t>
      </w:r>
      <w:r w:rsidRPr="007A0CB0">
        <w:rPr>
          <w:rFonts w:ascii="Garamond" w:hAnsi="Garamond" w:cs="Calibri"/>
          <w:sz w:val="24"/>
          <w:szCs w:val="24"/>
          <w:lang w:val="sq-AL"/>
        </w:rPr>
        <w:t xml:space="preserve"> vitet e ardhshme</w:t>
      </w:r>
      <w:r w:rsidR="00065F63">
        <w:rPr>
          <w:rFonts w:ascii="Garamond" w:hAnsi="Garamond" w:cs="Calibri"/>
          <w:sz w:val="24"/>
          <w:szCs w:val="24"/>
          <w:lang w:val="sq-AL"/>
        </w:rPr>
        <w:t>;</w:t>
      </w:r>
      <w:r w:rsidRPr="007A0CB0">
        <w:rPr>
          <w:rFonts w:ascii="Garamond" w:hAnsi="Garamond" w:cs="Calibri"/>
          <w:sz w:val="24"/>
          <w:szCs w:val="24"/>
          <w:lang w:val="sq-AL"/>
        </w:rPr>
        <w:t xml:space="preserve"> dhe </w:t>
      </w:r>
      <w:r w:rsidRPr="007A0CB0">
        <w:rPr>
          <w:rFonts w:ascii="Garamond" w:hAnsi="Garamond" w:cs="Calibri"/>
          <w:i/>
          <w:sz w:val="24"/>
          <w:szCs w:val="24"/>
          <w:lang w:val="sq-AL"/>
        </w:rPr>
        <w:t>ii</w:t>
      </w:r>
      <w:r w:rsidR="00C629AD">
        <w:rPr>
          <w:rFonts w:ascii="Garamond" w:hAnsi="Garamond" w:cs="Calibri"/>
          <w:i/>
          <w:sz w:val="24"/>
          <w:szCs w:val="24"/>
          <w:lang w:val="sq-AL"/>
        </w:rPr>
        <w:t xml:space="preserve">. </w:t>
      </w:r>
      <w:r w:rsidRPr="007A0CB0">
        <w:rPr>
          <w:rFonts w:ascii="Garamond" w:hAnsi="Garamond" w:cs="Calibri"/>
          <w:sz w:val="24"/>
          <w:szCs w:val="24"/>
          <w:lang w:val="sq-AL"/>
        </w:rPr>
        <w:t>parashikimet dhe objektivat për treguesit fiskal</w:t>
      </w:r>
      <w:r w:rsidR="000C5CAD">
        <w:rPr>
          <w:rFonts w:ascii="Garamond" w:hAnsi="Garamond" w:cs="Calibri"/>
          <w:sz w:val="24"/>
          <w:szCs w:val="24"/>
          <w:lang w:val="sq-AL"/>
        </w:rPr>
        <w:t>ë,</w:t>
      </w:r>
      <w:r w:rsidRPr="007A0CB0">
        <w:rPr>
          <w:rFonts w:ascii="Garamond" w:hAnsi="Garamond" w:cs="Calibri"/>
          <w:sz w:val="24"/>
          <w:szCs w:val="24"/>
          <w:lang w:val="sq-AL"/>
        </w:rPr>
        <w:t xml:space="preserve"> sipas buxhetit të konsoliduar, të cilët paraqesin burimet e pritshme në dispozicion të qeverisë për vitet </w:t>
      </w:r>
      <w:r w:rsidR="0033120E">
        <w:rPr>
          <w:rFonts w:ascii="Garamond" w:hAnsi="Garamond" w:cs="Calibri"/>
          <w:sz w:val="24"/>
          <w:szCs w:val="24"/>
          <w:lang w:val="sq-AL"/>
        </w:rPr>
        <w:t>2019–2021</w:t>
      </w:r>
      <w:r w:rsidRPr="007A0CB0">
        <w:rPr>
          <w:rFonts w:ascii="Garamond" w:hAnsi="Garamond" w:cs="Calibri"/>
          <w:sz w:val="24"/>
          <w:szCs w:val="24"/>
          <w:lang w:val="sq-AL"/>
        </w:rPr>
        <w:t xml:space="preserve"> dhe shpërndarjen e tyre për këtë periudh</w:t>
      </w:r>
      <w:r w:rsidR="00940815">
        <w:rPr>
          <w:rFonts w:ascii="Garamond" w:hAnsi="Garamond" w:cs="Calibri"/>
          <w:sz w:val="24"/>
          <w:szCs w:val="24"/>
          <w:lang w:val="sq-AL"/>
        </w:rPr>
        <w:t>ë</w:t>
      </w:r>
      <w:r w:rsidRPr="007A0CB0">
        <w:rPr>
          <w:rFonts w:ascii="Garamond" w:hAnsi="Garamond" w:cs="Calibri"/>
          <w:sz w:val="24"/>
          <w:szCs w:val="24"/>
          <w:lang w:val="sq-AL"/>
        </w:rPr>
        <w:t xml:space="preserve">. </w:t>
      </w:r>
    </w:p>
    <w:p w:rsidR="00295608" w:rsidRPr="007A0CB0" w:rsidRDefault="00295608" w:rsidP="00295608">
      <w:pPr>
        <w:pStyle w:val="Heading2"/>
        <w:keepNext/>
        <w:numPr>
          <w:ilvl w:val="1"/>
          <w:numId w:val="0"/>
        </w:numPr>
        <w:spacing w:before="0"/>
        <w:ind w:firstLine="284"/>
        <w:jc w:val="left"/>
        <w:rPr>
          <w:rFonts w:ascii="Garamond" w:eastAsia="Calibri" w:hAnsi="Garamond" w:cs="Calibri"/>
          <w:iCs/>
          <w:color w:val="244061"/>
          <w:sz w:val="24"/>
          <w:szCs w:val="24"/>
          <w:lang w:val="sq-AL"/>
        </w:rPr>
      </w:pPr>
      <w:bookmarkStart w:id="6" w:name="_Toc518562249"/>
      <w:r w:rsidRPr="007A0CB0">
        <w:rPr>
          <w:rFonts w:ascii="Garamond" w:eastAsia="Calibri" w:hAnsi="Garamond"/>
          <w:sz w:val="24"/>
          <w:szCs w:val="24"/>
          <w:lang w:val="sq-AL"/>
        </w:rPr>
        <w:t xml:space="preserve">2.1 Zhvillimet </w:t>
      </w:r>
      <w:r w:rsidR="00065F63">
        <w:rPr>
          <w:rFonts w:ascii="Garamond" w:eastAsia="Calibri" w:hAnsi="Garamond"/>
          <w:sz w:val="24"/>
          <w:szCs w:val="24"/>
          <w:lang w:val="sq-AL"/>
        </w:rPr>
        <w:t>m</w:t>
      </w:r>
      <w:r w:rsidRPr="007A0CB0">
        <w:rPr>
          <w:rFonts w:ascii="Garamond" w:eastAsia="Calibri" w:hAnsi="Garamond"/>
          <w:sz w:val="24"/>
          <w:szCs w:val="24"/>
          <w:lang w:val="sq-AL"/>
        </w:rPr>
        <w:t>akroekonomike</w:t>
      </w:r>
      <w:bookmarkEnd w:id="6"/>
      <w:r w:rsidRPr="007A0CB0">
        <w:rPr>
          <w:rFonts w:ascii="Garamond" w:eastAsia="Calibri" w:hAnsi="Garamond" w:cs="Calibri"/>
          <w:iCs/>
          <w:color w:val="244061"/>
          <w:sz w:val="24"/>
          <w:szCs w:val="24"/>
          <w:lang w:val="sq-AL"/>
        </w:rPr>
        <w:t xml:space="preserve"> </w:t>
      </w:r>
    </w:p>
    <w:p w:rsidR="00295608" w:rsidRPr="007A0CB0" w:rsidRDefault="00295608" w:rsidP="00295608">
      <w:pPr>
        <w:autoSpaceDE w:val="0"/>
        <w:autoSpaceDN w:val="0"/>
        <w:adjustRightInd w:val="0"/>
        <w:spacing w:after="0" w:line="240" w:lineRule="auto"/>
        <w:rPr>
          <w:rFonts w:ascii="Garamond" w:hAnsi="Garamond" w:cs="Calibri"/>
          <w:b/>
          <w:bCs/>
          <w:i/>
          <w:color w:val="000000" w:themeColor="text1"/>
          <w:sz w:val="24"/>
          <w:szCs w:val="24"/>
          <w:lang w:val="sq-AL"/>
        </w:rPr>
      </w:pPr>
      <w:r w:rsidRPr="007A0CB0">
        <w:rPr>
          <w:rFonts w:ascii="Garamond" w:hAnsi="Garamond" w:cs="Calibri"/>
          <w:b/>
          <w:bCs/>
          <w:i/>
          <w:color w:val="000000" w:themeColor="text1"/>
          <w:sz w:val="24"/>
          <w:szCs w:val="24"/>
          <w:lang w:val="sq-AL"/>
        </w:rPr>
        <w:t>Zhvillimet në ekonomitë e huaja</w:t>
      </w:r>
    </w:p>
    <w:p w:rsidR="00295608" w:rsidRPr="007A0CB0" w:rsidRDefault="00295608" w:rsidP="00295608">
      <w:pPr>
        <w:spacing w:after="0" w:line="240" w:lineRule="auto"/>
        <w:rPr>
          <w:rFonts w:ascii="Garamond" w:hAnsi="Garamond" w:cs="Calibri"/>
          <w:sz w:val="24"/>
          <w:szCs w:val="24"/>
          <w:lang w:val="sq-AL"/>
        </w:rPr>
      </w:pPr>
      <w:r w:rsidRPr="007A0CB0">
        <w:rPr>
          <w:rFonts w:ascii="Garamond" w:hAnsi="Garamond" w:cs="Calibri"/>
          <w:sz w:val="24"/>
          <w:szCs w:val="24"/>
          <w:lang w:val="sq-AL"/>
        </w:rPr>
        <w:t>Vlerësimet e fundit të bëra nga Eurostati për tremujorin e parë të vitit 2018</w:t>
      </w:r>
      <w:r w:rsidRPr="007A0CB0">
        <w:rPr>
          <w:rStyle w:val="FootnoteReference"/>
          <w:rFonts w:ascii="Garamond" w:hAnsi="Garamond" w:cs="Calibri"/>
          <w:sz w:val="24"/>
          <w:szCs w:val="24"/>
          <w:lang w:val="sq-AL"/>
        </w:rPr>
        <w:footnoteReference w:id="2"/>
      </w:r>
      <w:r w:rsidRPr="007A0CB0">
        <w:rPr>
          <w:rFonts w:ascii="Garamond" w:hAnsi="Garamond" w:cs="Calibri"/>
          <w:sz w:val="24"/>
          <w:szCs w:val="24"/>
          <w:lang w:val="sq-AL"/>
        </w:rPr>
        <w:t xml:space="preserve"> tregojnë se ekonomitë e Eurozonës dhe EU-28 kanë shënuar një rritje pozitive (prej 0.4%) përgjatë këtij tremujori, krahasuar me një tremujor më parë. Krahasuar më të njëjtin tremujor të një viti më parë, </w:t>
      </w:r>
      <w:r w:rsidR="00065F63" w:rsidRPr="007A0CB0">
        <w:rPr>
          <w:rFonts w:ascii="Garamond" w:hAnsi="Garamond" w:cs="Calibri"/>
          <w:sz w:val="24"/>
          <w:szCs w:val="24"/>
          <w:lang w:val="sq-AL"/>
        </w:rPr>
        <w:t>prodhimi i br</w:t>
      </w:r>
      <w:r w:rsidR="00065F63">
        <w:rPr>
          <w:rFonts w:ascii="Garamond" w:hAnsi="Garamond" w:cs="Calibri"/>
          <w:sz w:val="24"/>
          <w:szCs w:val="24"/>
          <w:lang w:val="sq-AL"/>
        </w:rPr>
        <w:t>e</w:t>
      </w:r>
      <w:r w:rsidR="00065F63" w:rsidRPr="007A0CB0">
        <w:rPr>
          <w:rFonts w:ascii="Garamond" w:hAnsi="Garamond" w:cs="Calibri"/>
          <w:sz w:val="24"/>
          <w:szCs w:val="24"/>
          <w:lang w:val="sq-AL"/>
        </w:rPr>
        <w:t xml:space="preserve">ndshëm bruto </w:t>
      </w:r>
      <w:r w:rsidRPr="007A0CB0">
        <w:rPr>
          <w:rFonts w:ascii="Garamond" w:hAnsi="Garamond" w:cs="Calibri"/>
          <w:sz w:val="24"/>
          <w:szCs w:val="24"/>
          <w:lang w:val="sq-AL"/>
        </w:rPr>
        <w:t xml:space="preserve">u rrit me 2.5% (për vendet e Eurozonës) dhe me 2.4% (për vendet e EU-28). </w:t>
      </w:r>
    </w:p>
    <w:p w:rsidR="00295608" w:rsidRPr="007A0CB0" w:rsidRDefault="00295608" w:rsidP="00295608">
      <w:pPr>
        <w:spacing w:after="0" w:line="240" w:lineRule="auto"/>
        <w:rPr>
          <w:rFonts w:ascii="Garamond" w:hAnsi="Garamond" w:cs="Calibri"/>
          <w:sz w:val="24"/>
          <w:szCs w:val="24"/>
          <w:lang w:val="sq-AL"/>
        </w:rPr>
      </w:pPr>
      <w:r w:rsidRPr="007A0CB0">
        <w:rPr>
          <w:rFonts w:ascii="Garamond" w:hAnsi="Garamond" w:cs="Calibri"/>
          <w:sz w:val="24"/>
          <w:szCs w:val="24"/>
          <w:lang w:val="sq-AL"/>
        </w:rPr>
        <w:t xml:space="preserve">Rritja u përshpejtua në të gjitha shtetet, por sidomos në Gjermani (2.3%), Spanjë (2.9%) dhe Francë (2.1%). Disa prej ekonomive kryesore (vendet fqinje me Shqipërinë) si Greqia dhe Italia shënuan nivelin prej 1.9% dhe 1.4%, përkatësisht në tremujorin e katërt 2017 për Greqinë dhe në tremujorin e parë 2018 për Italinë. Ndërkohë, disa nga ritmet pozitive në lidhje me performancën e </w:t>
      </w:r>
      <w:r w:rsidR="00065F63" w:rsidRPr="007A0CB0">
        <w:rPr>
          <w:rFonts w:ascii="Garamond" w:hAnsi="Garamond" w:cs="Calibri"/>
          <w:sz w:val="24"/>
          <w:szCs w:val="24"/>
          <w:lang w:val="sq-AL"/>
        </w:rPr>
        <w:t>prodhimit të brendshëm bruto</w:t>
      </w:r>
      <w:r w:rsidRPr="007A0CB0">
        <w:rPr>
          <w:rFonts w:ascii="Garamond" w:hAnsi="Garamond" w:cs="Calibri"/>
          <w:sz w:val="24"/>
          <w:szCs w:val="24"/>
          <w:lang w:val="sq-AL"/>
        </w:rPr>
        <w:t xml:space="preserve"> u shfaqën në vendet periferike të Eurozonës (Bullgaria me rritje 3.5% dhe Rumani me rritje 4.2%). </w:t>
      </w:r>
    </w:p>
    <w:p w:rsidR="00295608" w:rsidRPr="007A0CB0" w:rsidRDefault="00295608" w:rsidP="00295608">
      <w:pPr>
        <w:autoSpaceDE w:val="0"/>
        <w:autoSpaceDN w:val="0"/>
        <w:adjustRightInd w:val="0"/>
        <w:spacing w:after="0" w:line="240" w:lineRule="auto"/>
        <w:rPr>
          <w:rFonts w:ascii="Garamond" w:hAnsi="Garamond" w:cs="Calibri"/>
          <w:sz w:val="24"/>
          <w:szCs w:val="24"/>
          <w:lang w:val="sq-AL"/>
        </w:rPr>
      </w:pPr>
      <w:r w:rsidRPr="007A0CB0">
        <w:rPr>
          <w:rFonts w:ascii="Garamond" w:hAnsi="Garamond" w:cs="Calibri"/>
          <w:sz w:val="24"/>
          <w:szCs w:val="24"/>
          <w:lang w:val="sq-AL"/>
        </w:rPr>
        <w:t>Aktiviteti ekonomik në Shqipëri është drejtpërsëdrejti i ndikuar nga ecuria ekonomike në mjedisin ndërkombëtar, veçanërisht në partnerët e saj tregtarë</w:t>
      </w:r>
      <w:r w:rsidR="000C5CAD">
        <w:rPr>
          <w:rFonts w:ascii="Garamond" w:hAnsi="Garamond" w:cs="Calibri"/>
          <w:sz w:val="24"/>
          <w:szCs w:val="24"/>
          <w:lang w:val="sq-AL"/>
        </w:rPr>
        <w:t>,</w:t>
      </w:r>
      <w:r w:rsidRPr="007A0CB0">
        <w:rPr>
          <w:rFonts w:ascii="Garamond" w:hAnsi="Garamond" w:cs="Calibri"/>
          <w:sz w:val="24"/>
          <w:szCs w:val="24"/>
          <w:lang w:val="sq-AL"/>
        </w:rPr>
        <w:t xml:space="preserve"> si: Italia dhe Greqia, kryesisht nëpërmjet eksporteve drejt tyre, remitancave, si dhe </w:t>
      </w:r>
      <w:r w:rsidR="00F44503" w:rsidRPr="007A0CB0">
        <w:rPr>
          <w:rFonts w:ascii="Garamond" w:hAnsi="Garamond" w:cs="Calibri"/>
          <w:sz w:val="24"/>
          <w:szCs w:val="24"/>
          <w:lang w:val="sq-AL"/>
        </w:rPr>
        <w:t xml:space="preserve">investimeve të huaja direkte </w:t>
      </w:r>
      <w:r w:rsidRPr="007A0CB0">
        <w:rPr>
          <w:rFonts w:ascii="Garamond" w:hAnsi="Garamond" w:cs="Calibri"/>
          <w:sz w:val="24"/>
          <w:szCs w:val="24"/>
          <w:lang w:val="sq-AL"/>
        </w:rPr>
        <w:t>(IHD-të). Si pasojë e krizës globale, normat e rritjes u ulën ndjeshëm edhe në Shqipëri. Rritja reale në vitin 2009, u përgjysmua nga trendi i saj historik, por megjithatë, ndryshe nga pjesa dërrmuese e vendeve të tjera, rritja në Shqipëri vijoi të ishte pozitive, si rezultat i ekspozimit të kufizuar financiar në tregjet ndërkombëtare</w:t>
      </w:r>
      <w:r w:rsidR="00F44503">
        <w:rPr>
          <w:rFonts w:ascii="Garamond" w:hAnsi="Garamond" w:cs="Calibri"/>
          <w:sz w:val="24"/>
          <w:szCs w:val="24"/>
          <w:lang w:val="sq-AL"/>
        </w:rPr>
        <w:t>,</w:t>
      </w:r>
      <w:r w:rsidRPr="007A0CB0">
        <w:rPr>
          <w:rFonts w:ascii="Garamond" w:hAnsi="Garamond" w:cs="Calibri"/>
          <w:sz w:val="24"/>
          <w:szCs w:val="24"/>
          <w:lang w:val="sq-AL"/>
        </w:rPr>
        <w:t xml:space="preserve"> si dhe të një politike fiskale ekspansioniste adekuate të iniciuar para krizës. Aktiviteti ekonomik në vend u ndikua nga pasojat negative të krizës në Eurozonë, veçanërisht në vendet fqinje</w:t>
      </w:r>
      <w:r w:rsidR="00F44503">
        <w:rPr>
          <w:rFonts w:ascii="Garamond" w:hAnsi="Garamond" w:cs="Calibri"/>
          <w:sz w:val="24"/>
          <w:szCs w:val="24"/>
          <w:lang w:val="sq-AL"/>
        </w:rPr>
        <w:t>,</w:t>
      </w:r>
      <w:r w:rsidRPr="007A0CB0">
        <w:rPr>
          <w:rFonts w:ascii="Garamond" w:hAnsi="Garamond" w:cs="Calibri"/>
          <w:sz w:val="24"/>
          <w:szCs w:val="24"/>
          <w:lang w:val="sq-AL"/>
        </w:rPr>
        <w:t xml:space="preserve"> si: Italia dhe Greqia. Eksportet, remitancat dhe në njëfarë mase investimet e huaja direkte (IHD-të) ranë, duke u kthyer në kanalet kryesore të transmetimit të goditjeve të jashtme në ekonomi. Rritja ekonomike regjistroi normën e saj më të ulët prej 1.1% në vitin 2013. </w:t>
      </w:r>
    </w:p>
    <w:p w:rsidR="00295608" w:rsidRPr="007A0CB0" w:rsidRDefault="00295608" w:rsidP="00295608">
      <w:pPr>
        <w:autoSpaceDE w:val="0"/>
        <w:autoSpaceDN w:val="0"/>
        <w:adjustRightInd w:val="0"/>
        <w:spacing w:after="0" w:line="240" w:lineRule="auto"/>
        <w:rPr>
          <w:rFonts w:ascii="Garamond" w:hAnsi="Garamond" w:cs="Calibri"/>
          <w:sz w:val="24"/>
          <w:szCs w:val="24"/>
          <w:lang w:val="sq-AL"/>
        </w:rPr>
      </w:pPr>
      <w:r w:rsidRPr="007A0CB0">
        <w:rPr>
          <w:rFonts w:ascii="Garamond" w:hAnsi="Garamond" w:cs="Calibri"/>
          <w:sz w:val="24"/>
          <w:szCs w:val="24"/>
          <w:lang w:val="sq-AL"/>
        </w:rPr>
        <w:t>Në saj</w:t>
      </w:r>
      <w:r w:rsidR="008324E2">
        <w:rPr>
          <w:rFonts w:ascii="Garamond" w:hAnsi="Garamond" w:cs="Calibri"/>
          <w:sz w:val="24"/>
          <w:szCs w:val="24"/>
          <w:lang w:val="sq-AL"/>
        </w:rPr>
        <w:t>e</w:t>
      </w:r>
      <w:r w:rsidRPr="007A0CB0">
        <w:rPr>
          <w:rFonts w:ascii="Garamond" w:hAnsi="Garamond" w:cs="Calibri"/>
          <w:sz w:val="24"/>
          <w:szCs w:val="24"/>
          <w:lang w:val="sq-AL"/>
        </w:rPr>
        <w:t xml:space="preserve"> të një rikuperimi të kërkesës së br</w:t>
      </w:r>
      <w:r w:rsidR="00065F63">
        <w:rPr>
          <w:rFonts w:ascii="Garamond" w:hAnsi="Garamond" w:cs="Calibri"/>
          <w:sz w:val="24"/>
          <w:szCs w:val="24"/>
          <w:lang w:val="sq-AL"/>
        </w:rPr>
        <w:t>e</w:t>
      </w:r>
      <w:r w:rsidRPr="007A0CB0">
        <w:rPr>
          <w:rFonts w:ascii="Garamond" w:hAnsi="Garamond" w:cs="Calibri"/>
          <w:sz w:val="24"/>
          <w:szCs w:val="24"/>
          <w:lang w:val="sq-AL"/>
        </w:rPr>
        <w:t>ndshme në reflektim të përmirësimit të besimit të agjentëve ekonomik</w:t>
      </w:r>
      <w:r w:rsidR="008324E2">
        <w:rPr>
          <w:rFonts w:ascii="Garamond" w:hAnsi="Garamond" w:cs="Calibri"/>
          <w:sz w:val="24"/>
          <w:szCs w:val="24"/>
          <w:lang w:val="sq-AL"/>
        </w:rPr>
        <w:t>ë</w:t>
      </w:r>
      <w:r w:rsidRPr="007A0CB0">
        <w:rPr>
          <w:rFonts w:ascii="Garamond" w:hAnsi="Garamond" w:cs="Calibri"/>
          <w:sz w:val="24"/>
          <w:szCs w:val="24"/>
          <w:lang w:val="sq-AL"/>
        </w:rPr>
        <w:t>, si dhe e mbështetur nga politika të shëndosha fiskale dhe reformave strukturore, ekonomia rimori një farë impulsi pozitiv. Rritja ekonomike</w:t>
      </w:r>
      <w:r w:rsidR="0069738B">
        <w:rPr>
          <w:rFonts w:ascii="Garamond" w:hAnsi="Garamond" w:cs="Calibri"/>
          <w:sz w:val="24"/>
          <w:szCs w:val="24"/>
          <w:lang w:val="sq-AL"/>
        </w:rPr>
        <w:t xml:space="preserve"> </w:t>
      </w:r>
      <w:r w:rsidRPr="007A0CB0">
        <w:rPr>
          <w:rFonts w:ascii="Garamond" w:hAnsi="Garamond" w:cs="Calibri"/>
          <w:sz w:val="24"/>
          <w:szCs w:val="24"/>
          <w:lang w:val="sq-AL"/>
        </w:rPr>
        <w:t xml:space="preserve">u përshpejtua </w:t>
      </w:r>
      <w:r w:rsidR="00DE35F0">
        <w:rPr>
          <w:rFonts w:ascii="Garamond" w:hAnsi="Garamond" w:cs="Calibri"/>
          <w:sz w:val="24"/>
          <w:szCs w:val="24"/>
          <w:lang w:val="sq-AL"/>
        </w:rPr>
        <w:t>gradualisht,</w:t>
      </w:r>
      <w:r w:rsidRPr="007A0CB0">
        <w:rPr>
          <w:rFonts w:ascii="Garamond" w:hAnsi="Garamond" w:cs="Calibri"/>
          <w:sz w:val="24"/>
          <w:szCs w:val="24"/>
          <w:lang w:val="sq-AL"/>
        </w:rPr>
        <w:t xml:space="preserve"> duke arritur deri në rreth 3.84% në vitin 2017, e gjeneruar kryesisht nga një rritje e konsumit dhe investimeve private. Sipas vlerësimit të Ministrisë së Financave të pasqyruara në Kuadrin Makroekonomik dhe Fiskal 2019–2021, rritja ekonomike për vitin 2018 parashikohet të vijojë përshpejtimin gradual të saj në rreth 4.2%. Ndërsa për tr</w:t>
      </w:r>
      <w:r w:rsidR="0033120E">
        <w:rPr>
          <w:rFonts w:ascii="Garamond" w:hAnsi="Garamond" w:cs="Calibri"/>
          <w:sz w:val="24"/>
          <w:szCs w:val="24"/>
          <w:lang w:val="sq-AL"/>
        </w:rPr>
        <w:t>i</w:t>
      </w:r>
      <w:r w:rsidRPr="007A0CB0">
        <w:rPr>
          <w:rFonts w:ascii="Garamond" w:hAnsi="Garamond" w:cs="Calibri"/>
          <w:sz w:val="24"/>
          <w:szCs w:val="24"/>
          <w:lang w:val="sq-AL"/>
        </w:rPr>
        <w:t xml:space="preserve"> vitet në vijim 2019</w:t>
      </w:r>
      <w:r w:rsidR="000976F7">
        <w:rPr>
          <w:rFonts w:ascii="Garamond" w:hAnsi="Garamond"/>
          <w:sz w:val="24"/>
          <w:szCs w:val="24"/>
          <w:lang w:val="sq-AL"/>
        </w:rPr>
        <w:t>–</w:t>
      </w:r>
      <w:r w:rsidRPr="007A0CB0">
        <w:rPr>
          <w:rFonts w:ascii="Garamond" w:hAnsi="Garamond" w:cs="Calibri"/>
          <w:sz w:val="24"/>
          <w:szCs w:val="24"/>
          <w:lang w:val="sq-AL"/>
        </w:rPr>
        <w:t xml:space="preserve">2021 parashikohet një rritje mesatare prej rreth 4.4%. </w:t>
      </w:r>
    </w:p>
    <w:p w:rsidR="00295608" w:rsidRPr="007A0CB0" w:rsidRDefault="00295608" w:rsidP="00295608">
      <w:pPr>
        <w:spacing w:after="0" w:line="240" w:lineRule="auto"/>
        <w:rPr>
          <w:rFonts w:ascii="Garamond" w:hAnsi="Garamond" w:cs="Calibri"/>
          <w:sz w:val="24"/>
          <w:szCs w:val="24"/>
          <w:lang w:val="sq-AL"/>
        </w:rPr>
      </w:pPr>
      <w:r w:rsidRPr="007A0CB0">
        <w:rPr>
          <w:rFonts w:ascii="Garamond" w:hAnsi="Garamond" w:cs="Calibri"/>
          <w:sz w:val="24"/>
          <w:szCs w:val="24"/>
          <w:lang w:val="sq-AL"/>
        </w:rPr>
        <w:t>Inflacioni në Eurozonë shënoi nivelin 1.9% (në terma vjetor</w:t>
      </w:r>
      <w:r w:rsidR="00065F63">
        <w:rPr>
          <w:rFonts w:ascii="Garamond" w:hAnsi="Garamond" w:cs="Calibri"/>
          <w:sz w:val="24"/>
          <w:szCs w:val="24"/>
          <w:lang w:val="sq-AL"/>
        </w:rPr>
        <w:t>ë</w:t>
      </w:r>
      <w:r w:rsidRPr="007A0CB0">
        <w:rPr>
          <w:rFonts w:ascii="Garamond" w:hAnsi="Garamond" w:cs="Calibri"/>
          <w:sz w:val="24"/>
          <w:szCs w:val="24"/>
          <w:lang w:val="sq-AL"/>
        </w:rPr>
        <w:t xml:space="preserve">) përgjatë muajit </w:t>
      </w:r>
      <w:r w:rsidR="00065F63">
        <w:rPr>
          <w:rFonts w:ascii="Garamond" w:hAnsi="Garamond" w:cs="Calibri"/>
          <w:sz w:val="24"/>
          <w:szCs w:val="24"/>
          <w:lang w:val="sq-AL"/>
        </w:rPr>
        <w:t>m</w:t>
      </w:r>
      <w:r w:rsidRPr="007A0CB0">
        <w:rPr>
          <w:rFonts w:ascii="Garamond" w:hAnsi="Garamond" w:cs="Calibri"/>
          <w:sz w:val="24"/>
          <w:szCs w:val="24"/>
          <w:lang w:val="sq-AL"/>
        </w:rPr>
        <w:t>aj 2018, në rritje prej nivelit 1.3% që u shënua në muajin paraardhës (</w:t>
      </w:r>
      <w:r w:rsidR="00065F63">
        <w:rPr>
          <w:rFonts w:ascii="Garamond" w:hAnsi="Garamond" w:cs="Calibri"/>
          <w:sz w:val="24"/>
          <w:szCs w:val="24"/>
          <w:lang w:val="sq-AL"/>
        </w:rPr>
        <w:t>p</w:t>
      </w:r>
      <w:r w:rsidRPr="007A0CB0">
        <w:rPr>
          <w:rFonts w:ascii="Garamond" w:hAnsi="Garamond" w:cs="Calibri"/>
          <w:sz w:val="24"/>
          <w:szCs w:val="24"/>
          <w:lang w:val="sq-AL"/>
        </w:rPr>
        <w:t xml:space="preserve">rill 2018). Çmimi i energjisë shënoi ritmin më të lartë me rreth 6.1% në muajin </w:t>
      </w:r>
      <w:r w:rsidR="000976F7">
        <w:rPr>
          <w:rFonts w:ascii="Garamond" w:hAnsi="Garamond" w:cs="Calibri"/>
          <w:sz w:val="24"/>
          <w:szCs w:val="24"/>
          <w:lang w:val="sq-AL"/>
        </w:rPr>
        <w:t>m</w:t>
      </w:r>
      <w:r w:rsidRPr="007A0CB0">
        <w:rPr>
          <w:rFonts w:ascii="Garamond" w:hAnsi="Garamond" w:cs="Calibri"/>
          <w:sz w:val="24"/>
          <w:szCs w:val="24"/>
          <w:lang w:val="sq-AL"/>
        </w:rPr>
        <w:t>aj 2018, e ndjekur nga grupi ushqime, alk</w:t>
      </w:r>
      <w:r w:rsidR="00C424CD">
        <w:rPr>
          <w:rFonts w:ascii="Garamond" w:hAnsi="Garamond" w:cs="Calibri"/>
          <w:sz w:val="24"/>
          <w:szCs w:val="24"/>
          <w:lang w:val="sq-AL"/>
        </w:rPr>
        <w:t>o</w:t>
      </w:r>
      <w:r w:rsidRPr="007A0CB0">
        <w:rPr>
          <w:rFonts w:ascii="Garamond" w:hAnsi="Garamond" w:cs="Calibri"/>
          <w:sz w:val="24"/>
          <w:szCs w:val="24"/>
          <w:lang w:val="sq-AL"/>
        </w:rPr>
        <w:t xml:space="preserve">ol dhe cigare me 2.5%, e më pas me grupin </w:t>
      </w:r>
      <w:r w:rsidR="008324E2">
        <w:rPr>
          <w:rFonts w:ascii="Garamond" w:hAnsi="Garamond" w:cs="Calibri"/>
          <w:sz w:val="24"/>
          <w:szCs w:val="24"/>
          <w:lang w:val="sq-AL"/>
        </w:rPr>
        <w:t>s</w:t>
      </w:r>
      <w:r w:rsidRPr="007A0CB0">
        <w:rPr>
          <w:rFonts w:ascii="Garamond" w:hAnsi="Garamond" w:cs="Calibri"/>
          <w:sz w:val="24"/>
          <w:szCs w:val="24"/>
          <w:lang w:val="sq-AL"/>
        </w:rPr>
        <w:t xml:space="preserve">hërbime me 1.6% dhe nga grupi i të mirave joindustriale me një nivel prej 0.3% përgjatë muajit </w:t>
      </w:r>
      <w:r w:rsidR="00065F63">
        <w:rPr>
          <w:rFonts w:ascii="Garamond" w:hAnsi="Garamond" w:cs="Calibri"/>
          <w:sz w:val="24"/>
          <w:szCs w:val="24"/>
          <w:lang w:val="sq-AL"/>
        </w:rPr>
        <w:t>m</w:t>
      </w:r>
      <w:r w:rsidRPr="007A0CB0">
        <w:rPr>
          <w:rFonts w:ascii="Garamond" w:hAnsi="Garamond" w:cs="Calibri"/>
          <w:sz w:val="24"/>
          <w:szCs w:val="24"/>
          <w:lang w:val="sq-AL"/>
        </w:rPr>
        <w:t xml:space="preserve">aj 2018. Përgjatë muajit </w:t>
      </w:r>
      <w:r w:rsidR="000976F7">
        <w:rPr>
          <w:rFonts w:ascii="Garamond" w:hAnsi="Garamond" w:cs="Calibri"/>
          <w:sz w:val="24"/>
          <w:szCs w:val="24"/>
          <w:lang w:val="sq-AL"/>
        </w:rPr>
        <w:t>m</w:t>
      </w:r>
      <w:r w:rsidRPr="007A0CB0">
        <w:rPr>
          <w:rFonts w:ascii="Garamond" w:hAnsi="Garamond" w:cs="Calibri"/>
          <w:sz w:val="24"/>
          <w:szCs w:val="24"/>
          <w:lang w:val="sq-AL"/>
        </w:rPr>
        <w:t>aj 2018, midis shteteve anëtare të Bashkimit E</w:t>
      </w:r>
      <w:r w:rsidR="00065F63">
        <w:rPr>
          <w:rFonts w:ascii="Garamond" w:hAnsi="Garamond" w:cs="Calibri"/>
          <w:sz w:val="24"/>
          <w:szCs w:val="24"/>
          <w:lang w:val="sq-AL"/>
        </w:rPr>
        <w:t>v</w:t>
      </w:r>
      <w:r w:rsidRPr="007A0CB0">
        <w:rPr>
          <w:rFonts w:ascii="Garamond" w:hAnsi="Garamond" w:cs="Calibri"/>
          <w:sz w:val="24"/>
          <w:szCs w:val="24"/>
          <w:lang w:val="sq-AL"/>
        </w:rPr>
        <w:t xml:space="preserve">ropian dhe Eurozonës, normat më të larta të inflacionit u shënuan në Rumani (4.6%), Estoni (3.1%) dhe Hungari (2.9%), ndërkohë që nivelet më të ulëta u shënuan në Greqi (0.8%) dhe Irlandë (0.7%). </w:t>
      </w:r>
    </w:p>
    <w:p w:rsidR="00295608" w:rsidRPr="007A0CB0" w:rsidRDefault="00065F63" w:rsidP="00A94DAC">
      <w:pPr>
        <w:numPr>
          <w:ilvl w:val="0"/>
          <w:numId w:val="22"/>
        </w:numPr>
        <w:autoSpaceDE w:val="0"/>
        <w:autoSpaceDN w:val="0"/>
        <w:adjustRightInd w:val="0"/>
        <w:spacing w:after="0" w:line="240" w:lineRule="auto"/>
        <w:ind w:left="0" w:firstLine="284"/>
        <w:rPr>
          <w:rFonts w:ascii="Garamond" w:hAnsi="Garamond" w:cs="Calibri"/>
          <w:b/>
          <w:bCs/>
          <w:i/>
          <w:color w:val="000000" w:themeColor="text1"/>
          <w:sz w:val="24"/>
          <w:szCs w:val="24"/>
          <w:lang w:val="sq-AL"/>
        </w:rPr>
      </w:pPr>
      <w:r>
        <w:rPr>
          <w:rFonts w:ascii="Garamond" w:hAnsi="Garamond" w:cs="Calibri"/>
          <w:b/>
          <w:bCs/>
          <w:i/>
          <w:color w:val="000000" w:themeColor="text1"/>
          <w:sz w:val="24"/>
          <w:szCs w:val="24"/>
          <w:lang w:val="sq-AL"/>
        </w:rPr>
        <w:t xml:space="preserve"> </w:t>
      </w:r>
      <w:r w:rsidR="00295608" w:rsidRPr="007A0CB0">
        <w:rPr>
          <w:rFonts w:ascii="Garamond" w:hAnsi="Garamond" w:cs="Calibri"/>
          <w:b/>
          <w:bCs/>
          <w:i/>
          <w:color w:val="000000" w:themeColor="text1"/>
          <w:sz w:val="24"/>
          <w:szCs w:val="24"/>
          <w:lang w:val="sq-AL"/>
        </w:rPr>
        <w:t xml:space="preserve">Zhvillimet në Shqipëri </w:t>
      </w:r>
    </w:p>
    <w:p w:rsidR="00295608" w:rsidRPr="007A0CB0" w:rsidRDefault="00295608" w:rsidP="00295608">
      <w:pPr>
        <w:autoSpaceDE w:val="0"/>
        <w:autoSpaceDN w:val="0"/>
        <w:adjustRightInd w:val="0"/>
        <w:spacing w:after="0" w:line="240" w:lineRule="auto"/>
        <w:rPr>
          <w:rFonts w:ascii="Garamond" w:hAnsi="Garamond" w:cs="Calibri"/>
          <w:bCs/>
          <w:color w:val="000000" w:themeColor="text1"/>
          <w:sz w:val="24"/>
          <w:szCs w:val="24"/>
          <w:lang w:val="sq-AL"/>
        </w:rPr>
      </w:pPr>
      <w:r w:rsidRPr="007A0CB0">
        <w:rPr>
          <w:rFonts w:ascii="Garamond" w:hAnsi="Garamond" w:cs="Calibri"/>
          <w:bCs/>
          <w:color w:val="000000" w:themeColor="text1"/>
          <w:sz w:val="24"/>
          <w:szCs w:val="24"/>
          <w:lang w:val="sq-AL"/>
        </w:rPr>
        <w:t xml:space="preserve">Sektori real </w:t>
      </w:r>
    </w:p>
    <w:p w:rsidR="00295608" w:rsidRPr="007A0CB0" w:rsidRDefault="00295608" w:rsidP="00295608">
      <w:pPr>
        <w:spacing w:after="0" w:line="240" w:lineRule="auto"/>
        <w:rPr>
          <w:rFonts w:ascii="Garamond" w:hAnsi="Garamond" w:cs="Calibri"/>
          <w:sz w:val="24"/>
          <w:szCs w:val="24"/>
          <w:lang w:val="sq-AL"/>
        </w:rPr>
      </w:pPr>
      <w:r w:rsidRPr="007A0CB0">
        <w:rPr>
          <w:rFonts w:ascii="Garamond" w:hAnsi="Garamond" w:cs="Calibri"/>
          <w:sz w:val="24"/>
          <w:szCs w:val="24"/>
          <w:lang w:val="sq-AL"/>
        </w:rPr>
        <w:t>Përgjatë vitit 2017</w:t>
      </w:r>
      <w:r w:rsidR="008324E2">
        <w:rPr>
          <w:rFonts w:ascii="Garamond" w:hAnsi="Garamond" w:cs="Calibri"/>
          <w:sz w:val="24"/>
          <w:szCs w:val="24"/>
          <w:lang w:val="sq-AL"/>
        </w:rPr>
        <w:t>,</w:t>
      </w:r>
      <w:r w:rsidRPr="007A0CB0">
        <w:rPr>
          <w:rFonts w:ascii="Garamond" w:hAnsi="Garamond" w:cs="Calibri"/>
          <w:sz w:val="24"/>
          <w:szCs w:val="24"/>
          <w:lang w:val="sq-AL"/>
        </w:rPr>
        <w:t xml:space="preserve"> ekonomia e Shqipërisë ka treguar sërish shenja pozitive për ecurinë ekonomike në vend. Në vitin 2017</w:t>
      </w:r>
      <w:r w:rsidR="008324E2">
        <w:rPr>
          <w:rFonts w:ascii="Garamond" w:hAnsi="Garamond" w:cs="Calibri"/>
          <w:sz w:val="24"/>
          <w:szCs w:val="24"/>
          <w:lang w:val="sq-AL"/>
        </w:rPr>
        <w:t>,</w:t>
      </w:r>
      <w:r w:rsidRPr="007A0CB0">
        <w:rPr>
          <w:rFonts w:ascii="Garamond" w:hAnsi="Garamond" w:cs="Calibri"/>
          <w:sz w:val="24"/>
          <w:szCs w:val="24"/>
          <w:lang w:val="sq-AL"/>
        </w:rPr>
        <w:t xml:space="preserve"> ekonomia në vend u rrit me 3.84%, krahasuar me një vitit më parë. Kontributin më të lartë e shënuan sektorët e “</w:t>
      </w:r>
      <w:r w:rsidR="000976F7">
        <w:rPr>
          <w:rFonts w:ascii="Garamond" w:hAnsi="Garamond" w:cs="Calibri"/>
          <w:sz w:val="24"/>
          <w:szCs w:val="24"/>
          <w:lang w:val="sq-AL"/>
        </w:rPr>
        <w:t>n</w:t>
      </w:r>
      <w:r w:rsidRPr="007A0CB0">
        <w:rPr>
          <w:rFonts w:ascii="Garamond" w:hAnsi="Garamond" w:cs="Calibri"/>
          <w:sz w:val="24"/>
          <w:szCs w:val="24"/>
          <w:lang w:val="sq-AL"/>
        </w:rPr>
        <w:t>dërtimit” (me 1.04 pikë përqindje) dhe sektori i “</w:t>
      </w:r>
      <w:r w:rsidR="00C424CD" w:rsidRPr="007A0CB0">
        <w:rPr>
          <w:rFonts w:ascii="Garamond" w:hAnsi="Garamond" w:cs="Calibri"/>
          <w:sz w:val="24"/>
          <w:szCs w:val="24"/>
          <w:lang w:val="sq-AL"/>
        </w:rPr>
        <w:t xml:space="preserve">administrata </w:t>
      </w:r>
      <w:r w:rsidRPr="007A0CB0">
        <w:rPr>
          <w:rFonts w:ascii="Garamond" w:hAnsi="Garamond" w:cs="Calibri"/>
          <w:sz w:val="24"/>
          <w:szCs w:val="24"/>
          <w:lang w:val="sq-AL"/>
        </w:rPr>
        <w:t>publike dhe mbrojtja, arsimi, shëndetësia” (me 0.64 pikë përqindje). Ndërkohë, ekonomia në tremujorin e katërt të vitit 2017 u rrit me 3.36%, krahasuar me të njëjtin tremujor të një viti më parë. Ndërsa për tremujorin e tretë të vitit 2017, kundrejt tremujorit të njëjtë të vitit 2016, ekonomia shënoi një rritje prej 3.55%. Viti 2017 tregoi ritme pozitive dhe përshpejtuese të rritjes ekonomike duke qëndruar mbi rritjen e saj potenciale prej 3%. Grafiku i mëposhtëm pasqyron ecurinë ekonomike në vend që prej vitit 2006 deri në vitin 2017 (sipas vlerësimeve më të fundit nga INSTAT</w:t>
      </w:r>
      <w:r w:rsidR="000976F7">
        <w:rPr>
          <w:rFonts w:ascii="Garamond" w:hAnsi="Garamond" w:cs="Calibri"/>
          <w:sz w:val="24"/>
          <w:szCs w:val="24"/>
          <w:lang w:val="sq-AL"/>
        </w:rPr>
        <w:t>-i</w:t>
      </w:r>
      <w:r w:rsidRPr="007A0CB0">
        <w:rPr>
          <w:rFonts w:ascii="Garamond" w:hAnsi="Garamond" w:cs="Calibri"/>
          <w:sz w:val="24"/>
          <w:szCs w:val="24"/>
          <w:lang w:val="sq-AL"/>
        </w:rPr>
        <w:t>).</w:t>
      </w:r>
    </w:p>
    <w:p w:rsidR="00E70166" w:rsidRPr="00161BBA" w:rsidRDefault="00E70166" w:rsidP="00F33104">
      <w:pPr>
        <w:pStyle w:val="Paragrafi"/>
        <w:rPr>
          <w:rFonts w:eastAsia="Times New Roman"/>
          <w:spacing w:val="-4"/>
          <w:sz w:val="14"/>
          <w:szCs w:val="14"/>
          <w:lang w:val="sq-AL" w:eastAsia="en-GB"/>
        </w:rPr>
      </w:pPr>
    </w:p>
    <w:p w:rsidR="00E70166" w:rsidRPr="007A0CB0" w:rsidRDefault="00CF3A38" w:rsidP="00F33104">
      <w:pPr>
        <w:pStyle w:val="Paragrafi"/>
        <w:rPr>
          <w:rFonts w:eastAsia="Times New Roman"/>
          <w:spacing w:val="-4"/>
          <w:lang w:val="sq-AL" w:eastAsia="en-GB"/>
        </w:rPr>
      </w:pPr>
      <w:r w:rsidRPr="007A0CB0">
        <w:rPr>
          <w:rFonts w:ascii="Cambria" w:eastAsia="Calibri" w:hAnsi="Cambria" w:cs="Calibri"/>
          <w:noProof/>
        </w:rPr>
        <w:drawing>
          <wp:inline distT="0" distB="0" distL="0" distR="0" wp14:anchorId="5CA2AD76" wp14:editId="67E55E42">
            <wp:extent cx="5710686" cy="2275035"/>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0686" cy="2275035"/>
                    </a:xfrm>
                    <a:prstGeom prst="rect">
                      <a:avLst/>
                    </a:prstGeom>
                    <a:noFill/>
                    <a:ln>
                      <a:noFill/>
                    </a:ln>
                  </pic:spPr>
                </pic:pic>
              </a:graphicData>
            </a:graphic>
          </wp:inline>
        </w:drawing>
      </w:r>
    </w:p>
    <w:p w:rsidR="00B71BEA" w:rsidRPr="007A0CB0" w:rsidRDefault="00B71BEA" w:rsidP="00B71BEA">
      <w:pPr>
        <w:pStyle w:val="Paragrafi"/>
        <w:rPr>
          <w:lang w:val="sq-AL"/>
        </w:rPr>
      </w:pPr>
      <w:r w:rsidRPr="007A0CB0">
        <w:rPr>
          <w:lang w:val="sq-AL"/>
        </w:rPr>
        <w:t>Nga pikëpamja e ofertës agregate, përgjatë vitit 2017 degët e tjera me kontributin kryesor në rritjen e PBB</w:t>
      </w:r>
      <w:r w:rsidR="00C424CD">
        <w:rPr>
          <w:lang w:val="sq-AL"/>
        </w:rPr>
        <w:t>-së</w:t>
      </w:r>
      <w:r w:rsidRPr="007A0CB0">
        <w:rPr>
          <w:lang w:val="sq-AL"/>
        </w:rPr>
        <w:t xml:space="preserve"> ishin: “</w:t>
      </w:r>
      <w:r w:rsidR="00C424CD" w:rsidRPr="007A0CB0">
        <w:rPr>
          <w:lang w:val="sq-AL"/>
        </w:rPr>
        <w:t xml:space="preserve">tregtia </w:t>
      </w:r>
      <w:r w:rsidRPr="007A0CB0">
        <w:rPr>
          <w:lang w:val="sq-AL"/>
        </w:rPr>
        <w:t>me shumicë dhe me pakicë etj</w:t>
      </w:r>
      <w:r w:rsidR="00C424CD">
        <w:rPr>
          <w:lang w:val="sq-AL"/>
        </w:rPr>
        <w:t>.</w:t>
      </w:r>
      <w:r w:rsidRPr="007A0CB0">
        <w:rPr>
          <w:lang w:val="sq-AL"/>
        </w:rPr>
        <w:t>”</w:t>
      </w:r>
      <w:r w:rsidR="00DE35F0" w:rsidRPr="007A0CB0">
        <w:rPr>
          <w:lang w:val="sq-AL"/>
        </w:rPr>
        <w:t>,</w:t>
      </w:r>
      <w:r w:rsidRPr="007A0CB0">
        <w:rPr>
          <w:lang w:val="sq-AL"/>
        </w:rPr>
        <w:t xml:space="preserve"> me 0.63 pikë përqindje dhe “</w:t>
      </w:r>
      <w:r w:rsidR="00C424CD" w:rsidRPr="007A0CB0">
        <w:rPr>
          <w:lang w:val="sq-AL"/>
        </w:rPr>
        <w:t>industria</w:t>
      </w:r>
      <w:r w:rsidRPr="007A0CB0">
        <w:rPr>
          <w:lang w:val="sq-AL"/>
        </w:rPr>
        <w:t>” me +0.45 pikë përqindje. Ndërkohë aktivitetet me kontributin më të ulët në rritje ishin: “</w:t>
      </w:r>
      <w:r w:rsidR="00C424CD" w:rsidRPr="007A0CB0">
        <w:rPr>
          <w:lang w:val="sq-AL"/>
        </w:rPr>
        <w:t xml:space="preserve">informacioni </w:t>
      </w:r>
      <w:r w:rsidRPr="007A0CB0">
        <w:rPr>
          <w:lang w:val="sq-AL"/>
        </w:rPr>
        <w:t>dhe komunikimi” dhe “</w:t>
      </w:r>
      <w:r w:rsidR="00C424CD" w:rsidRPr="007A0CB0">
        <w:rPr>
          <w:lang w:val="sq-AL"/>
        </w:rPr>
        <w:t xml:space="preserve">aktivitete </w:t>
      </w:r>
      <w:r w:rsidRPr="007A0CB0">
        <w:rPr>
          <w:lang w:val="sq-AL"/>
        </w:rPr>
        <w:t>të pasurive të paluajtshme” me vlerën 0.03 pikë përqindje.</w:t>
      </w:r>
    </w:p>
    <w:p w:rsidR="00C424CD" w:rsidRDefault="00C424CD" w:rsidP="00B71BEA">
      <w:pPr>
        <w:pStyle w:val="Paragrafi"/>
        <w:rPr>
          <w:lang w:val="sq-AL"/>
        </w:rPr>
      </w:pPr>
    </w:p>
    <w:p w:rsidR="001B2F6D" w:rsidRDefault="001B2F6D" w:rsidP="00B71BEA">
      <w:pPr>
        <w:pStyle w:val="Paragrafi"/>
        <w:rPr>
          <w:lang w:val="sq-AL"/>
        </w:rPr>
      </w:pPr>
    </w:p>
    <w:p w:rsidR="00B71BEA" w:rsidRDefault="00B71BEA" w:rsidP="00B71BEA">
      <w:pPr>
        <w:pStyle w:val="Paragrafi"/>
        <w:rPr>
          <w:lang w:val="sq-AL"/>
        </w:rPr>
      </w:pPr>
      <w:r w:rsidRPr="007A0CB0">
        <w:rPr>
          <w:lang w:val="sq-AL"/>
        </w:rPr>
        <w:t>Tabela më poshtë paraqet rritjen dhe kontributin sipas sektorëve të prodhimit në rritjen ekonomike përgjatë vitit 2017 (dhe tremujorit të katërt 2017).</w:t>
      </w:r>
    </w:p>
    <w:p w:rsidR="007D736F" w:rsidRPr="007D736F" w:rsidRDefault="007D736F" w:rsidP="00B71BEA">
      <w:pPr>
        <w:pStyle w:val="Paragrafi"/>
        <w:rPr>
          <w:sz w:val="14"/>
          <w:lang w:val="sq-AL"/>
        </w:rPr>
      </w:pPr>
    </w:p>
    <w:p w:rsidR="00E70166" w:rsidRPr="007A0CB0" w:rsidRDefault="00543FEE" w:rsidP="00C424CD">
      <w:pPr>
        <w:pStyle w:val="Paragrafi"/>
        <w:jc w:val="left"/>
        <w:rPr>
          <w:rFonts w:eastAsia="Times New Roman"/>
          <w:spacing w:val="-4"/>
          <w:lang w:val="sq-AL" w:eastAsia="en-GB"/>
        </w:rPr>
      </w:pPr>
      <w:r w:rsidRPr="007A0CB0">
        <w:rPr>
          <w:rFonts w:ascii="Cambria" w:eastAsia="Calibri" w:hAnsi="Cambria" w:cs="Calibri"/>
          <w:noProof/>
        </w:rPr>
        <w:drawing>
          <wp:inline distT="0" distB="0" distL="0" distR="0" wp14:anchorId="655DF45F" wp14:editId="6074DE04">
            <wp:extent cx="5952226" cy="2277374"/>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7430" cy="2279365"/>
                    </a:xfrm>
                    <a:prstGeom prst="rect">
                      <a:avLst/>
                    </a:prstGeom>
                    <a:noFill/>
                    <a:ln>
                      <a:noFill/>
                    </a:ln>
                  </pic:spPr>
                </pic:pic>
              </a:graphicData>
            </a:graphic>
          </wp:inline>
        </w:drawing>
      </w:r>
    </w:p>
    <w:p w:rsidR="0088251B" w:rsidRPr="007D736F" w:rsidRDefault="0088251B" w:rsidP="004E5365">
      <w:pPr>
        <w:pStyle w:val="Paragrafi"/>
        <w:rPr>
          <w:sz w:val="14"/>
          <w:lang w:val="sq-AL"/>
        </w:rPr>
      </w:pPr>
    </w:p>
    <w:p w:rsidR="004E5365" w:rsidRPr="007A0CB0" w:rsidRDefault="004E5365" w:rsidP="004E5365">
      <w:pPr>
        <w:pStyle w:val="Paragrafi"/>
        <w:rPr>
          <w:lang w:val="sq-AL"/>
        </w:rPr>
      </w:pPr>
      <w:r w:rsidRPr="007A0CB0">
        <w:rPr>
          <w:lang w:val="sq-AL"/>
        </w:rPr>
        <w:t xml:space="preserve">Nga pikëpamja e kërkesës agregate, rritja ekonomike përgjatë vitit 2017 në tërësi është ushqyer kryesisht </w:t>
      </w:r>
      <w:r w:rsidR="00C424CD" w:rsidRPr="007A0CB0">
        <w:rPr>
          <w:lang w:val="sq-AL"/>
        </w:rPr>
        <w:t>nga kërkesa e brendshme</w:t>
      </w:r>
      <w:r w:rsidRPr="007A0CB0">
        <w:rPr>
          <w:lang w:val="sq-AL"/>
        </w:rPr>
        <w:t xml:space="preserve">, si </w:t>
      </w:r>
      <w:r w:rsidR="00C424CD">
        <w:rPr>
          <w:lang w:val="sq-AL"/>
        </w:rPr>
        <w:t>k</w:t>
      </w:r>
      <w:r w:rsidRPr="007A0CB0">
        <w:rPr>
          <w:lang w:val="sq-AL"/>
        </w:rPr>
        <w:t xml:space="preserve">onsumi final me një kontribut prej rreth 2.45 pikë përqindje, ashtu edhe </w:t>
      </w:r>
      <w:r w:rsidR="00C424CD">
        <w:rPr>
          <w:lang w:val="sq-AL"/>
        </w:rPr>
        <w:t>i</w:t>
      </w:r>
      <w:r w:rsidRPr="007A0CB0">
        <w:rPr>
          <w:lang w:val="sq-AL"/>
        </w:rPr>
        <w:t>nvestimet totale me një kontribut prej rreth 2.01 pikë përqindje. Po ashtu, eksportet neto kanë pa</w:t>
      </w:r>
      <w:r w:rsidR="00C424CD">
        <w:rPr>
          <w:lang w:val="sq-AL"/>
        </w:rPr>
        <w:t>s</w:t>
      </w:r>
      <w:r w:rsidRPr="007A0CB0">
        <w:rPr>
          <w:lang w:val="sq-AL"/>
        </w:rPr>
        <w:t xml:space="preserve">ur një performancë pozitive (me rritje prej 7.09%) me një kontribut negativ prej rreth 1.15 pikë përqindje. Kryesisht rritja e besimit në ekonomi dhe kushtet më të favorshme financiare kanë mbështetur rritjen e konsumit dhe të investimeve private përgjatë vitit 2017. </w:t>
      </w:r>
    </w:p>
    <w:p w:rsidR="00C424CD" w:rsidRPr="007D736F" w:rsidRDefault="00C424CD" w:rsidP="004E5365">
      <w:pPr>
        <w:pStyle w:val="Paragrafi"/>
        <w:rPr>
          <w:sz w:val="14"/>
          <w:lang w:val="sq-AL"/>
        </w:rPr>
      </w:pPr>
    </w:p>
    <w:p w:rsidR="004E5365" w:rsidRPr="007A0CB0" w:rsidRDefault="004E5365" w:rsidP="004E5365">
      <w:pPr>
        <w:pStyle w:val="Paragrafi"/>
        <w:rPr>
          <w:lang w:val="sq-AL"/>
        </w:rPr>
      </w:pPr>
      <w:r w:rsidRPr="007A0CB0">
        <w:rPr>
          <w:lang w:val="sq-AL"/>
        </w:rPr>
        <w:t>Tabela më poshtë paraqet rritjen e çdo komponenti të kërkesës agregate, si dhe kontributin e secilit prej tyre në rritjen ekonomike përgjatë vitit 2017 (dhe tremujorit të katërt 2017).</w:t>
      </w:r>
    </w:p>
    <w:p w:rsidR="00E70166" w:rsidRPr="007D736F" w:rsidRDefault="00E70166" w:rsidP="00F33104">
      <w:pPr>
        <w:pStyle w:val="Paragrafi"/>
        <w:rPr>
          <w:rFonts w:eastAsia="Times New Roman"/>
          <w:spacing w:val="-4"/>
          <w:sz w:val="14"/>
          <w:lang w:val="sq-AL" w:eastAsia="en-GB"/>
        </w:rPr>
      </w:pPr>
    </w:p>
    <w:p w:rsidR="00E70166" w:rsidRPr="007A0CB0" w:rsidRDefault="00AA7047" w:rsidP="00F33104">
      <w:pPr>
        <w:pStyle w:val="Paragrafi"/>
        <w:rPr>
          <w:rFonts w:eastAsia="Times New Roman"/>
          <w:spacing w:val="-4"/>
          <w:lang w:val="sq-AL" w:eastAsia="en-GB"/>
        </w:rPr>
      </w:pPr>
      <w:r w:rsidRPr="007A0CB0">
        <w:rPr>
          <w:rFonts w:ascii="Cambria" w:eastAsia="Calibri" w:hAnsi="Cambria" w:cs="Calibri"/>
          <w:noProof/>
        </w:rPr>
        <w:drawing>
          <wp:inline distT="0" distB="0" distL="0" distR="0" wp14:anchorId="7E7622CE" wp14:editId="1522337F">
            <wp:extent cx="6021238" cy="21037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26988" cy="2105783"/>
                    </a:xfrm>
                    <a:prstGeom prst="rect">
                      <a:avLst/>
                    </a:prstGeom>
                    <a:noFill/>
                    <a:ln>
                      <a:noFill/>
                    </a:ln>
                  </pic:spPr>
                </pic:pic>
              </a:graphicData>
            </a:graphic>
          </wp:inline>
        </w:drawing>
      </w:r>
    </w:p>
    <w:p w:rsidR="00C424CD" w:rsidRPr="007D736F" w:rsidRDefault="00C424CD" w:rsidP="00457D38">
      <w:pPr>
        <w:pStyle w:val="Paragrafi"/>
        <w:rPr>
          <w:sz w:val="14"/>
          <w:lang w:val="sq-AL"/>
        </w:rPr>
      </w:pPr>
    </w:p>
    <w:p w:rsidR="007D736F" w:rsidRDefault="00457D38" w:rsidP="00352066">
      <w:pPr>
        <w:pStyle w:val="Paragrafi"/>
        <w:rPr>
          <w:lang w:val="sq-AL"/>
        </w:rPr>
      </w:pPr>
      <w:r w:rsidRPr="007A0CB0">
        <w:rPr>
          <w:lang w:val="sq-AL"/>
        </w:rPr>
        <w:t xml:space="preserve">Të dhënat e papunësisë </w:t>
      </w:r>
      <w:r w:rsidR="00C424CD" w:rsidRPr="007A0CB0">
        <w:rPr>
          <w:lang w:val="sq-AL"/>
        </w:rPr>
        <w:t xml:space="preserve">sipas anketës tremujore të forcave të punës </w:t>
      </w:r>
      <w:r w:rsidRPr="007A0CB0">
        <w:rPr>
          <w:lang w:val="sq-AL"/>
        </w:rPr>
        <w:t>(LFS) tregojnë një rritje të punësimit dhe rënie të normës së papunësisë, si gjatë vitit 2017, ashtu edhe gjatë tremujorit të parë të vitit 2018. Norma zyrtare e papunësisë</w:t>
      </w:r>
      <w:r w:rsidRPr="007A0CB0">
        <w:rPr>
          <w:vertAlign w:val="superscript"/>
          <w:lang w:val="sq-AL"/>
        </w:rPr>
        <w:footnoteReference w:id="3"/>
      </w:r>
      <w:r w:rsidRPr="007A0CB0">
        <w:rPr>
          <w:lang w:val="sq-AL"/>
        </w:rPr>
        <w:t xml:space="preserve"> në tremujorin e parë të vitit 2018 për grup</w:t>
      </w:r>
      <w:r w:rsidR="00C424CD">
        <w:rPr>
          <w:lang w:val="sq-AL"/>
        </w:rPr>
        <w:t>-</w:t>
      </w:r>
      <w:r w:rsidRPr="007A0CB0">
        <w:rPr>
          <w:lang w:val="sq-AL"/>
        </w:rPr>
        <w:t>moshat 15</w:t>
      </w:r>
      <w:r w:rsidR="00C424CD">
        <w:rPr>
          <w:szCs w:val="24"/>
          <w:lang w:val="sq-AL"/>
        </w:rPr>
        <w:t>–</w:t>
      </w:r>
      <w:r w:rsidRPr="007A0CB0">
        <w:rPr>
          <w:lang w:val="sq-AL"/>
        </w:rPr>
        <w:t>64 vjeç është 13%, kundrejt 14.6% që ishte për të njëjtin tremujor të një viti më parë. Edhe për grup-moshën e punës 15 vjeç e lart, shkalla e papunësisë zyrtare në tremujorin e parë të 2018</w:t>
      </w:r>
      <w:r w:rsidR="009A6641">
        <w:rPr>
          <w:lang w:val="sq-AL"/>
        </w:rPr>
        <w:t>-s</w:t>
      </w:r>
      <w:r w:rsidRPr="007A0CB0">
        <w:rPr>
          <w:lang w:val="sq-AL"/>
        </w:rPr>
        <w:t xml:space="preserve"> shënoi vlerën prej 12.5%. Numri i personave të papunë në moshë pune (15</w:t>
      </w:r>
      <w:r w:rsidR="00917D62">
        <w:rPr>
          <w:szCs w:val="24"/>
          <w:lang w:val="sq-AL"/>
        </w:rPr>
        <w:t>–</w:t>
      </w:r>
      <w:r w:rsidRPr="007A0CB0">
        <w:rPr>
          <w:lang w:val="sq-AL"/>
        </w:rPr>
        <w:t xml:space="preserve">64 vjeç) në tremujorin e parë të vitit 2018 ishte 173,804 persona. </w:t>
      </w:r>
    </w:p>
    <w:p w:rsidR="00E70166" w:rsidRDefault="00457D38" w:rsidP="00457D38">
      <w:pPr>
        <w:pStyle w:val="Paragrafi"/>
        <w:rPr>
          <w:lang w:val="sq-AL"/>
        </w:rPr>
      </w:pPr>
      <w:r w:rsidRPr="007A0CB0">
        <w:rPr>
          <w:lang w:val="sq-AL"/>
        </w:rPr>
        <w:t>Në tremujorin e parë të vitit 2018 numri të punësuarve në moshë pune (15</w:t>
      </w:r>
      <w:r w:rsidR="0088251B">
        <w:rPr>
          <w:szCs w:val="24"/>
          <w:lang w:val="sq-AL"/>
        </w:rPr>
        <w:t>–</w:t>
      </w:r>
      <w:r w:rsidRPr="007A0CB0">
        <w:rPr>
          <w:lang w:val="sq-AL"/>
        </w:rPr>
        <w:t>64 vjeç) ishte 1,167,999 persona. Krahasuar me të njëjtin tremujor të një viti më parë (T1-2017), numri i personave të punësuar, u rrit me 39,055 persona ose 1.03%.</w:t>
      </w:r>
    </w:p>
    <w:p w:rsidR="00917D62" w:rsidRPr="00161BBA" w:rsidRDefault="00917D62" w:rsidP="00457D38">
      <w:pPr>
        <w:pStyle w:val="Paragrafi"/>
        <w:rPr>
          <w:rFonts w:eastAsia="Times New Roman"/>
          <w:spacing w:val="-4"/>
          <w:sz w:val="14"/>
          <w:szCs w:val="14"/>
          <w:lang w:val="sq-AL" w:eastAsia="en-GB"/>
        </w:rPr>
      </w:pPr>
    </w:p>
    <w:p w:rsidR="00E70166" w:rsidRDefault="00E207AD" w:rsidP="00917D62">
      <w:pPr>
        <w:pStyle w:val="Paragrafi"/>
        <w:jc w:val="center"/>
        <w:rPr>
          <w:rFonts w:eastAsia="Times New Roman"/>
          <w:spacing w:val="-4"/>
          <w:lang w:val="sq-AL" w:eastAsia="en-GB"/>
        </w:rPr>
      </w:pPr>
      <w:r w:rsidRPr="007A0CB0">
        <w:rPr>
          <w:rFonts w:ascii="Cambria" w:eastAsia="Calibri" w:hAnsi="Cambria" w:cs="Calibri"/>
          <w:noProof/>
        </w:rPr>
        <w:drawing>
          <wp:inline distT="0" distB="0" distL="0" distR="0" wp14:anchorId="5C1E4FF3" wp14:editId="11EDFBB1">
            <wp:extent cx="5960694" cy="1733909"/>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60694" cy="1733909"/>
                    </a:xfrm>
                    <a:prstGeom prst="rect">
                      <a:avLst/>
                    </a:prstGeom>
                    <a:noFill/>
                    <a:ln>
                      <a:noFill/>
                    </a:ln>
                  </pic:spPr>
                </pic:pic>
              </a:graphicData>
            </a:graphic>
          </wp:inline>
        </w:drawing>
      </w:r>
    </w:p>
    <w:p w:rsidR="00917D62" w:rsidRPr="007A0CB0" w:rsidRDefault="00917D62" w:rsidP="00917D62">
      <w:pPr>
        <w:pStyle w:val="Paragrafi"/>
        <w:jc w:val="center"/>
        <w:rPr>
          <w:rFonts w:eastAsia="Times New Roman"/>
          <w:spacing w:val="-4"/>
          <w:lang w:val="sq-AL" w:eastAsia="en-GB"/>
        </w:rPr>
      </w:pPr>
    </w:p>
    <w:p w:rsidR="00E70166" w:rsidRPr="007A0CB0" w:rsidRDefault="00E207AD" w:rsidP="00F33104">
      <w:pPr>
        <w:pStyle w:val="Paragrafi"/>
        <w:rPr>
          <w:rFonts w:eastAsia="Times New Roman"/>
          <w:spacing w:val="-4"/>
          <w:lang w:val="sq-AL" w:eastAsia="en-GB"/>
        </w:rPr>
      </w:pPr>
      <w:r w:rsidRPr="007A0CB0">
        <w:rPr>
          <w:rFonts w:ascii="Cambria" w:eastAsia="Calibri" w:hAnsi="Cambria" w:cs="Calibri"/>
          <w:noProof/>
        </w:rPr>
        <w:drawing>
          <wp:inline distT="0" distB="0" distL="0" distR="0" wp14:anchorId="71DD63AE" wp14:editId="5545F4C2">
            <wp:extent cx="5908414" cy="18891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21858" cy="1893484"/>
                    </a:xfrm>
                    <a:prstGeom prst="rect">
                      <a:avLst/>
                    </a:prstGeom>
                    <a:noFill/>
                    <a:ln>
                      <a:noFill/>
                    </a:ln>
                  </pic:spPr>
                </pic:pic>
              </a:graphicData>
            </a:graphic>
          </wp:inline>
        </w:drawing>
      </w:r>
    </w:p>
    <w:p w:rsidR="00E70166" w:rsidRPr="007A0CB0" w:rsidRDefault="00E70166" w:rsidP="00F33104">
      <w:pPr>
        <w:pStyle w:val="Paragrafi"/>
        <w:rPr>
          <w:rFonts w:eastAsia="Times New Roman"/>
          <w:spacing w:val="-4"/>
          <w:lang w:val="sq-AL" w:eastAsia="en-GB"/>
        </w:rPr>
      </w:pPr>
    </w:p>
    <w:p w:rsidR="0048787F" w:rsidRPr="007A0CB0" w:rsidRDefault="0048787F" w:rsidP="0048787F">
      <w:pPr>
        <w:pStyle w:val="Paragrafi"/>
        <w:rPr>
          <w:lang w:val="sq-AL"/>
        </w:rPr>
      </w:pPr>
      <w:r w:rsidRPr="007A0CB0">
        <w:rPr>
          <w:lang w:val="sq-AL"/>
        </w:rPr>
        <w:t xml:space="preserve">Sektori </w:t>
      </w:r>
      <w:r w:rsidR="00917D62">
        <w:rPr>
          <w:lang w:val="sq-AL"/>
        </w:rPr>
        <w:t>m</w:t>
      </w:r>
      <w:r w:rsidRPr="007A0CB0">
        <w:rPr>
          <w:lang w:val="sq-AL"/>
        </w:rPr>
        <w:t xml:space="preserve">onetar </w:t>
      </w:r>
    </w:p>
    <w:p w:rsidR="0048787F" w:rsidRPr="007A0CB0" w:rsidRDefault="0048787F" w:rsidP="0048787F">
      <w:pPr>
        <w:pStyle w:val="Paragrafi"/>
        <w:rPr>
          <w:lang w:val="sq-AL"/>
        </w:rPr>
      </w:pPr>
      <w:r w:rsidRPr="007A0CB0">
        <w:rPr>
          <w:lang w:val="sq-AL"/>
        </w:rPr>
        <w:t>Konvergimi gradual i ekonomisë drejt potencialit të saj të rritjes, ka shtyrë gradualisht edhe nivelin e inflacionit drejt nivelit të targtuar. Kështu, përgjatë periudhës janar</w:t>
      </w:r>
      <w:r w:rsidR="00917D62">
        <w:rPr>
          <w:szCs w:val="24"/>
          <w:lang w:val="sq-AL"/>
        </w:rPr>
        <w:t>–</w:t>
      </w:r>
      <w:r w:rsidRPr="007A0CB0">
        <w:rPr>
          <w:lang w:val="sq-AL"/>
        </w:rPr>
        <w:t>maj 2018 inflacioni mesatar rezultoi të ishte në nivelin 2.0%. Në një këndvështrim më të gjerë, rritja e inflacionit u favorizua nga zgjerimi i kërkesës agregate dhe i presioneve të brendshme inflacioniste, por vijoi të frenohet nga nivelet e ulëta të inflacionit në vendet partnere dhe nga forcimi i mbiçmimit të kursit të këmbimit.</w:t>
      </w:r>
    </w:p>
    <w:p w:rsidR="00A00C06" w:rsidRDefault="00A00C06" w:rsidP="00352066">
      <w:pPr>
        <w:pStyle w:val="Paragrafi"/>
        <w:ind w:firstLine="0"/>
        <w:rPr>
          <w:lang w:val="sq-AL"/>
        </w:rPr>
      </w:pPr>
    </w:p>
    <w:p w:rsidR="0048787F" w:rsidRPr="007A0CB0" w:rsidRDefault="0048787F" w:rsidP="0048787F">
      <w:pPr>
        <w:pStyle w:val="Paragrafi"/>
        <w:rPr>
          <w:lang w:val="sq-AL"/>
        </w:rPr>
      </w:pPr>
      <w:r w:rsidRPr="007A0CB0">
        <w:rPr>
          <w:lang w:val="sq-AL"/>
        </w:rPr>
        <w:t>Në grafikun më poshtë paraqitet ecuria e çmimeve për 3 vitet e fundit.</w:t>
      </w:r>
    </w:p>
    <w:p w:rsidR="00E70166" w:rsidRPr="007A0CB0" w:rsidRDefault="009D28FA" w:rsidP="00F33104">
      <w:pPr>
        <w:pStyle w:val="Paragrafi"/>
        <w:rPr>
          <w:rFonts w:eastAsia="Times New Roman"/>
          <w:spacing w:val="-4"/>
          <w:lang w:val="sq-AL" w:eastAsia="en-GB"/>
        </w:rPr>
      </w:pPr>
      <w:r w:rsidRPr="007A0CB0">
        <w:rPr>
          <w:rFonts w:ascii="Cambria" w:eastAsia="Calibri" w:hAnsi="Cambria" w:cs="Calibri"/>
          <w:noProof/>
        </w:rPr>
        <w:drawing>
          <wp:inline distT="0" distB="0" distL="0" distR="0" wp14:anchorId="77CB9B8D" wp14:editId="591B71B3">
            <wp:extent cx="5734050" cy="2787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4050" cy="2787650"/>
                    </a:xfrm>
                    <a:prstGeom prst="rect">
                      <a:avLst/>
                    </a:prstGeom>
                    <a:noFill/>
                    <a:ln>
                      <a:noFill/>
                    </a:ln>
                  </pic:spPr>
                </pic:pic>
              </a:graphicData>
            </a:graphic>
          </wp:inline>
        </w:drawing>
      </w:r>
    </w:p>
    <w:p w:rsidR="00E70166" w:rsidRPr="007A0CB0" w:rsidRDefault="00E70166" w:rsidP="00F33104">
      <w:pPr>
        <w:pStyle w:val="Paragrafi"/>
        <w:rPr>
          <w:rFonts w:eastAsia="Times New Roman"/>
          <w:spacing w:val="-4"/>
          <w:lang w:val="sq-AL" w:eastAsia="en-GB"/>
        </w:rPr>
      </w:pPr>
    </w:p>
    <w:p w:rsidR="00565741" w:rsidRPr="007A0CB0" w:rsidRDefault="00565741" w:rsidP="00565741">
      <w:pPr>
        <w:pStyle w:val="Paragrafi"/>
        <w:rPr>
          <w:lang w:val="sq-AL"/>
        </w:rPr>
      </w:pPr>
      <w:r w:rsidRPr="007A0CB0">
        <w:rPr>
          <w:lang w:val="sq-AL"/>
        </w:rPr>
        <w:t xml:space="preserve">Bazuar në dinamikën e inflacionit, si edhe në parashikimet afatmesme për inflacionin dhe rritjen ekonomike, politika monetare ka vazhduar të jetë stimuluese. Norma bazë e interesit aktualisht është në nivelin më të ulët historik prej 1.0%. </w:t>
      </w:r>
    </w:p>
    <w:p w:rsidR="00565741" w:rsidRPr="007A0CB0" w:rsidRDefault="00565741" w:rsidP="00565741">
      <w:pPr>
        <w:pStyle w:val="Paragrafi"/>
        <w:rPr>
          <w:lang w:val="sq-AL"/>
        </w:rPr>
      </w:pPr>
      <w:r w:rsidRPr="007A0CB0">
        <w:rPr>
          <w:lang w:val="sq-AL"/>
        </w:rPr>
        <w:t xml:space="preserve">Gjatë muajit prill të vitit 2018, stoku total i kredive bankare pati një rritje me 0.1% krahasuar me muajin prill të vitit 2017. Stoku i kredive në lekë shënoi rritje prej 5.8%, ndërsa ai në valutë shënoi rënie prej 5.1%, krahasuar me muajin prill të vitit të kaluar. Gjatë muajit prill të vitit 2018, sasia e re kredisë së dhënë nga sistemi bankar në </w:t>
      </w:r>
      <w:r w:rsidR="00E27DF2">
        <w:rPr>
          <w:lang w:val="sq-AL"/>
        </w:rPr>
        <w:t>l</w:t>
      </w:r>
      <w:r w:rsidRPr="007A0CB0">
        <w:rPr>
          <w:lang w:val="sq-AL"/>
        </w:rPr>
        <w:t>ek</w:t>
      </w:r>
      <w:r w:rsidR="00E27DF2">
        <w:rPr>
          <w:lang w:val="sq-AL"/>
        </w:rPr>
        <w:t>ë</w:t>
      </w:r>
      <w:r w:rsidRPr="007A0CB0">
        <w:rPr>
          <w:lang w:val="sq-AL"/>
        </w:rPr>
        <w:t xml:space="preserve"> shënoi rritje prej 76.2% kundrejt muajit paraardhës (mars) dhe një rritje me 13.9% kundrejt të njëjtit muaj të një viti më parë (prill 2017). Ndërkohë sasia e re e kredisë së dhënë në </w:t>
      </w:r>
      <w:r w:rsidR="00E27DF2">
        <w:rPr>
          <w:lang w:val="sq-AL"/>
        </w:rPr>
        <w:t>e</w:t>
      </w:r>
      <w:r w:rsidRPr="007A0CB0">
        <w:rPr>
          <w:lang w:val="sq-AL"/>
        </w:rPr>
        <w:t>uro u zvogëlua me 31.5% krahasuar me një muaj më parë (mars 2018) dhe</w:t>
      </w:r>
      <w:r w:rsidR="006A64C4" w:rsidRPr="007A0CB0">
        <w:rPr>
          <w:lang w:val="sq-AL"/>
        </w:rPr>
        <w:t>,</w:t>
      </w:r>
      <w:r w:rsidRPr="007A0CB0">
        <w:rPr>
          <w:lang w:val="sq-AL"/>
        </w:rPr>
        <w:t xml:space="preserve"> gjithashtu</w:t>
      </w:r>
      <w:r w:rsidR="006A64C4">
        <w:rPr>
          <w:lang w:val="sq-AL"/>
        </w:rPr>
        <w:t>,</w:t>
      </w:r>
      <w:r w:rsidRPr="007A0CB0">
        <w:rPr>
          <w:lang w:val="sq-AL"/>
        </w:rPr>
        <w:t xml:space="preserve"> u zvogëlua me 35.6% krahasuar me të njëjtin muaj të një viti më parë (prill 2017). Në aspektin sektorial, zgjerimi i kredisë është i </w:t>
      </w:r>
      <w:r w:rsidR="00AF4B95" w:rsidRPr="007A0CB0">
        <w:rPr>
          <w:lang w:val="sq-AL"/>
        </w:rPr>
        <w:t>përqendruar</w:t>
      </w:r>
      <w:r w:rsidRPr="007A0CB0">
        <w:rPr>
          <w:lang w:val="sq-AL"/>
        </w:rPr>
        <w:t xml:space="preserve"> te segmenti i individëve, ndërkohë që kreditimi i bizneseve shfaqet i ngadaltë, i ndikuar si nga kërkesa e dobët e bizneseve, ashtu dhe nga oferta e shtrënguar e sektorit bankar.</w:t>
      </w:r>
    </w:p>
    <w:p w:rsidR="000828B7" w:rsidRPr="007A0CB0" w:rsidRDefault="00565741" w:rsidP="00352066">
      <w:pPr>
        <w:pStyle w:val="Paragrafi"/>
        <w:rPr>
          <w:lang w:val="sq-AL"/>
        </w:rPr>
      </w:pPr>
      <w:r w:rsidRPr="007A0CB0">
        <w:rPr>
          <w:lang w:val="sq-AL"/>
        </w:rPr>
        <w:t xml:space="preserve">Rezultatet e </w:t>
      </w:r>
      <w:r w:rsidR="0088251B" w:rsidRPr="007A0CB0">
        <w:rPr>
          <w:lang w:val="sq-AL"/>
        </w:rPr>
        <w:t xml:space="preserve">vrojtimit të aktivitetit kreditues </w:t>
      </w:r>
      <w:r w:rsidRPr="007A0CB0">
        <w:rPr>
          <w:lang w:val="sq-AL"/>
        </w:rPr>
        <w:t xml:space="preserve">për tremujorin e parë të vitit 2018 tregojnë se standardet e kredisë janë shtrënguar si për bizneset ashtu edhe për individët. Sipas madhësisë së biznesit vihet re se shtrëngimi i standardeve të kreditimit ka qenë i dukshëm në segmentin e ndërmarrjeve të vogla dhe të mesme, ndërkohë që për ndërmarrjet e mëdha standardet janë raportuar thuajse të pandryshuara. Për individët standardet e kredisë janë raportuar të shtrënguara, si në segmentin e kredisë për blerje banese, ashtu edhe për kredinë konsumatore. Kredia në lekë është zgjeruar me ritme të kënaqshme dhe është mbështetësi kryesor i zgjerimit të kredisë për sektorin privat. Ulja e normave të interesit të kredisë në nivele historike ka ndihmuar në zhvendosjen e kërkesës për kredi drejt monedhës vendase. Në prill 2018 rezulton se rreth 50.7% e totalit të stokut të kredive përbëhet nga kreditë në </w:t>
      </w:r>
      <w:r w:rsidR="0088251B">
        <w:rPr>
          <w:lang w:val="sq-AL"/>
        </w:rPr>
        <w:t>l</w:t>
      </w:r>
      <w:r w:rsidRPr="007A0CB0">
        <w:rPr>
          <w:lang w:val="sq-AL"/>
        </w:rPr>
        <w:t>ekë, ndërsa pjesa tjetër prej 49.3% përbëhet nga kreditë në valutë. Kreditimi në monedhën v</w:t>
      </w:r>
      <w:r w:rsidR="00E27DF2">
        <w:rPr>
          <w:lang w:val="sq-AL"/>
        </w:rPr>
        <w:t>e</w:t>
      </w:r>
      <w:r w:rsidRPr="007A0CB0">
        <w:rPr>
          <w:lang w:val="sq-AL"/>
        </w:rPr>
        <w:t>nd</w:t>
      </w:r>
      <w:r w:rsidR="00161BBA">
        <w:rPr>
          <w:lang w:val="sq-AL"/>
        </w:rPr>
        <w:t>a</w:t>
      </w:r>
      <w:r w:rsidRPr="007A0CB0">
        <w:rPr>
          <w:lang w:val="sq-AL"/>
        </w:rPr>
        <w:t xml:space="preserve">se krijon më shumë hapësira për transmetimin e stimulit monetar në ekonomi, si dhe redukton rreziqet e euroizimit për stabilitetin financiar. Rënia në nivelin 13.46% e raportit të kredive me probleme në muajin prill tregon se bilancet e sektorit bankar po përmirësohen dhe se rreziku i kreditimit po vjen drejt reduktimit. Gjatë muajit prill të vitit 2018 stoku total i depozitave bankare ka shënuar rënie me 2.1% krahasuar me prillin e vitit 2017. Stoku total i depozitave në </w:t>
      </w:r>
      <w:r w:rsidR="0088251B">
        <w:rPr>
          <w:lang w:val="sq-AL"/>
        </w:rPr>
        <w:t>l</w:t>
      </w:r>
      <w:r w:rsidRPr="007A0CB0">
        <w:rPr>
          <w:lang w:val="sq-AL"/>
        </w:rPr>
        <w:t>ekë u ul me 3.1%, gjithashtu</w:t>
      </w:r>
      <w:r w:rsidR="000D4B37">
        <w:rPr>
          <w:lang w:val="sq-AL"/>
        </w:rPr>
        <w:t>,</w:t>
      </w:r>
      <w:r w:rsidRPr="007A0CB0">
        <w:rPr>
          <w:lang w:val="sq-AL"/>
        </w:rPr>
        <w:t xml:space="preserve"> ai në valutë ka rënë me 1.2 % krahasuar me të njëjtin muaj të vitit 2017. Në prill 2018 rezulton se rreth 47% e totalit të stokut të depozitave përbëhet nga depozitat në </w:t>
      </w:r>
      <w:r w:rsidR="0088251B">
        <w:rPr>
          <w:lang w:val="sq-AL"/>
        </w:rPr>
        <w:t>l</w:t>
      </w:r>
      <w:r w:rsidRPr="007A0CB0">
        <w:rPr>
          <w:lang w:val="sq-AL"/>
        </w:rPr>
        <w:t>ekë, ndërsa pjesa tjetër prej 53% përbëhet nga depozitimet në valutë të huaj.</w:t>
      </w:r>
    </w:p>
    <w:p w:rsidR="00565741" w:rsidRPr="007A0CB0" w:rsidRDefault="00565741" w:rsidP="00565741">
      <w:pPr>
        <w:pStyle w:val="Paragrafi"/>
        <w:rPr>
          <w:lang w:val="sq-AL"/>
        </w:rPr>
      </w:pPr>
      <w:r w:rsidRPr="007A0CB0">
        <w:rPr>
          <w:lang w:val="sq-AL"/>
        </w:rPr>
        <w:t xml:space="preserve">Tregjet financiare kanë qenë të qeta dhe kanë vijuar të reflektojnë prime të përmbajtura rreziku dhe likuiditeti në tremujorin e parë të vitit 2018. Normat e interesit të kredive dhe depozitave vijojnë të luhaten pranë niveleve të ulëta të tyre, në një kohë që </w:t>
      </w:r>
      <w:r w:rsidRPr="00AF4B95">
        <w:rPr>
          <w:i/>
          <w:lang w:val="sq-AL"/>
        </w:rPr>
        <w:t>yield</w:t>
      </w:r>
      <w:r w:rsidRPr="007A0CB0">
        <w:rPr>
          <w:lang w:val="sq-AL"/>
        </w:rPr>
        <w:t>-et kanë shfaqur prirje graduale rënëse gjatë këtij tremujori. Normat e interesit në tregun ndërbankar në tre muajt e parë të këtij viti janë karakterizuar nga nivele të ulëta dhe të ngjashme me tremujorin e mëparshëm. Interesat e kërkuara nga bankat në tregtimin e fondeve midis tyre kanë rezultuar pranë normës bazë dhe treguesit e luhatshmërisë janë shfaqur në nivele të ulëta.</w:t>
      </w:r>
    </w:p>
    <w:p w:rsidR="00565741" w:rsidRPr="007A0CB0" w:rsidRDefault="00565741" w:rsidP="00565741">
      <w:pPr>
        <w:pStyle w:val="Paragrafi"/>
        <w:rPr>
          <w:lang w:val="sq-AL"/>
        </w:rPr>
      </w:pPr>
      <w:r w:rsidRPr="007A0CB0">
        <w:rPr>
          <w:lang w:val="sq-AL"/>
        </w:rPr>
        <w:t>Interesat për depozitat e reja në lekë rezultuan mesatarisht 0.98% në tremujorin e parë të vitit 2018, duke qenë në nivele të afërta me tremujorin e kaluar (0.92%). Normat e interesit për depozitat e reja në euro kanë qëndruar pranë nivelit mesatar të tremujorit të fundit të vitit, duke shënuar 0.14%. Diferenca mes normave të interesit për depozitat në lekë dhe ato në euro ka ruajtur nivele të ulëta.</w:t>
      </w:r>
    </w:p>
    <w:p w:rsidR="00565741" w:rsidRPr="007A0CB0" w:rsidRDefault="00565741" w:rsidP="00565741">
      <w:pPr>
        <w:pStyle w:val="Paragrafi"/>
        <w:rPr>
          <w:lang w:val="sq-AL"/>
        </w:rPr>
      </w:pPr>
      <w:r w:rsidRPr="007A0CB0">
        <w:rPr>
          <w:lang w:val="sq-AL"/>
        </w:rPr>
        <w:t xml:space="preserve">Interesi mesatar për kredinë e re në lekë për sektorin privat rezultoi 7.3% në tremujorin e parë, nga 6.8% që ishte në tremujorin e mëparshëm. Norma mesatare e interesit të kredisë për bizneset ka rezultuar 7.7% nga 7.0% që ishte në tremujorin e katërt. Brenda segmentit të bizneseve, normat e interesit për kreditë për investime nuk kanë ndryshuar. Interesi mesatar për kredinë e re në euro për sektorin privat është ulur. Ai rezultoi 4.0% në tremujorin e parë, duke qëndruar lehtësisht nën nivelin mesatar prej 4.3% të tremujorit të katërt të vitit të kaluar. Sipas qëllimit të përdorimit, rënie kanë shënuar normat e interesit për kreditë për investime të bizneseve dhe ato konsumatore për individë. Diferenca e normës mesatare të kredisë në lekë kundrejt asaj në euro mbetet në nivele të ulëta, pavarësisht zgjerimit të shënuar në muajt e fundit. Në tregun primar të instrumenteve të borxhit të qeverisë, </w:t>
      </w:r>
      <w:r w:rsidRPr="00AF4B95">
        <w:rPr>
          <w:i/>
          <w:lang w:val="sq-AL"/>
        </w:rPr>
        <w:t>yield</w:t>
      </w:r>
      <w:r w:rsidRPr="007A0CB0">
        <w:rPr>
          <w:lang w:val="sq-AL"/>
        </w:rPr>
        <w:t xml:space="preserve">-et e bonove dhe të obligacioneve të thesarit kanë shfaqur ecuri rënëse. Ulja e </w:t>
      </w:r>
      <w:r w:rsidRPr="00AF4B95">
        <w:rPr>
          <w:i/>
          <w:lang w:val="sq-AL"/>
        </w:rPr>
        <w:t>yield</w:t>
      </w:r>
      <w:r w:rsidRPr="007A0CB0">
        <w:rPr>
          <w:lang w:val="sq-AL"/>
        </w:rPr>
        <w:t xml:space="preserve">-eve ka reflektuar përmirësimin e raportit ofertë/kërkesë, ku rritja e kërkesës së qeverisë për financim është përballur me një rritje më të shpejtë të ofertës së investitorëve, veçanërisht në ankandet e fundit. Rënia e </w:t>
      </w:r>
      <w:r w:rsidRPr="00AF4B95">
        <w:rPr>
          <w:i/>
          <w:lang w:val="sq-AL"/>
        </w:rPr>
        <w:t>yield</w:t>
      </w:r>
      <w:r w:rsidRPr="007A0CB0">
        <w:rPr>
          <w:lang w:val="sq-AL"/>
        </w:rPr>
        <w:t xml:space="preserve">-eve është shfaqur fillimisht në segmentin e bonove të thesarit. </w:t>
      </w:r>
      <w:r w:rsidRPr="00AF4B95">
        <w:rPr>
          <w:i/>
          <w:lang w:val="sq-AL"/>
        </w:rPr>
        <w:t>Yield</w:t>
      </w:r>
      <w:r w:rsidRPr="007A0CB0">
        <w:rPr>
          <w:lang w:val="sq-AL"/>
        </w:rPr>
        <w:t xml:space="preserve">-i 12-mujor rezultoi 2.39% në fillimin e muajit prill, nga 3.22% që shënonte në muajin janar. Reduktimi i </w:t>
      </w:r>
      <w:r w:rsidRPr="00AF4B95">
        <w:rPr>
          <w:i/>
          <w:lang w:val="sq-AL"/>
        </w:rPr>
        <w:t>yield</w:t>
      </w:r>
      <w:r w:rsidRPr="007A0CB0">
        <w:rPr>
          <w:lang w:val="sq-AL"/>
        </w:rPr>
        <w:t xml:space="preserve">-eve tek obligacionet ka qenë më i ngadaltë në ankandet e muajit shkurt, për t’u përforcuar në muajt mars dhe prill. </w:t>
      </w:r>
      <w:r w:rsidRPr="00AF4B95">
        <w:rPr>
          <w:i/>
          <w:lang w:val="sq-AL"/>
        </w:rPr>
        <w:t>Yield</w:t>
      </w:r>
      <w:r w:rsidRPr="007A0CB0">
        <w:rPr>
          <w:lang w:val="sq-AL"/>
        </w:rPr>
        <w:t>-et e obligacioneve 2- dhe 3-vjeçare u ulën në 2.98% dhe 3.40% në ankandet e fundit në muajin prill, nga 3.35% dhe 3.75% që ishin në muajin janar.</w:t>
      </w:r>
    </w:p>
    <w:p w:rsidR="00565741" w:rsidRPr="007A0CB0" w:rsidRDefault="00565741" w:rsidP="00565741">
      <w:pPr>
        <w:pStyle w:val="Paragrafi"/>
        <w:rPr>
          <w:lang w:val="sq-AL"/>
        </w:rPr>
      </w:pPr>
      <w:r w:rsidRPr="007A0CB0">
        <w:rPr>
          <w:lang w:val="sq-AL"/>
        </w:rPr>
        <w:t xml:space="preserve">Politika e huamarrjes së qeverisë ka qenë e orientuar drejt instrumenteve afatgjata edhe në tremujorin e parë të vitit 2018, duke i shërbyer në këtë mënyrë zgjatjes së maturitetit të borxhit të </w:t>
      </w:r>
      <w:r w:rsidR="005C5098" w:rsidRPr="007A0CB0">
        <w:rPr>
          <w:lang w:val="sq-AL"/>
        </w:rPr>
        <w:t>brendshëm</w:t>
      </w:r>
      <w:r w:rsidRPr="007A0CB0">
        <w:rPr>
          <w:lang w:val="sq-AL"/>
        </w:rPr>
        <w:t xml:space="preserve">. Shtesa në huamarrjen e brendshme përgjatë kësaj periudhe ishte rreth 11.7 miliardë lekë, 73% e </w:t>
      </w:r>
      <w:r w:rsidR="005C5098">
        <w:rPr>
          <w:lang w:val="sq-AL"/>
        </w:rPr>
        <w:t>s</w:t>
      </w:r>
      <w:r w:rsidRPr="007A0CB0">
        <w:rPr>
          <w:lang w:val="sq-AL"/>
        </w:rPr>
        <w:t>ë cilës u realizua me instrumente afatgjata. Gjatë këtij tremujori, gamës së instrumenteve të borxhit iu shtua dhe huamarrja në bono thesari 3-mujore, me rreth 3.6 miliardë lekë, i cili mungonte në portofolin e letrave me vlerë që prej prillit 2017. Huamarrja e huaj neto në këtë tremujor ishte rreth 1.5 miliardë lekë.</w:t>
      </w:r>
    </w:p>
    <w:p w:rsidR="00565741" w:rsidRPr="007A0CB0" w:rsidRDefault="00565741" w:rsidP="00565741">
      <w:pPr>
        <w:pStyle w:val="Paragrafi"/>
        <w:rPr>
          <w:color w:val="000000" w:themeColor="text1"/>
          <w:lang w:val="sq-AL"/>
        </w:rPr>
      </w:pPr>
      <w:r w:rsidRPr="007A0CB0">
        <w:rPr>
          <w:lang w:val="sq-AL"/>
        </w:rPr>
        <w:t>Leku është forcuar me një ritëm më të shpejtë në tremujorin e parë të këtij viti, pas moderimit të mbiçmimit të tij të vërejtur në muajt e fundit të vitit të kaluar. Në terma nominalë efektivë, mbiçmimi vjetor i lekut u rrit në 5.5% në muajin mars, nga 4.1% që shënonte në muajin dhjetor. Ecuri të ngjashme ka ndjekur edhe kursi real i këmbimit, me një mbiçmim vjetor të përshkallëzuar në 5.3% në muajin mars, nga 3.8% në fund të vitit të mëparshëm. Leku është forcuar me një ritëm më të shpejtë se në muajt paraardhës kundrejt të gjitha monedhave të shportës, por ndikimin më të madh e ka dhënë forcimi i tij kundrejt monedhës evropiane. Tendenca e forcimit të monedhës vendase, e pranishme që në fund të vitit 2015, është gjerësisht në linjë me zhvillimet e treguesve makroekonomikë që përcaktojnë vlerën e saj. Kështu, përshpejtimi relativ i rritjes ekonomike në vend dhe prospekti më i mirë i saj në të ardhmen, si dhe reduktimi i primit të rrezikut për ekonominë tonë, janë faktorët me natyrë fondamentale që kanë diktuar mbiçmimin e lekut në këtë periudhë. Nga ana tjetër, ecuria e kursit të këmbimit ka qenë</w:t>
      </w:r>
      <w:r w:rsidR="00F27CC7">
        <w:rPr>
          <w:lang w:val="sq-AL"/>
        </w:rPr>
        <w:t>,</w:t>
      </w:r>
      <w:r w:rsidRPr="007A0CB0">
        <w:rPr>
          <w:lang w:val="sq-AL"/>
        </w:rPr>
        <w:t xml:space="preserve"> gjithashtu</w:t>
      </w:r>
      <w:r w:rsidR="00F27CC7">
        <w:rPr>
          <w:lang w:val="sq-AL"/>
        </w:rPr>
        <w:t>,</w:t>
      </w:r>
      <w:r w:rsidRPr="007A0CB0">
        <w:rPr>
          <w:lang w:val="sq-AL"/>
        </w:rPr>
        <w:t xml:space="preserve"> subjekt i tepricave valutore të prodhuara nga agjentë apo sektorë të ndryshëm të ekonomisë, të cilat në periudha të caktuara kanë diktuar shpejtësinë me të cilën ky mbiçmim është faktuar. Këto goditje kanë përgjithësisht natyrë afatshkurtër e kalimtare e nuk lënë </w:t>
      </w:r>
      <w:r w:rsidRPr="007A0CB0">
        <w:rPr>
          <w:color w:val="000000" w:themeColor="text1"/>
          <w:lang w:val="sq-AL"/>
        </w:rPr>
        <w:t>pasoja të përhershme në ekonomi.</w:t>
      </w:r>
    </w:p>
    <w:p w:rsidR="00565741" w:rsidRPr="004B5EBF" w:rsidRDefault="00565741" w:rsidP="00565741">
      <w:pPr>
        <w:pStyle w:val="Paragrafi"/>
        <w:rPr>
          <w:b/>
          <w:bCs/>
          <w:color w:val="000000" w:themeColor="text1"/>
          <w:lang w:val="sq-AL"/>
        </w:rPr>
      </w:pPr>
      <w:r w:rsidRPr="004B5EBF">
        <w:rPr>
          <w:b/>
          <w:bCs/>
          <w:color w:val="000000" w:themeColor="text1"/>
          <w:lang w:val="sq-AL"/>
        </w:rPr>
        <w:t xml:space="preserve">Sektori i jashtëm </w:t>
      </w:r>
    </w:p>
    <w:p w:rsidR="00565741" w:rsidRPr="007A0CB0" w:rsidRDefault="00565741" w:rsidP="00565741">
      <w:pPr>
        <w:pStyle w:val="Paragrafi"/>
        <w:rPr>
          <w:lang w:val="sq-AL"/>
        </w:rPr>
      </w:pPr>
      <w:r w:rsidRPr="007A0CB0">
        <w:rPr>
          <w:lang w:val="sq-AL"/>
        </w:rPr>
        <w:t>Eksportet për periudhën janar</w:t>
      </w:r>
      <w:r w:rsidR="00296435">
        <w:rPr>
          <w:szCs w:val="24"/>
          <w:lang w:val="sq-AL"/>
        </w:rPr>
        <w:t>–</w:t>
      </w:r>
      <w:r w:rsidRPr="007A0CB0">
        <w:rPr>
          <w:lang w:val="sq-AL"/>
        </w:rPr>
        <w:t>prill 2018, më specifikisht për eksportet e mallrave, referuar statistikave të tregtisë së jashtme (INSTAT), shënuan një rritje pozitive prej 16.8% në terma vjetorë. Gjithashtu</w:t>
      </w:r>
      <w:r w:rsidR="00764A11">
        <w:rPr>
          <w:lang w:val="sq-AL"/>
        </w:rPr>
        <w:t>,</w:t>
      </w:r>
      <w:r w:rsidRPr="007A0CB0">
        <w:rPr>
          <w:lang w:val="sq-AL"/>
        </w:rPr>
        <w:t xml:space="preserve"> është e rëndësishme të evidentohet se që prej muajit gusht 2016 rritja e eksporteve totale të mallrave ka kaluar në territor pozitiv. Kontributin kryesor në rritjen vjetore të eksporteve për njëmbëdhjetëmujorin e ka dhënë grupi “Materiale ndërtimi dhe metale” me +4.5 pikë përqindje. </w:t>
      </w:r>
    </w:p>
    <w:p w:rsidR="00565741" w:rsidRPr="007A0CB0" w:rsidRDefault="00565741" w:rsidP="00565741">
      <w:pPr>
        <w:pStyle w:val="Paragrafi"/>
        <w:rPr>
          <w:lang w:val="sq-AL"/>
        </w:rPr>
      </w:pPr>
      <w:r w:rsidRPr="007A0CB0">
        <w:rPr>
          <w:lang w:val="sq-AL"/>
        </w:rPr>
        <w:t>Në grafikun e mëposhtëm paraqitet rritja mujore e totalit të eksporteve në përqindje, kundrejt të njëjtit muaj të një viti më parë, për tr</w:t>
      </w:r>
      <w:r w:rsidR="0033120E">
        <w:rPr>
          <w:lang w:val="sq-AL"/>
        </w:rPr>
        <w:t>i</w:t>
      </w:r>
      <w:r w:rsidRPr="007A0CB0">
        <w:rPr>
          <w:lang w:val="sq-AL"/>
        </w:rPr>
        <w:t xml:space="preserve"> vitet e fundit. </w:t>
      </w:r>
    </w:p>
    <w:p w:rsidR="00E70166" w:rsidRPr="00161BBA" w:rsidRDefault="00E70166" w:rsidP="00F33104">
      <w:pPr>
        <w:pStyle w:val="Paragrafi"/>
        <w:rPr>
          <w:rFonts w:eastAsia="Times New Roman"/>
          <w:spacing w:val="-4"/>
          <w:sz w:val="14"/>
          <w:szCs w:val="14"/>
          <w:lang w:val="sq-AL" w:eastAsia="en-GB"/>
        </w:rPr>
      </w:pPr>
    </w:p>
    <w:p w:rsidR="00E70166" w:rsidRPr="007A0CB0" w:rsidRDefault="003546BA" w:rsidP="00F33104">
      <w:pPr>
        <w:pStyle w:val="Paragrafi"/>
        <w:rPr>
          <w:rFonts w:eastAsia="Times New Roman"/>
          <w:spacing w:val="-4"/>
          <w:lang w:val="sq-AL" w:eastAsia="en-GB"/>
        </w:rPr>
      </w:pPr>
      <w:r w:rsidRPr="007A0CB0">
        <w:rPr>
          <w:rFonts w:ascii="Cambria" w:hAnsi="Cambria"/>
          <w:noProof/>
        </w:rPr>
        <w:drawing>
          <wp:inline distT="0" distB="0" distL="0" distR="0" wp14:anchorId="0CE5B513" wp14:editId="63605398">
            <wp:extent cx="5727700" cy="191135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7700" cy="1911350"/>
                    </a:xfrm>
                    <a:prstGeom prst="rect">
                      <a:avLst/>
                    </a:prstGeom>
                    <a:noFill/>
                    <a:ln>
                      <a:noFill/>
                    </a:ln>
                  </pic:spPr>
                </pic:pic>
              </a:graphicData>
            </a:graphic>
          </wp:inline>
        </w:drawing>
      </w:r>
    </w:p>
    <w:p w:rsidR="00E70166" w:rsidRPr="007A0CB0" w:rsidRDefault="00E70166" w:rsidP="00F33104">
      <w:pPr>
        <w:pStyle w:val="Paragrafi"/>
        <w:rPr>
          <w:rFonts w:eastAsia="Times New Roman"/>
          <w:spacing w:val="-4"/>
          <w:lang w:val="sq-AL" w:eastAsia="en-GB"/>
        </w:rPr>
      </w:pPr>
    </w:p>
    <w:p w:rsidR="009237E5" w:rsidRPr="007A0CB0" w:rsidRDefault="009237E5" w:rsidP="009237E5">
      <w:pPr>
        <w:pStyle w:val="Paragrafi"/>
        <w:rPr>
          <w:lang w:val="sq-AL"/>
        </w:rPr>
      </w:pPr>
      <w:r w:rsidRPr="007A0CB0">
        <w:rPr>
          <w:lang w:val="sq-AL"/>
        </w:rPr>
        <w:t xml:space="preserve">Importet e mallrave për periudhën janar-prill 2018 shënuan rritje prej 8.4% krahasuar me të njëjtën periudhë të një viti më parë. Në rritjen vjetore të importeve ka ndikuar më tepër grupi “Makineri, pajisje dhe </w:t>
      </w:r>
      <w:r w:rsidR="001A677F" w:rsidRPr="007A0CB0">
        <w:rPr>
          <w:lang w:val="sq-AL"/>
        </w:rPr>
        <w:t>pjesë</w:t>
      </w:r>
      <w:r w:rsidR="001A677F">
        <w:rPr>
          <w:lang w:val="sq-AL"/>
        </w:rPr>
        <w:t xml:space="preserve"> </w:t>
      </w:r>
      <w:r w:rsidR="001A677F" w:rsidRPr="007A0CB0">
        <w:rPr>
          <w:lang w:val="sq-AL"/>
        </w:rPr>
        <w:t>këmbimi</w:t>
      </w:r>
      <w:r w:rsidRPr="007A0CB0">
        <w:rPr>
          <w:lang w:val="sq-AL"/>
        </w:rPr>
        <w:t>” me +3.1 pikë përqindje.</w:t>
      </w:r>
    </w:p>
    <w:p w:rsidR="009237E5" w:rsidRPr="007A0CB0" w:rsidRDefault="009237E5" w:rsidP="009237E5">
      <w:pPr>
        <w:pStyle w:val="Paragrafi"/>
        <w:rPr>
          <w:lang w:val="sq-AL"/>
        </w:rPr>
      </w:pPr>
      <w:r w:rsidRPr="007A0CB0">
        <w:rPr>
          <w:lang w:val="sq-AL"/>
        </w:rPr>
        <w:t>Në grafikun e mëposhtëm paraqitet rritja mujore e totalit të importeve në përqindje, kundrejt të njëjtit muaj të një viti më parë, për tr</w:t>
      </w:r>
      <w:r w:rsidR="0033120E">
        <w:rPr>
          <w:lang w:val="sq-AL"/>
        </w:rPr>
        <w:t>i</w:t>
      </w:r>
      <w:r w:rsidRPr="007A0CB0">
        <w:rPr>
          <w:lang w:val="sq-AL"/>
        </w:rPr>
        <w:t xml:space="preserve"> vitet e fundit. </w:t>
      </w:r>
    </w:p>
    <w:p w:rsidR="00E70166" w:rsidRPr="00161BBA" w:rsidRDefault="00E70166" w:rsidP="00F33104">
      <w:pPr>
        <w:pStyle w:val="Paragrafi"/>
        <w:rPr>
          <w:rFonts w:eastAsia="Times New Roman"/>
          <w:spacing w:val="-4"/>
          <w:sz w:val="14"/>
          <w:szCs w:val="14"/>
          <w:lang w:val="sq-AL" w:eastAsia="en-GB"/>
        </w:rPr>
      </w:pPr>
    </w:p>
    <w:p w:rsidR="00E70166" w:rsidRPr="007A0CB0" w:rsidRDefault="00AF7A6C" w:rsidP="00F33104">
      <w:pPr>
        <w:pStyle w:val="Paragrafi"/>
        <w:rPr>
          <w:rFonts w:eastAsia="Times New Roman"/>
          <w:spacing w:val="-4"/>
          <w:lang w:val="sq-AL" w:eastAsia="en-GB"/>
        </w:rPr>
      </w:pPr>
      <w:r w:rsidRPr="007A0CB0">
        <w:rPr>
          <w:rFonts w:ascii="Cambria" w:hAnsi="Cambria"/>
          <w:noProof/>
        </w:rPr>
        <w:drawing>
          <wp:inline distT="0" distB="0" distL="0" distR="0" wp14:anchorId="0173E92E" wp14:editId="56C53FF5">
            <wp:extent cx="5934974" cy="225149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2372" cy="2250507"/>
                    </a:xfrm>
                    <a:prstGeom prst="rect">
                      <a:avLst/>
                    </a:prstGeom>
                    <a:noFill/>
                    <a:ln>
                      <a:noFill/>
                    </a:ln>
                  </pic:spPr>
                </pic:pic>
              </a:graphicData>
            </a:graphic>
          </wp:inline>
        </w:drawing>
      </w:r>
    </w:p>
    <w:p w:rsidR="00E70166" w:rsidRPr="00161BBA" w:rsidRDefault="00E70166" w:rsidP="00F33104">
      <w:pPr>
        <w:pStyle w:val="Paragrafi"/>
        <w:rPr>
          <w:rFonts w:eastAsia="Times New Roman"/>
          <w:spacing w:val="-4"/>
          <w:sz w:val="14"/>
          <w:szCs w:val="14"/>
          <w:lang w:val="sq-AL" w:eastAsia="en-GB"/>
        </w:rPr>
      </w:pPr>
    </w:p>
    <w:p w:rsidR="00161BBA" w:rsidRPr="00352066" w:rsidRDefault="00AF7A6C" w:rsidP="00352066">
      <w:pPr>
        <w:pStyle w:val="Paragrafi"/>
        <w:rPr>
          <w:lang w:val="sq-AL"/>
        </w:rPr>
      </w:pPr>
      <w:r w:rsidRPr="007A0CB0">
        <w:rPr>
          <w:lang w:val="sq-AL"/>
        </w:rPr>
        <w:t>Deficiti tregtar për periudhën janar</w:t>
      </w:r>
      <w:r w:rsidR="00B873E8">
        <w:rPr>
          <w:szCs w:val="24"/>
          <w:lang w:val="sq-AL"/>
        </w:rPr>
        <w:t>–</w:t>
      </w:r>
      <w:r w:rsidRPr="007A0CB0">
        <w:rPr>
          <w:lang w:val="sq-AL"/>
        </w:rPr>
        <w:t xml:space="preserve">prill 2018 është përkeqësuar me 0.8%, krahasuar me të njëjtën periudhë të një viti më parë. Norma e mbulimit të eksporteve ndaj importeve për këtë periudhë është 51.0%. Në </w:t>
      </w:r>
      <w:r w:rsidR="00B873E8" w:rsidRPr="007A0CB0">
        <w:rPr>
          <w:lang w:val="sq-AL"/>
        </w:rPr>
        <w:t>katërmujorin</w:t>
      </w:r>
      <w:r w:rsidRPr="007A0CB0">
        <w:rPr>
          <w:lang w:val="sq-AL"/>
        </w:rPr>
        <w:t xml:space="preserve"> e parë 2018, shkëmbimet tregtare me vendet e BE</w:t>
      </w:r>
      <w:r w:rsidR="00B873E8">
        <w:rPr>
          <w:lang w:val="sq-AL"/>
        </w:rPr>
        <w:t>-së</w:t>
      </w:r>
      <w:r w:rsidRPr="007A0CB0">
        <w:rPr>
          <w:lang w:val="sq-AL"/>
        </w:rPr>
        <w:t xml:space="preserve"> zënë 67,7% të gjithë tregtisë. Në periudhën janar–prill 2018, eksportet drejt vendeve të BE-së zënë 78,3% të eksporteve gjithsej dhe importet nga vendet e BE-së zënë 62,3 % të importeve gjithsej. Partnerët kryesorë tregtarë</w:t>
      </w:r>
      <w:r w:rsidR="00CC6B28">
        <w:rPr>
          <w:lang w:val="sq-AL"/>
        </w:rPr>
        <w:t>,</w:t>
      </w:r>
      <w:r w:rsidRPr="007A0CB0">
        <w:rPr>
          <w:lang w:val="sq-AL"/>
        </w:rPr>
        <w:t xml:space="preserve"> janë: Italia (35,6 %), Gjermania (7,3 %), Greqia (6,8 %) dhe Kina (5,8 %).</w:t>
      </w:r>
      <w:bookmarkStart w:id="7" w:name="_Toc518562250"/>
    </w:p>
    <w:p w:rsidR="00C24C3C" w:rsidRPr="007A0CB0" w:rsidRDefault="00C24C3C" w:rsidP="00C24C3C">
      <w:pPr>
        <w:pStyle w:val="Paragrafi"/>
        <w:rPr>
          <w:b/>
          <w:lang w:val="sq-AL"/>
        </w:rPr>
      </w:pPr>
      <w:r w:rsidRPr="007A0CB0">
        <w:rPr>
          <w:b/>
          <w:lang w:val="sq-AL"/>
        </w:rPr>
        <w:t>3. PROGRAMI BUXHETOR AFATMESËM 2019</w:t>
      </w:r>
      <w:r w:rsidR="00CC6B28">
        <w:rPr>
          <w:szCs w:val="24"/>
          <w:lang w:val="sq-AL"/>
        </w:rPr>
        <w:t>–</w:t>
      </w:r>
      <w:r w:rsidRPr="007A0CB0">
        <w:rPr>
          <w:b/>
          <w:lang w:val="sq-AL"/>
        </w:rPr>
        <w:t>2021</w:t>
      </w:r>
      <w:bookmarkEnd w:id="7"/>
    </w:p>
    <w:p w:rsidR="00C24C3C" w:rsidRPr="007A0CB0" w:rsidRDefault="00C24C3C" w:rsidP="00C24C3C">
      <w:pPr>
        <w:pStyle w:val="Paragrafi"/>
        <w:rPr>
          <w:rFonts w:eastAsia="Calibri"/>
          <w:b/>
          <w:lang w:val="sq-AL"/>
        </w:rPr>
      </w:pPr>
      <w:bookmarkStart w:id="8" w:name="_Toc518562251"/>
      <w:r w:rsidRPr="007A0CB0">
        <w:rPr>
          <w:rFonts w:eastAsia="Calibri"/>
          <w:b/>
          <w:lang w:val="sq-AL"/>
        </w:rPr>
        <w:t>3.1 MINISTRIA E SHËNDETËSISË DHE MBROJTJES SOCIALE</w:t>
      </w:r>
      <w:bookmarkEnd w:id="8"/>
    </w:p>
    <w:p w:rsidR="00C24C3C" w:rsidRPr="007A0CB0" w:rsidRDefault="00C24C3C" w:rsidP="00C24C3C">
      <w:pPr>
        <w:pStyle w:val="Paragrafi"/>
        <w:rPr>
          <w:rFonts w:eastAsia="Calibri" w:cs="Times New Roman"/>
          <w:lang w:val="sq-AL"/>
        </w:rPr>
      </w:pPr>
      <w:r w:rsidRPr="007A0CB0">
        <w:rPr>
          <w:rFonts w:eastAsia="Calibri" w:cs="Times New Roman"/>
          <w:lang w:val="sq-AL"/>
        </w:rPr>
        <w:t>Ministria e Shëndetësisë dhe Mbrojtjes Sociale ka për mision hartimin dhe zbatimin e politikave për sigurimin e një kujdesi shëndetësor dhe mbrojtjes sociale sipas standar</w:t>
      </w:r>
      <w:r w:rsidR="00012DE2">
        <w:rPr>
          <w:rFonts w:eastAsia="Calibri" w:cs="Times New Roman"/>
          <w:lang w:val="sq-AL"/>
        </w:rPr>
        <w:t>d</w:t>
      </w:r>
      <w:r w:rsidRPr="007A0CB0">
        <w:rPr>
          <w:rFonts w:eastAsia="Calibri" w:cs="Times New Roman"/>
          <w:lang w:val="sq-AL"/>
        </w:rPr>
        <w:t>eve të akteve ligjore dhe nënligjore të miratuara në Republikën e Shqipërisë.</w:t>
      </w:r>
    </w:p>
    <w:p w:rsidR="00C24C3C" w:rsidRPr="007A0CB0" w:rsidRDefault="00C24C3C" w:rsidP="00C24C3C">
      <w:pPr>
        <w:pStyle w:val="Paragrafi"/>
        <w:rPr>
          <w:rFonts w:eastAsia="Calibri" w:cs="Times New Roman"/>
          <w:lang w:val="sq-AL"/>
        </w:rPr>
      </w:pPr>
      <w:r w:rsidRPr="007A0CB0">
        <w:rPr>
          <w:rFonts w:eastAsia="Calibri" w:cs="Times New Roman"/>
          <w:lang w:val="sq-AL"/>
        </w:rPr>
        <w:t>Për periudhën 2019</w:t>
      </w:r>
      <w:r w:rsidR="00CC6B28">
        <w:rPr>
          <w:szCs w:val="24"/>
          <w:lang w:val="sq-AL"/>
        </w:rPr>
        <w:t>–</w:t>
      </w:r>
      <w:r w:rsidRPr="007A0CB0">
        <w:rPr>
          <w:rFonts w:eastAsia="Calibri" w:cs="Times New Roman"/>
          <w:lang w:val="sq-AL"/>
        </w:rPr>
        <w:t xml:space="preserve">2021, sektori i shëndetësisë do të përmbushë objektivat e synuar përmes fondeve buxhetore të alokuara sipas tabelës së mëposhtme. </w:t>
      </w:r>
    </w:p>
    <w:p w:rsidR="00DB4563" w:rsidRPr="007A0CB0" w:rsidRDefault="00DB4563" w:rsidP="00DB4563">
      <w:pPr>
        <w:pStyle w:val="Paragrafi"/>
        <w:rPr>
          <w:b/>
          <w:lang w:val="sq-AL"/>
        </w:rPr>
      </w:pPr>
    </w:p>
    <w:p w:rsidR="00C24C3C" w:rsidRPr="007A0CB0" w:rsidRDefault="00C24C3C" w:rsidP="00DB4563">
      <w:pPr>
        <w:pStyle w:val="Paragrafi"/>
        <w:rPr>
          <w:lang w:val="sq-AL"/>
        </w:rPr>
      </w:pPr>
      <w:r w:rsidRPr="007A0CB0">
        <w:rPr>
          <w:b/>
          <w:lang w:val="sq-AL"/>
        </w:rPr>
        <w:t>Tabela 3</w:t>
      </w:r>
      <w:r w:rsidR="00012DE2">
        <w:rPr>
          <w:b/>
          <w:lang w:val="sq-AL"/>
        </w:rPr>
        <w:t>.</w:t>
      </w:r>
      <w:r w:rsidRPr="007A0CB0">
        <w:rPr>
          <w:lang w:val="sq-AL"/>
        </w:rPr>
        <w:t xml:space="preserve"> Shpenzimet për Ministrinë e Shëndetësisë dhe </w:t>
      </w:r>
      <w:r w:rsidR="00976E8B" w:rsidRPr="007A0CB0">
        <w:rPr>
          <w:lang w:val="sq-AL"/>
        </w:rPr>
        <w:t>Mbrojtjes</w:t>
      </w:r>
      <w:r w:rsidRPr="007A0CB0">
        <w:rPr>
          <w:lang w:val="sq-AL"/>
        </w:rPr>
        <w:t xml:space="preserve"> Sociale në vitet 2019</w:t>
      </w:r>
      <w:r w:rsidR="00976E8B">
        <w:rPr>
          <w:szCs w:val="24"/>
          <w:lang w:val="sq-AL"/>
        </w:rPr>
        <w:t>–</w:t>
      </w:r>
      <w:r w:rsidRPr="007A0CB0">
        <w:rPr>
          <w:lang w:val="sq-AL"/>
        </w:rPr>
        <w:t>2021</w:t>
      </w:r>
    </w:p>
    <w:p w:rsidR="00E70166" w:rsidRPr="00161BBA" w:rsidRDefault="00E70166" w:rsidP="00DB4563">
      <w:pPr>
        <w:pStyle w:val="Paragrafi"/>
        <w:rPr>
          <w:sz w:val="14"/>
          <w:szCs w:val="14"/>
          <w:lang w:val="sq-AL"/>
        </w:rPr>
      </w:pPr>
    </w:p>
    <w:tbl>
      <w:tblPr>
        <w:tblStyle w:val="GridTable5Dark-Accent11"/>
        <w:tblW w:w="7760" w:type="dxa"/>
        <w:jc w:val="center"/>
        <w:tblLook w:val="04A0" w:firstRow="1" w:lastRow="0" w:firstColumn="1" w:lastColumn="0" w:noHBand="0" w:noVBand="1"/>
      </w:tblPr>
      <w:tblGrid>
        <w:gridCol w:w="2980"/>
        <w:gridCol w:w="1186"/>
        <w:gridCol w:w="1198"/>
        <w:gridCol w:w="1198"/>
        <w:gridCol w:w="1198"/>
      </w:tblGrid>
      <w:tr w:rsidR="008965F2" w:rsidRPr="00976E8B" w:rsidTr="00976E8B">
        <w:trPr>
          <w:cnfStyle w:val="100000000000" w:firstRow="1" w:lastRow="0" w:firstColumn="0" w:lastColumn="0" w:oddVBand="0" w:evenVBand="0" w:oddHBand="0" w:evenHBand="0" w:firstRowFirstColumn="0" w:firstRowLastColumn="0" w:lastRowFirstColumn="0" w:lastRowLastColumn="0"/>
          <w:trHeight w:val="449"/>
          <w:jc w:val="center"/>
        </w:trPr>
        <w:tc>
          <w:tcPr>
            <w:cnfStyle w:val="001000000000" w:firstRow="0" w:lastRow="0" w:firstColumn="1" w:lastColumn="0" w:oddVBand="0" w:evenVBand="0" w:oddHBand="0" w:evenHBand="0" w:firstRowFirstColumn="0" w:firstRowLastColumn="0" w:lastRowFirstColumn="0" w:lastRowLastColumn="0"/>
            <w:tcW w:w="7760" w:type="dxa"/>
            <w:gridSpan w:val="5"/>
            <w:hideMark/>
          </w:tcPr>
          <w:p w:rsidR="00976E8B" w:rsidRDefault="00301079" w:rsidP="00976E8B">
            <w:pPr>
              <w:ind w:firstLine="288"/>
              <w:jc w:val="center"/>
              <w:rPr>
                <w:rFonts w:ascii="Garamond" w:eastAsia="Times New Roman" w:hAnsi="Garamond" w:cs="Arial"/>
                <w:sz w:val="20"/>
                <w:szCs w:val="20"/>
                <w:lang w:val="sq-AL"/>
              </w:rPr>
            </w:pPr>
            <w:r>
              <w:rPr>
                <w:rFonts w:ascii="Garamond" w:eastAsia="Times New Roman" w:hAnsi="Garamond" w:cs="Arial"/>
                <w:sz w:val="20"/>
                <w:szCs w:val="20"/>
                <w:lang w:val="sq-AL"/>
              </w:rPr>
              <w:t>Shpenzimet për sektorin e s</w:t>
            </w:r>
            <w:r w:rsidR="008965F2" w:rsidRPr="00976E8B">
              <w:rPr>
                <w:rFonts w:ascii="Garamond" w:eastAsia="Times New Roman" w:hAnsi="Garamond" w:cs="Arial"/>
                <w:sz w:val="20"/>
                <w:szCs w:val="20"/>
                <w:lang w:val="sq-AL"/>
              </w:rPr>
              <w:t>hëndetësisë në vlerë nominale (në mln lek</w:t>
            </w:r>
            <w:r w:rsidR="00976E8B">
              <w:rPr>
                <w:rFonts w:ascii="Garamond" w:eastAsia="Times New Roman" w:hAnsi="Garamond" w:cs="Arial"/>
                <w:sz w:val="20"/>
                <w:szCs w:val="20"/>
                <w:lang w:val="sq-AL"/>
              </w:rPr>
              <w:t>ë</w:t>
            </w:r>
            <w:r w:rsidR="008965F2" w:rsidRPr="00976E8B">
              <w:rPr>
                <w:rFonts w:ascii="Garamond" w:eastAsia="Times New Roman" w:hAnsi="Garamond" w:cs="Arial"/>
                <w:sz w:val="20"/>
                <w:szCs w:val="20"/>
                <w:lang w:val="sq-AL"/>
              </w:rPr>
              <w:t xml:space="preserve">) </w:t>
            </w:r>
          </w:p>
          <w:p w:rsidR="008965F2" w:rsidRPr="00976E8B" w:rsidRDefault="008965F2" w:rsidP="00976E8B">
            <w:pPr>
              <w:ind w:firstLine="288"/>
              <w:jc w:val="center"/>
              <w:rPr>
                <w:rFonts w:ascii="Garamond" w:eastAsia="Times New Roman" w:hAnsi="Garamond" w:cs="Arial"/>
                <w:sz w:val="20"/>
                <w:szCs w:val="20"/>
                <w:lang w:val="sq-AL"/>
              </w:rPr>
            </w:pPr>
            <w:r w:rsidRPr="00976E8B">
              <w:rPr>
                <w:rFonts w:ascii="Garamond" w:eastAsia="Times New Roman" w:hAnsi="Garamond" w:cs="Arial"/>
                <w:sz w:val="20"/>
                <w:szCs w:val="20"/>
                <w:lang w:val="sq-AL"/>
              </w:rPr>
              <w:t>dhe në % ndaj PBB 2019</w:t>
            </w:r>
            <w:r w:rsidR="00976E8B">
              <w:rPr>
                <w:rFonts w:ascii="Garamond" w:eastAsia="Times New Roman" w:hAnsi="Garamond" w:cs="Arial"/>
                <w:sz w:val="20"/>
                <w:szCs w:val="20"/>
                <w:lang w:val="sq-AL"/>
              </w:rPr>
              <w:t>–</w:t>
            </w:r>
            <w:r w:rsidRPr="00976E8B">
              <w:rPr>
                <w:rFonts w:ascii="Garamond" w:eastAsia="Times New Roman" w:hAnsi="Garamond" w:cs="Arial"/>
                <w:sz w:val="20"/>
                <w:szCs w:val="20"/>
                <w:lang w:val="sq-AL"/>
              </w:rPr>
              <w:t>2021</w:t>
            </w:r>
          </w:p>
        </w:tc>
      </w:tr>
      <w:tr w:rsidR="008965F2" w:rsidRPr="00976E8B" w:rsidTr="00976E8B">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2980" w:type="dxa"/>
            <w:vMerge w:val="restart"/>
            <w:hideMark/>
          </w:tcPr>
          <w:p w:rsidR="008965F2" w:rsidRPr="00976E8B" w:rsidRDefault="008965F2" w:rsidP="00976E8B">
            <w:pPr>
              <w:ind w:firstLine="288"/>
              <w:jc w:val="center"/>
              <w:rPr>
                <w:rFonts w:ascii="Garamond" w:eastAsia="Times New Roman" w:hAnsi="Garamond" w:cs="Arial"/>
                <w:color w:val="000080"/>
                <w:sz w:val="20"/>
                <w:szCs w:val="20"/>
                <w:lang w:val="sq-AL"/>
              </w:rPr>
            </w:pPr>
          </w:p>
        </w:tc>
        <w:tc>
          <w:tcPr>
            <w:tcW w:w="4780" w:type="dxa"/>
            <w:gridSpan w:val="4"/>
            <w:noWrap/>
            <w:hideMark/>
          </w:tcPr>
          <w:p w:rsidR="008965F2" w:rsidRPr="00976E8B" w:rsidRDefault="008965F2" w:rsidP="00976E8B">
            <w:pPr>
              <w:ind w:firstLine="288"/>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000080"/>
                <w:sz w:val="20"/>
                <w:szCs w:val="20"/>
                <w:lang w:val="sq-AL"/>
              </w:rPr>
            </w:pPr>
            <w:r w:rsidRPr="00976E8B">
              <w:rPr>
                <w:rFonts w:ascii="Garamond" w:eastAsia="Times New Roman" w:hAnsi="Garamond" w:cs="Arial"/>
                <w:b/>
                <w:bCs/>
                <w:color w:val="000080"/>
                <w:sz w:val="20"/>
                <w:szCs w:val="20"/>
                <w:lang w:val="sq-AL"/>
              </w:rPr>
              <w:t xml:space="preserve">Shpenzimet totale </w:t>
            </w:r>
          </w:p>
        </w:tc>
      </w:tr>
      <w:tr w:rsidR="008965F2" w:rsidRPr="00976E8B" w:rsidTr="00AA6F26">
        <w:trPr>
          <w:trHeight w:val="402"/>
          <w:jc w:val="center"/>
        </w:trPr>
        <w:tc>
          <w:tcPr>
            <w:cnfStyle w:val="001000000000" w:firstRow="0" w:lastRow="0" w:firstColumn="1" w:lastColumn="0" w:oddVBand="0" w:evenVBand="0" w:oddHBand="0" w:evenHBand="0" w:firstRowFirstColumn="0" w:firstRowLastColumn="0" w:lastRowFirstColumn="0" w:lastRowLastColumn="0"/>
            <w:tcW w:w="2980" w:type="dxa"/>
            <w:vMerge/>
            <w:hideMark/>
          </w:tcPr>
          <w:p w:rsidR="008965F2" w:rsidRPr="00976E8B" w:rsidRDefault="008965F2" w:rsidP="00976E8B">
            <w:pPr>
              <w:ind w:firstLine="288"/>
              <w:rPr>
                <w:rFonts w:ascii="Garamond" w:eastAsia="Times New Roman" w:hAnsi="Garamond" w:cs="Arial"/>
                <w:color w:val="000080"/>
                <w:sz w:val="20"/>
                <w:szCs w:val="20"/>
                <w:lang w:val="sq-AL"/>
              </w:rPr>
            </w:pPr>
          </w:p>
        </w:tc>
        <w:tc>
          <w:tcPr>
            <w:tcW w:w="1186" w:type="dxa"/>
            <w:noWrap/>
            <w:hideMark/>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976E8B">
              <w:rPr>
                <w:rFonts w:ascii="Garamond" w:eastAsia="Times New Roman" w:hAnsi="Garamond" w:cs="Arial"/>
                <w:b/>
                <w:bCs/>
                <w:color w:val="000080"/>
                <w:sz w:val="20"/>
                <w:szCs w:val="20"/>
                <w:lang w:val="sq-AL"/>
              </w:rPr>
              <w:t>Buxheti 2018</w:t>
            </w:r>
          </w:p>
        </w:tc>
        <w:tc>
          <w:tcPr>
            <w:tcW w:w="1198" w:type="dxa"/>
            <w:noWrap/>
            <w:hideMark/>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976E8B">
              <w:rPr>
                <w:rFonts w:ascii="Garamond" w:eastAsia="Times New Roman" w:hAnsi="Garamond" w:cs="Arial"/>
                <w:b/>
                <w:bCs/>
                <w:color w:val="000080"/>
                <w:sz w:val="20"/>
                <w:szCs w:val="20"/>
                <w:lang w:val="sq-AL"/>
              </w:rPr>
              <w:t>Buxheti 2019</w:t>
            </w:r>
          </w:p>
        </w:tc>
        <w:tc>
          <w:tcPr>
            <w:tcW w:w="1198" w:type="dxa"/>
            <w:noWrap/>
            <w:hideMark/>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976E8B">
              <w:rPr>
                <w:rFonts w:ascii="Garamond" w:eastAsia="Times New Roman" w:hAnsi="Garamond" w:cs="Arial"/>
                <w:b/>
                <w:bCs/>
                <w:color w:val="000080"/>
                <w:sz w:val="20"/>
                <w:szCs w:val="20"/>
                <w:lang w:val="sq-AL"/>
              </w:rPr>
              <w:t>Buxheti 2020</w:t>
            </w:r>
          </w:p>
        </w:tc>
        <w:tc>
          <w:tcPr>
            <w:tcW w:w="1198" w:type="dxa"/>
            <w:noWrap/>
            <w:hideMark/>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976E8B">
              <w:rPr>
                <w:rFonts w:ascii="Garamond" w:eastAsia="Times New Roman" w:hAnsi="Garamond" w:cs="Arial"/>
                <w:b/>
                <w:bCs/>
                <w:color w:val="000080"/>
                <w:sz w:val="20"/>
                <w:szCs w:val="20"/>
                <w:lang w:val="sq-AL"/>
              </w:rPr>
              <w:t>Buxheti 2021</w:t>
            </w:r>
          </w:p>
        </w:tc>
      </w:tr>
      <w:tr w:rsidR="008965F2" w:rsidRPr="00976E8B" w:rsidTr="00976E8B">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hideMark/>
          </w:tcPr>
          <w:p w:rsidR="008965F2" w:rsidRPr="00976E8B" w:rsidRDefault="008965F2" w:rsidP="00976E8B">
            <w:pPr>
              <w:ind w:firstLine="0"/>
              <w:rPr>
                <w:rFonts w:ascii="Garamond" w:eastAsia="Times New Roman" w:hAnsi="Garamond" w:cs="Arial"/>
                <w:sz w:val="20"/>
                <w:szCs w:val="20"/>
                <w:lang w:val="sq-AL"/>
              </w:rPr>
            </w:pPr>
            <w:r w:rsidRPr="00976E8B">
              <w:rPr>
                <w:rFonts w:ascii="Garamond" w:eastAsia="Times New Roman" w:hAnsi="Garamond" w:cs="Arial"/>
                <w:sz w:val="20"/>
                <w:szCs w:val="20"/>
                <w:lang w:val="sq-AL"/>
              </w:rPr>
              <w:t>Në % ndaj PBB</w:t>
            </w:r>
          </w:p>
        </w:tc>
        <w:tc>
          <w:tcPr>
            <w:tcW w:w="1186" w:type="dxa"/>
            <w:noWrap/>
            <w:hideMark/>
          </w:tcPr>
          <w:p w:rsidR="008965F2" w:rsidRPr="00976E8B" w:rsidRDefault="008965F2" w:rsidP="00976E8B">
            <w:pPr>
              <w:ind w:firstLine="288"/>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976E8B">
              <w:rPr>
                <w:rFonts w:ascii="Garamond" w:eastAsia="Times New Roman" w:hAnsi="Garamond" w:cs="Arial"/>
                <w:sz w:val="20"/>
                <w:szCs w:val="20"/>
                <w:lang w:val="sq-AL"/>
              </w:rPr>
              <w:t>2.9%</w:t>
            </w:r>
          </w:p>
        </w:tc>
        <w:tc>
          <w:tcPr>
            <w:tcW w:w="1198" w:type="dxa"/>
            <w:noWrap/>
            <w:hideMark/>
          </w:tcPr>
          <w:p w:rsidR="008965F2" w:rsidRPr="00976E8B" w:rsidRDefault="008965F2" w:rsidP="00976E8B">
            <w:pPr>
              <w:ind w:firstLine="288"/>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976E8B">
              <w:rPr>
                <w:rFonts w:ascii="Garamond" w:hAnsi="Garamond"/>
                <w:sz w:val="20"/>
                <w:szCs w:val="20"/>
                <w:lang w:val="sq-AL"/>
              </w:rPr>
              <w:t>3.0%</w:t>
            </w:r>
          </w:p>
        </w:tc>
        <w:tc>
          <w:tcPr>
            <w:tcW w:w="1198" w:type="dxa"/>
            <w:noWrap/>
            <w:hideMark/>
          </w:tcPr>
          <w:p w:rsidR="008965F2" w:rsidRPr="00976E8B" w:rsidRDefault="008965F2" w:rsidP="00976E8B">
            <w:pPr>
              <w:ind w:firstLine="288"/>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976E8B">
              <w:rPr>
                <w:rFonts w:ascii="Garamond" w:hAnsi="Garamond"/>
                <w:sz w:val="20"/>
                <w:szCs w:val="20"/>
                <w:lang w:val="sq-AL"/>
              </w:rPr>
              <w:t>2.8%</w:t>
            </w:r>
          </w:p>
        </w:tc>
        <w:tc>
          <w:tcPr>
            <w:tcW w:w="1198" w:type="dxa"/>
            <w:noWrap/>
            <w:hideMark/>
          </w:tcPr>
          <w:p w:rsidR="008965F2" w:rsidRPr="00976E8B" w:rsidRDefault="008965F2" w:rsidP="00976E8B">
            <w:pPr>
              <w:ind w:firstLine="288"/>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976E8B">
              <w:rPr>
                <w:rFonts w:ascii="Garamond" w:hAnsi="Garamond"/>
                <w:sz w:val="20"/>
                <w:szCs w:val="20"/>
                <w:lang w:val="sq-AL"/>
              </w:rPr>
              <w:t>2.9%</w:t>
            </w:r>
          </w:p>
        </w:tc>
      </w:tr>
      <w:tr w:rsidR="008965F2" w:rsidRPr="00976E8B" w:rsidTr="00976E8B">
        <w:trPr>
          <w:trHeight w:val="233"/>
          <w:jc w:val="center"/>
        </w:trPr>
        <w:tc>
          <w:tcPr>
            <w:cnfStyle w:val="001000000000" w:firstRow="0" w:lastRow="0" w:firstColumn="1" w:lastColumn="0" w:oddVBand="0" w:evenVBand="0" w:oddHBand="0" w:evenHBand="0" w:firstRowFirstColumn="0" w:firstRowLastColumn="0" w:lastRowFirstColumn="0" w:lastRowLastColumn="0"/>
            <w:tcW w:w="2980" w:type="dxa"/>
            <w:noWrap/>
          </w:tcPr>
          <w:p w:rsidR="008965F2" w:rsidRPr="00976E8B" w:rsidRDefault="008965F2" w:rsidP="00976E8B">
            <w:pPr>
              <w:ind w:firstLine="0"/>
              <w:rPr>
                <w:rFonts w:ascii="Garamond" w:eastAsia="Times New Roman" w:hAnsi="Garamond" w:cs="Arial"/>
                <w:sz w:val="20"/>
                <w:szCs w:val="20"/>
                <w:lang w:val="sq-AL"/>
              </w:rPr>
            </w:pPr>
            <w:r w:rsidRPr="00976E8B">
              <w:rPr>
                <w:rFonts w:ascii="Garamond" w:eastAsia="Times New Roman" w:hAnsi="Garamond" w:cs="Arial"/>
                <w:sz w:val="20"/>
                <w:szCs w:val="20"/>
                <w:lang w:val="sq-AL"/>
              </w:rPr>
              <w:t xml:space="preserve">Në % ndaj </w:t>
            </w:r>
            <w:r w:rsidR="00976E8B">
              <w:rPr>
                <w:rFonts w:ascii="Garamond" w:eastAsia="Times New Roman" w:hAnsi="Garamond" w:cs="Arial"/>
                <w:sz w:val="20"/>
                <w:szCs w:val="20"/>
                <w:lang w:val="sq-AL"/>
              </w:rPr>
              <w:t>s</w:t>
            </w:r>
            <w:r w:rsidRPr="00976E8B">
              <w:rPr>
                <w:rFonts w:ascii="Garamond" w:eastAsia="Times New Roman" w:hAnsi="Garamond" w:cs="Arial"/>
                <w:sz w:val="20"/>
                <w:szCs w:val="20"/>
                <w:lang w:val="sq-AL"/>
              </w:rPr>
              <w:t xml:space="preserve">hpenzimeve të </w:t>
            </w:r>
            <w:r w:rsidR="00976E8B">
              <w:rPr>
                <w:rFonts w:ascii="Garamond" w:eastAsia="Times New Roman" w:hAnsi="Garamond" w:cs="Arial"/>
                <w:sz w:val="20"/>
                <w:szCs w:val="20"/>
                <w:lang w:val="sq-AL"/>
              </w:rPr>
              <w:t>p</w:t>
            </w:r>
            <w:r w:rsidRPr="00976E8B">
              <w:rPr>
                <w:rFonts w:ascii="Garamond" w:eastAsia="Times New Roman" w:hAnsi="Garamond" w:cs="Arial"/>
                <w:sz w:val="20"/>
                <w:szCs w:val="20"/>
                <w:lang w:val="sq-AL"/>
              </w:rPr>
              <w:t xml:space="preserve">ërgjithshme të </w:t>
            </w:r>
            <w:r w:rsidR="00976E8B">
              <w:rPr>
                <w:rFonts w:ascii="Garamond" w:eastAsia="Times New Roman" w:hAnsi="Garamond" w:cs="Arial"/>
                <w:sz w:val="20"/>
                <w:szCs w:val="20"/>
                <w:lang w:val="sq-AL"/>
              </w:rPr>
              <w:t>q</w:t>
            </w:r>
            <w:r w:rsidRPr="00976E8B">
              <w:rPr>
                <w:rFonts w:ascii="Garamond" w:eastAsia="Times New Roman" w:hAnsi="Garamond" w:cs="Arial"/>
                <w:sz w:val="20"/>
                <w:szCs w:val="20"/>
                <w:lang w:val="sq-AL"/>
              </w:rPr>
              <w:t>everisë</w:t>
            </w:r>
          </w:p>
        </w:tc>
        <w:tc>
          <w:tcPr>
            <w:tcW w:w="1186" w:type="dxa"/>
            <w:noWrap/>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976E8B">
              <w:rPr>
                <w:rFonts w:ascii="Garamond" w:hAnsi="Garamond" w:cs="Arial"/>
                <w:sz w:val="20"/>
                <w:szCs w:val="20"/>
                <w:lang w:val="sq-AL"/>
              </w:rPr>
              <w:t>10%</w:t>
            </w:r>
          </w:p>
        </w:tc>
        <w:tc>
          <w:tcPr>
            <w:tcW w:w="1198" w:type="dxa"/>
            <w:noWrap/>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976E8B">
              <w:rPr>
                <w:rFonts w:ascii="Garamond" w:hAnsi="Garamond" w:cs="Arial"/>
                <w:sz w:val="20"/>
                <w:szCs w:val="20"/>
                <w:lang w:val="sq-AL"/>
              </w:rPr>
              <w:t>10%</w:t>
            </w:r>
          </w:p>
        </w:tc>
        <w:tc>
          <w:tcPr>
            <w:tcW w:w="1198" w:type="dxa"/>
            <w:noWrap/>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976E8B">
              <w:rPr>
                <w:rFonts w:ascii="Garamond" w:hAnsi="Garamond" w:cs="Arial"/>
                <w:sz w:val="20"/>
                <w:szCs w:val="20"/>
                <w:lang w:val="sq-AL"/>
              </w:rPr>
              <w:t>10%</w:t>
            </w:r>
          </w:p>
        </w:tc>
        <w:tc>
          <w:tcPr>
            <w:tcW w:w="1198" w:type="dxa"/>
            <w:noWrap/>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976E8B">
              <w:rPr>
                <w:rFonts w:ascii="Garamond" w:hAnsi="Garamond" w:cs="Arial"/>
                <w:sz w:val="20"/>
                <w:szCs w:val="20"/>
                <w:lang w:val="sq-AL"/>
              </w:rPr>
              <w:t>10%</w:t>
            </w:r>
          </w:p>
        </w:tc>
      </w:tr>
      <w:tr w:rsidR="008965F2" w:rsidRPr="00976E8B" w:rsidTr="00976E8B">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hideMark/>
          </w:tcPr>
          <w:p w:rsidR="008965F2" w:rsidRPr="00976E8B" w:rsidRDefault="008965F2" w:rsidP="00976E8B">
            <w:pPr>
              <w:ind w:firstLine="0"/>
              <w:rPr>
                <w:rFonts w:ascii="Garamond" w:eastAsia="Times New Roman" w:hAnsi="Garamond" w:cs="Arial"/>
                <w:sz w:val="20"/>
                <w:szCs w:val="20"/>
                <w:lang w:val="sq-AL"/>
              </w:rPr>
            </w:pPr>
            <w:r w:rsidRPr="00976E8B">
              <w:rPr>
                <w:rFonts w:ascii="Garamond" w:eastAsia="Times New Roman" w:hAnsi="Garamond" w:cs="Arial"/>
                <w:sz w:val="20"/>
                <w:szCs w:val="20"/>
                <w:lang w:val="sq-AL"/>
              </w:rPr>
              <w:t>Në vlerë nominale (mln lekë)</w:t>
            </w:r>
          </w:p>
        </w:tc>
        <w:tc>
          <w:tcPr>
            <w:tcW w:w="1186" w:type="dxa"/>
            <w:noWrap/>
            <w:hideMark/>
          </w:tcPr>
          <w:p w:rsidR="008965F2" w:rsidRPr="00976E8B" w:rsidRDefault="008965F2" w:rsidP="00976E8B">
            <w:pPr>
              <w:ind w:firstLine="288"/>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976E8B">
              <w:rPr>
                <w:rFonts w:ascii="Garamond" w:eastAsia="Times New Roman" w:hAnsi="Garamond" w:cs="Arial"/>
                <w:sz w:val="20"/>
                <w:szCs w:val="20"/>
                <w:lang w:val="sq-AL"/>
              </w:rPr>
              <w:t>48,647</w:t>
            </w:r>
          </w:p>
        </w:tc>
        <w:tc>
          <w:tcPr>
            <w:tcW w:w="1198" w:type="dxa"/>
            <w:noWrap/>
            <w:hideMark/>
          </w:tcPr>
          <w:p w:rsidR="008965F2" w:rsidRPr="00976E8B" w:rsidRDefault="008965F2" w:rsidP="00976E8B">
            <w:pPr>
              <w:ind w:firstLine="288"/>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976E8B">
              <w:rPr>
                <w:rFonts w:ascii="Garamond" w:hAnsi="Garamond"/>
                <w:sz w:val="20"/>
                <w:szCs w:val="20"/>
                <w:lang w:val="sq-AL"/>
              </w:rPr>
              <w:t>52,284</w:t>
            </w:r>
          </w:p>
        </w:tc>
        <w:tc>
          <w:tcPr>
            <w:tcW w:w="1198" w:type="dxa"/>
            <w:noWrap/>
            <w:hideMark/>
          </w:tcPr>
          <w:p w:rsidR="008965F2" w:rsidRPr="00976E8B" w:rsidRDefault="008965F2" w:rsidP="00976E8B">
            <w:pPr>
              <w:ind w:firstLine="288"/>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976E8B">
              <w:rPr>
                <w:rFonts w:ascii="Garamond" w:hAnsi="Garamond"/>
                <w:sz w:val="20"/>
                <w:szCs w:val="20"/>
                <w:lang w:val="sq-AL"/>
              </w:rPr>
              <w:t>55,037</w:t>
            </w:r>
          </w:p>
        </w:tc>
        <w:tc>
          <w:tcPr>
            <w:tcW w:w="1198" w:type="dxa"/>
            <w:noWrap/>
            <w:hideMark/>
          </w:tcPr>
          <w:p w:rsidR="008965F2" w:rsidRPr="00976E8B" w:rsidRDefault="008965F2" w:rsidP="00976E8B">
            <w:pPr>
              <w:ind w:firstLine="288"/>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976E8B">
              <w:rPr>
                <w:rFonts w:ascii="Garamond" w:hAnsi="Garamond"/>
                <w:sz w:val="20"/>
                <w:szCs w:val="20"/>
                <w:lang w:val="sq-AL"/>
              </w:rPr>
              <w:t>58,369</w:t>
            </w:r>
          </w:p>
        </w:tc>
      </w:tr>
      <w:tr w:rsidR="008965F2" w:rsidRPr="00976E8B" w:rsidTr="00976E8B">
        <w:trPr>
          <w:trHeight w:val="80"/>
          <w:jc w:val="center"/>
        </w:trPr>
        <w:tc>
          <w:tcPr>
            <w:cnfStyle w:val="001000000000" w:firstRow="0" w:lastRow="0" w:firstColumn="1" w:lastColumn="0" w:oddVBand="0" w:evenVBand="0" w:oddHBand="0" w:evenHBand="0" w:firstRowFirstColumn="0" w:firstRowLastColumn="0" w:lastRowFirstColumn="0" w:lastRowLastColumn="0"/>
            <w:tcW w:w="2980" w:type="dxa"/>
            <w:noWrap/>
          </w:tcPr>
          <w:p w:rsidR="008965F2" w:rsidRPr="00976E8B" w:rsidRDefault="008965F2" w:rsidP="00976E8B">
            <w:pPr>
              <w:ind w:firstLine="0"/>
              <w:rPr>
                <w:rFonts w:ascii="Garamond" w:eastAsia="Times New Roman" w:hAnsi="Garamond" w:cs="Arial"/>
                <w:i/>
                <w:sz w:val="20"/>
                <w:szCs w:val="20"/>
                <w:lang w:val="sq-AL"/>
              </w:rPr>
            </w:pPr>
            <w:r w:rsidRPr="00976E8B">
              <w:rPr>
                <w:rFonts w:ascii="Garamond" w:eastAsia="Times New Roman" w:hAnsi="Garamond" w:cs="Arial"/>
                <w:i/>
                <w:sz w:val="20"/>
                <w:szCs w:val="20"/>
                <w:lang w:val="sq-AL"/>
              </w:rPr>
              <w:t>Nga të cilat</w:t>
            </w:r>
            <w:r w:rsidR="00976E8B">
              <w:rPr>
                <w:rFonts w:ascii="Garamond" w:eastAsia="Times New Roman" w:hAnsi="Garamond" w:cs="Arial"/>
                <w:i/>
                <w:sz w:val="20"/>
                <w:szCs w:val="20"/>
                <w:lang w:val="sq-AL"/>
              </w:rPr>
              <w:t xml:space="preserve"> </w:t>
            </w:r>
            <w:r w:rsidRPr="00976E8B">
              <w:rPr>
                <w:rFonts w:ascii="Garamond" w:eastAsia="Times New Roman" w:hAnsi="Garamond" w:cs="Arial"/>
                <w:i/>
                <w:sz w:val="20"/>
                <w:szCs w:val="20"/>
                <w:lang w:val="sq-AL"/>
              </w:rPr>
              <w:t>të ardhurat nga FDSKSH</w:t>
            </w:r>
            <w:r w:rsidR="00976E8B">
              <w:rPr>
                <w:rFonts w:ascii="Garamond" w:eastAsia="Times New Roman" w:hAnsi="Garamond" w:cs="Arial"/>
                <w:i/>
                <w:sz w:val="20"/>
                <w:szCs w:val="20"/>
                <w:lang w:val="sq-AL"/>
              </w:rPr>
              <w:t>-i</w:t>
            </w:r>
          </w:p>
        </w:tc>
        <w:tc>
          <w:tcPr>
            <w:tcW w:w="1186" w:type="dxa"/>
            <w:noWrap/>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976E8B">
              <w:rPr>
                <w:rFonts w:ascii="Garamond" w:eastAsia="Times New Roman" w:hAnsi="Garamond" w:cs="Arial"/>
                <w:sz w:val="20"/>
                <w:szCs w:val="20"/>
                <w:lang w:val="sq-AL"/>
              </w:rPr>
              <w:t>11,906</w:t>
            </w:r>
          </w:p>
        </w:tc>
        <w:tc>
          <w:tcPr>
            <w:tcW w:w="1198" w:type="dxa"/>
            <w:noWrap/>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976E8B">
              <w:rPr>
                <w:rFonts w:ascii="Garamond" w:eastAsia="Times New Roman" w:hAnsi="Garamond" w:cs="Arial"/>
                <w:sz w:val="20"/>
                <w:szCs w:val="20"/>
                <w:lang w:val="sq-AL"/>
              </w:rPr>
              <w:t>12,694</w:t>
            </w:r>
          </w:p>
        </w:tc>
        <w:tc>
          <w:tcPr>
            <w:tcW w:w="1198" w:type="dxa"/>
            <w:noWrap/>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976E8B">
              <w:rPr>
                <w:rFonts w:ascii="Garamond" w:eastAsia="Times New Roman" w:hAnsi="Garamond" w:cs="Arial"/>
                <w:sz w:val="20"/>
                <w:szCs w:val="20"/>
                <w:lang w:val="sq-AL"/>
              </w:rPr>
              <w:t>13,577</w:t>
            </w:r>
          </w:p>
        </w:tc>
        <w:tc>
          <w:tcPr>
            <w:tcW w:w="1198" w:type="dxa"/>
            <w:noWrap/>
          </w:tcPr>
          <w:p w:rsidR="008965F2" w:rsidRPr="00976E8B" w:rsidRDefault="008965F2" w:rsidP="00976E8B">
            <w:pPr>
              <w:ind w:firstLine="288"/>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976E8B">
              <w:rPr>
                <w:rFonts w:ascii="Garamond" w:eastAsia="Times New Roman" w:hAnsi="Garamond" w:cs="Arial"/>
                <w:sz w:val="20"/>
                <w:szCs w:val="20"/>
                <w:lang w:val="sq-AL"/>
              </w:rPr>
              <w:t>14,601</w:t>
            </w:r>
          </w:p>
        </w:tc>
      </w:tr>
    </w:tbl>
    <w:p w:rsidR="00E70166" w:rsidRPr="00161BBA" w:rsidRDefault="00E70166" w:rsidP="00AF7A6C">
      <w:pPr>
        <w:pStyle w:val="Paragrafi"/>
        <w:rPr>
          <w:rFonts w:eastAsia="Times New Roman"/>
          <w:spacing w:val="-4"/>
          <w:sz w:val="14"/>
          <w:szCs w:val="14"/>
          <w:lang w:val="sq-AL" w:eastAsia="en-GB"/>
        </w:rPr>
      </w:pPr>
    </w:p>
    <w:p w:rsidR="00AF30B3" w:rsidRPr="007A0CB0" w:rsidRDefault="00AF30B3" w:rsidP="00AF30B3">
      <w:pPr>
        <w:pStyle w:val="Paragrafi"/>
        <w:rPr>
          <w:b/>
          <w:lang w:val="sq-AL"/>
        </w:rPr>
      </w:pPr>
      <w:r w:rsidRPr="007A0CB0">
        <w:rPr>
          <w:b/>
          <w:lang w:val="sq-AL"/>
        </w:rPr>
        <w:t>3.1.1 Prioritetet e sektorit për periudhën 2019</w:t>
      </w:r>
      <w:r w:rsidR="00976E8B">
        <w:rPr>
          <w:szCs w:val="24"/>
          <w:lang w:val="sq-AL"/>
        </w:rPr>
        <w:t>–</w:t>
      </w:r>
      <w:r w:rsidRPr="007A0CB0">
        <w:rPr>
          <w:b/>
          <w:lang w:val="sq-AL"/>
        </w:rPr>
        <w:t>2021</w:t>
      </w:r>
    </w:p>
    <w:p w:rsidR="00AF30B3" w:rsidRPr="007A0CB0" w:rsidRDefault="00AF30B3" w:rsidP="00AF30B3">
      <w:pPr>
        <w:pStyle w:val="Paragrafi"/>
        <w:rPr>
          <w:lang w:val="sq-AL"/>
        </w:rPr>
      </w:pPr>
      <w:r w:rsidRPr="007A0CB0">
        <w:rPr>
          <w:lang w:val="sq-AL"/>
        </w:rPr>
        <w:t>-</w:t>
      </w:r>
      <w:r w:rsidR="00012DE2">
        <w:rPr>
          <w:lang w:val="sq-AL"/>
        </w:rPr>
        <w:t xml:space="preserve"> </w:t>
      </w:r>
      <w:r w:rsidRPr="007A0CB0">
        <w:rPr>
          <w:lang w:val="sq-AL"/>
        </w:rPr>
        <w:t>Në fushën e kujdesit parësor dhe dytësor synohet mbulimi universal i popullsisë me shërbim cilësor, diagnostikimi dhe parandalimi i sëmundjeve</w:t>
      </w:r>
      <w:r w:rsidR="00301079">
        <w:rPr>
          <w:lang w:val="sq-AL"/>
        </w:rPr>
        <w:t>,</w:t>
      </w:r>
      <w:r w:rsidRPr="007A0CB0">
        <w:rPr>
          <w:lang w:val="sq-AL"/>
        </w:rPr>
        <w:t xml:space="preserve"> si dhe shtimi i gamës së medikamenteve që trajtohen me recetë rimbursimi, reflektuar kjo në rritjen e jetëgjatësisë mesatare të grave dhe burrave në Republikën e Shqipërisë, mbi nivelet aktuale prej respektivisht 80 dhe 77 vjeç. </w:t>
      </w:r>
    </w:p>
    <w:p w:rsidR="00AF30B3" w:rsidRPr="007A0CB0" w:rsidRDefault="00AF30B3" w:rsidP="00AF30B3">
      <w:pPr>
        <w:pStyle w:val="Paragrafi"/>
        <w:rPr>
          <w:lang w:val="sq-AL"/>
        </w:rPr>
      </w:pPr>
      <w:r w:rsidRPr="007A0CB0">
        <w:rPr>
          <w:lang w:val="sq-AL"/>
        </w:rPr>
        <w:t>-</w:t>
      </w:r>
      <w:r w:rsidR="00012DE2">
        <w:rPr>
          <w:lang w:val="sq-AL"/>
        </w:rPr>
        <w:t xml:space="preserve"> </w:t>
      </w:r>
      <w:r w:rsidRPr="007A0CB0">
        <w:rPr>
          <w:lang w:val="sq-AL"/>
        </w:rPr>
        <w:t xml:space="preserve">200 </w:t>
      </w:r>
      <w:r w:rsidR="00012DE2">
        <w:rPr>
          <w:lang w:val="sq-AL"/>
        </w:rPr>
        <w:t>q</w:t>
      </w:r>
      <w:r w:rsidRPr="007A0CB0">
        <w:rPr>
          <w:lang w:val="sq-AL"/>
        </w:rPr>
        <w:t xml:space="preserve">endra shëndetësore të rikonstruktuara (100 </w:t>
      </w:r>
      <w:r w:rsidR="00012DE2">
        <w:rPr>
          <w:lang w:val="sq-AL"/>
        </w:rPr>
        <w:t>q</w:t>
      </w:r>
      <w:r w:rsidRPr="007A0CB0">
        <w:rPr>
          <w:lang w:val="sq-AL"/>
        </w:rPr>
        <w:t>endra çdo vit) për periudhën 2019</w:t>
      </w:r>
      <w:r w:rsidR="00012DE2">
        <w:rPr>
          <w:szCs w:val="24"/>
          <w:lang w:val="sq-AL"/>
        </w:rPr>
        <w:t>–</w:t>
      </w:r>
      <w:r w:rsidRPr="007A0CB0">
        <w:rPr>
          <w:lang w:val="sq-AL"/>
        </w:rPr>
        <w:t>2020, me një vlerë të përllogaritur mesatarisht 450 milionë lekë në vit. Këto qendra do të mobilohen dhe pajisen me pajisje mjekësore.</w:t>
      </w:r>
    </w:p>
    <w:p w:rsidR="00AF30B3" w:rsidRPr="007A0CB0" w:rsidRDefault="00AF30B3" w:rsidP="00AF30B3">
      <w:pPr>
        <w:pStyle w:val="Paragrafi"/>
        <w:rPr>
          <w:lang w:val="sq-AL"/>
        </w:rPr>
      </w:pPr>
      <w:r w:rsidRPr="007A0CB0">
        <w:rPr>
          <w:lang w:val="sq-AL"/>
        </w:rPr>
        <w:t>-</w:t>
      </w:r>
      <w:r w:rsidR="00012DE2">
        <w:rPr>
          <w:lang w:val="sq-AL"/>
        </w:rPr>
        <w:t xml:space="preserve"> </w:t>
      </w:r>
      <w:r w:rsidRPr="007A0CB0">
        <w:rPr>
          <w:lang w:val="sq-AL"/>
        </w:rPr>
        <w:t>Rikonstruksione të godinave spitalore me një vlerë 1.9 miliardë lekë për periudhën 2019</w:t>
      </w:r>
      <w:r w:rsidR="00012DE2">
        <w:rPr>
          <w:szCs w:val="24"/>
          <w:lang w:val="sq-AL"/>
        </w:rPr>
        <w:t>–</w:t>
      </w:r>
      <w:r w:rsidRPr="007A0CB0">
        <w:rPr>
          <w:lang w:val="sq-AL"/>
        </w:rPr>
        <w:t xml:space="preserve">2021. Në këtë projekt përfshihen: </w:t>
      </w:r>
      <w:r w:rsidR="00062855" w:rsidRPr="007A0CB0">
        <w:rPr>
          <w:lang w:val="sq-AL"/>
        </w:rPr>
        <w:t xml:space="preserve">Spitali </w:t>
      </w:r>
      <w:r w:rsidRPr="007A0CB0">
        <w:rPr>
          <w:lang w:val="sq-AL"/>
        </w:rPr>
        <w:t>Lushnj</w:t>
      </w:r>
      <w:r w:rsidR="00062855">
        <w:rPr>
          <w:lang w:val="sq-AL"/>
        </w:rPr>
        <w:t>ë</w:t>
      </w:r>
      <w:r w:rsidRPr="007A0CB0">
        <w:rPr>
          <w:lang w:val="sq-AL"/>
        </w:rPr>
        <w:t xml:space="preserve">, </w:t>
      </w:r>
      <w:r w:rsidR="00062855" w:rsidRPr="007A0CB0">
        <w:rPr>
          <w:lang w:val="sq-AL"/>
        </w:rPr>
        <w:t xml:space="preserve">Spitali Psikiatrik </w:t>
      </w:r>
      <w:r w:rsidRPr="007A0CB0">
        <w:rPr>
          <w:lang w:val="sq-AL"/>
        </w:rPr>
        <w:t>Elbasan, Spitali Vlorë, Berat, Lezhë, Pogradec, Mat.</w:t>
      </w:r>
    </w:p>
    <w:p w:rsidR="00AF30B3" w:rsidRPr="007A0CB0" w:rsidRDefault="00AF30B3" w:rsidP="00AF30B3">
      <w:pPr>
        <w:pStyle w:val="Paragrafi"/>
        <w:rPr>
          <w:lang w:val="sq-AL"/>
        </w:rPr>
      </w:pPr>
      <w:r w:rsidRPr="007A0CB0">
        <w:rPr>
          <w:lang w:val="sq-AL"/>
        </w:rPr>
        <w:t>-</w:t>
      </w:r>
      <w:r w:rsidR="006D77D1">
        <w:rPr>
          <w:lang w:val="sq-AL"/>
        </w:rPr>
        <w:t xml:space="preserve"> </w:t>
      </w:r>
      <w:r w:rsidRPr="007A0CB0">
        <w:rPr>
          <w:lang w:val="sq-AL"/>
        </w:rPr>
        <w:t>Risi në këtë fushë është mbështetja e personave nga grupet e pafavorizuara përmes punësimit në ndërmarrjet sociale. Synohet që në periudhën 2019</w:t>
      </w:r>
      <w:r w:rsidR="006D77D1">
        <w:rPr>
          <w:szCs w:val="24"/>
          <w:lang w:val="sq-AL"/>
        </w:rPr>
        <w:t>–</w:t>
      </w:r>
      <w:r w:rsidRPr="007A0CB0">
        <w:rPr>
          <w:lang w:val="sq-AL"/>
        </w:rPr>
        <w:t xml:space="preserve">2021, nëpërmjet këtij mekanizmi, të punësohen rreth 600 persona të trajtuar më parë </w:t>
      </w:r>
      <w:r w:rsidR="00EB64A6" w:rsidRPr="007A0CB0">
        <w:rPr>
          <w:lang w:val="sq-AL"/>
        </w:rPr>
        <w:t xml:space="preserve">me ndihmë ekonomike </w:t>
      </w:r>
      <w:r w:rsidRPr="007A0CB0">
        <w:rPr>
          <w:lang w:val="sq-AL"/>
        </w:rPr>
        <w:t xml:space="preserve">(NE) dhe pagesë </w:t>
      </w:r>
      <w:r w:rsidR="00EB64A6" w:rsidRPr="007A0CB0">
        <w:rPr>
          <w:lang w:val="sq-AL"/>
        </w:rPr>
        <w:t>të aftësisë së kufizuar</w:t>
      </w:r>
      <w:r w:rsidRPr="007A0CB0">
        <w:rPr>
          <w:lang w:val="sq-AL"/>
        </w:rPr>
        <w:t>.</w:t>
      </w:r>
    </w:p>
    <w:p w:rsidR="006D77D1" w:rsidRDefault="006D77D1" w:rsidP="00AF30B3">
      <w:pPr>
        <w:pStyle w:val="Paragrafi"/>
        <w:rPr>
          <w:b/>
          <w:lang w:val="sq-AL"/>
        </w:rPr>
      </w:pPr>
    </w:p>
    <w:p w:rsidR="00352066" w:rsidRDefault="00352066" w:rsidP="00352066">
      <w:pPr>
        <w:pStyle w:val="Paragrafi"/>
        <w:ind w:firstLine="0"/>
        <w:rPr>
          <w:b/>
          <w:lang w:val="sq-AL"/>
        </w:rPr>
      </w:pPr>
    </w:p>
    <w:p w:rsidR="00AF30B3" w:rsidRPr="007A0CB0" w:rsidRDefault="00AF30B3" w:rsidP="00AF30B3">
      <w:pPr>
        <w:pStyle w:val="Paragrafi"/>
        <w:rPr>
          <w:lang w:val="sq-AL"/>
        </w:rPr>
      </w:pPr>
      <w:r w:rsidRPr="007A0CB0">
        <w:rPr>
          <w:b/>
          <w:lang w:val="sq-AL"/>
        </w:rPr>
        <w:t>Tabela 4</w:t>
      </w:r>
      <w:r w:rsidR="006D77D1">
        <w:rPr>
          <w:b/>
          <w:lang w:val="sq-AL"/>
        </w:rPr>
        <w:t>.</w:t>
      </w:r>
      <w:r w:rsidRPr="007A0CB0">
        <w:rPr>
          <w:lang w:val="sq-AL"/>
        </w:rPr>
        <w:t xml:space="preserve"> Përmbledhje e </w:t>
      </w:r>
      <w:r w:rsidR="00301079" w:rsidRPr="007A0CB0">
        <w:rPr>
          <w:lang w:val="sq-AL"/>
        </w:rPr>
        <w:t xml:space="preserve">kërkesave buxhetore </w:t>
      </w:r>
      <w:r w:rsidRPr="007A0CB0">
        <w:rPr>
          <w:lang w:val="sq-AL"/>
        </w:rPr>
        <w:t xml:space="preserve">për Ministrinë e Shëndetësisë dhe </w:t>
      </w:r>
      <w:r w:rsidR="006D77D1" w:rsidRPr="007A0CB0">
        <w:rPr>
          <w:lang w:val="sq-AL"/>
        </w:rPr>
        <w:t>Mbrojtjes</w:t>
      </w:r>
      <w:r w:rsidRPr="007A0CB0">
        <w:rPr>
          <w:lang w:val="sq-AL"/>
        </w:rPr>
        <w:t xml:space="preserve"> Sociale për vitet 2019</w:t>
      </w:r>
      <w:r w:rsidR="006D77D1">
        <w:rPr>
          <w:szCs w:val="24"/>
          <w:lang w:val="sq-AL"/>
        </w:rPr>
        <w:t>–</w:t>
      </w:r>
      <w:r w:rsidRPr="007A0CB0">
        <w:rPr>
          <w:lang w:val="sq-AL"/>
        </w:rPr>
        <w:t>2021</w:t>
      </w:r>
    </w:p>
    <w:p w:rsidR="00E70166" w:rsidRPr="00161BBA" w:rsidRDefault="00E70166" w:rsidP="00F33104">
      <w:pPr>
        <w:pStyle w:val="Paragrafi"/>
        <w:rPr>
          <w:rFonts w:eastAsia="Times New Roman"/>
          <w:spacing w:val="-4"/>
          <w:sz w:val="14"/>
          <w:szCs w:val="14"/>
          <w:lang w:val="sq-AL" w:eastAsia="en-GB"/>
        </w:rPr>
      </w:pPr>
    </w:p>
    <w:p w:rsidR="00E70166" w:rsidRPr="007A0CB0" w:rsidRDefault="006058A3" w:rsidP="00F33104">
      <w:pPr>
        <w:pStyle w:val="Paragrafi"/>
        <w:rPr>
          <w:rFonts w:eastAsia="Times New Roman"/>
          <w:spacing w:val="-4"/>
          <w:lang w:val="sq-AL" w:eastAsia="en-GB"/>
        </w:rPr>
      </w:pPr>
      <w:r w:rsidRPr="007A0CB0">
        <w:rPr>
          <w:rFonts w:ascii="Calibri" w:eastAsia="Calibri" w:hAnsi="Calibri" w:cs="Times New Roman"/>
          <w:noProof/>
        </w:rPr>
        <w:drawing>
          <wp:inline distT="0" distB="0" distL="0" distR="0" wp14:anchorId="68338753" wp14:editId="1BDB60FC">
            <wp:extent cx="6064370" cy="48739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72996" cy="4880858"/>
                    </a:xfrm>
                    <a:prstGeom prst="rect">
                      <a:avLst/>
                    </a:prstGeom>
                    <a:noFill/>
                    <a:ln>
                      <a:noFill/>
                    </a:ln>
                  </pic:spPr>
                </pic:pic>
              </a:graphicData>
            </a:graphic>
          </wp:inline>
        </w:drawing>
      </w:r>
    </w:p>
    <w:p w:rsidR="005F0778" w:rsidRPr="00161BBA" w:rsidRDefault="005F0778" w:rsidP="00F33104">
      <w:pPr>
        <w:pStyle w:val="Paragrafi"/>
        <w:rPr>
          <w:rFonts w:eastAsia="Times New Roman"/>
          <w:spacing w:val="-4"/>
          <w:sz w:val="14"/>
          <w:szCs w:val="14"/>
          <w:lang w:val="sq-AL" w:eastAsia="en-GB"/>
        </w:rPr>
      </w:pPr>
    </w:p>
    <w:p w:rsidR="007C391D" w:rsidRPr="007A0CB0" w:rsidRDefault="007C391D" w:rsidP="007C391D">
      <w:pPr>
        <w:pStyle w:val="Paragrafi"/>
        <w:rPr>
          <w:b/>
          <w:lang w:val="sq-AL"/>
        </w:rPr>
      </w:pPr>
      <w:r w:rsidRPr="007A0CB0">
        <w:rPr>
          <w:b/>
          <w:lang w:val="sq-AL"/>
        </w:rPr>
        <w:t xml:space="preserve">3.1.2 Përmbledhje </w:t>
      </w:r>
      <w:r w:rsidR="003F7554" w:rsidRPr="007A0CB0">
        <w:rPr>
          <w:b/>
          <w:lang w:val="sq-AL"/>
        </w:rPr>
        <w:t>e treguesve kyç të performancës</w:t>
      </w:r>
    </w:p>
    <w:p w:rsidR="007C391D" w:rsidRPr="007A0CB0" w:rsidRDefault="007C391D" w:rsidP="007C391D">
      <w:pPr>
        <w:pStyle w:val="Paragrafi"/>
        <w:rPr>
          <w:b/>
          <w:lang w:val="sq-AL"/>
        </w:rPr>
      </w:pPr>
      <w:r w:rsidRPr="007A0CB0">
        <w:rPr>
          <w:b/>
          <w:lang w:val="sq-AL"/>
        </w:rPr>
        <w:t xml:space="preserve">Programi “Shërbime të </w:t>
      </w:r>
      <w:r w:rsidR="003F7554" w:rsidRPr="007A0CB0">
        <w:rPr>
          <w:b/>
          <w:lang w:val="sq-AL"/>
        </w:rPr>
        <w:t>kujdesit shëndetësor parësor</w:t>
      </w:r>
      <w:r w:rsidRPr="007A0CB0">
        <w:rPr>
          <w:b/>
          <w:lang w:val="sq-AL"/>
        </w:rPr>
        <w:t xml:space="preserve">” </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 xml:space="preserve">Rritja e numrit të vizitave në kujdesin parësor nga 6.4 milionë që janë aktualisht në 6.6 milionë në vitin 2021; </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 xml:space="preserve">Ofrimi i shërbimit të kontrollit bazë </w:t>
      </w:r>
      <w:r w:rsidRPr="00F002FD">
        <w:rPr>
          <w:i/>
          <w:lang w:val="sq-AL"/>
        </w:rPr>
        <w:t>(check-up)</w:t>
      </w:r>
      <w:r w:rsidRPr="007A0CB0">
        <w:rPr>
          <w:lang w:val="sq-AL"/>
        </w:rPr>
        <w:t xml:space="preserve"> për mesatarisht 475 mijë pacientë në vit; </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Trajtimi me recetë rimbursimi një numër më i lartë pacientësh nga 475 mijë pacientë aktualisht në 478 mijë pacientë në vitin 2021.</w:t>
      </w:r>
    </w:p>
    <w:p w:rsidR="007C391D" w:rsidRPr="007A0CB0" w:rsidRDefault="007C391D" w:rsidP="007C391D">
      <w:pPr>
        <w:pStyle w:val="Paragrafi"/>
        <w:rPr>
          <w:b/>
          <w:lang w:val="sq-AL"/>
        </w:rPr>
      </w:pPr>
      <w:r w:rsidRPr="007A0CB0">
        <w:rPr>
          <w:b/>
          <w:lang w:val="sq-AL"/>
        </w:rPr>
        <w:t xml:space="preserve">Programi “Shërbime të </w:t>
      </w:r>
      <w:r w:rsidR="001726AD" w:rsidRPr="007A0CB0">
        <w:rPr>
          <w:b/>
          <w:lang w:val="sq-AL"/>
        </w:rPr>
        <w:t>kujdesit shëndetësor dytësor</w:t>
      </w:r>
      <w:r w:rsidRPr="007A0CB0">
        <w:rPr>
          <w:b/>
          <w:lang w:val="sq-AL"/>
        </w:rPr>
        <w:t>”</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Rritja e numrit të pacientëve të trajtuar nga 290 mijë pacientë në vitin 2018 në 330 mijë pacientë në vitin 2021;</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Rritja e numrit të pacientëve që përfitojnë nga paketat e kardiokirurgjisë dhe kardiologjisë (200 pacientë më shumë çdo vit, për periudhën 2019</w:t>
      </w:r>
      <w:r w:rsidR="003F7554">
        <w:rPr>
          <w:szCs w:val="24"/>
          <w:lang w:val="sq-AL"/>
        </w:rPr>
        <w:t>–</w:t>
      </w:r>
      <w:r w:rsidRPr="007A0CB0">
        <w:rPr>
          <w:lang w:val="sq-AL"/>
        </w:rPr>
        <w:t>2021);</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Rritje e ndjeshme e numrit të pacientëve që përfitojnë nga trajtimi me dializë nga 170 mijë pacientë në vitin 2018, në 234 mijë në vitin 2021;</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Ulja e nivelit aktual prej 15% të pacientëve të rishtruar për të njëjtën diagnozë brenda 72 orësh, nëpërmjet urgjencës;</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Reduktimit të kohës aktuale prej 45 ditësh të pritjes për ekzaminime të rëndësishme (rezonancë magnetike, skaner etj.);</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Uljes nën 5.3 për 1000 lindje të gjalla të indeksit aktual të vdekshmërisë foshnjore;</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Përmirësimi i mëtejshëm i koefi</w:t>
      </w:r>
      <w:r w:rsidR="001726AD">
        <w:rPr>
          <w:lang w:val="sq-AL"/>
        </w:rPr>
        <w:t>c</w:t>
      </w:r>
      <w:r w:rsidRPr="007A0CB0">
        <w:rPr>
          <w:lang w:val="sq-AL"/>
        </w:rPr>
        <w:t>ientit të shfrytëzimit të shtretërve më shumë se 49% që rezulton në vitin 2018;</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Rritja me më shumë se 40% e nivelit të numrit të pacientëve të vizituar për herë të parë brenda vitit nga personeli shëndetësor;</w:t>
      </w:r>
    </w:p>
    <w:p w:rsidR="007C391D" w:rsidRPr="007A0CB0" w:rsidRDefault="007C391D" w:rsidP="007C391D">
      <w:pPr>
        <w:pStyle w:val="Paragrafi"/>
        <w:rPr>
          <w:lang w:val="sq-AL"/>
        </w:rPr>
      </w:pPr>
      <w:r w:rsidRPr="007A0CB0">
        <w:rPr>
          <w:lang w:val="sq-AL"/>
        </w:rPr>
        <w:t>-</w:t>
      </w:r>
      <w:r w:rsidR="003F7554">
        <w:rPr>
          <w:lang w:val="sq-AL"/>
        </w:rPr>
        <w:t xml:space="preserve"> </w:t>
      </w:r>
      <w:r w:rsidRPr="007A0CB0">
        <w:rPr>
          <w:lang w:val="sq-AL"/>
        </w:rPr>
        <w:t xml:space="preserve">Rritja me më shumë se 45% e numrit të grave mbi 35 </w:t>
      </w:r>
      <w:r w:rsidR="003F7554" w:rsidRPr="007A0CB0">
        <w:rPr>
          <w:lang w:val="sq-AL"/>
        </w:rPr>
        <w:t>vjeç</w:t>
      </w:r>
      <w:r w:rsidRPr="007A0CB0">
        <w:rPr>
          <w:lang w:val="sq-AL"/>
        </w:rPr>
        <w:t xml:space="preserve"> të depistuara për kancer gjiri.</w:t>
      </w:r>
    </w:p>
    <w:p w:rsidR="007C391D" w:rsidRPr="007A0CB0" w:rsidRDefault="007C391D" w:rsidP="007C391D">
      <w:pPr>
        <w:pStyle w:val="Paragrafi"/>
        <w:rPr>
          <w:lang w:val="sq-AL"/>
        </w:rPr>
      </w:pPr>
      <w:r w:rsidRPr="007A0CB0">
        <w:rPr>
          <w:lang w:val="sq-AL"/>
        </w:rPr>
        <w:t xml:space="preserve">Në fushën e mbrojtjes sociale, Ministria e Shëndetësisë dhe Mbrojtjes Sociale synon zbatimin me sukses të reformës së programit të </w:t>
      </w:r>
      <w:r w:rsidR="00287EE8">
        <w:rPr>
          <w:lang w:val="sq-AL"/>
        </w:rPr>
        <w:t>përkujdesjes sociale</w:t>
      </w:r>
      <w:r w:rsidRPr="007A0CB0">
        <w:rPr>
          <w:lang w:val="sq-AL"/>
        </w:rPr>
        <w:t xml:space="preserve"> në tr</w:t>
      </w:r>
      <w:r w:rsidR="001726AD">
        <w:rPr>
          <w:lang w:val="sq-AL"/>
        </w:rPr>
        <w:t>i</w:t>
      </w:r>
      <w:r w:rsidRPr="007A0CB0">
        <w:rPr>
          <w:lang w:val="sq-AL"/>
        </w:rPr>
        <w:t xml:space="preserve"> shtyllat kryesore të tij: </w:t>
      </w:r>
      <w:r w:rsidR="001726AD" w:rsidRPr="007A0CB0">
        <w:rPr>
          <w:lang w:val="sq-AL"/>
        </w:rPr>
        <w:t>ndihma ekonomike, pa</w:t>
      </w:r>
      <w:r w:rsidR="001726AD">
        <w:rPr>
          <w:lang w:val="sq-AL"/>
        </w:rPr>
        <w:t>a</w:t>
      </w:r>
      <w:r w:rsidR="001726AD" w:rsidRPr="007A0CB0">
        <w:rPr>
          <w:lang w:val="sq-AL"/>
        </w:rPr>
        <w:t>ftësia e kufizuar dhe shërbimet sociale</w:t>
      </w:r>
      <w:r w:rsidRPr="007A0CB0">
        <w:rPr>
          <w:lang w:val="sq-AL"/>
        </w:rPr>
        <w:t>. Më konkretisht</w:t>
      </w:r>
      <w:r w:rsidR="001726AD">
        <w:rPr>
          <w:lang w:val="sq-AL"/>
        </w:rPr>
        <w:t>,</w:t>
      </w:r>
      <w:r w:rsidRPr="007A0CB0">
        <w:rPr>
          <w:lang w:val="sq-AL"/>
        </w:rPr>
        <w:t xml:space="preserve"> synohet:</w:t>
      </w:r>
    </w:p>
    <w:p w:rsidR="007C391D" w:rsidRPr="007A0CB0" w:rsidRDefault="007C391D" w:rsidP="007C391D">
      <w:pPr>
        <w:pStyle w:val="Paragrafi"/>
        <w:rPr>
          <w:lang w:val="sq-AL"/>
        </w:rPr>
      </w:pPr>
      <w:r w:rsidRPr="007A0CB0">
        <w:rPr>
          <w:lang w:val="sq-AL"/>
        </w:rPr>
        <w:t>-</w:t>
      </w:r>
      <w:r w:rsidR="00161BBA">
        <w:rPr>
          <w:lang w:val="sq-AL"/>
        </w:rPr>
        <w:t xml:space="preserve"> </w:t>
      </w:r>
      <w:r w:rsidRPr="007A0CB0">
        <w:rPr>
          <w:lang w:val="sq-AL"/>
        </w:rPr>
        <w:t xml:space="preserve">Zbatimi i skemës së re të vlerësimit dhe programeve të </w:t>
      </w:r>
      <w:r w:rsidR="001726AD">
        <w:rPr>
          <w:lang w:val="sq-AL"/>
        </w:rPr>
        <w:t>ri</w:t>
      </w:r>
      <w:r w:rsidRPr="007A0CB0">
        <w:rPr>
          <w:lang w:val="sq-AL"/>
        </w:rPr>
        <w:t xml:space="preserve">integrimit social do të sjellë reduktimin e numrit të familjeve dhe individëve në nevojë që përfitojnë nga skema e ndihmës ekonomike nga 70 mijë familje aktualisht në 66.5 mijë familje në vitin 2021. </w:t>
      </w:r>
    </w:p>
    <w:p w:rsidR="007C391D" w:rsidRPr="007A0CB0" w:rsidRDefault="007C391D" w:rsidP="007C391D">
      <w:pPr>
        <w:pStyle w:val="Paragrafi"/>
        <w:rPr>
          <w:lang w:val="sq-AL"/>
        </w:rPr>
      </w:pPr>
      <w:r w:rsidRPr="007A0CB0">
        <w:rPr>
          <w:lang w:val="sq-AL"/>
        </w:rPr>
        <w:t>-</w:t>
      </w:r>
      <w:r w:rsidR="00161BBA">
        <w:rPr>
          <w:lang w:val="sq-AL"/>
        </w:rPr>
        <w:t xml:space="preserve"> </w:t>
      </w:r>
      <w:r w:rsidRPr="007A0CB0">
        <w:rPr>
          <w:lang w:val="sq-AL"/>
        </w:rPr>
        <w:t>Numri i përfituesve nga PAK dhe kujdestarëve të tyre do të reduktohet nga 158 mijë në 148 mijë në vitin 2021, kjo si rezultat i zbatimit të skemës së re të vlerësimit sipas modelit biopsikosocial.</w:t>
      </w:r>
      <w:r w:rsidR="0069738B">
        <w:rPr>
          <w:lang w:val="sq-AL"/>
        </w:rPr>
        <w:t xml:space="preserve"> </w:t>
      </w:r>
      <w:r w:rsidRPr="007A0CB0">
        <w:rPr>
          <w:lang w:val="sq-AL"/>
        </w:rPr>
        <w:t xml:space="preserve">Ky sistem i ri shërbimi synon krijimin e një sistemi shërbimesh integruese të cilat kombinojnë pagesat me shërbimet e </w:t>
      </w:r>
      <w:r w:rsidR="00287EE8">
        <w:rPr>
          <w:lang w:val="sq-AL"/>
        </w:rPr>
        <w:t>përkujdesjes sociale</w:t>
      </w:r>
      <w:r w:rsidRPr="007A0CB0">
        <w:rPr>
          <w:lang w:val="sq-AL"/>
        </w:rPr>
        <w:t>.</w:t>
      </w:r>
      <w:r w:rsidR="0069738B">
        <w:rPr>
          <w:lang w:val="sq-AL"/>
        </w:rPr>
        <w:t xml:space="preserve"> </w:t>
      </w:r>
    </w:p>
    <w:p w:rsidR="007C391D" w:rsidRPr="007A0CB0" w:rsidRDefault="007C391D" w:rsidP="007C391D">
      <w:pPr>
        <w:pStyle w:val="Paragrafi"/>
        <w:rPr>
          <w:lang w:val="sq-AL"/>
        </w:rPr>
      </w:pPr>
      <w:r w:rsidRPr="007A0CB0">
        <w:rPr>
          <w:lang w:val="sq-AL"/>
        </w:rPr>
        <w:t>Risi në këtë fushë është mbështetja e personave nga grupet e pafavorizuara përmes punësimit në ndërmarrjet sociale. Synohet që në periudhën 2019</w:t>
      </w:r>
      <w:r w:rsidR="00C17E24">
        <w:rPr>
          <w:lang w:val="sq-AL"/>
        </w:rPr>
        <w:t>–</w:t>
      </w:r>
      <w:r w:rsidRPr="007A0CB0">
        <w:rPr>
          <w:lang w:val="sq-AL"/>
        </w:rPr>
        <w:t xml:space="preserve">2021, nëpërmjet këtij mekanizmi, të punësohen rreth 600 persona të trajtuar më parë me </w:t>
      </w:r>
      <w:r w:rsidR="0033120E" w:rsidRPr="007A0CB0">
        <w:rPr>
          <w:lang w:val="sq-AL"/>
        </w:rPr>
        <w:t xml:space="preserve">ndihmë ekonomike </w:t>
      </w:r>
      <w:r w:rsidRPr="007A0CB0">
        <w:rPr>
          <w:lang w:val="sq-AL"/>
        </w:rPr>
        <w:t xml:space="preserve">(NE) dhe pagesë </w:t>
      </w:r>
      <w:r w:rsidR="0033120E" w:rsidRPr="007A0CB0">
        <w:rPr>
          <w:lang w:val="sq-AL"/>
        </w:rPr>
        <w:t>të aftësisë së kufizuar</w:t>
      </w:r>
      <w:r w:rsidRPr="007A0CB0">
        <w:rPr>
          <w:lang w:val="sq-AL"/>
        </w:rPr>
        <w:t>.</w:t>
      </w:r>
      <w:r w:rsidR="0069738B">
        <w:rPr>
          <w:lang w:val="sq-AL"/>
        </w:rPr>
        <w:t xml:space="preserve"> </w:t>
      </w:r>
      <w:r w:rsidRPr="007A0CB0">
        <w:rPr>
          <w:lang w:val="sq-AL"/>
        </w:rPr>
        <w:t xml:space="preserve">Gjithashtu, krijimi i fondit social synon mbështetjen e njësive të </w:t>
      </w:r>
      <w:r w:rsidR="00C17E24" w:rsidRPr="007A0CB0">
        <w:rPr>
          <w:lang w:val="sq-AL"/>
        </w:rPr>
        <w:t>vetëqeverisjes</w:t>
      </w:r>
      <w:r w:rsidRPr="007A0CB0">
        <w:rPr>
          <w:lang w:val="sq-AL"/>
        </w:rPr>
        <w:t xml:space="preserve"> vendore për ofrimin e shërbimeve sociale territoriale për grupet në nevojë dhe mbështetjen e familjeve të NE</w:t>
      </w:r>
      <w:r w:rsidR="0033120E">
        <w:rPr>
          <w:lang w:val="sq-AL"/>
        </w:rPr>
        <w:t>-së</w:t>
      </w:r>
      <w:r w:rsidRPr="007A0CB0">
        <w:rPr>
          <w:lang w:val="sq-AL"/>
        </w:rPr>
        <w:t xml:space="preserve"> me paketa sociale shëndetësore. Implementimi i reformës do të sjellë:</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Rritjen mbi 80% të numrit të përfituesve të varfër që marrin NE mbi totalin e aplikuesve</w:t>
      </w:r>
      <w:r w:rsidR="00287EE8">
        <w:rPr>
          <w:lang w:val="sq-AL"/>
        </w:rPr>
        <w:t>;</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 xml:space="preserve">Rritjen me 57% të numrit të personave me aftësi të kufizuar që janë </w:t>
      </w:r>
      <w:r w:rsidR="00C17E24" w:rsidRPr="007A0CB0">
        <w:rPr>
          <w:lang w:val="sq-AL"/>
        </w:rPr>
        <w:t>komisionar</w:t>
      </w:r>
      <w:r w:rsidRPr="007A0CB0">
        <w:rPr>
          <w:lang w:val="sq-AL"/>
        </w:rPr>
        <w:t xml:space="preserve"> përmes sistemit t</w:t>
      </w:r>
      <w:r w:rsidR="0033120E">
        <w:rPr>
          <w:lang w:val="sq-AL"/>
        </w:rPr>
        <w:t>ë</w:t>
      </w:r>
      <w:r w:rsidRPr="007A0CB0">
        <w:rPr>
          <w:lang w:val="sq-AL"/>
        </w:rPr>
        <w:t xml:space="preserve"> menaxhimit të informacionit;</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 xml:space="preserve">Rritjen me 12% të numrit të përfituese të grave kryefamiljare që marrin </w:t>
      </w:r>
      <w:r w:rsidR="00287EE8" w:rsidRPr="007A0CB0">
        <w:rPr>
          <w:lang w:val="sq-AL"/>
        </w:rPr>
        <w:t xml:space="preserve">ndihmë ekonomike </w:t>
      </w:r>
      <w:r w:rsidRPr="007A0CB0">
        <w:rPr>
          <w:lang w:val="sq-AL"/>
        </w:rPr>
        <w:t>mbi totalin e aplikuesve gra kryefamiljare;</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Rritja me më shumë se 66 e numrit të grave dhe vajzave në nevojë të riintegruara pas trajtimit në institucionet e përkujdes</w:t>
      </w:r>
      <w:r w:rsidR="00287EE8">
        <w:rPr>
          <w:lang w:val="sq-AL"/>
        </w:rPr>
        <w:t>jes</w:t>
      </w:r>
      <w:r w:rsidRPr="007A0CB0">
        <w:rPr>
          <w:lang w:val="sq-AL"/>
        </w:rPr>
        <w:t xml:space="preserve"> social</w:t>
      </w:r>
      <w:r w:rsidR="00287EE8">
        <w:rPr>
          <w:lang w:val="sq-AL"/>
        </w:rPr>
        <w:t>e</w:t>
      </w:r>
      <w:r w:rsidRPr="007A0CB0">
        <w:rPr>
          <w:lang w:val="sq-AL"/>
        </w:rPr>
        <w:t>.</w:t>
      </w:r>
    </w:p>
    <w:p w:rsidR="007C391D" w:rsidRPr="007A0CB0" w:rsidRDefault="007C391D" w:rsidP="007C391D">
      <w:pPr>
        <w:pStyle w:val="Paragrafi"/>
        <w:rPr>
          <w:lang w:val="sq-AL"/>
        </w:rPr>
      </w:pPr>
      <w:r w:rsidRPr="007A0CB0">
        <w:rPr>
          <w:lang w:val="sq-AL"/>
        </w:rPr>
        <w:t xml:space="preserve">Investimet </w:t>
      </w:r>
      <w:r w:rsidR="006E672D" w:rsidRPr="007A0CB0">
        <w:rPr>
          <w:lang w:val="sq-AL"/>
        </w:rPr>
        <w:t xml:space="preserve">publike </w:t>
      </w:r>
      <w:r w:rsidRPr="007A0CB0">
        <w:rPr>
          <w:lang w:val="sq-AL"/>
        </w:rPr>
        <w:t>në sektorin e shëndetësisë dhe mbrojtjes sociale për vitet 2019</w:t>
      </w:r>
      <w:r w:rsidR="00C17E24">
        <w:rPr>
          <w:lang w:val="sq-AL"/>
        </w:rPr>
        <w:t>–</w:t>
      </w:r>
      <w:r w:rsidRPr="007A0CB0">
        <w:rPr>
          <w:lang w:val="sq-AL"/>
        </w:rPr>
        <w:t>2021:</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 xml:space="preserve">200 </w:t>
      </w:r>
      <w:r w:rsidR="00C17E24">
        <w:rPr>
          <w:lang w:val="sq-AL"/>
        </w:rPr>
        <w:t>q</w:t>
      </w:r>
      <w:r w:rsidRPr="007A0CB0">
        <w:rPr>
          <w:lang w:val="sq-AL"/>
        </w:rPr>
        <w:t xml:space="preserve">endra shëndetësore të </w:t>
      </w:r>
      <w:r w:rsidR="001726AD">
        <w:rPr>
          <w:lang w:val="sq-AL"/>
        </w:rPr>
        <w:t>ri</w:t>
      </w:r>
      <w:r w:rsidRPr="007A0CB0">
        <w:rPr>
          <w:lang w:val="sq-AL"/>
        </w:rPr>
        <w:t xml:space="preserve">konstruktuara (100 </w:t>
      </w:r>
      <w:r w:rsidR="00C17E24">
        <w:rPr>
          <w:lang w:val="sq-AL"/>
        </w:rPr>
        <w:t>q</w:t>
      </w:r>
      <w:r w:rsidRPr="007A0CB0">
        <w:rPr>
          <w:lang w:val="sq-AL"/>
        </w:rPr>
        <w:t>endra çdo vit) për periudhën 2019</w:t>
      </w:r>
      <w:r w:rsidR="00C17E24">
        <w:rPr>
          <w:lang w:val="sq-AL"/>
        </w:rPr>
        <w:t>–</w:t>
      </w:r>
      <w:r w:rsidRPr="007A0CB0">
        <w:rPr>
          <w:lang w:val="sq-AL"/>
        </w:rPr>
        <w:t>2020, me një vlerë të përllogaritur mesatarisht 450 milionë lekë në vit. Këto qendra do të mobilohen dhe pajisen me pajisje mjekësore;</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Do të vijojë FAZA II e rehabilitimit të QSUT</w:t>
      </w:r>
      <w:r w:rsidR="00C17E24">
        <w:rPr>
          <w:lang w:val="sq-AL"/>
        </w:rPr>
        <w:t>-së</w:t>
      </w:r>
      <w:r w:rsidRPr="007A0CB0">
        <w:rPr>
          <w:lang w:val="sq-AL"/>
        </w:rPr>
        <w:t xml:space="preserve"> me mbështetjen e Bankës Botërore</w:t>
      </w:r>
      <w:r w:rsidR="003C1E0E">
        <w:rPr>
          <w:lang w:val="sq-AL"/>
        </w:rPr>
        <w:t>;</w:t>
      </w:r>
      <w:r w:rsidRPr="007A0CB0">
        <w:rPr>
          <w:lang w:val="sq-AL"/>
        </w:rPr>
        <w:t xml:space="preserve"> </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Ndërtimi i Depos Qendrore të Barnave në QSUT, më një vlerë të plotë 270 milionë lekë</w:t>
      </w:r>
      <w:r w:rsidR="003C1E0E">
        <w:rPr>
          <w:lang w:val="sq-AL"/>
        </w:rPr>
        <w:t>,</w:t>
      </w:r>
      <w:r w:rsidRPr="007A0CB0">
        <w:rPr>
          <w:lang w:val="sq-AL"/>
        </w:rPr>
        <w:t xml:space="preserve"> i cili ka filluar </w:t>
      </w:r>
      <w:r w:rsidR="00C17E24">
        <w:rPr>
          <w:lang w:val="sq-AL"/>
        </w:rPr>
        <w:t>m</w:t>
      </w:r>
      <w:r w:rsidRPr="007A0CB0">
        <w:rPr>
          <w:lang w:val="sq-AL"/>
        </w:rPr>
        <w:t>ë 2018</w:t>
      </w:r>
      <w:r w:rsidR="00C17E24">
        <w:rPr>
          <w:lang w:val="sq-AL"/>
        </w:rPr>
        <w:t>-n</w:t>
      </w:r>
      <w:r w:rsidRPr="007A0CB0">
        <w:rPr>
          <w:lang w:val="sq-AL"/>
        </w:rPr>
        <w:t xml:space="preserve"> dhe pritet të përfundojë </w:t>
      </w:r>
      <w:r w:rsidR="00C17E24">
        <w:rPr>
          <w:lang w:val="sq-AL"/>
        </w:rPr>
        <w:t>m</w:t>
      </w:r>
      <w:r w:rsidRPr="007A0CB0">
        <w:rPr>
          <w:lang w:val="sq-AL"/>
        </w:rPr>
        <w:t>ë 2019</w:t>
      </w:r>
      <w:r w:rsidR="00C17E24">
        <w:rPr>
          <w:lang w:val="sq-AL"/>
        </w:rPr>
        <w:t>-n</w:t>
      </w:r>
      <w:r w:rsidRPr="007A0CB0">
        <w:rPr>
          <w:lang w:val="sq-AL"/>
        </w:rPr>
        <w:t>;</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Rikonstruksioni i</w:t>
      </w:r>
      <w:r w:rsidR="00212760">
        <w:rPr>
          <w:lang w:val="sq-AL"/>
        </w:rPr>
        <w:t xml:space="preserve"> ish-</w:t>
      </w:r>
      <w:r w:rsidR="003C1E0E" w:rsidRPr="007A0CB0">
        <w:rPr>
          <w:lang w:val="sq-AL"/>
        </w:rPr>
        <w:t xml:space="preserve">Kirurgjisë </w:t>
      </w:r>
      <w:r w:rsidRPr="007A0CB0">
        <w:rPr>
          <w:lang w:val="sq-AL"/>
        </w:rPr>
        <w:t xml:space="preserve">së </w:t>
      </w:r>
      <w:r w:rsidR="003C1E0E" w:rsidRPr="007A0CB0">
        <w:rPr>
          <w:lang w:val="sq-AL"/>
        </w:rPr>
        <w:t>Vjetër</w:t>
      </w:r>
      <w:r w:rsidRPr="007A0CB0">
        <w:rPr>
          <w:lang w:val="sq-AL"/>
        </w:rPr>
        <w:t>, Spitali Elbasan, me një vlerë totale prej 197 milionë lekë</w:t>
      </w:r>
      <w:r w:rsidR="003C1E0E">
        <w:rPr>
          <w:lang w:val="sq-AL"/>
        </w:rPr>
        <w:t>sh</w:t>
      </w:r>
      <w:r w:rsidRPr="007A0CB0">
        <w:rPr>
          <w:lang w:val="sq-AL"/>
        </w:rPr>
        <w:t>, i cili pritet të përfundojë në vitin 2019;</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Rikonstruksion në Spitalin Rajonal Kukës</w:t>
      </w:r>
      <w:r w:rsidR="009F1A8B">
        <w:rPr>
          <w:lang w:val="sq-AL"/>
        </w:rPr>
        <w:t>,</w:t>
      </w:r>
      <w:r w:rsidRPr="007A0CB0">
        <w:rPr>
          <w:lang w:val="sq-AL"/>
        </w:rPr>
        <w:t xml:space="preserve"> me një vlerë të plotë 197 milionë lekë, pritet të përfundojë </w:t>
      </w:r>
      <w:r w:rsidR="00C17E24">
        <w:rPr>
          <w:lang w:val="sq-AL"/>
        </w:rPr>
        <w:t>m</w:t>
      </w:r>
      <w:r w:rsidRPr="007A0CB0">
        <w:rPr>
          <w:lang w:val="sq-AL"/>
        </w:rPr>
        <w:t>ë 2019</w:t>
      </w:r>
      <w:r w:rsidR="00C17E24">
        <w:rPr>
          <w:lang w:val="sq-AL"/>
        </w:rPr>
        <w:t>-n</w:t>
      </w:r>
      <w:r w:rsidRPr="007A0CB0">
        <w:rPr>
          <w:lang w:val="sq-AL"/>
        </w:rPr>
        <w:t>;</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Rikonstruksione të godinave spitalore me një vlerë 1.9 miliardë lekë për periudhën 2019</w:t>
      </w:r>
      <w:r w:rsidR="00C17E24">
        <w:rPr>
          <w:lang w:val="sq-AL"/>
        </w:rPr>
        <w:t>–</w:t>
      </w:r>
      <w:r w:rsidRPr="007A0CB0">
        <w:rPr>
          <w:lang w:val="sq-AL"/>
        </w:rPr>
        <w:t xml:space="preserve">2021. Në këtë projekt përfshihen: </w:t>
      </w:r>
      <w:r w:rsidR="00C17E24" w:rsidRPr="007A0CB0">
        <w:rPr>
          <w:lang w:val="sq-AL"/>
        </w:rPr>
        <w:t xml:space="preserve">Spitali </w:t>
      </w:r>
      <w:r w:rsidRPr="007A0CB0">
        <w:rPr>
          <w:lang w:val="sq-AL"/>
        </w:rPr>
        <w:t>Lushnj</w:t>
      </w:r>
      <w:r w:rsidR="00C17E24">
        <w:rPr>
          <w:lang w:val="sq-AL"/>
        </w:rPr>
        <w:t>ë</w:t>
      </w:r>
      <w:r w:rsidR="00C17E24" w:rsidRPr="007A0CB0">
        <w:rPr>
          <w:lang w:val="sq-AL"/>
        </w:rPr>
        <w:t xml:space="preserve">, Spitali Psikiatrik </w:t>
      </w:r>
      <w:r w:rsidRPr="007A0CB0">
        <w:rPr>
          <w:lang w:val="sq-AL"/>
        </w:rPr>
        <w:t>Elbasan, Spitali Vlorë, Berat, Lezhë, Pogradec, Mat;</w:t>
      </w:r>
    </w:p>
    <w:p w:rsidR="007C391D" w:rsidRPr="007A0CB0" w:rsidRDefault="007C391D" w:rsidP="007C391D">
      <w:pPr>
        <w:pStyle w:val="Paragrafi"/>
        <w:rPr>
          <w:lang w:val="sq-AL"/>
        </w:rPr>
      </w:pPr>
      <w:r w:rsidRPr="007A0CB0">
        <w:rPr>
          <w:lang w:val="sq-AL"/>
        </w:rPr>
        <w:t>-</w:t>
      </w:r>
      <w:r w:rsidR="00C17E24">
        <w:rPr>
          <w:lang w:val="sq-AL"/>
        </w:rPr>
        <w:t xml:space="preserve"> </w:t>
      </w:r>
      <w:r w:rsidRPr="007A0CB0">
        <w:rPr>
          <w:lang w:val="sq-AL"/>
        </w:rPr>
        <w:t>Shërbimi Kombëtar i Urgjencës do të vijojë blerjen e autoambulancave për vitet 2019</w:t>
      </w:r>
      <w:r w:rsidR="00C17E24">
        <w:rPr>
          <w:lang w:val="sq-AL"/>
        </w:rPr>
        <w:t>–</w:t>
      </w:r>
      <w:r w:rsidRPr="007A0CB0">
        <w:rPr>
          <w:lang w:val="sq-AL"/>
        </w:rPr>
        <w:t>2021</w:t>
      </w:r>
      <w:r w:rsidR="005A312E">
        <w:rPr>
          <w:lang w:val="sq-AL"/>
        </w:rPr>
        <w:t>;</w:t>
      </w:r>
    </w:p>
    <w:p w:rsidR="004B5EBF" w:rsidRPr="00352066" w:rsidRDefault="007C391D" w:rsidP="00352066">
      <w:pPr>
        <w:pStyle w:val="Paragrafi"/>
        <w:rPr>
          <w:lang w:val="sq-AL"/>
        </w:rPr>
      </w:pPr>
      <w:r w:rsidRPr="007A0CB0">
        <w:rPr>
          <w:lang w:val="sq-AL"/>
        </w:rPr>
        <w:t>-</w:t>
      </w:r>
      <w:r w:rsidR="00C17E24">
        <w:rPr>
          <w:lang w:val="sq-AL"/>
        </w:rPr>
        <w:t xml:space="preserve"> </w:t>
      </w:r>
      <w:r w:rsidRPr="007A0CB0">
        <w:rPr>
          <w:lang w:val="sq-AL"/>
        </w:rPr>
        <w:t xml:space="preserve">Rikonstruksione në ambientet e institucioneve të kujdesit social me një vlerë totale 194 milionë lekë ku parashikohet ndërhyrje në Qendrën e Zhvillimit Durrës, Shtëpia e Fëmijës Shkodër, Shtëpia e të </w:t>
      </w:r>
      <w:r w:rsidR="005A312E" w:rsidRPr="007A0CB0">
        <w:rPr>
          <w:lang w:val="sq-AL"/>
        </w:rPr>
        <w:t xml:space="preserve">Moshuarve </w:t>
      </w:r>
      <w:r w:rsidRPr="007A0CB0">
        <w:rPr>
          <w:lang w:val="sq-AL"/>
        </w:rPr>
        <w:t>Tiranë.</w:t>
      </w:r>
      <w:bookmarkStart w:id="9" w:name="_Toc518562252"/>
    </w:p>
    <w:p w:rsidR="007C391D" w:rsidRPr="007A0CB0" w:rsidRDefault="007C391D" w:rsidP="007C391D">
      <w:pPr>
        <w:pStyle w:val="Paragrafi"/>
        <w:rPr>
          <w:b/>
          <w:lang w:val="sq-AL"/>
        </w:rPr>
      </w:pPr>
      <w:r w:rsidRPr="007A0CB0">
        <w:rPr>
          <w:b/>
          <w:lang w:val="sq-AL"/>
        </w:rPr>
        <w:t>3.2 MINISTRINË E ARSIMIT, RINISË DHE SPORTEVE</w:t>
      </w:r>
      <w:bookmarkEnd w:id="9"/>
    </w:p>
    <w:p w:rsidR="007C391D" w:rsidRPr="007A0CB0" w:rsidRDefault="007C391D" w:rsidP="007C391D">
      <w:pPr>
        <w:pStyle w:val="Paragrafi"/>
        <w:rPr>
          <w:lang w:val="sq-AL"/>
        </w:rPr>
      </w:pPr>
      <w:r w:rsidRPr="007A0CB0">
        <w:rPr>
          <w:lang w:val="sq-AL"/>
        </w:rPr>
        <w:t>Misioni i Ministrisë së Arsimit, Sportit dhe Rinisë është krijimi i një sistemi arsimor që ka në qendër nxënësit me nevojat dhe interesat e tyre,</w:t>
      </w:r>
      <w:r w:rsidR="0069738B">
        <w:rPr>
          <w:lang w:val="sq-AL"/>
        </w:rPr>
        <w:t xml:space="preserve"> </w:t>
      </w:r>
      <w:r w:rsidRPr="007A0CB0">
        <w:rPr>
          <w:lang w:val="sq-AL"/>
        </w:rPr>
        <w:t xml:space="preserve">duke u mundësuar arsimim bazë për të gjithë dhe barazi të shanseve për arsimim me qëllim ndërtimin dhe zhvillimin e njohurive, shkathtësive, qëndrimeve dhe vlerave që kërkon shoqëria; ridimensionimi i edukimit fizik dhe sportiv si pjesë përbërëse e programit të edukimit të nxënësve dhe studentëve në institucionet arsimore; </w:t>
      </w:r>
      <w:r w:rsidR="00C17E24">
        <w:rPr>
          <w:lang w:val="sq-AL"/>
        </w:rPr>
        <w:t>p</w:t>
      </w:r>
      <w:r w:rsidRPr="007A0CB0">
        <w:rPr>
          <w:lang w:val="sq-AL"/>
        </w:rPr>
        <w:t>ërmirësimi i cilësisë së jetës së të rinjve, përmes</w:t>
      </w:r>
      <w:r w:rsidR="0069738B">
        <w:rPr>
          <w:lang w:val="sq-AL"/>
        </w:rPr>
        <w:t xml:space="preserve"> </w:t>
      </w:r>
      <w:r w:rsidRPr="007A0CB0">
        <w:rPr>
          <w:lang w:val="sq-AL"/>
        </w:rPr>
        <w:t>rritjes së pjesëmarrjes së tyre në aktivitete rinore, në punësim, në informim, në edukim dhe në vendi</w:t>
      </w:r>
      <w:r w:rsidR="00C17E24">
        <w:rPr>
          <w:lang w:val="sq-AL"/>
        </w:rPr>
        <w:t>m</w:t>
      </w:r>
      <w:r w:rsidRPr="007A0CB0">
        <w:rPr>
          <w:lang w:val="sq-AL"/>
        </w:rPr>
        <w:t>marrje.</w:t>
      </w:r>
    </w:p>
    <w:p w:rsidR="00C17E24" w:rsidRDefault="00C17E24" w:rsidP="007C391D">
      <w:pPr>
        <w:pStyle w:val="Paragrafi"/>
        <w:rPr>
          <w:lang w:val="sq-AL"/>
        </w:rPr>
      </w:pPr>
    </w:p>
    <w:p w:rsidR="00352066" w:rsidRDefault="00352066" w:rsidP="007C391D">
      <w:pPr>
        <w:pStyle w:val="Paragrafi"/>
        <w:rPr>
          <w:lang w:val="sq-AL"/>
        </w:rPr>
      </w:pPr>
    </w:p>
    <w:p w:rsidR="00352066" w:rsidRDefault="00352066" w:rsidP="007C391D">
      <w:pPr>
        <w:pStyle w:val="Paragrafi"/>
        <w:rPr>
          <w:lang w:val="sq-AL"/>
        </w:rPr>
      </w:pPr>
    </w:p>
    <w:p w:rsidR="00352066" w:rsidRDefault="00352066" w:rsidP="007C391D">
      <w:pPr>
        <w:pStyle w:val="Paragrafi"/>
        <w:rPr>
          <w:lang w:val="sq-AL"/>
        </w:rPr>
      </w:pPr>
    </w:p>
    <w:p w:rsidR="00352066" w:rsidRDefault="00352066" w:rsidP="007C391D">
      <w:pPr>
        <w:pStyle w:val="Paragrafi"/>
        <w:rPr>
          <w:lang w:val="sq-AL"/>
        </w:rPr>
      </w:pPr>
    </w:p>
    <w:p w:rsidR="007C391D" w:rsidRPr="007A0CB0" w:rsidRDefault="007C391D" w:rsidP="007C391D">
      <w:pPr>
        <w:pStyle w:val="Paragrafi"/>
        <w:rPr>
          <w:lang w:val="sq-AL"/>
        </w:rPr>
      </w:pPr>
      <w:r w:rsidRPr="00720EEE">
        <w:rPr>
          <w:b/>
          <w:lang w:val="sq-AL"/>
        </w:rPr>
        <w:t>Tabela 5</w:t>
      </w:r>
      <w:r w:rsidR="00C17E24" w:rsidRPr="00720EEE">
        <w:rPr>
          <w:b/>
          <w:lang w:val="sq-AL"/>
        </w:rPr>
        <w:t>.</w:t>
      </w:r>
      <w:r w:rsidRPr="007A0CB0">
        <w:rPr>
          <w:lang w:val="sq-AL"/>
        </w:rPr>
        <w:t xml:space="preserve"> Shpenzimet për Ministrinë e Arsimit, Sportit dhe Rinisë në vitet </w:t>
      </w:r>
      <w:r w:rsidR="0033120E">
        <w:rPr>
          <w:lang w:val="sq-AL"/>
        </w:rPr>
        <w:t>2019–2021</w:t>
      </w:r>
    </w:p>
    <w:p w:rsidR="005F0778" w:rsidRPr="00161BBA" w:rsidRDefault="005F0778" w:rsidP="00F33104">
      <w:pPr>
        <w:pStyle w:val="Paragrafi"/>
        <w:rPr>
          <w:rFonts w:eastAsia="Times New Roman"/>
          <w:spacing w:val="-4"/>
          <w:sz w:val="14"/>
          <w:szCs w:val="14"/>
          <w:lang w:val="sq-AL" w:eastAsia="en-GB"/>
        </w:rPr>
      </w:pPr>
    </w:p>
    <w:tbl>
      <w:tblPr>
        <w:tblStyle w:val="GridTable5Dark-Accent12"/>
        <w:tblW w:w="7690" w:type="dxa"/>
        <w:jc w:val="center"/>
        <w:tblLook w:val="04A0" w:firstRow="1" w:lastRow="0" w:firstColumn="1" w:lastColumn="0" w:noHBand="0" w:noVBand="1"/>
      </w:tblPr>
      <w:tblGrid>
        <w:gridCol w:w="2953"/>
        <w:gridCol w:w="1175"/>
        <w:gridCol w:w="1187"/>
        <w:gridCol w:w="1187"/>
        <w:gridCol w:w="1188"/>
      </w:tblGrid>
      <w:tr w:rsidR="0002718E" w:rsidRPr="00FF2740" w:rsidTr="00F27FA1">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7690" w:type="dxa"/>
            <w:gridSpan w:val="5"/>
            <w:vAlign w:val="center"/>
            <w:hideMark/>
          </w:tcPr>
          <w:p w:rsidR="0002718E" w:rsidRPr="00FF2740" w:rsidRDefault="0002718E" w:rsidP="00F27FA1">
            <w:pPr>
              <w:ind w:firstLine="0"/>
              <w:jc w:val="center"/>
              <w:rPr>
                <w:rFonts w:ascii="Garamond" w:hAnsi="Garamond" w:cs="Arial"/>
                <w:sz w:val="20"/>
                <w:szCs w:val="20"/>
                <w:lang w:val="sq-AL"/>
              </w:rPr>
            </w:pPr>
            <w:r w:rsidRPr="00FF2740">
              <w:rPr>
                <w:rFonts w:ascii="Garamond" w:hAnsi="Garamond" w:cs="Arial"/>
                <w:sz w:val="20"/>
                <w:szCs w:val="20"/>
                <w:lang w:val="sq-AL"/>
              </w:rPr>
              <w:t>Shpenzimet për arsimin në vlerë nominale (në mln lek</w:t>
            </w:r>
            <w:r w:rsidR="00AE30EE">
              <w:rPr>
                <w:rFonts w:ascii="Garamond" w:hAnsi="Garamond" w:cs="Arial"/>
                <w:sz w:val="20"/>
                <w:szCs w:val="20"/>
                <w:lang w:val="sq-AL"/>
              </w:rPr>
              <w:t>ë</w:t>
            </w:r>
            <w:r w:rsidRPr="00FF2740">
              <w:rPr>
                <w:rFonts w:ascii="Garamond" w:hAnsi="Garamond" w:cs="Arial"/>
                <w:sz w:val="20"/>
                <w:szCs w:val="20"/>
                <w:lang w:val="sq-AL"/>
              </w:rPr>
              <w:t xml:space="preserve">) dhe në % ndaj PBB </w:t>
            </w:r>
            <w:r w:rsidR="0033120E">
              <w:rPr>
                <w:rFonts w:ascii="Garamond" w:hAnsi="Garamond" w:cs="Arial"/>
                <w:sz w:val="20"/>
                <w:szCs w:val="20"/>
                <w:lang w:val="sq-AL"/>
              </w:rPr>
              <w:t>2019–2021</w:t>
            </w:r>
          </w:p>
        </w:tc>
      </w:tr>
      <w:tr w:rsidR="0002718E" w:rsidRPr="00FF2740" w:rsidTr="00FF2740">
        <w:trPr>
          <w:cnfStyle w:val="000000100000" w:firstRow="0" w:lastRow="0" w:firstColumn="0" w:lastColumn="0" w:oddVBand="0" w:evenVBand="0" w:oddHBand="1" w:evenHBand="0" w:firstRowFirstColumn="0" w:firstRowLastColumn="0" w:lastRowFirstColumn="0" w:lastRowLastColumn="0"/>
          <w:trHeight w:val="116"/>
          <w:jc w:val="center"/>
        </w:trPr>
        <w:tc>
          <w:tcPr>
            <w:cnfStyle w:val="001000000000" w:firstRow="0" w:lastRow="0" w:firstColumn="1" w:lastColumn="0" w:oddVBand="0" w:evenVBand="0" w:oddHBand="0" w:evenHBand="0" w:firstRowFirstColumn="0" w:firstRowLastColumn="0" w:lastRowFirstColumn="0" w:lastRowLastColumn="0"/>
            <w:tcW w:w="2953" w:type="dxa"/>
            <w:vMerge w:val="restart"/>
            <w:hideMark/>
          </w:tcPr>
          <w:p w:rsidR="0002718E" w:rsidRPr="00FF2740" w:rsidRDefault="0002718E" w:rsidP="0002718E">
            <w:pPr>
              <w:ind w:firstLine="0"/>
              <w:jc w:val="center"/>
              <w:rPr>
                <w:rFonts w:ascii="Garamond" w:hAnsi="Garamond" w:cs="Arial"/>
                <w:color w:val="000080"/>
                <w:sz w:val="20"/>
                <w:szCs w:val="20"/>
                <w:lang w:val="sq-AL"/>
              </w:rPr>
            </w:pPr>
          </w:p>
        </w:tc>
        <w:tc>
          <w:tcPr>
            <w:tcW w:w="4736" w:type="dxa"/>
            <w:gridSpan w:val="4"/>
            <w:noWrap/>
            <w:hideMark/>
          </w:tcPr>
          <w:p w:rsidR="0002718E" w:rsidRPr="00FF2740" w:rsidRDefault="0002718E" w:rsidP="0002718E">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b/>
                <w:bCs/>
                <w:color w:val="000080"/>
                <w:sz w:val="20"/>
                <w:szCs w:val="20"/>
                <w:lang w:val="sq-AL"/>
              </w:rPr>
            </w:pPr>
            <w:r w:rsidRPr="00FF2740">
              <w:rPr>
                <w:rFonts w:ascii="Garamond" w:hAnsi="Garamond" w:cs="Arial"/>
                <w:b/>
                <w:bCs/>
                <w:color w:val="000080"/>
                <w:sz w:val="20"/>
                <w:szCs w:val="20"/>
                <w:lang w:val="sq-AL"/>
              </w:rPr>
              <w:t xml:space="preserve">Shpenzimet totale </w:t>
            </w:r>
          </w:p>
        </w:tc>
      </w:tr>
      <w:tr w:rsidR="0002718E" w:rsidRPr="00FF2740" w:rsidTr="00FF2740">
        <w:trPr>
          <w:trHeight w:val="64"/>
          <w:jc w:val="center"/>
        </w:trPr>
        <w:tc>
          <w:tcPr>
            <w:cnfStyle w:val="001000000000" w:firstRow="0" w:lastRow="0" w:firstColumn="1" w:lastColumn="0" w:oddVBand="0" w:evenVBand="0" w:oddHBand="0" w:evenHBand="0" w:firstRowFirstColumn="0" w:firstRowLastColumn="0" w:lastRowFirstColumn="0" w:lastRowLastColumn="0"/>
            <w:tcW w:w="2953" w:type="dxa"/>
            <w:vMerge/>
            <w:hideMark/>
          </w:tcPr>
          <w:p w:rsidR="0002718E" w:rsidRPr="00FF2740" w:rsidRDefault="0002718E" w:rsidP="0002718E">
            <w:pPr>
              <w:ind w:firstLine="0"/>
              <w:rPr>
                <w:rFonts w:ascii="Garamond" w:hAnsi="Garamond" w:cs="Arial"/>
                <w:color w:val="000080"/>
                <w:sz w:val="20"/>
                <w:szCs w:val="20"/>
                <w:lang w:val="sq-AL"/>
              </w:rPr>
            </w:pPr>
          </w:p>
        </w:tc>
        <w:tc>
          <w:tcPr>
            <w:tcW w:w="1175" w:type="dxa"/>
            <w:noWrap/>
            <w:hideMark/>
          </w:tcPr>
          <w:p w:rsidR="0002718E" w:rsidRPr="00FF2740" w:rsidRDefault="0002718E" w:rsidP="0002718E">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b/>
                <w:bCs/>
                <w:color w:val="000080"/>
                <w:sz w:val="20"/>
                <w:szCs w:val="20"/>
                <w:lang w:val="sq-AL"/>
              </w:rPr>
            </w:pPr>
            <w:r w:rsidRPr="00FF2740">
              <w:rPr>
                <w:rFonts w:ascii="Garamond" w:hAnsi="Garamond" w:cs="Arial"/>
                <w:b/>
                <w:bCs/>
                <w:color w:val="000080"/>
                <w:sz w:val="20"/>
                <w:szCs w:val="20"/>
                <w:lang w:val="sq-AL"/>
              </w:rPr>
              <w:t>Buxheti 2018</w:t>
            </w:r>
          </w:p>
        </w:tc>
        <w:tc>
          <w:tcPr>
            <w:tcW w:w="1187" w:type="dxa"/>
            <w:noWrap/>
            <w:hideMark/>
          </w:tcPr>
          <w:p w:rsidR="0002718E" w:rsidRPr="00FF2740" w:rsidRDefault="0002718E" w:rsidP="0002718E">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b/>
                <w:bCs/>
                <w:color w:val="000080"/>
                <w:sz w:val="20"/>
                <w:szCs w:val="20"/>
                <w:lang w:val="sq-AL"/>
              </w:rPr>
            </w:pPr>
            <w:r w:rsidRPr="00FF2740">
              <w:rPr>
                <w:rFonts w:ascii="Garamond" w:hAnsi="Garamond" w:cs="Arial"/>
                <w:b/>
                <w:bCs/>
                <w:color w:val="000080"/>
                <w:sz w:val="20"/>
                <w:szCs w:val="20"/>
                <w:lang w:val="sq-AL"/>
              </w:rPr>
              <w:t>PBA 2019</w:t>
            </w:r>
          </w:p>
        </w:tc>
        <w:tc>
          <w:tcPr>
            <w:tcW w:w="1187" w:type="dxa"/>
            <w:noWrap/>
            <w:hideMark/>
          </w:tcPr>
          <w:p w:rsidR="0002718E" w:rsidRPr="00FF2740" w:rsidRDefault="0002718E" w:rsidP="0002718E">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b/>
                <w:bCs/>
                <w:color w:val="000080"/>
                <w:sz w:val="20"/>
                <w:szCs w:val="20"/>
                <w:lang w:val="sq-AL"/>
              </w:rPr>
            </w:pPr>
            <w:r w:rsidRPr="00FF2740">
              <w:rPr>
                <w:rFonts w:ascii="Garamond" w:hAnsi="Garamond" w:cs="Arial"/>
                <w:b/>
                <w:bCs/>
                <w:color w:val="000080"/>
                <w:sz w:val="20"/>
                <w:szCs w:val="20"/>
                <w:lang w:val="sq-AL"/>
              </w:rPr>
              <w:t>PBA 2020</w:t>
            </w:r>
          </w:p>
        </w:tc>
        <w:tc>
          <w:tcPr>
            <w:tcW w:w="1187" w:type="dxa"/>
            <w:noWrap/>
            <w:hideMark/>
          </w:tcPr>
          <w:p w:rsidR="0002718E" w:rsidRPr="00FF2740" w:rsidRDefault="0002718E" w:rsidP="0002718E">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b/>
                <w:bCs/>
                <w:color w:val="000080"/>
                <w:sz w:val="20"/>
                <w:szCs w:val="20"/>
                <w:lang w:val="sq-AL"/>
              </w:rPr>
            </w:pPr>
            <w:r w:rsidRPr="00FF2740">
              <w:rPr>
                <w:rFonts w:ascii="Garamond" w:hAnsi="Garamond" w:cs="Arial"/>
                <w:b/>
                <w:bCs/>
                <w:color w:val="000080"/>
                <w:sz w:val="20"/>
                <w:szCs w:val="20"/>
                <w:lang w:val="sq-AL"/>
              </w:rPr>
              <w:t>PBA 2021</w:t>
            </w:r>
          </w:p>
        </w:tc>
      </w:tr>
      <w:tr w:rsidR="0002718E" w:rsidRPr="00FF2740" w:rsidTr="00FF2740">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53" w:type="dxa"/>
            <w:noWrap/>
            <w:hideMark/>
          </w:tcPr>
          <w:p w:rsidR="0002718E" w:rsidRPr="00FF2740" w:rsidRDefault="0002718E" w:rsidP="0002718E">
            <w:pPr>
              <w:ind w:firstLine="0"/>
              <w:rPr>
                <w:rFonts w:ascii="Garamond" w:hAnsi="Garamond" w:cs="Arial"/>
                <w:sz w:val="20"/>
                <w:szCs w:val="20"/>
                <w:lang w:val="sq-AL"/>
              </w:rPr>
            </w:pPr>
            <w:r w:rsidRPr="00FF2740">
              <w:rPr>
                <w:rFonts w:ascii="Garamond" w:hAnsi="Garamond" w:cs="Arial"/>
                <w:sz w:val="20"/>
                <w:szCs w:val="20"/>
                <w:lang w:val="sq-AL"/>
              </w:rPr>
              <w:t>Sektori në % ndaj PBB</w:t>
            </w:r>
            <w:r w:rsidR="00F27FA1">
              <w:rPr>
                <w:rFonts w:ascii="Garamond" w:hAnsi="Garamond" w:cs="Arial"/>
                <w:sz w:val="20"/>
                <w:szCs w:val="20"/>
                <w:lang w:val="sq-AL"/>
              </w:rPr>
              <w:t>-së</w:t>
            </w:r>
          </w:p>
        </w:tc>
        <w:tc>
          <w:tcPr>
            <w:tcW w:w="1175" w:type="dxa"/>
            <w:noWrap/>
          </w:tcPr>
          <w:p w:rsidR="0002718E" w:rsidRPr="00FF2740" w:rsidRDefault="0002718E" w:rsidP="0002718E">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3.1%</w:t>
            </w:r>
          </w:p>
        </w:tc>
        <w:tc>
          <w:tcPr>
            <w:tcW w:w="1187" w:type="dxa"/>
            <w:noWrap/>
          </w:tcPr>
          <w:p w:rsidR="0002718E" w:rsidRPr="00FF2740" w:rsidRDefault="0002718E" w:rsidP="0002718E">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3.3%</w:t>
            </w:r>
          </w:p>
        </w:tc>
        <w:tc>
          <w:tcPr>
            <w:tcW w:w="1187" w:type="dxa"/>
            <w:noWrap/>
          </w:tcPr>
          <w:p w:rsidR="0002718E" w:rsidRPr="00FF2740" w:rsidRDefault="0002718E" w:rsidP="0002718E">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3%</w:t>
            </w:r>
          </w:p>
        </w:tc>
        <w:tc>
          <w:tcPr>
            <w:tcW w:w="1187" w:type="dxa"/>
            <w:noWrap/>
          </w:tcPr>
          <w:p w:rsidR="0002718E" w:rsidRPr="00FF2740" w:rsidRDefault="0002718E" w:rsidP="0002718E">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3%</w:t>
            </w:r>
          </w:p>
        </w:tc>
      </w:tr>
      <w:tr w:rsidR="0002718E" w:rsidRPr="00FF2740" w:rsidTr="00FF2740">
        <w:trPr>
          <w:trHeight w:val="80"/>
          <w:jc w:val="center"/>
        </w:trPr>
        <w:tc>
          <w:tcPr>
            <w:cnfStyle w:val="001000000000" w:firstRow="0" w:lastRow="0" w:firstColumn="1" w:lastColumn="0" w:oddVBand="0" w:evenVBand="0" w:oddHBand="0" w:evenHBand="0" w:firstRowFirstColumn="0" w:firstRowLastColumn="0" w:lastRowFirstColumn="0" w:lastRowLastColumn="0"/>
            <w:tcW w:w="2953" w:type="dxa"/>
            <w:noWrap/>
          </w:tcPr>
          <w:p w:rsidR="0002718E" w:rsidRPr="00FF2740" w:rsidRDefault="0002718E" w:rsidP="0002718E">
            <w:pPr>
              <w:ind w:firstLine="0"/>
              <w:rPr>
                <w:rFonts w:ascii="Garamond" w:hAnsi="Garamond" w:cs="Arial"/>
                <w:sz w:val="20"/>
                <w:szCs w:val="20"/>
                <w:lang w:val="sq-AL"/>
              </w:rPr>
            </w:pPr>
            <w:r w:rsidRPr="00FF2740">
              <w:rPr>
                <w:rFonts w:ascii="Garamond" w:hAnsi="Garamond" w:cs="Arial"/>
                <w:sz w:val="20"/>
                <w:szCs w:val="20"/>
                <w:lang w:val="sq-AL"/>
              </w:rPr>
              <w:t xml:space="preserve">Sektori në % ndaj </w:t>
            </w:r>
            <w:r w:rsidR="00F27FA1" w:rsidRPr="00FF2740">
              <w:rPr>
                <w:rFonts w:ascii="Garamond" w:hAnsi="Garamond" w:cs="Arial"/>
                <w:sz w:val="20"/>
                <w:szCs w:val="20"/>
                <w:lang w:val="sq-AL"/>
              </w:rPr>
              <w:t>s</w:t>
            </w:r>
            <w:r w:rsidRPr="00FF2740">
              <w:rPr>
                <w:rFonts w:ascii="Garamond" w:hAnsi="Garamond" w:cs="Arial"/>
                <w:sz w:val="20"/>
                <w:szCs w:val="20"/>
                <w:lang w:val="sq-AL"/>
              </w:rPr>
              <w:t xml:space="preserve">hpenzimeve të </w:t>
            </w:r>
            <w:r w:rsidR="00F27FA1" w:rsidRPr="00FF2740">
              <w:rPr>
                <w:rFonts w:ascii="Garamond" w:hAnsi="Garamond" w:cs="Arial"/>
                <w:sz w:val="20"/>
                <w:szCs w:val="20"/>
                <w:lang w:val="sq-AL"/>
              </w:rPr>
              <w:t xml:space="preserve">përgjithshme </w:t>
            </w:r>
            <w:r w:rsidRPr="00FF2740">
              <w:rPr>
                <w:rFonts w:ascii="Garamond" w:hAnsi="Garamond" w:cs="Arial"/>
                <w:sz w:val="20"/>
                <w:szCs w:val="20"/>
                <w:lang w:val="sq-AL"/>
              </w:rPr>
              <w:t xml:space="preserve">të </w:t>
            </w:r>
            <w:r w:rsidR="00F27FA1" w:rsidRPr="00FF2740">
              <w:rPr>
                <w:rFonts w:ascii="Garamond" w:hAnsi="Garamond" w:cs="Arial"/>
                <w:sz w:val="20"/>
                <w:szCs w:val="20"/>
                <w:lang w:val="sq-AL"/>
              </w:rPr>
              <w:t>q</w:t>
            </w:r>
            <w:r w:rsidRPr="00FF2740">
              <w:rPr>
                <w:rFonts w:ascii="Garamond" w:hAnsi="Garamond" w:cs="Arial"/>
                <w:sz w:val="20"/>
                <w:szCs w:val="20"/>
                <w:lang w:val="sq-AL"/>
              </w:rPr>
              <w:t>everisë</w:t>
            </w:r>
          </w:p>
        </w:tc>
        <w:tc>
          <w:tcPr>
            <w:tcW w:w="1175" w:type="dxa"/>
            <w:noWrap/>
          </w:tcPr>
          <w:p w:rsidR="0002718E" w:rsidRPr="00FF2740" w:rsidRDefault="0002718E" w:rsidP="0002718E">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10%</w:t>
            </w:r>
          </w:p>
        </w:tc>
        <w:tc>
          <w:tcPr>
            <w:tcW w:w="1187" w:type="dxa"/>
            <w:noWrap/>
          </w:tcPr>
          <w:p w:rsidR="0002718E" w:rsidRPr="00FF2740" w:rsidRDefault="0002718E" w:rsidP="0002718E">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11%</w:t>
            </w:r>
          </w:p>
        </w:tc>
        <w:tc>
          <w:tcPr>
            <w:tcW w:w="1187" w:type="dxa"/>
            <w:noWrap/>
          </w:tcPr>
          <w:p w:rsidR="0002718E" w:rsidRPr="00FF2740" w:rsidRDefault="0002718E" w:rsidP="0002718E">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11%</w:t>
            </w:r>
          </w:p>
        </w:tc>
        <w:tc>
          <w:tcPr>
            <w:tcW w:w="1187" w:type="dxa"/>
            <w:noWrap/>
          </w:tcPr>
          <w:p w:rsidR="0002718E" w:rsidRPr="00FF2740" w:rsidRDefault="0002718E" w:rsidP="0002718E">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11%</w:t>
            </w:r>
          </w:p>
        </w:tc>
      </w:tr>
      <w:tr w:rsidR="0002718E" w:rsidRPr="00FF2740" w:rsidTr="00FF2740">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53" w:type="dxa"/>
            <w:noWrap/>
            <w:hideMark/>
          </w:tcPr>
          <w:p w:rsidR="0002718E" w:rsidRPr="00FF2740" w:rsidRDefault="0002718E" w:rsidP="0002718E">
            <w:pPr>
              <w:ind w:firstLine="0"/>
              <w:rPr>
                <w:rFonts w:ascii="Garamond" w:hAnsi="Garamond" w:cs="Arial"/>
                <w:sz w:val="20"/>
                <w:szCs w:val="20"/>
                <w:lang w:val="sq-AL"/>
              </w:rPr>
            </w:pPr>
            <w:r w:rsidRPr="00FF2740">
              <w:rPr>
                <w:rFonts w:ascii="Garamond" w:hAnsi="Garamond" w:cs="Arial"/>
                <w:sz w:val="20"/>
                <w:szCs w:val="20"/>
                <w:lang w:val="sq-AL"/>
              </w:rPr>
              <w:t>MAS në mln lekë</w:t>
            </w:r>
          </w:p>
        </w:tc>
        <w:tc>
          <w:tcPr>
            <w:tcW w:w="1175" w:type="dxa"/>
            <w:noWrap/>
          </w:tcPr>
          <w:p w:rsidR="0002718E" w:rsidRPr="00FF2740" w:rsidRDefault="0002718E" w:rsidP="0002718E">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highlight w:val="yellow"/>
                <w:lang w:val="sq-AL"/>
              </w:rPr>
            </w:pPr>
            <w:r w:rsidRPr="00FF2740">
              <w:rPr>
                <w:rFonts w:ascii="Garamond" w:hAnsi="Garamond" w:cs="Arial"/>
                <w:sz w:val="20"/>
                <w:szCs w:val="20"/>
                <w:lang w:val="sq-AL"/>
              </w:rPr>
              <w:t>38.374</w:t>
            </w:r>
          </w:p>
        </w:tc>
        <w:tc>
          <w:tcPr>
            <w:tcW w:w="1187" w:type="dxa"/>
            <w:noWrap/>
          </w:tcPr>
          <w:p w:rsidR="0002718E" w:rsidRPr="00FF2740" w:rsidRDefault="0002718E" w:rsidP="0002718E">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39.306</w:t>
            </w:r>
          </w:p>
        </w:tc>
        <w:tc>
          <w:tcPr>
            <w:tcW w:w="1187" w:type="dxa"/>
            <w:noWrap/>
          </w:tcPr>
          <w:p w:rsidR="0002718E" w:rsidRPr="00FF2740" w:rsidRDefault="0002718E" w:rsidP="0002718E">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40.894</w:t>
            </w:r>
          </w:p>
        </w:tc>
        <w:tc>
          <w:tcPr>
            <w:tcW w:w="1187" w:type="dxa"/>
            <w:noWrap/>
          </w:tcPr>
          <w:p w:rsidR="0002718E" w:rsidRPr="00FF2740" w:rsidRDefault="0002718E" w:rsidP="0002718E">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40.654</w:t>
            </w:r>
          </w:p>
        </w:tc>
      </w:tr>
      <w:tr w:rsidR="0002718E" w:rsidRPr="00FF2740" w:rsidTr="00FF2740">
        <w:trPr>
          <w:trHeight w:val="64"/>
          <w:jc w:val="center"/>
        </w:trPr>
        <w:tc>
          <w:tcPr>
            <w:cnfStyle w:val="001000000000" w:firstRow="0" w:lastRow="0" w:firstColumn="1" w:lastColumn="0" w:oddVBand="0" w:evenVBand="0" w:oddHBand="0" w:evenHBand="0" w:firstRowFirstColumn="0" w:firstRowLastColumn="0" w:lastRowFirstColumn="0" w:lastRowLastColumn="0"/>
            <w:tcW w:w="2953" w:type="dxa"/>
            <w:noWrap/>
          </w:tcPr>
          <w:p w:rsidR="0002718E" w:rsidRPr="00FF2740" w:rsidRDefault="0002718E" w:rsidP="0002718E">
            <w:pPr>
              <w:ind w:firstLine="0"/>
              <w:rPr>
                <w:rFonts w:ascii="Garamond" w:hAnsi="Garamond" w:cs="Arial"/>
                <w:sz w:val="20"/>
                <w:szCs w:val="20"/>
                <w:lang w:val="sq-AL"/>
              </w:rPr>
            </w:pPr>
            <w:r w:rsidRPr="00FF2740">
              <w:rPr>
                <w:rFonts w:ascii="Garamond" w:hAnsi="Garamond" w:cs="Arial"/>
                <w:sz w:val="20"/>
                <w:szCs w:val="20"/>
                <w:lang w:val="sq-AL"/>
              </w:rPr>
              <w:t xml:space="preserve">Sektori i </w:t>
            </w:r>
            <w:r w:rsidR="00F27FA1" w:rsidRPr="00FF2740">
              <w:rPr>
                <w:rFonts w:ascii="Garamond" w:hAnsi="Garamond" w:cs="Arial"/>
                <w:sz w:val="20"/>
                <w:szCs w:val="20"/>
                <w:lang w:val="sq-AL"/>
              </w:rPr>
              <w:t xml:space="preserve">arsimit </w:t>
            </w:r>
            <w:r w:rsidRPr="00FF2740">
              <w:rPr>
                <w:rFonts w:ascii="Garamond" w:hAnsi="Garamond" w:cs="Arial"/>
                <w:sz w:val="20"/>
                <w:szCs w:val="20"/>
                <w:lang w:val="sq-AL"/>
              </w:rPr>
              <w:t>në mln lekë</w:t>
            </w:r>
          </w:p>
        </w:tc>
        <w:tc>
          <w:tcPr>
            <w:tcW w:w="1175" w:type="dxa"/>
            <w:noWrap/>
          </w:tcPr>
          <w:p w:rsidR="0002718E" w:rsidRPr="00FF2740" w:rsidRDefault="0002718E" w:rsidP="0002718E">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highlight w:val="yellow"/>
                <w:lang w:val="sq-AL"/>
              </w:rPr>
            </w:pPr>
            <w:r w:rsidRPr="00FF2740">
              <w:rPr>
                <w:rFonts w:ascii="Garamond" w:hAnsi="Garamond" w:cs="Arial"/>
                <w:sz w:val="20"/>
                <w:szCs w:val="20"/>
                <w:lang w:val="sq-AL"/>
              </w:rPr>
              <w:t>50.697</w:t>
            </w:r>
          </w:p>
        </w:tc>
        <w:tc>
          <w:tcPr>
            <w:tcW w:w="1187" w:type="dxa"/>
            <w:noWrap/>
          </w:tcPr>
          <w:p w:rsidR="0002718E" w:rsidRPr="00FF2740" w:rsidRDefault="0002718E" w:rsidP="0002718E">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highlight w:val="yellow"/>
                <w:lang w:val="sq-AL"/>
              </w:rPr>
            </w:pPr>
            <w:r w:rsidRPr="00FF2740">
              <w:rPr>
                <w:rFonts w:ascii="Garamond" w:hAnsi="Garamond" w:cs="Arial"/>
                <w:sz w:val="20"/>
                <w:szCs w:val="20"/>
                <w:lang w:val="sq-AL"/>
              </w:rPr>
              <w:t>58.182</w:t>
            </w:r>
          </w:p>
        </w:tc>
        <w:tc>
          <w:tcPr>
            <w:tcW w:w="1187" w:type="dxa"/>
            <w:noWrap/>
          </w:tcPr>
          <w:p w:rsidR="0002718E" w:rsidRPr="00FF2740" w:rsidRDefault="0002718E" w:rsidP="0002718E">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highlight w:val="yellow"/>
                <w:lang w:val="sq-AL"/>
              </w:rPr>
            </w:pPr>
            <w:r w:rsidRPr="00FF2740">
              <w:rPr>
                <w:rFonts w:ascii="Garamond" w:hAnsi="Garamond" w:cs="Arial"/>
                <w:sz w:val="20"/>
                <w:szCs w:val="20"/>
                <w:lang w:val="sq-AL"/>
              </w:rPr>
              <w:t>60.331</w:t>
            </w:r>
          </w:p>
        </w:tc>
        <w:tc>
          <w:tcPr>
            <w:tcW w:w="1187" w:type="dxa"/>
            <w:noWrap/>
          </w:tcPr>
          <w:p w:rsidR="0002718E" w:rsidRPr="00FF2740" w:rsidRDefault="0002718E" w:rsidP="0002718E">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lang w:val="sq-AL"/>
              </w:rPr>
            </w:pPr>
            <w:r w:rsidRPr="00FF2740">
              <w:rPr>
                <w:rFonts w:ascii="Garamond" w:hAnsi="Garamond" w:cs="Arial"/>
                <w:sz w:val="20"/>
                <w:szCs w:val="20"/>
                <w:lang w:val="sq-AL"/>
              </w:rPr>
              <w:t>60.141</w:t>
            </w:r>
          </w:p>
        </w:tc>
      </w:tr>
    </w:tbl>
    <w:p w:rsidR="005F0778" w:rsidRPr="00161BBA" w:rsidRDefault="005F0778" w:rsidP="00F33104">
      <w:pPr>
        <w:pStyle w:val="Paragrafi"/>
        <w:rPr>
          <w:rFonts w:eastAsia="Times New Roman"/>
          <w:spacing w:val="-4"/>
          <w:sz w:val="14"/>
          <w:szCs w:val="14"/>
          <w:lang w:val="sq-AL" w:eastAsia="en-GB"/>
        </w:rPr>
      </w:pPr>
    </w:p>
    <w:p w:rsidR="00562D47" w:rsidRPr="007A0CB0" w:rsidRDefault="00562D47" w:rsidP="00562D47">
      <w:pPr>
        <w:pStyle w:val="Paragrafi"/>
        <w:rPr>
          <w:b/>
          <w:lang w:val="sq-AL"/>
        </w:rPr>
      </w:pPr>
      <w:bookmarkStart w:id="10" w:name="_Toc518558373"/>
      <w:bookmarkStart w:id="11" w:name="_Toc518559238"/>
      <w:bookmarkStart w:id="12" w:name="_Toc518562253"/>
      <w:r w:rsidRPr="007A0CB0">
        <w:rPr>
          <w:b/>
          <w:lang w:val="sq-AL"/>
        </w:rPr>
        <w:t>3.2.1 Prioritetet për periudhën 2019</w:t>
      </w:r>
      <w:r w:rsidR="0042237C">
        <w:rPr>
          <w:lang w:val="sq-AL"/>
        </w:rPr>
        <w:t>–</w:t>
      </w:r>
      <w:r w:rsidRPr="007A0CB0">
        <w:rPr>
          <w:b/>
          <w:lang w:val="sq-AL"/>
        </w:rPr>
        <w:t>2021</w:t>
      </w:r>
      <w:bookmarkEnd w:id="10"/>
      <w:bookmarkEnd w:id="11"/>
      <w:bookmarkEnd w:id="12"/>
    </w:p>
    <w:p w:rsidR="00562D47" w:rsidRPr="007A0CB0" w:rsidRDefault="00562D47" w:rsidP="00562D47">
      <w:pPr>
        <w:pStyle w:val="Paragrafi"/>
        <w:rPr>
          <w:color w:val="000000"/>
          <w:lang w:val="sq-AL"/>
        </w:rPr>
      </w:pPr>
      <w:r w:rsidRPr="007A0CB0">
        <w:rPr>
          <w:color w:val="000000"/>
          <w:lang w:val="sq-AL"/>
        </w:rPr>
        <w:t>-</w:t>
      </w:r>
      <w:r w:rsidR="00441AA6">
        <w:rPr>
          <w:color w:val="000000"/>
          <w:lang w:val="sq-AL"/>
        </w:rPr>
        <w:t xml:space="preserve"> </w:t>
      </w:r>
      <w:r w:rsidRPr="007A0CB0">
        <w:rPr>
          <w:color w:val="000000"/>
          <w:lang w:val="sq-AL"/>
        </w:rPr>
        <w:t xml:space="preserve">Ministria e Arsimit, Rinisë dhe Sporteve do të vijojë masat e saj të integruara për mbështetjen e </w:t>
      </w:r>
      <w:r w:rsidR="0051788B">
        <w:rPr>
          <w:color w:val="000000"/>
          <w:lang w:val="sq-AL"/>
        </w:rPr>
        <w:t>arsimit bazë, të mesëm</w:t>
      </w:r>
      <w:r w:rsidRPr="007A0CB0">
        <w:rPr>
          <w:color w:val="000000"/>
          <w:lang w:val="sq-AL"/>
        </w:rPr>
        <w:t xml:space="preserve"> dhe të lartë, orientimin e kurrikulave ndaj nevojave të tregut të punës dhe modernizimin e tyre, si edhe mbështetjen për trajnim dhe punësim të kategorive të veçanta. Për periudhën 2019</w:t>
      </w:r>
      <w:r w:rsidR="009C029F">
        <w:rPr>
          <w:lang w:val="sq-AL"/>
        </w:rPr>
        <w:t>–</w:t>
      </w:r>
      <w:r w:rsidRPr="007A0CB0">
        <w:rPr>
          <w:color w:val="000000"/>
          <w:lang w:val="sq-AL"/>
        </w:rPr>
        <w:t>2021, Ministria e Arsimit, Sportit dhe Rinisë do të financojë me prioritet:</w:t>
      </w:r>
    </w:p>
    <w:p w:rsidR="00562D47" w:rsidRPr="007A0CB0" w:rsidRDefault="00562D47" w:rsidP="00562D47">
      <w:pPr>
        <w:pStyle w:val="Paragrafi"/>
        <w:rPr>
          <w:color w:val="000000"/>
          <w:lang w:val="sq-AL"/>
        </w:rPr>
      </w:pPr>
      <w:r w:rsidRPr="007A0CB0">
        <w:rPr>
          <w:color w:val="000000"/>
          <w:lang w:val="sq-AL"/>
        </w:rPr>
        <w:t>-</w:t>
      </w:r>
      <w:r w:rsidR="00441AA6">
        <w:rPr>
          <w:color w:val="000000"/>
          <w:lang w:val="sq-AL"/>
        </w:rPr>
        <w:t xml:space="preserve"> </w:t>
      </w:r>
      <w:r w:rsidRPr="007A0CB0">
        <w:rPr>
          <w:color w:val="000000"/>
          <w:lang w:val="sq-AL"/>
        </w:rPr>
        <w:t>Transportin e 28</w:t>
      </w:r>
      <w:r w:rsidR="009C029F">
        <w:rPr>
          <w:lang w:val="sq-AL"/>
        </w:rPr>
        <w:t>–</w:t>
      </w:r>
      <w:r w:rsidRPr="007A0CB0">
        <w:rPr>
          <w:color w:val="000000"/>
          <w:lang w:val="sq-AL"/>
        </w:rPr>
        <w:t>30 mijë nxënësve që kanë vendbanimi mbi 2 km nga shkolla</w:t>
      </w:r>
      <w:r w:rsidR="005D0B0B">
        <w:rPr>
          <w:color w:val="000000"/>
          <w:lang w:val="sq-AL"/>
        </w:rPr>
        <w:t>,</w:t>
      </w:r>
      <w:r w:rsidRPr="007A0CB0">
        <w:rPr>
          <w:color w:val="000000"/>
          <w:lang w:val="sq-AL"/>
        </w:rPr>
        <w:t xml:space="preserve"> si dhe transportin e 10 mijë mësuesve që punojnë mbi 5 </w:t>
      </w:r>
      <w:r w:rsidR="0051788B" w:rsidRPr="007A0CB0">
        <w:rPr>
          <w:color w:val="000000"/>
          <w:lang w:val="sq-AL"/>
        </w:rPr>
        <w:t xml:space="preserve">km </w:t>
      </w:r>
      <w:r w:rsidRPr="007A0CB0">
        <w:rPr>
          <w:color w:val="000000"/>
          <w:lang w:val="sq-AL"/>
        </w:rPr>
        <w:t>nga vendbanimi/qendra e përhershme e punës në shkollë;</w:t>
      </w:r>
    </w:p>
    <w:p w:rsidR="00562D47" w:rsidRPr="007A0CB0" w:rsidRDefault="00562D47" w:rsidP="00562D47">
      <w:pPr>
        <w:pStyle w:val="Paragrafi"/>
        <w:rPr>
          <w:color w:val="000000"/>
          <w:lang w:val="sq-AL"/>
        </w:rPr>
      </w:pPr>
      <w:r w:rsidRPr="007A0CB0">
        <w:rPr>
          <w:color w:val="000000"/>
          <w:lang w:val="sq-AL"/>
        </w:rPr>
        <w:t>-</w:t>
      </w:r>
      <w:r w:rsidR="00441AA6">
        <w:rPr>
          <w:color w:val="000000"/>
          <w:lang w:val="sq-AL"/>
        </w:rPr>
        <w:t xml:space="preserve"> </w:t>
      </w:r>
      <w:r w:rsidRPr="007A0CB0">
        <w:rPr>
          <w:color w:val="000000"/>
          <w:lang w:val="sq-AL"/>
        </w:rPr>
        <w:t>Blerjen e teksteve shkollore</w:t>
      </w:r>
      <w:r w:rsidR="0069738B">
        <w:rPr>
          <w:color w:val="000000"/>
          <w:lang w:val="sq-AL"/>
        </w:rPr>
        <w:t xml:space="preserve"> </w:t>
      </w:r>
      <w:r w:rsidRPr="007A0CB0">
        <w:rPr>
          <w:color w:val="000000"/>
          <w:lang w:val="sq-AL"/>
        </w:rPr>
        <w:t>për rreth 190 mijë nxënës të arsimit parauniversitar nga shtresat sociale në nevojë;</w:t>
      </w:r>
    </w:p>
    <w:p w:rsidR="00562D47" w:rsidRPr="007A0CB0" w:rsidRDefault="00562D47" w:rsidP="00562D47">
      <w:pPr>
        <w:pStyle w:val="Paragrafi"/>
        <w:rPr>
          <w:color w:val="000000"/>
          <w:lang w:val="sq-AL"/>
        </w:rPr>
      </w:pPr>
      <w:r w:rsidRPr="007A0CB0">
        <w:rPr>
          <w:color w:val="000000"/>
          <w:lang w:val="sq-AL"/>
        </w:rPr>
        <w:t>-</w:t>
      </w:r>
      <w:r w:rsidR="00441AA6">
        <w:rPr>
          <w:color w:val="000000"/>
          <w:lang w:val="sq-AL"/>
        </w:rPr>
        <w:t xml:space="preserve"> </w:t>
      </w:r>
      <w:r w:rsidRPr="007A0CB0">
        <w:rPr>
          <w:color w:val="000000"/>
          <w:lang w:val="sq-AL"/>
        </w:rPr>
        <w:t>Për 1000</w:t>
      </w:r>
      <w:r w:rsidR="009C029F">
        <w:rPr>
          <w:lang w:val="sq-AL"/>
        </w:rPr>
        <w:t>–</w:t>
      </w:r>
      <w:r w:rsidRPr="007A0CB0">
        <w:rPr>
          <w:color w:val="000000"/>
          <w:lang w:val="sq-AL"/>
        </w:rPr>
        <w:t xml:space="preserve">1400 nxënës të arsimit </w:t>
      </w:r>
      <w:r w:rsidR="005D0B0B">
        <w:rPr>
          <w:color w:val="000000"/>
          <w:lang w:val="sq-AL"/>
        </w:rPr>
        <w:t>para</w:t>
      </w:r>
      <w:r w:rsidRPr="007A0CB0">
        <w:rPr>
          <w:color w:val="000000"/>
          <w:lang w:val="sq-AL"/>
        </w:rPr>
        <w:t>universitar nga shtresat sociale në nevojë do të garantohet trajtimi me kuotë ushqimore;</w:t>
      </w:r>
    </w:p>
    <w:p w:rsidR="00562D47" w:rsidRPr="007A0CB0" w:rsidRDefault="00562D47" w:rsidP="00562D47">
      <w:pPr>
        <w:pStyle w:val="Paragrafi"/>
        <w:rPr>
          <w:color w:val="000000"/>
          <w:lang w:val="sq-AL"/>
        </w:rPr>
      </w:pPr>
      <w:r w:rsidRPr="007A0CB0">
        <w:rPr>
          <w:color w:val="000000"/>
          <w:lang w:val="sq-AL"/>
        </w:rPr>
        <w:t>-</w:t>
      </w:r>
      <w:r w:rsidR="00441AA6">
        <w:rPr>
          <w:color w:val="000000"/>
          <w:lang w:val="sq-AL"/>
        </w:rPr>
        <w:t xml:space="preserve"> </w:t>
      </w:r>
      <w:r w:rsidRPr="007A0CB0">
        <w:rPr>
          <w:color w:val="000000"/>
          <w:lang w:val="sq-AL"/>
        </w:rPr>
        <w:t xml:space="preserve">Mbështetje e vazhdueshme për studentët, përmes mbulimit të shpenzimeve për bursat e studentëve nga shtresat sociale në nevojë, krijimit të kushteve të përshtatshme të akomodimit në tetë “Shoqëritë e </w:t>
      </w:r>
      <w:r w:rsidR="00C760E4">
        <w:rPr>
          <w:color w:val="000000"/>
          <w:lang w:val="sq-AL"/>
        </w:rPr>
        <w:t>t</w:t>
      </w:r>
      <w:r w:rsidRPr="007A0CB0">
        <w:rPr>
          <w:color w:val="000000"/>
          <w:lang w:val="sq-AL"/>
        </w:rPr>
        <w:t xml:space="preserve">rajtimit të studentëve në Tiranë dhe në </w:t>
      </w:r>
      <w:r w:rsidR="00C760E4">
        <w:rPr>
          <w:color w:val="000000"/>
          <w:lang w:val="sq-AL"/>
        </w:rPr>
        <w:t>r</w:t>
      </w:r>
      <w:r w:rsidRPr="007A0CB0">
        <w:rPr>
          <w:color w:val="000000"/>
          <w:lang w:val="sq-AL"/>
        </w:rPr>
        <w:t>rethe”</w:t>
      </w:r>
      <w:r w:rsidRPr="007A0CB0">
        <w:rPr>
          <w:lang w:val="sq-AL"/>
        </w:rPr>
        <w:t xml:space="preserve"> </w:t>
      </w:r>
      <w:r w:rsidRPr="007A0CB0">
        <w:rPr>
          <w:color w:val="000000"/>
          <w:lang w:val="sq-AL"/>
        </w:rPr>
        <w:t>për rreth 8</w:t>
      </w:r>
      <w:r w:rsidR="002A4C8C">
        <w:rPr>
          <w:lang w:val="sq-AL"/>
        </w:rPr>
        <w:t>–</w:t>
      </w:r>
      <w:r w:rsidRPr="007A0CB0">
        <w:rPr>
          <w:color w:val="000000"/>
          <w:lang w:val="sq-AL"/>
        </w:rPr>
        <w:t>10 mijë studentë, mbështetjes me bursa të</w:t>
      </w:r>
      <w:r w:rsidRPr="007A0CB0">
        <w:rPr>
          <w:lang w:val="sq-AL"/>
        </w:rPr>
        <w:t xml:space="preserve"> </w:t>
      </w:r>
      <w:r w:rsidRPr="007A0CB0">
        <w:rPr>
          <w:color w:val="000000"/>
          <w:lang w:val="sq-AL"/>
        </w:rPr>
        <w:t>rreth 100</w:t>
      </w:r>
      <w:r w:rsidR="00956EC2">
        <w:rPr>
          <w:lang w:val="sq-AL"/>
        </w:rPr>
        <w:t>–</w:t>
      </w:r>
      <w:r w:rsidRPr="007A0CB0">
        <w:rPr>
          <w:color w:val="000000"/>
          <w:lang w:val="sq-AL"/>
        </w:rPr>
        <w:t>120 studentë të rinj ekselentë</w:t>
      </w:r>
      <w:r w:rsidR="0069738B">
        <w:rPr>
          <w:color w:val="000000"/>
          <w:lang w:val="sq-AL"/>
        </w:rPr>
        <w:t xml:space="preserve"> </w:t>
      </w:r>
      <w:r w:rsidRPr="007A0CB0">
        <w:rPr>
          <w:color w:val="000000"/>
          <w:lang w:val="sq-AL"/>
        </w:rPr>
        <w:t>që ndjekin studimet në 15 universitetet më të mira,</w:t>
      </w:r>
      <w:r w:rsidRPr="007A0CB0">
        <w:rPr>
          <w:lang w:val="sq-AL"/>
        </w:rPr>
        <w:t xml:space="preserve"> </w:t>
      </w:r>
      <w:r w:rsidR="000262C9">
        <w:rPr>
          <w:color w:val="000000"/>
          <w:lang w:val="sq-AL"/>
        </w:rPr>
        <w:t xml:space="preserve">referuar renditjes së </w:t>
      </w:r>
      <w:r w:rsidR="000262C9" w:rsidRPr="000262C9">
        <w:rPr>
          <w:i/>
          <w:color w:val="000000"/>
          <w:lang w:val="sq-AL"/>
        </w:rPr>
        <w:t>Times Higher Education</w:t>
      </w:r>
      <w:r w:rsidR="0051788B">
        <w:rPr>
          <w:color w:val="000000"/>
          <w:lang w:val="sq-AL"/>
        </w:rPr>
        <w:t>;</w:t>
      </w:r>
    </w:p>
    <w:p w:rsidR="00562D47" w:rsidRPr="007A0CB0" w:rsidRDefault="00562D47" w:rsidP="00562D47">
      <w:pPr>
        <w:pStyle w:val="Paragrafi"/>
        <w:rPr>
          <w:color w:val="000000"/>
          <w:lang w:val="sq-AL"/>
        </w:rPr>
      </w:pPr>
      <w:r w:rsidRPr="007A0CB0">
        <w:rPr>
          <w:color w:val="000000"/>
          <w:lang w:val="sq-AL"/>
        </w:rPr>
        <w:t>-</w:t>
      </w:r>
      <w:r w:rsidR="00441AA6">
        <w:rPr>
          <w:color w:val="000000"/>
          <w:lang w:val="sq-AL"/>
        </w:rPr>
        <w:t xml:space="preserve"> </w:t>
      </w:r>
      <w:r w:rsidRPr="007A0CB0">
        <w:rPr>
          <w:color w:val="000000"/>
          <w:lang w:val="sq-AL"/>
        </w:rPr>
        <w:t>Në arsimin parauniversitar do të financojë me prioritet projekte për ndërtime të reja, rikonstruksion/rindërtimin apo shtesa në objektet aktuale për më shumë se 170 objekte arsimore të tjera ose rreth 1500</w:t>
      </w:r>
      <w:r w:rsidR="005D0B0B">
        <w:rPr>
          <w:lang w:val="sq-AL"/>
        </w:rPr>
        <w:t>–</w:t>
      </w:r>
      <w:r w:rsidRPr="007A0CB0">
        <w:rPr>
          <w:color w:val="000000"/>
          <w:lang w:val="sq-AL"/>
        </w:rPr>
        <w:t>1700 klasa/laboratorë mësimor</w:t>
      </w:r>
      <w:r w:rsidR="005D0B0B">
        <w:rPr>
          <w:color w:val="000000"/>
          <w:lang w:val="sq-AL"/>
        </w:rPr>
        <w:t>ë</w:t>
      </w:r>
      <w:r w:rsidR="0069738B">
        <w:rPr>
          <w:color w:val="000000"/>
          <w:lang w:val="sq-AL"/>
        </w:rPr>
        <w:t xml:space="preserve"> </w:t>
      </w:r>
      <w:r w:rsidRPr="007A0CB0">
        <w:rPr>
          <w:color w:val="000000"/>
          <w:lang w:val="sq-AL"/>
        </w:rPr>
        <w:t>nga të cilat do të përfitojnë 50,000</w:t>
      </w:r>
      <w:r w:rsidR="0012233C">
        <w:rPr>
          <w:lang w:val="sq-AL"/>
        </w:rPr>
        <w:t>–</w:t>
      </w:r>
      <w:r w:rsidRPr="007A0CB0">
        <w:rPr>
          <w:color w:val="000000"/>
          <w:lang w:val="sq-AL"/>
        </w:rPr>
        <w:t>55,000 nxënës dhe 3000</w:t>
      </w:r>
      <w:r w:rsidR="005D0B0B">
        <w:rPr>
          <w:lang w:val="sq-AL"/>
        </w:rPr>
        <w:t>–</w:t>
      </w:r>
      <w:r w:rsidRPr="007A0CB0">
        <w:rPr>
          <w:color w:val="000000"/>
          <w:lang w:val="sq-AL"/>
        </w:rPr>
        <w:t>3500 mësues dhe edukatorë</w:t>
      </w:r>
      <w:r w:rsidR="0051788B">
        <w:rPr>
          <w:color w:val="000000"/>
          <w:lang w:val="sq-AL"/>
        </w:rPr>
        <w:t>;</w:t>
      </w:r>
    </w:p>
    <w:p w:rsidR="00562D47" w:rsidRPr="007A0CB0" w:rsidRDefault="00562D47" w:rsidP="00562D47">
      <w:pPr>
        <w:pStyle w:val="Paragrafi"/>
        <w:rPr>
          <w:color w:val="000000"/>
          <w:lang w:val="sq-AL"/>
        </w:rPr>
      </w:pPr>
      <w:r w:rsidRPr="007A0CB0">
        <w:rPr>
          <w:color w:val="000000"/>
          <w:lang w:val="sq-AL"/>
        </w:rPr>
        <w:t>-</w:t>
      </w:r>
      <w:r w:rsidR="00441AA6">
        <w:rPr>
          <w:color w:val="000000"/>
          <w:lang w:val="sq-AL"/>
        </w:rPr>
        <w:t xml:space="preserve"> </w:t>
      </w:r>
      <w:r w:rsidRPr="007A0CB0">
        <w:rPr>
          <w:color w:val="000000"/>
          <w:lang w:val="sq-AL"/>
        </w:rPr>
        <w:t>Edukimi nëpërmjet sportit si një faktor efikas në përmirësimin e shëndetit e të mirëqenies për qytetarët përmes sigurimit të një shërbimi cilësor nëpërmjet sportit elitar dhe sportit në tërësi në institucionet arsimore duke kontribuar kësisoj dhe në forcimin e statusit të të rinjve shqiptarë në të gjitha fushat e jetës.</w:t>
      </w:r>
    </w:p>
    <w:p w:rsidR="00562D47" w:rsidRPr="007A0CB0" w:rsidRDefault="00562D47" w:rsidP="00562D47">
      <w:pPr>
        <w:pStyle w:val="Paragrafi"/>
        <w:rPr>
          <w:color w:val="000000"/>
          <w:lang w:val="sq-AL"/>
        </w:rPr>
      </w:pPr>
      <w:r w:rsidRPr="007A0CB0">
        <w:rPr>
          <w:color w:val="000000"/>
          <w:lang w:val="sq-AL"/>
        </w:rPr>
        <w:t>Në tabelën e mëposhtme paraqitet buxheti për periudhën 2018</w:t>
      </w:r>
      <w:r w:rsidR="0012233C">
        <w:rPr>
          <w:lang w:val="sq-AL"/>
        </w:rPr>
        <w:t>–</w:t>
      </w:r>
      <w:r w:rsidRPr="007A0CB0">
        <w:rPr>
          <w:color w:val="000000"/>
          <w:lang w:val="sq-AL"/>
        </w:rPr>
        <w:t>2021 për Ministrinë e Arsimit, Sportit dhe Rinisë sipas programeve buxhetore dhe sipas klasifikimit ekonomik.</w:t>
      </w:r>
    </w:p>
    <w:p w:rsidR="00441AA6" w:rsidRDefault="00441AA6" w:rsidP="00562D47">
      <w:pPr>
        <w:pStyle w:val="Paragrafi"/>
        <w:rPr>
          <w:b/>
          <w:lang w:val="sq-AL"/>
        </w:rPr>
      </w:pPr>
    </w:p>
    <w:p w:rsidR="0051788B" w:rsidRDefault="0051788B" w:rsidP="00562D47">
      <w:pPr>
        <w:pStyle w:val="Paragrafi"/>
        <w:rPr>
          <w:b/>
          <w:lang w:val="sq-AL"/>
        </w:rPr>
      </w:pPr>
    </w:p>
    <w:p w:rsidR="0051788B" w:rsidRDefault="0051788B" w:rsidP="00562D47">
      <w:pPr>
        <w:pStyle w:val="Paragrafi"/>
        <w:rPr>
          <w:b/>
          <w:lang w:val="sq-AL"/>
        </w:rPr>
      </w:pPr>
    </w:p>
    <w:p w:rsidR="0051788B" w:rsidRDefault="0051788B"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352066" w:rsidRDefault="00352066" w:rsidP="00562D47">
      <w:pPr>
        <w:pStyle w:val="Paragrafi"/>
        <w:rPr>
          <w:b/>
          <w:lang w:val="sq-AL"/>
        </w:rPr>
      </w:pPr>
    </w:p>
    <w:p w:rsidR="00562D47" w:rsidRPr="007A0CB0" w:rsidRDefault="00562D47" w:rsidP="00562D47">
      <w:pPr>
        <w:pStyle w:val="Paragrafi"/>
        <w:rPr>
          <w:lang w:val="sq-AL"/>
        </w:rPr>
      </w:pPr>
      <w:r w:rsidRPr="007A0CB0">
        <w:rPr>
          <w:b/>
          <w:lang w:val="sq-AL"/>
        </w:rPr>
        <w:t>Tabela 6</w:t>
      </w:r>
      <w:r w:rsidR="00441AA6">
        <w:rPr>
          <w:b/>
          <w:lang w:val="sq-AL"/>
        </w:rPr>
        <w:t>.</w:t>
      </w:r>
      <w:r w:rsidRPr="007A0CB0">
        <w:rPr>
          <w:lang w:val="sq-AL"/>
        </w:rPr>
        <w:t xml:space="preserve"> Përmbledhje e </w:t>
      </w:r>
      <w:r w:rsidR="0051788B" w:rsidRPr="007A0CB0">
        <w:rPr>
          <w:lang w:val="sq-AL"/>
        </w:rPr>
        <w:t xml:space="preserve">kërkesave buxhetore </w:t>
      </w:r>
      <w:r w:rsidRPr="007A0CB0">
        <w:rPr>
          <w:lang w:val="sq-AL"/>
        </w:rPr>
        <w:t>për Ministrinë e Arsimit, Sportit dhe Rinisë për vitet 2019</w:t>
      </w:r>
      <w:r w:rsidR="00441AA6">
        <w:rPr>
          <w:lang w:val="sq-AL"/>
        </w:rPr>
        <w:t>–</w:t>
      </w:r>
      <w:r w:rsidRPr="007A0CB0">
        <w:rPr>
          <w:lang w:val="sq-AL"/>
        </w:rPr>
        <w:t>2021</w:t>
      </w:r>
    </w:p>
    <w:p w:rsidR="005F0778" w:rsidRPr="00161BBA" w:rsidRDefault="005F0778" w:rsidP="00F33104">
      <w:pPr>
        <w:pStyle w:val="Paragrafi"/>
        <w:rPr>
          <w:rFonts w:eastAsia="Times New Roman"/>
          <w:spacing w:val="-4"/>
          <w:sz w:val="14"/>
          <w:szCs w:val="14"/>
          <w:lang w:val="sq-AL" w:eastAsia="en-GB"/>
        </w:rPr>
      </w:pPr>
    </w:p>
    <w:p w:rsidR="000F5341" w:rsidRPr="007A0CB0" w:rsidRDefault="007A0CD4" w:rsidP="00F33104">
      <w:pPr>
        <w:pStyle w:val="Paragrafi"/>
        <w:rPr>
          <w:rFonts w:eastAsia="Times New Roman"/>
          <w:spacing w:val="-4"/>
          <w:lang w:val="sq-AL" w:eastAsia="en-GB"/>
        </w:rPr>
      </w:pPr>
      <w:r w:rsidRPr="007A0CB0">
        <w:rPr>
          <w:noProof/>
        </w:rPr>
        <w:drawing>
          <wp:inline distT="0" distB="0" distL="0" distR="0" wp14:anchorId="4A245141" wp14:editId="6E4DFCCF">
            <wp:extent cx="6122387" cy="4261449"/>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765" cy="4260320"/>
                    </a:xfrm>
                    <a:prstGeom prst="rect">
                      <a:avLst/>
                    </a:prstGeom>
                    <a:noFill/>
                    <a:ln>
                      <a:noFill/>
                    </a:ln>
                  </pic:spPr>
                </pic:pic>
              </a:graphicData>
            </a:graphic>
          </wp:inline>
        </w:drawing>
      </w:r>
    </w:p>
    <w:p w:rsidR="000F5341" w:rsidRPr="007A0CB0" w:rsidRDefault="000F5341" w:rsidP="00F33104">
      <w:pPr>
        <w:pStyle w:val="Paragrafi"/>
        <w:rPr>
          <w:rFonts w:eastAsia="Times New Roman"/>
          <w:spacing w:val="-4"/>
          <w:lang w:val="sq-AL" w:eastAsia="en-GB"/>
        </w:rPr>
      </w:pPr>
    </w:p>
    <w:p w:rsidR="00B431DE" w:rsidRPr="007A0CB0" w:rsidRDefault="00B431DE" w:rsidP="00B431DE">
      <w:pPr>
        <w:pStyle w:val="Paragrafi"/>
        <w:rPr>
          <w:b/>
          <w:lang w:val="sq-AL"/>
        </w:rPr>
      </w:pPr>
      <w:r w:rsidRPr="007A0CB0">
        <w:rPr>
          <w:b/>
          <w:lang w:val="sq-AL"/>
        </w:rPr>
        <w:t xml:space="preserve">3.2.2 Përmbledhje </w:t>
      </w:r>
      <w:r w:rsidR="004C7B44" w:rsidRPr="007A0CB0">
        <w:rPr>
          <w:b/>
          <w:lang w:val="sq-AL"/>
        </w:rPr>
        <w:t>e treguesve kyç të performancës</w:t>
      </w:r>
    </w:p>
    <w:p w:rsidR="00B431DE" w:rsidRPr="007A0CB0" w:rsidRDefault="00B431DE" w:rsidP="00B431DE">
      <w:pPr>
        <w:pStyle w:val="Paragrafi"/>
        <w:rPr>
          <w:lang w:val="sq-AL"/>
        </w:rPr>
      </w:pPr>
      <w:r w:rsidRPr="007A0CB0">
        <w:rPr>
          <w:lang w:val="sq-AL"/>
        </w:rPr>
        <w:t xml:space="preserve">Disa nga prioritetet e kësaj </w:t>
      </w:r>
      <w:r w:rsidR="004C7B44">
        <w:rPr>
          <w:lang w:val="sq-AL"/>
        </w:rPr>
        <w:t>m</w:t>
      </w:r>
      <w:r w:rsidRPr="007A0CB0">
        <w:rPr>
          <w:lang w:val="sq-AL"/>
        </w:rPr>
        <w:t>inistrie për 3 vitet në vijim</w:t>
      </w:r>
      <w:r w:rsidR="001E6A65">
        <w:rPr>
          <w:lang w:val="sq-AL"/>
        </w:rPr>
        <w:t>,</w:t>
      </w:r>
      <w:r w:rsidRPr="007A0CB0">
        <w:rPr>
          <w:lang w:val="sq-AL"/>
        </w:rPr>
        <w:t xml:space="preserve"> janë:</w:t>
      </w:r>
    </w:p>
    <w:p w:rsidR="00B431DE" w:rsidRPr="007A0CB0" w:rsidRDefault="00B431DE" w:rsidP="00B431DE">
      <w:pPr>
        <w:pStyle w:val="Paragrafi"/>
        <w:rPr>
          <w:lang w:val="sq-AL"/>
        </w:rPr>
      </w:pPr>
      <w:r w:rsidRPr="007A0CB0">
        <w:rPr>
          <w:b/>
          <w:lang w:val="sq-AL"/>
        </w:rPr>
        <w:t>Për arsimin parauniversitar</w:t>
      </w:r>
      <w:r w:rsidRPr="007A0CB0">
        <w:rPr>
          <w:lang w:val="sq-AL"/>
        </w:rPr>
        <w:t xml:space="preserve"> për periudhën 2019</w:t>
      </w:r>
      <w:r w:rsidR="004C7B44">
        <w:rPr>
          <w:lang w:val="sq-AL"/>
        </w:rPr>
        <w:t>–</w:t>
      </w:r>
      <w:r w:rsidRPr="007A0CB0">
        <w:rPr>
          <w:lang w:val="sq-AL"/>
        </w:rPr>
        <w:t>2020 synohet si më poshtë:</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 xml:space="preserve">Në arsimin parashkollor: </w:t>
      </w:r>
      <w:r w:rsidR="00311E57">
        <w:rPr>
          <w:lang w:val="sq-AL"/>
        </w:rPr>
        <w:t>r</w:t>
      </w:r>
      <w:r w:rsidRPr="007A0CB0">
        <w:rPr>
          <w:lang w:val="sq-AL"/>
        </w:rPr>
        <w:t>ritja e aksesit të fëmijëve 3</w:t>
      </w:r>
      <w:r w:rsidR="004C4A50">
        <w:rPr>
          <w:lang w:val="sq-AL"/>
        </w:rPr>
        <w:t>–</w:t>
      </w:r>
      <w:r w:rsidRPr="007A0CB0">
        <w:rPr>
          <w:lang w:val="sq-AL"/>
        </w:rPr>
        <w:t>6 vjeç që ndjekin arsimin parashkollor nga rreth 85% në vitin 2018, në nivelin 95</w:t>
      </w:r>
      <w:r w:rsidR="00CE6BB0">
        <w:rPr>
          <w:lang w:val="sq-AL"/>
        </w:rPr>
        <w:t>–</w:t>
      </w:r>
      <w:r w:rsidRPr="007A0CB0">
        <w:rPr>
          <w:lang w:val="sq-AL"/>
        </w:rPr>
        <w:t>100% në vitet 2020</w:t>
      </w:r>
      <w:r w:rsidR="004C7B44">
        <w:rPr>
          <w:lang w:val="sq-AL"/>
        </w:rPr>
        <w:t>–</w:t>
      </w:r>
      <w:r w:rsidRPr="007A0CB0">
        <w:rPr>
          <w:lang w:val="sq-AL"/>
        </w:rPr>
        <w:t>2021</w:t>
      </w:r>
      <w:r w:rsidR="002F04B6">
        <w:rPr>
          <w:lang w:val="sq-AL"/>
        </w:rPr>
        <w:t>;</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 xml:space="preserve">Për një arsim </w:t>
      </w:r>
      <w:r w:rsidR="00CE6BB0" w:rsidRPr="007A0CB0">
        <w:rPr>
          <w:lang w:val="sq-AL"/>
        </w:rPr>
        <w:t>gjithëpërfshirës</w:t>
      </w:r>
      <w:r w:rsidRPr="007A0CB0">
        <w:rPr>
          <w:lang w:val="sq-AL"/>
        </w:rPr>
        <w:t>, deri në vitin 2021 do të sigurohet arsim cilësor me synim 100% e fëmijëve të grup</w:t>
      </w:r>
      <w:r w:rsidR="00CE6BB0">
        <w:rPr>
          <w:lang w:val="sq-AL"/>
        </w:rPr>
        <w:t>-</w:t>
      </w:r>
      <w:r w:rsidRPr="007A0CB0">
        <w:rPr>
          <w:lang w:val="sq-AL"/>
        </w:rPr>
        <w:t>moshës 6</w:t>
      </w:r>
      <w:r w:rsidR="007E03F0">
        <w:rPr>
          <w:lang w:val="sq-AL"/>
        </w:rPr>
        <w:t>–</w:t>
      </w:r>
      <w:r w:rsidRPr="007A0CB0">
        <w:rPr>
          <w:lang w:val="sq-AL"/>
        </w:rPr>
        <w:t>16 vjeç të ndjekin arsimin 9-vjeçar</w:t>
      </w:r>
      <w:r w:rsidR="002F04B6">
        <w:rPr>
          <w:lang w:val="sq-AL"/>
        </w:rPr>
        <w:t>;</w:t>
      </w:r>
      <w:r w:rsidRPr="007A0CB0">
        <w:rPr>
          <w:lang w:val="sq-AL"/>
        </w:rPr>
        <w:t xml:space="preserve"> </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Rritja e treguesit të regjistrimit me 10</w:t>
      </w:r>
      <w:r w:rsidR="002F04B6">
        <w:rPr>
          <w:lang w:val="sq-AL"/>
        </w:rPr>
        <w:t>–</w:t>
      </w:r>
      <w:r w:rsidRPr="007A0CB0">
        <w:rPr>
          <w:lang w:val="sq-AL"/>
        </w:rPr>
        <w:t>15% ose 350</w:t>
      </w:r>
      <w:r w:rsidR="00311E57">
        <w:rPr>
          <w:lang w:val="sq-AL"/>
        </w:rPr>
        <w:t>–</w:t>
      </w:r>
      <w:r w:rsidRPr="007A0CB0">
        <w:rPr>
          <w:lang w:val="sq-AL"/>
        </w:rPr>
        <w:t xml:space="preserve">500 fëmijë për nxënësit romë dhe egjiptianë, 10% për nxënësit me </w:t>
      </w:r>
      <w:r w:rsidR="00311E57" w:rsidRPr="007A0CB0">
        <w:rPr>
          <w:lang w:val="sq-AL"/>
        </w:rPr>
        <w:t>aftësi të kufizuar</w:t>
      </w:r>
      <w:r w:rsidR="002F04B6">
        <w:rPr>
          <w:lang w:val="sq-AL"/>
        </w:rPr>
        <w:t>;</w:t>
      </w:r>
      <w:r w:rsidRPr="007A0CB0">
        <w:rPr>
          <w:lang w:val="sq-AL"/>
        </w:rPr>
        <w:t xml:space="preserve"> </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 xml:space="preserve">Rritja e numrit të mësuesve ndihmës për nxënësit me </w:t>
      </w:r>
      <w:r w:rsidR="00311E57" w:rsidRPr="007A0CB0">
        <w:rPr>
          <w:lang w:val="sq-AL"/>
        </w:rPr>
        <w:t>aftësi të kufizuar</w:t>
      </w:r>
      <w:r w:rsidRPr="007A0CB0">
        <w:rPr>
          <w:lang w:val="sq-AL"/>
        </w:rPr>
        <w:t>. Gjithashtu</w:t>
      </w:r>
      <w:r w:rsidR="00311E57">
        <w:rPr>
          <w:lang w:val="sq-AL"/>
        </w:rPr>
        <w:t>,</w:t>
      </w:r>
      <w:r w:rsidRPr="007A0CB0">
        <w:rPr>
          <w:lang w:val="sq-AL"/>
        </w:rPr>
        <w:t xml:space="preserve"> do të synohet deri </w:t>
      </w:r>
      <w:r w:rsidR="00311E57">
        <w:rPr>
          <w:lang w:val="sq-AL"/>
        </w:rPr>
        <w:t>m</w:t>
      </w:r>
      <w:r w:rsidRPr="007A0CB0">
        <w:rPr>
          <w:lang w:val="sq-AL"/>
        </w:rPr>
        <w:t xml:space="preserve">ë 2021 dyfishimi i mësuesve ndihmës për fëmijët me </w:t>
      </w:r>
      <w:r w:rsidR="00311E57" w:rsidRPr="007A0CB0">
        <w:rPr>
          <w:lang w:val="sq-AL"/>
        </w:rPr>
        <w:t>aftësi të kufizuar</w:t>
      </w:r>
      <w:r w:rsidR="002F04B6">
        <w:rPr>
          <w:lang w:val="sq-AL"/>
        </w:rPr>
        <w:t>;</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Në vitin 2021 synohet të sigurohet aksesi që 100% e fëmijëve 5</w:t>
      </w:r>
      <w:r w:rsidR="004C7B44">
        <w:rPr>
          <w:lang w:val="sq-AL"/>
        </w:rPr>
        <w:t>–</w:t>
      </w:r>
      <w:r w:rsidRPr="007A0CB0">
        <w:rPr>
          <w:lang w:val="sq-AL"/>
        </w:rPr>
        <w:t>6</w:t>
      </w:r>
      <w:r w:rsidR="00311E57">
        <w:rPr>
          <w:lang w:val="sq-AL"/>
        </w:rPr>
        <w:t>-</w:t>
      </w:r>
      <w:r w:rsidRPr="007A0CB0">
        <w:rPr>
          <w:lang w:val="sq-AL"/>
        </w:rPr>
        <w:t>vjeçarë të ndjekin klasat ose grupet përgatitore t</w:t>
      </w:r>
      <w:r w:rsidR="0033120E">
        <w:rPr>
          <w:lang w:val="sq-AL"/>
        </w:rPr>
        <w:t>ë</w:t>
      </w:r>
      <w:r w:rsidRPr="007A0CB0">
        <w:rPr>
          <w:lang w:val="sq-AL"/>
        </w:rPr>
        <w:t xml:space="preserve"> arsimit parashkollor</w:t>
      </w:r>
      <w:r w:rsidR="002F04B6">
        <w:rPr>
          <w:lang w:val="sq-AL"/>
        </w:rPr>
        <w:t>;</w:t>
      </w:r>
      <w:r w:rsidRPr="007A0CB0">
        <w:rPr>
          <w:lang w:val="sq-AL"/>
        </w:rPr>
        <w:t xml:space="preserve"> </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Reformimi i arsimit parashkollor, përmes miratimit të programeve për çdo grup-mosh</w:t>
      </w:r>
      <w:r w:rsidR="0033120E">
        <w:rPr>
          <w:lang w:val="sq-AL"/>
        </w:rPr>
        <w:t>ë</w:t>
      </w:r>
      <w:r w:rsidRPr="007A0CB0">
        <w:rPr>
          <w:lang w:val="sq-AL"/>
        </w:rPr>
        <w:t>, trajnimit të 900-1000 mësuesve/edukatorëve në vitin 2019</w:t>
      </w:r>
      <w:r w:rsidR="002F04B6">
        <w:rPr>
          <w:lang w:val="sq-AL"/>
        </w:rPr>
        <w:t>;</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Reduktimi i braktisjes shkollore në arsimin bazë, duke synuar drejt braktisjes 0 nga 0.57% që rezulton në vitin 2018</w:t>
      </w:r>
      <w:r w:rsidR="002F04B6">
        <w:rPr>
          <w:lang w:val="sq-AL"/>
        </w:rPr>
        <w:t>;</w:t>
      </w:r>
      <w:r w:rsidRPr="007A0CB0">
        <w:rPr>
          <w:lang w:val="sq-AL"/>
        </w:rPr>
        <w:t xml:space="preserve"> </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Rritja e normës mesatare të kalueshmërisë nga 93% në vitin 2018, në 97.5 % në vitin 2021</w:t>
      </w:r>
      <w:r w:rsidR="002F04B6">
        <w:rPr>
          <w:lang w:val="sq-AL"/>
        </w:rPr>
        <w:t>;</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Në vitit 2021,</w:t>
      </w:r>
      <w:r w:rsidR="0069738B">
        <w:rPr>
          <w:lang w:val="sq-AL"/>
        </w:rPr>
        <w:t xml:space="preserve"> </w:t>
      </w:r>
      <w:r w:rsidRPr="007A0CB0">
        <w:rPr>
          <w:lang w:val="sq-AL"/>
        </w:rPr>
        <w:t xml:space="preserve">98% e nxënësve që mbarojnë arsimin bazë të regjistrohen në një nga format/ llojet e arsimit të mesëm, nga të cilët 65% të ndjekin </w:t>
      </w:r>
      <w:r w:rsidR="00180007" w:rsidRPr="007A0CB0">
        <w:rPr>
          <w:lang w:val="sq-AL"/>
        </w:rPr>
        <w:t xml:space="preserve">arsimin e mesëm të përgjithshëm gjimnaze </w:t>
      </w:r>
      <w:r w:rsidRPr="007A0CB0">
        <w:rPr>
          <w:lang w:val="sq-AL"/>
        </w:rPr>
        <w:t>dhe 35%</w:t>
      </w:r>
      <w:r w:rsidR="0069738B">
        <w:rPr>
          <w:lang w:val="sq-AL"/>
        </w:rPr>
        <w:t xml:space="preserve"> </w:t>
      </w:r>
      <w:r w:rsidR="00180007" w:rsidRPr="007A0CB0">
        <w:rPr>
          <w:lang w:val="sq-AL"/>
        </w:rPr>
        <w:t>arsimin profesional</w:t>
      </w:r>
      <w:r w:rsidR="000461F5">
        <w:rPr>
          <w:lang w:val="sq-AL"/>
        </w:rPr>
        <w:t>;</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 xml:space="preserve">Në krahasim me PISA 2012, ku jemi renditur në vendin e 56-të ndër 65 vende pjesëmarrëse, në PISA 2015 jemi renditur në vendin e 51-të, ndër 72 vende pjesëmarrëse, duke lënë pas 22 vende. Deri në vitin 2021 synohet të përmirësohet </w:t>
      </w:r>
      <w:r w:rsidR="00CE6BB0" w:rsidRPr="007A0CB0">
        <w:rPr>
          <w:lang w:val="sq-AL"/>
        </w:rPr>
        <w:t>rezultati</w:t>
      </w:r>
      <w:r w:rsidRPr="007A0CB0">
        <w:rPr>
          <w:lang w:val="sq-AL"/>
        </w:rPr>
        <w:t xml:space="preserve"> dhe renditja e Shqipërisë në vlerësimin ndërkombëtar PISA</w:t>
      </w:r>
      <w:r w:rsidR="000461F5">
        <w:rPr>
          <w:lang w:val="sq-AL"/>
        </w:rPr>
        <w:t>;</w:t>
      </w:r>
      <w:r w:rsidRPr="007A0CB0">
        <w:rPr>
          <w:lang w:val="sq-AL"/>
        </w:rPr>
        <w:t xml:space="preserve"> </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 xml:space="preserve">Shërbimi </w:t>
      </w:r>
      <w:r w:rsidR="00180007" w:rsidRPr="007A0CB0">
        <w:rPr>
          <w:lang w:val="sq-AL"/>
        </w:rPr>
        <w:t>psikosocial</w:t>
      </w:r>
      <w:r w:rsidRPr="007A0CB0">
        <w:rPr>
          <w:lang w:val="sq-AL"/>
        </w:rPr>
        <w:t xml:space="preserve">, aktualisht në shkollat e arsimit të mesëm të lartë ofrohet sipas kësaj norme: </w:t>
      </w:r>
      <w:r w:rsidR="000461F5" w:rsidRPr="007A0CB0">
        <w:rPr>
          <w:lang w:val="sq-AL"/>
        </w:rPr>
        <w:t xml:space="preserve">një </w:t>
      </w:r>
      <w:r w:rsidRPr="007A0CB0">
        <w:rPr>
          <w:lang w:val="sq-AL"/>
        </w:rPr>
        <w:t>psikolog dhe një punonjës social për çdo 2,800</w:t>
      </w:r>
      <w:r w:rsidR="004C7B44">
        <w:rPr>
          <w:lang w:val="sq-AL"/>
        </w:rPr>
        <w:t>–</w:t>
      </w:r>
      <w:r w:rsidRPr="007A0CB0">
        <w:rPr>
          <w:lang w:val="sq-AL"/>
        </w:rPr>
        <w:t xml:space="preserve">3,500 nxënës. Deri </w:t>
      </w:r>
      <w:r w:rsidR="004C7B44">
        <w:rPr>
          <w:lang w:val="sq-AL"/>
        </w:rPr>
        <w:t>m</w:t>
      </w:r>
      <w:r w:rsidRPr="007A0CB0">
        <w:rPr>
          <w:lang w:val="sq-AL"/>
        </w:rPr>
        <w:t>ë 2021</w:t>
      </w:r>
      <w:r w:rsidR="004C7B44">
        <w:rPr>
          <w:lang w:val="sq-AL"/>
        </w:rPr>
        <w:t>-n</w:t>
      </w:r>
      <w:r w:rsidRPr="007A0CB0">
        <w:rPr>
          <w:lang w:val="sq-AL"/>
        </w:rPr>
        <w:t xml:space="preserve"> çdo shkollë e mesme do të ketë një psikolog dhe/ose një punonjës social</w:t>
      </w:r>
      <w:r w:rsidR="009B6ABC">
        <w:rPr>
          <w:lang w:val="sq-AL"/>
        </w:rPr>
        <w:t>;</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 xml:space="preserve">Deri </w:t>
      </w:r>
      <w:r w:rsidR="00CE6BB0">
        <w:rPr>
          <w:lang w:val="sq-AL"/>
        </w:rPr>
        <w:t>m</w:t>
      </w:r>
      <w:r w:rsidRPr="007A0CB0">
        <w:rPr>
          <w:lang w:val="sq-AL"/>
        </w:rPr>
        <w:t>ë 2021</w:t>
      </w:r>
      <w:r w:rsidR="00CE6BB0">
        <w:rPr>
          <w:lang w:val="sq-AL"/>
        </w:rPr>
        <w:t>-n</w:t>
      </w:r>
      <w:r w:rsidRPr="007A0CB0">
        <w:rPr>
          <w:lang w:val="sq-AL"/>
        </w:rPr>
        <w:t>, 100% e shkollave do të kenë shërbimin e internetit nga niveli aktual prej 85%</w:t>
      </w:r>
      <w:r w:rsidR="009B6ABC">
        <w:rPr>
          <w:lang w:val="sq-AL"/>
        </w:rPr>
        <w:t>;</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 xml:space="preserve">Do të vijojë zhvillimi profesional përmes trajnimeve mbështetur mbi nevojat për mësuesit dhe drejtuesit e </w:t>
      </w:r>
      <w:r w:rsidR="00CE6BB0" w:rsidRPr="007A0CB0">
        <w:rPr>
          <w:lang w:val="sq-AL"/>
        </w:rPr>
        <w:t>institucioneve</w:t>
      </w:r>
      <w:r w:rsidRPr="007A0CB0">
        <w:rPr>
          <w:lang w:val="sq-AL"/>
        </w:rPr>
        <w:t xml:space="preserve"> shkollore si në nivel shkolle ashtu dhe ato të ofruara përmes sistemit kërkesë/ofertë. Në këtë skemë do të përfshihen edhe trajnimet e mësuesve të diasporës dhe minoriteteve. Përkatësisht trajnimi çdo vit 40</w:t>
      </w:r>
      <w:r w:rsidR="00CE6BB0">
        <w:rPr>
          <w:lang w:val="sq-AL"/>
        </w:rPr>
        <w:t>–</w:t>
      </w:r>
      <w:r w:rsidRPr="007A0CB0">
        <w:rPr>
          <w:lang w:val="sq-AL"/>
        </w:rPr>
        <w:t>50 mësuesve të minoriteteve dhe trajnimi i 70</w:t>
      </w:r>
      <w:r w:rsidR="002F6109">
        <w:rPr>
          <w:lang w:val="sq-AL"/>
        </w:rPr>
        <w:t>–</w:t>
      </w:r>
      <w:r w:rsidRPr="007A0CB0">
        <w:rPr>
          <w:lang w:val="sq-AL"/>
        </w:rPr>
        <w:t>100 mësuesve dhe trajnerëve të diasporës për mësimin plotësues në gjuhën shqipe</w:t>
      </w:r>
      <w:r w:rsidR="009B6ABC">
        <w:rPr>
          <w:lang w:val="sq-AL"/>
        </w:rPr>
        <w:t>;</w:t>
      </w:r>
    </w:p>
    <w:p w:rsidR="00B431DE" w:rsidRPr="007A0CB0" w:rsidRDefault="00B431DE" w:rsidP="00B431DE">
      <w:pPr>
        <w:pStyle w:val="Paragrafi"/>
        <w:rPr>
          <w:lang w:val="sq-AL"/>
        </w:rPr>
      </w:pPr>
      <w:r w:rsidRPr="007A0CB0">
        <w:rPr>
          <w:lang w:val="sq-AL"/>
        </w:rPr>
        <w:t>-</w:t>
      </w:r>
      <w:r w:rsidR="004C7B44">
        <w:rPr>
          <w:lang w:val="sq-AL"/>
        </w:rPr>
        <w:t xml:space="preserve"> </w:t>
      </w:r>
      <w:r w:rsidRPr="007A0CB0">
        <w:rPr>
          <w:lang w:val="sq-AL"/>
        </w:rPr>
        <w:t>Në vitin 2021, synohet arritja e standardit evropian, jo më shumë se 28</w:t>
      </w:r>
      <w:r w:rsidR="002F6109">
        <w:rPr>
          <w:lang w:val="sq-AL"/>
        </w:rPr>
        <w:t>–</w:t>
      </w:r>
      <w:r w:rsidRPr="007A0CB0">
        <w:rPr>
          <w:lang w:val="sq-AL"/>
        </w:rPr>
        <w:t>30 nxënës për klasë në zonën urbane, e cila do të mundësohet përmes investimeve në infrastrukturën shkollore.</w:t>
      </w:r>
    </w:p>
    <w:p w:rsidR="00B431DE" w:rsidRPr="007A0CB0" w:rsidRDefault="00B431DE" w:rsidP="00B431DE">
      <w:pPr>
        <w:pStyle w:val="Paragrafi"/>
        <w:rPr>
          <w:lang w:val="sq-AL"/>
        </w:rPr>
      </w:pPr>
      <w:r w:rsidRPr="007A0CB0">
        <w:rPr>
          <w:b/>
          <w:lang w:val="sq-AL"/>
        </w:rPr>
        <w:t xml:space="preserve">Për arsimin e lartë dhe kërkimin shkencor </w:t>
      </w:r>
      <w:r w:rsidRPr="007A0CB0">
        <w:rPr>
          <w:lang w:val="sq-AL"/>
        </w:rPr>
        <w:t>për periudhën 2019</w:t>
      </w:r>
      <w:r w:rsidR="002F6109">
        <w:rPr>
          <w:lang w:val="sq-AL"/>
        </w:rPr>
        <w:t>–</w:t>
      </w:r>
      <w:r w:rsidRPr="007A0CB0">
        <w:rPr>
          <w:lang w:val="sq-AL"/>
        </w:rPr>
        <w:t>2020 parashikohet sa më poshtë:</w:t>
      </w:r>
    </w:p>
    <w:p w:rsidR="00B431DE" w:rsidRPr="007A0CB0" w:rsidRDefault="003620A9" w:rsidP="00B431DE">
      <w:pPr>
        <w:pStyle w:val="Paragrafi"/>
        <w:rPr>
          <w:color w:val="000000"/>
          <w:lang w:val="sq-AL" w:eastAsia="en-GB"/>
        </w:rPr>
      </w:pPr>
      <w:r w:rsidRPr="007A0CB0">
        <w:rPr>
          <w:lang w:val="sq-AL"/>
        </w:rPr>
        <w:t>-</w:t>
      </w:r>
      <w:r w:rsidR="004C7B44">
        <w:rPr>
          <w:lang w:val="sq-AL"/>
        </w:rPr>
        <w:t xml:space="preserve"> </w:t>
      </w:r>
      <w:r w:rsidR="00B431DE" w:rsidRPr="007A0CB0">
        <w:rPr>
          <w:lang w:val="sq-AL"/>
        </w:rPr>
        <w:t>Sigurimi i cilësisë në arsimin e lartë në nivel institucional e të programeve të studimit sipas kritereve e standardeve ndërkombëtare të HEAL-it, në përputhje me kërkesat e tregut lokal dhe kombëtar të punës</w:t>
      </w:r>
      <w:r w:rsidR="00261A1F">
        <w:rPr>
          <w:lang w:val="sq-AL"/>
        </w:rPr>
        <w:t>;</w:t>
      </w:r>
      <w:r w:rsidR="00B431DE" w:rsidRPr="007A0CB0">
        <w:rPr>
          <w:lang w:val="sq-AL"/>
        </w:rPr>
        <w:t xml:space="preserve"> </w:t>
      </w:r>
    </w:p>
    <w:p w:rsidR="00B431DE" w:rsidRPr="007A0CB0" w:rsidRDefault="003620A9" w:rsidP="00B431DE">
      <w:pPr>
        <w:pStyle w:val="Paragrafi"/>
        <w:rPr>
          <w:color w:val="000000"/>
          <w:lang w:val="sq-AL" w:eastAsia="en-GB"/>
        </w:rPr>
      </w:pPr>
      <w:r w:rsidRPr="007A0CB0">
        <w:rPr>
          <w:lang w:val="sq-AL"/>
        </w:rPr>
        <w:t>-</w:t>
      </w:r>
      <w:r w:rsidR="004C7B44">
        <w:rPr>
          <w:lang w:val="sq-AL"/>
        </w:rPr>
        <w:t xml:space="preserve"> </w:t>
      </w:r>
      <w:r w:rsidR="00B431DE" w:rsidRPr="007A0CB0">
        <w:rPr>
          <w:lang w:val="sq-AL"/>
        </w:rPr>
        <w:t xml:space="preserve">100% </w:t>
      </w:r>
      <w:r w:rsidR="002F6109" w:rsidRPr="007A0CB0">
        <w:rPr>
          <w:lang w:val="sq-AL"/>
        </w:rPr>
        <w:t xml:space="preserve">e institucioneve të arsimit të lartë </w:t>
      </w:r>
      <w:r w:rsidR="00B431DE" w:rsidRPr="007A0CB0">
        <w:rPr>
          <w:lang w:val="sq-AL"/>
        </w:rPr>
        <w:t>deri në vitin 2021, të sigurojnë akreditimin institucional e akreditim e programeve të studimit. Konkretisht, rritja e numrit të programeve që akreditohen nga 237 në vitin 2018 në 513 në vitin 2021</w:t>
      </w:r>
      <w:r w:rsidR="00261A1F">
        <w:rPr>
          <w:lang w:val="sq-AL"/>
        </w:rPr>
        <w:t>;</w:t>
      </w:r>
    </w:p>
    <w:p w:rsidR="00B431DE" w:rsidRPr="007A0CB0" w:rsidRDefault="003620A9" w:rsidP="00B431DE">
      <w:pPr>
        <w:pStyle w:val="Paragrafi"/>
        <w:rPr>
          <w:lang w:val="sq-AL"/>
        </w:rPr>
      </w:pPr>
      <w:r w:rsidRPr="007A0CB0">
        <w:rPr>
          <w:lang w:val="sq-AL"/>
        </w:rPr>
        <w:t>-</w:t>
      </w:r>
      <w:r w:rsidR="004C7B44">
        <w:rPr>
          <w:lang w:val="sq-AL"/>
        </w:rPr>
        <w:t xml:space="preserve"> </w:t>
      </w:r>
      <w:r w:rsidR="00B431DE" w:rsidRPr="007A0CB0">
        <w:rPr>
          <w:lang w:val="sq-AL"/>
        </w:rPr>
        <w:t xml:space="preserve">Rritja e kapaciteteve akademiko-kërkimore dhe </w:t>
      </w:r>
      <w:r w:rsidR="002F6109" w:rsidRPr="007A0CB0">
        <w:rPr>
          <w:lang w:val="sq-AL"/>
        </w:rPr>
        <w:t xml:space="preserve">stafit të institucioneve të arsimit të lartë </w:t>
      </w:r>
      <w:r w:rsidR="00B431DE" w:rsidRPr="007A0CB0">
        <w:rPr>
          <w:lang w:val="sq-AL"/>
        </w:rPr>
        <w:t>në përmbushje të standardeve akademike;</w:t>
      </w:r>
    </w:p>
    <w:p w:rsidR="00B431DE" w:rsidRPr="007A0CB0" w:rsidRDefault="003620A9" w:rsidP="00B431DE">
      <w:pPr>
        <w:pStyle w:val="Paragrafi"/>
        <w:rPr>
          <w:lang w:val="sq-AL"/>
        </w:rPr>
      </w:pPr>
      <w:r w:rsidRPr="007A0CB0">
        <w:rPr>
          <w:lang w:val="sq-AL"/>
        </w:rPr>
        <w:t>-</w:t>
      </w:r>
      <w:r w:rsidR="004C7B44">
        <w:rPr>
          <w:lang w:val="sq-AL"/>
        </w:rPr>
        <w:t xml:space="preserve"> </w:t>
      </w:r>
      <w:r w:rsidR="00B431DE" w:rsidRPr="007A0CB0">
        <w:rPr>
          <w:lang w:val="sq-AL"/>
        </w:rPr>
        <w:t xml:space="preserve">95% e doktorantëve janë pjesë e stafeve me kohë të plotë e departamenteve </w:t>
      </w:r>
      <w:r w:rsidR="00FE1C2B">
        <w:rPr>
          <w:lang w:val="sq-AL"/>
        </w:rPr>
        <w:t>m</w:t>
      </w:r>
      <w:r w:rsidR="00B431DE" w:rsidRPr="007A0CB0">
        <w:rPr>
          <w:lang w:val="sq-AL"/>
        </w:rPr>
        <w:t>ë 2021</w:t>
      </w:r>
      <w:r w:rsidR="00FE1C2B">
        <w:rPr>
          <w:lang w:val="sq-AL"/>
        </w:rPr>
        <w:t>-n</w:t>
      </w:r>
      <w:r w:rsidR="00B431DE" w:rsidRPr="007A0CB0">
        <w:rPr>
          <w:lang w:val="sq-AL"/>
        </w:rPr>
        <w:t>;</w:t>
      </w:r>
    </w:p>
    <w:p w:rsidR="00B431DE" w:rsidRPr="007A0CB0" w:rsidRDefault="003620A9" w:rsidP="00B431DE">
      <w:pPr>
        <w:pStyle w:val="Paragrafi"/>
        <w:rPr>
          <w:lang w:val="sq-AL"/>
        </w:rPr>
      </w:pPr>
      <w:r w:rsidRPr="007A0CB0">
        <w:rPr>
          <w:lang w:val="sq-AL"/>
        </w:rPr>
        <w:t>-</w:t>
      </w:r>
      <w:r w:rsidR="004C7B44">
        <w:rPr>
          <w:lang w:val="sq-AL"/>
        </w:rPr>
        <w:t xml:space="preserve"> </w:t>
      </w:r>
      <w:r w:rsidR="00B431DE" w:rsidRPr="007A0CB0">
        <w:rPr>
          <w:lang w:val="sq-AL"/>
        </w:rPr>
        <w:t xml:space="preserve">Synohet që 30% e financimit për kërkimin shkencor </w:t>
      </w:r>
      <w:r w:rsidR="002F6109" w:rsidRPr="007A0CB0">
        <w:rPr>
          <w:lang w:val="sq-AL"/>
        </w:rPr>
        <w:t xml:space="preserve">në institucionet e arsimit të lartë vjen </w:t>
      </w:r>
      <w:r w:rsidR="00B431DE" w:rsidRPr="007A0CB0">
        <w:rPr>
          <w:lang w:val="sq-AL"/>
        </w:rPr>
        <w:t xml:space="preserve">nga ente private </w:t>
      </w:r>
      <w:r w:rsidR="00FE1C2B">
        <w:rPr>
          <w:lang w:val="sq-AL"/>
        </w:rPr>
        <w:t>m</w:t>
      </w:r>
      <w:r w:rsidR="00B431DE" w:rsidRPr="007A0CB0">
        <w:rPr>
          <w:lang w:val="sq-AL"/>
        </w:rPr>
        <w:t>ë 2021</w:t>
      </w:r>
      <w:r w:rsidR="00FE1C2B">
        <w:rPr>
          <w:lang w:val="sq-AL"/>
        </w:rPr>
        <w:t>-n</w:t>
      </w:r>
      <w:r w:rsidR="00B431DE" w:rsidRPr="007A0CB0">
        <w:rPr>
          <w:lang w:val="sq-AL"/>
        </w:rPr>
        <w:t>;</w:t>
      </w:r>
    </w:p>
    <w:p w:rsidR="00B431DE" w:rsidRPr="007A0CB0" w:rsidRDefault="003620A9" w:rsidP="00B431DE">
      <w:pPr>
        <w:pStyle w:val="Paragrafi"/>
        <w:rPr>
          <w:lang w:val="sq-AL"/>
        </w:rPr>
      </w:pPr>
      <w:r w:rsidRPr="007A0CB0">
        <w:rPr>
          <w:lang w:val="sq-AL"/>
        </w:rPr>
        <w:t>-</w:t>
      </w:r>
      <w:r w:rsidR="004C7B44">
        <w:rPr>
          <w:lang w:val="sq-AL"/>
        </w:rPr>
        <w:t xml:space="preserve"> </w:t>
      </w:r>
      <w:r w:rsidR="00B431DE" w:rsidRPr="007A0CB0">
        <w:rPr>
          <w:lang w:val="sq-AL"/>
        </w:rPr>
        <w:t>Rritja e mobilitetit të stafit dhe studentëve me 20% ndaj viti paraardhës</w:t>
      </w:r>
      <w:r w:rsidR="006A7662">
        <w:rPr>
          <w:lang w:val="sq-AL"/>
        </w:rPr>
        <w:t xml:space="preserve"> </w:t>
      </w:r>
      <w:r w:rsidR="00B431DE" w:rsidRPr="007A0CB0">
        <w:rPr>
          <w:lang w:val="sq-AL"/>
        </w:rPr>
        <w:t>(e matur me javë, muaj);</w:t>
      </w:r>
    </w:p>
    <w:p w:rsidR="00B431DE" w:rsidRPr="007A0CB0" w:rsidRDefault="003620A9" w:rsidP="00B431DE">
      <w:pPr>
        <w:pStyle w:val="Paragrafi"/>
        <w:rPr>
          <w:lang w:val="sq-AL"/>
        </w:rPr>
      </w:pPr>
      <w:r w:rsidRPr="007A0CB0">
        <w:rPr>
          <w:lang w:val="sq-AL"/>
        </w:rPr>
        <w:t>-</w:t>
      </w:r>
      <w:r w:rsidR="004C7B44">
        <w:rPr>
          <w:lang w:val="sq-AL"/>
        </w:rPr>
        <w:t xml:space="preserve"> </w:t>
      </w:r>
      <w:r w:rsidR="00B431DE" w:rsidRPr="007A0CB0">
        <w:rPr>
          <w:lang w:val="sq-AL"/>
        </w:rPr>
        <w:t>100% e studentëve ekselentë, studentë në nevojë të përfitojnë bursa, tarifa shkollimi zero dhe</w:t>
      </w:r>
      <w:r w:rsidR="0069738B">
        <w:rPr>
          <w:lang w:val="sq-AL"/>
        </w:rPr>
        <w:t xml:space="preserve"> </w:t>
      </w:r>
      <w:r w:rsidR="00B431DE" w:rsidRPr="007A0CB0">
        <w:rPr>
          <w:lang w:val="sq-AL"/>
        </w:rPr>
        <w:t xml:space="preserve">kredi studentore </w:t>
      </w:r>
      <w:r w:rsidR="00FE1C2B">
        <w:rPr>
          <w:lang w:val="sq-AL"/>
        </w:rPr>
        <w:t>m</w:t>
      </w:r>
      <w:r w:rsidR="00B431DE" w:rsidRPr="007A0CB0">
        <w:rPr>
          <w:lang w:val="sq-AL"/>
        </w:rPr>
        <w:t>ë 2021</w:t>
      </w:r>
      <w:r w:rsidR="00FE1C2B">
        <w:rPr>
          <w:lang w:val="sq-AL"/>
        </w:rPr>
        <w:t>-n</w:t>
      </w:r>
      <w:r w:rsidR="00B431DE" w:rsidRPr="007A0CB0">
        <w:rPr>
          <w:lang w:val="sq-AL"/>
        </w:rPr>
        <w:t>;</w:t>
      </w:r>
    </w:p>
    <w:p w:rsidR="00B431DE" w:rsidRPr="007A0CB0" w:rsidRDefault="003620A9" w:rsidP="00B431DE">
      <w:pPr>
        <w:pStyle w:val="Paragrafi"/>
        <w:rPr>
          <w:lang w:val="sq-AL"/>
        </w:rPr>
      </w:pPr>
      <w:r w:rsidRPr="007A0CB0">
        <w:rPr>
          <w:lang w:val="sq-AL"/>
        </w:rPr>
        <w:t>-</w:t>
      </w:r>
      <w:r w:rsidR="004C7B44">
        <w:rPr>
          <w:lang w:val="sq-AL"/>
        </w:rPr>
        <w:t xml:space="preserve"> </w:t>
      </w:r>
      <w:r w:rsidR="00B431DE" w:rsidRPr="007A0CB0">
        <w:rPr>
          <w:lang w:val="sq-AL"/>
        </w:rPr>
        <w:t xml:space="preserve">Nxitja e punës kërkimore </w:t>
      </w:r>
      <w:r w:rsidR="00180007" w:rsidRPr="007A0CB0">
        <w:rPr>
          <w:lang w:val="sq-AL"/>
        </w:rPr>
        <w:t xml:space="preserve">në institucionet e arsimit të lartë </w:t>
      </w:r>
      <w:r w:rsidR="00B431DE" w:rsidRPr="007A0CB0">
        <w:rPr>
          <w:lang w:val="sq-AL"/>
        </w:rPr>
        <w:t>publike nëpërmjet financ</w:t>
      </w:r>
      <w:r w:rsidR="00180007">
        <w:rPr>
          <w:lang w:val="sq-AL"/>
        </w:rPr>
        <w:t>imit të drejtpërdrejt</w:t>
      </w:r>
      <w:r w:rsidR="006A7662">
        <w:rPr>
          <w:lang w:val="sq-AL"/>
        </w:rPr>
        <w:t>ë</w:t>
      </w:r>
      <w:r w:rsidR="00180007">
        <w:rPr>
          <w:lang w:val="sq-AL"/>
        </w:rPr>
        <w:t xml:space="preserve"> të 3,500–</w:t>
      </w:r>
      <w:r w:rsidR="00B431DE" w:rsidRPr="007A0CB0">
        <w:rPr>
          <w:lang w:val="sq-AL"/>
        </w:rPr>
        <w:t xml:space="preserve">4000 kërkuesve gjatë periudhës </w:t>
      </w:r>
      <w:r w:rsidR="0033120E">
        <w:rPr>
          <w:lang w:val="sq-AL"/>
        </w:rPr>
        <w:t>2019–2021</w:t>
      </w:r>
      <w:r w:rsidR="00B431DE" w:rsidRPr="007A0CB0">
        <w:rPr>
          <w:lang w:val="sq-AL"/>
        </w:rPr>
        <w:t>, ku 30% e kërkuesve të jenë femra në përputhje me parimet e barazisë gjinore.</w:t>
      </w:r>
    </w:p>
    <w:p w:rsidR="00B431DE" w:rsidRPr="007A0CB0" w:rsidRDefault="00B431DE" w:rsidP="00B431DE">
      <w:pPr>
        <w:pStyle w:val="Paragrafi"/>
        <w:rPr>
          <w:lang w:val="sq-AL"/>
        </w:rPr>
      </w:pPr>
      <w:r w:rsidRPr="007A0CB0">
        <w:rPr>
          <w:b/>
          <w:lang w:val="sq-AL"/>
        </w:rPr>
        <w:t>Për sportin dhe rininë</w:t>
      </w:r>
      <w:r w:rsidRPr="007A0CB0">
        <w:rPr>
          <w:lang w:val="sq-AL"/>
        </w:rPr>
        <w:t xml:space="preserve"> për periudhën </w:t>
      </w:r>
      <w:r w:rsidR="00FE1C2B">
        <w:rPr>
          <w:lang w:val="sq-AL"/>
        </w:rPr>
        <w:t>2019–2020</w:t>
      </w:r>
      <w:r w:rsidR="002C3AAC">
        <w:rPr>
          <w:lang w:val="sq-AL"/>
        </w:rPr>
        <w:t xml:space="preserve"> </w:t>
      </w:r>
      <w:r w:rsidRPr="007A0CB0">
        <w:rPr>
          <w:lang w:val="sq-AL"/>
        </w:rPr>
        <w:t>parashikohet sa më poshtë:</w:t>
      </w:r>
    </w:p>
    <w:p w:rsidR="00B431DE" w:rsidRPr="007A0CB0" w:rsidRDefault="003620A9" w:rsidP="00B431DE">
      <w:pPr>
        <w:pStyle w:val="Paragrafi"/>
        <w:rPr>
          <w:color w:val="000000"/>
          <w:lang w:val="sq-AL"/>
        </w:rPr>
      </w:pPr>
      <w:r w:rsidRPr="007A0CB0">
        <w:rPr>
          <w:color w:val="000000"/>
          <w:lang w:val="sq-AL"/>
        </w:rPr>
        <w:t>-</w:t>
      </w:r>
      <w:r w:rsidR="004C7B44">
        <w:rPr>
          <w:color w:val="000000"/>
          <w:lang w:val="sq-AL"/>
        </w:rPr>
        <w:t xml:space="preserve"> </w:t>
      </w:r>
      <w:r w:rsidR="00B431DE" w:rsidRPr="007A0CB0">
        <w:rPr>
          <w:color w:val="000000"/>
          <w:lang w:val="sq-AL"/>
        </w:rPr>
        <w:t>Rritja e numrit të sportistëve të licen</w:t>
      </w:r>
      <w:r w:rsidR="00B041BB">
        <w:rPr>
          <w:color w:val="000000"/>
          <w:lang w:val="sq-AL"/>
        </w:rPr>
        <w:t>c</w:t>
      </w:r>
      <w:r w:rsidR="00B431DE" w:rsidRPr="007A0CB0">
        <w:rPr>
          <w:color w:val="000000"/>
          <w:lang w:val="sq-AL"/>
        </w:rPr>
        <w:t>uar në federata shqiptare të sportit, nga 20 384 në vitin 2018, në 21 000 në vitin 2021</w:t>
      </w:r>
      <w:r w:rsidR="000D3B17">
        <w:rPr>
          <w:color w:val="000000"/>
          <w:lang w:val="sq-AL"/>
        </w:rPr>
        <w:t>;</w:t>
      </w:r>
    </w:p>
    <w:p w:rsidR="00B431DE" w:rsidRPr="007A0CB0" w:rsidRDefault="003620A9" w:rsidP="00B431DE">
      <w:pPr>
        <w:pStyle w:val="Paragrafi"/>
        <w:rPr>
          <w:color w:val="000000"/>
          <w:lang w:val="sq-AL"/>
        </w:rPr>
      </w:pPr>
      <w:r w:rsidRPr="007A0CB0">
        <w:rPr>
          <w:color w:val="000000"/>
          <w:lang w:val="sq-AL"/>
        </w:rPr>
        <w:t>-</w:t>
      </w:r>
      <w:r w:rsidR="004C7B44">
        <w:rPr>
          <w:color w:val="000000"/>
          <w:lang w:val="sq-AL"/>
        </w:rPr>
        <w:t xml:space="preserve"> </w:t>
      </w:r>
      <w:r w:rsidR="00B431DE" w:rsidRPr="007A0CB0">
        <w:rPr>
          <w:color w:val="000000"/>
          <w:lang w:val="sq-AL"/>
        </w:rPr>
        <w:t>Rritja e pjesëmarrjes së të rinjve në programin e praktikave të punës nga 600 në vitin 2019, në 900 të rinj në vitin 2021</w:t>
      </w:r>
      <w:r w:rsidR="000D3B17">
        <w:rPr>
          <w:color w:val="000000"/>
          <w:lang w:val="sq-AL"/>
        </w:rPr>
        <w:t>;</w:t>
      </w:r>
    </w:p>
    <w:p w:rsidR="00B431DE" w:rsidRPr="007A0CB0" w:rsidRDefault="003620A9" w:rsidP="00B431DE">
      <w:pPr>
        <w:pStyle w:val="Paragrafi"/>
        <w:rPr>
          <w:color w:val="000000"/>
          <w:lang w:val="sq-AL"/>
        </w:rPr>
      </w:pPr>
      <w:r w:rsidRPr="007A0CB0">
        <w:rPr>
          <w:color w:val="000000"/>
          <w:lang w:val="sq-AL"/>
        </w:rPr>
        <w:t>-</w:t>
      </w:r>
      <w:r w:rsidR="004C7B44">
        <w:rPr>
          <w:color w:val="000000"/>
          <w:lang w:val="sq-AL"/>
        </w:rPr>
        <w:t xml:space="preserve"> </w:t>
      </w:r>
      <w:r w:rsidR="00B431DE" w:rsidRPr="007A0CB0">
        <w:rPr>
          <w:color w:val="000000"/>
          <w:lang w:val="sq-AL"/>
        </w:rPr>
        <w:t xml:space="preserve">Sigurimi i mbështetjes financiare për 25 federata </w:t>
      </w:r>
      <w:r w:rsidR="004C7B44">
        <w:rPr>
          <w:color w:val="000000"/>
          <w:lang w:val="sq-AL"/>
        </w:rPr>
        <w:t>o</w:t>
      </w:r>
      <w:r w:rsidR="00B431DE" w:rsidRPr="007A0CB0">
        <w:rPr>
          <w:color w:val="000000"/>
          <w:lang w:val="sq-AL"/>
        </w:rPr>
        <w:t>limpike dhe jo</w:t>
      </w:r>
      <w:r w:rsidR="004C7B44">
        <w:rPr>
          <w:color w:val="000000"/>
          <w:lang w:val="sq-AL"/>
        </w:rPr>
        <w:t>o</w:t>
      </w:r>
      <w:r w:rsidR="00B431DE" w:rsidRPr="007A0CB0">
        <w:rPr>
          <w:color w:val="000000"/>
          <w:lang w:val="sq-AL"/>
        </w:rPr>
        <w:t xml:space="preserve">limpike në aktivitete </w:t>
      </w:r>
      <w:r w:rsidR="004C7B44">
        <w:rPr>
          <w:color w:val="000000"/>
          <w:lang w:val="sq-AL"/>
        </w:rPr>
        <w:t>e</w:t>
      </w:r>
      <w:r w:rsidR="00B431DE" w:rsidRPr="007A0CB0">
        <w:rPr>
          <w:color w:val="000000"/>
          <w:lang w:val="sq-AL"/>
        </w:rPr>
        <w:t xml:space="preserve">vropiane, </w:t>
      </w:r>
      <w:r w:rsidR="000D3B17" w:rsidRPr="007A0CB0">
        <w:rPr>
          <w:color w:val="000000"/>
          <w:lang w:val="sq-AL"/>
        </w:rPr>
        <w:t xml:space="preserve">botërore dhe ballkanike </w:t>
      </w:r>
      <w:r w:rsidR="00B431DE" w:rsidRPr="007A0CB0">
        <w:rPr>
          <w:color w:val="000000"/>
          <w:lang w:val="sq-AL"/>
        </w:rPr>
        <w:t xml:space="preserve">me synim kualifikim për </w:t>
      </w:r>
      <w:r w:rsidR="004C7B44">
        <w:rPr>
          <w:color w:val="000000"/>
          <w:lang w:val="sq-AL"/>
        </w:rPr>
        <w:t>L</w:t>
      </w:r>
      <w:r w:rsidR="00B431DE" w:rsidRPr="007A0CB0">
        <w:rPr>
          <w:color w:val="000000"/>
          <w:lang w:val="sq-AL"/>
        </w:rPr>
        <w:t>ojërat Olimpike Japoni 2020</w:t>
      </w:r>
      <w:r w:rsidR="000D3B17">
        <w:rPr>
          <w:color w:val="000000"/>
          <w:lang w:val="sq-AL"/>
        </w:rPr>
        <w:t>;</w:t>
      </w:r>
    </w:p>
    <w:p w:rsidR="00B431DE" w:rsidRPr="007A0CB0" w:rsidRDefault="003620A9" w:rsidP="00B431DE">
      <w:pPr>
        <w:pStyle w:val="Paragrafi"/>
        <w:rPr>
          <w:color w:val="000000"/>
          <w:lang w:val="sq-AL"/>
        </w:rPr>
      </w:pPr>
      <w:r w:rsidRPr="007A0CB0">
        <w:rPr>
          <w:color w:val="000000"/>
          <w:lang w:val="sq-AL"/>
        </w:rPr>
        <w:t>-</w:t>
      </w:r>
      <w:r w:rsidR="004C7B44">
        <w:rPr>
          <w:color w:val="000000"/>
          <w:lang w:val="sq-AL"/>
        </w:rPr>
        <w:t xml:space="preserve"> </w:t>
      </w:r>
      <w:r w:rsidR="00B431DE" w:rsidRPr="007A0CB0">
        <w:rPr>
          <w:color w:val="000000"/>
          <w:lang w:val="sq-AL"/>
        </w:rPr>
        <w:t>20</w:t>
      </w:r>
      <w:r w:rsidR="004C7B44">
        <w:rPr>
          <w:lang w:val="sq-AL"/>
        </w:rPr>
        <w:t>–</w:t>
      </w:r>
      <w:r w:rsidR="00B431DE" w:rsidRPr="007A0CB0">
        <w:rPr>
          <w:color w:val="000000"/>
          <w:lang w:val="sq-AL"/>
        </w:rPr>
        <w:t xml:space="preserve">25 </w:t>
      </w:r>
      <w:r w:rsidR="00AB6035">
        <w:rPr>
          <w:color w:val="000000"/>
          <w:lang w:val="sq-AL"/>
        </w:rPr>
        <w:t>s</w:t>
      </w:r>
      <w:r w:rsidR="00B431DE" w:rsidRPr="007A0CB0">
        <w:rPr>
          <w:color w:val="000000"/>
          <w:lang w:val="sq-AL"/>
        </w:rPr>
        <w:t xml:space="preserve">portistë elitarë të mbështetur </w:t>
      </w:r>
      <w:r w:rsidR="00B041BB" w:rsidRPr="007A0CB0">
        <w:rPr>
          <w:color w:val="000000"/>
          <w:lang w:val="sq-AL"/>
        </w:rPr>
        <w:t>financiarisht</w:t>
      </w:r>
      <w:r w:rsidR="00B431DE" w:rsidRPr="007A0CB0">
        <w:rPr>
          <w:color w:val="000000"/>
          <w:lang w:val="sq-AL"/>
        </w:rPr>
        <w:t xml:space="preserve"> për rezultate të larta në aktivitete ndërkombëtare (medalje e fituara);</w:t>
      </w:r>
    </w:p>
    <w:p w:rsidR="00B431DE" w:rsidRPr="007A0CB0" w:rsidRDefault="003620A9" w:rsidP="00B431DE">
      <w:pPr>
        <w:pStyle w:val="Paragrafi"/>
        <w:rPr>
          <w:color w:val="000000"/>
          <w:lang w:val="sq-AL"/>
        </w:rPr>
      </w:pPr>
      <w:r w:rsidRPr="007A0CB0">
        <w:rPr>
          <w:color w:val="000000"/>
          <w:lang w:val="sq-AL"/>
        </w:rPr>
        <w:t>-</w:t>
      </w:r>
      <w:r w:rsidR="004C7B44">
        <w:rPr>
          <w:color w:val="000000"/>
          <w:lang w:val="sq-AL"/>
        </w:rPr>
        <w:t xml:space="preserve"> </w:t>
      </w:r>
      <w:r w:rsidR="00B431DE" w:rsidRPr="007A0CB0">
        <w:rPr>
          <w:color w:val="000000"/>
          <w:lang w:val="sq-AL"/>
        </w:rPr>
        <w:t>Rritja e pjesëmarrjes së të rinjve në aktivitete me karakter social-kulturor dhe edukativ përmes rindërtimi</w:t>
      </w:r>
      <w:r w:rsidR="00355B65">
        <w:rPr>
          <w:color w:val="000000"/>
          <w:lang w:val="sq-AL"/>
        </w:rPr>
        <w:t>t</w:t>
      </w:r>
      <w:r w:rsidR="00B431DE" w:rsidRPr="007A0CB0">
        <w:rPr>
          <w:color w:val="000000"/>
          <w:lang w:val="sq-AL"/>
        </w:rPr>
        <w:t xml:space="preserve"> dhe përmirësimit të infrastrukturës së 3 qendrave rinore rajonale.</w:t>
      </w:r>
    </w:p>
    <w:p w:rsidR="00B431DE" w:rsidRPr="007A0CB0" w:rsidRDefault="00700ACE" w:rsidP="00431F53">
      <w:pPr>
        <w:pStyle w:val="Paragrafi"/>
        <w:rPr>
          <w:b/>
          <w:lang w:val="sq-AL"/>
        </w:rPr>
      </w:pPr>
      <w:bookmarkStart w:id="13" w:name="_Toc391045450"/>
      <w:bookmarkStart w:id="14" w:name="_Toc518562254"/>
      <w:r w:rsidRPr="007A0CB0">
        <w:rPr>
          <w:b/>
          <w:lang w:val="sq-AL"/>
        </w:rPr>
        <w:t>3.3 MINISTRIA E BUJQËSISË</w:t>
      </w:r>
      <w:bookmarkEnd w:id="13"/>
      <w:r w:rsidRPr="007A0CB0">
        <w:rPr>
          <w:b/>
          <w:lang w:val="sq-AL"/>
        </w:rPr>
        <w:t xml:space="preserve"> DHE ZHVILLIMI RURAL</w:t>
      </w:r>
      <w:bookmarkEnd w:id="14"/>
    </w:p>
    <w:p w:rsidR="00B431DE" w:rsidRPr="007A0CB0" w:rsidRDefault="00B431DE" w:rsidP="00431F53">
      <w:pPr>
        <w:pStyle w:val="Paragrafi"/>
        <w:rPr>
          <w:lang w:val="sq-AL"/>
        </w:rPr>
      </w:pPr>
      <w:r w:rsidRPr="007A0CB0">
        <w:rPr>
          <w:lang w:val="sq-AL"/>
        </w:rPr>
        <w:t>Ministria e Bujqësisë dhe Zhvillimit Rural synon të zbatojë programin e qeverisë në fushën e bujqësisë dhe zhvillimit rural, duke e ndërthurur atë me sektorë të tjerë</w:t>
      </w:r>
      <w:r w:rsidR="00AD2E00">
        <w:rPr>
          <w:lang w:val="sq-AL"/>
        </w:rPr>
        <w:t>,</w:t>
      </w:r>
      <w:r w:rsidRPr="007A0CB0">
        <w:rPr>
          <w:lang w:val="sq-AL"/>
        </w:rPr>
        <w:t xml:space="preserve"> si</w:t>
      </w:r>
      <w:r w:rsidR="00AD2E00">
        <w:rPr>
          <w:lang w:val="sq-AL"/>
        </w:rPr>
        <w:t>:</w:t>
      </w:r>
      <w:r w:rsidRPr="007A0CB0">
        <w:rPr>
          <w:lang w:val="sq-AL"/>
        </w:rPr>
        <w:t xml:space="preserve"> turizmi, infrastruktura dhe shërbimet, për nxitjen e prodhimit bujqësor dhe blegtoral, nëpërmjet:</w:t>
      </w:r>
    </w:p>
    <w:p w:rsidR="00B431DE" w:rsidRPr="007A0CB0" w:rsidRDefault="00700ACE" w:rsidP="00431F53">
      <w:pPr>
        <w:pStyle w:val="Paragrafi"/>
        <w:rPr>
          <w:lang w:val="sq-AL"/>
        </w:rPr>
      </w:pPr>
      <w:r w:rsidRPr="007A0CB0">
        <w:rPr>
          <w:lang w:val="sq-AL"/>
        </w:rPr>
        <w:t>-</w:t>
      </w:r>
      <w:r w:rsidR="00D31D84">
        <w:rPr>
          <w:lang w:val="sq-AL"/>
        </w:rPr>
        <w:t xml:space="preserve"> </w:t>
      </w:r>
      <w:r w:rsidR="00B431DE" w:rsidRPr="007A0CB0">
        <w:rPr>
          <w:lang w:val="sq-AL"/>
        </w:rPr>
        <w:t>uljes së kostos dhe rritjes së konku</w:t>
      </w:r>
      <w:r w:rsidR="00311E57">
        <w:rPr>
          <w:lang w:val="sq-AL"/>
        </w:rPr>
        <w:t>r</w:t>
      </w:r>
      <w:r w:rsidR="00B431DE" w:rsidRPr="007A0CB0">
        <w:rPr>
          <w:lang w:val="sq-AL"/>
        </w:rPr>
        <w:t>rueshmërisë</w:t>
      </w:r>
      <w:r w:rsidR="002F6109">
        <w:rPr>
          <w:lang w:val="sq-AL"/>
        </w:rPr>
        <w:t>;</w:t>
      </w:r>
      <w:r w:rsidR="00B431DE" w:rsidRPr="007A0CB0">
        <w:rPr>
          <w:lang w:val="sq-AL"/>
        </w:rPr>
        <w:t xml:space="preserve"> </w:t>
      </w:r>
    </w:p>
    <w:p w:rsidR="00B431DE" w:rsidRPr="007A0CB0" w:rsidRDefault="00700ACE" w:rsidP="00431F53">
      <w:pPr>
        <w:pStyle w:val="Paragrafi"/>
        <w:rPr>
          <w:lang w:val="sq-AL"/>
        </w:rPr>
      </w:pPr>
      <w:r w:rsidRPr="007A0CB0">
        <w:rPr>
          <w:lang w:val="sq-AL"/>
        </w:rPr>
        <w:t>-</w:t>
      </w:r>
      <w:r w:rsidR="00D31D84">
        <w:rPr>
          <w:lang w:val="sq-AL"/>
        </w:rPr>
        <w:t xml:space="preserve"> </w:t>
      </w:r>
      <w:r w:rsidR="00B431DE" w:rsidRPr="007A0CB0">
        <w:rPr>
          <w:lang w:val="sq-AL"/>
        </w:rPr>
        <w:t>menaxhimit të qëndrueshëm të tokës dhe të ujitjes</w:t>
      </w:r>
      <w:r w:rsidR="002F6109">
        <w:rPr>
          <w:lang w:val="sq-AL"/>
        </w:rPr>
        <w:t>;</w:t>
      </w:r>
      <w:r w:rsidR="00B431DE" w:rsidRPr="007A0CB0">
        <w:rPr>
          <w:lang w:val="sq-AL"/>
        </w:rPr>
        <w:t xml:space="preserve"> </w:t>
      </w:r>
    </w:p>
    <w:p w:rsidR="00B431DE" w:rsidRPr="007A0CB0" w:rsidRDefault="00700ACE" w:rsidP="00431F53">
      <w:pPr>
        <w:pStyle w:val="Paragrafi"/>
        <w:rPr>
          <w:lang w:val="sq-AL"/>
        </w:rPr>
      </w:pPr>
      <w:r w:rsidRPr="007A0CB0">
        <w:rPr>
          <w:lang w:val="sq-AL"/>
        </w:rPr>
        <w:t>-</w:t>
      </w:r>
      <w:r w:rsidR="00D31D84">
        <w:rPr>
          <w:lang w:val="sq-AL"/>
        </w:rPr>
        <w:t xml:space="preserve"> </w:t>
      </w:r>
      <w:r w:rsidR="00B431DE" w:rsidRPr="007A0CB0">
        <w:rPr>
          <w:lang w:val="sq-AL"/>
        </w:rPr>
        <w:t>kullimit e mbrojtjes nga përmbytja</w:t>
      </w:r>
      <w:r w:rsidR="002F6109">
        <w:rPr>
          <w:lang w:val="sq-AL"/>
        </w:rPr>
        <w:t>;</w:t>
      </w:r>
      <w:r w:rsidR="00B431DE" w:rsidRPr="007A0CB0">
        <w:rPr>
          <w:lang w:val="sq-AL"/>
        </w:rPr>
        <w:t xml:space="preserve"> </w:t>
      </w:r>
    </w:p>
    <w:p w:rsidR="00B431DE" w:rsidRPr="007A0CB0" w:rsidRDefault="00700ACE" w:rsidP="00431F53">
      <w:pPr>
        <w:pStyle w:val="Paragrafi"/>
        <w:rPr>
          <w:lang w:val="sq-AL"/>
        </w:rPr>
      </w:pPr>
      <w:r w:rsidRPr="007A0CB0">
        <w:rPr>
          <w:lang w:val="sq-AL"/>
        </w:rPr>
        <w:t>-</w:t>
      </w:r>
      <w:r w:rsidR="00D31D84">
        <w:rPr>
          <w:lang w:val="sq-AL"/>
        </w:rPr>
        <w:t xml:space="preserve"> </w:t>
      </w:r>
      <w:r w:rsidR="00B431DE" w:rsidRPr="007A0CB0">
        <w:rPr>
          <w:lang w:val="sq-AL"/>
        </w:rPr>
        <w:t>përmirësimin e sigurisë ushqimore në funksion të mbrojtjes së konsumatorit.</w:t>
      </w:r>
    </w:p>
    <w:p w:rsidR="00B431DE" w:rsidRPr="007A0CB0" w:rsidRDefault="00B431DE" w:rsidP="00431F53">
      <w:pPr>
        <w:pStyle w:val="Paragrafi"/>
        <w:rPr>
          <w:lang w:val="sq-AL"/>
        </w:rPr>
      </w:pPr>
      <w:r w:rsidRPr="007A0CB0">
        <w:rPr>
          <w:lang w:val="sq-AL"/>
        </w:rPr>
        <w:t>Për periudhën 2019</w:t>
      </w:r>
      <w:r w:rsidR="00D31D84">
        <w:rPr>
          <w:lang w:val="sq-AL"/>
        </w:rPr>
        <w:t>–</w:t>
      </w:r>
      <w:r w:rsidRPr="007A0CB0">
        <w:rPr>
          <w:lang w:val="sq-AL"/>
        </w:rPr>
        <w:t xml:space="preserve">2021, Ministria e Bujqësisë dhe Zhvillimit Rural do të përmbushë objektivat e synuar përmes fondeve buxhetore të alokuara sipas tabelës së mëposhtme. </w:t>
      </w:r>
    </w:p>
    <w:p w:rsidR="00D31D84" w:rsidRDefault="00D31D84" w:rsidP="00431F53">
      <w:pPr>
        <w:pStyle w:val="Paragrafi"/>
        <w:rPr>
          <w:b/>
          <w:lang w:val="sq-AL"/>
        </w:rPr>
      </w:pPr>
    </w:p>
    <w:p w:rsidR="00B431DE" w:rsidRPr="007A0CB0" w:rsidRDefault="00B431DE" w:rsidP="00431F53">
      <w:pPr>
        <w:pStyle w:val="Paragrafi"/>
        <w:rPr>
          <w:lang w:val="sq-AL"/>
        </w:rPr>
      </w:pPr>
      <w:r w:rsidRPr="007A0CB0">
        <w:rPr>
          <w:b/>
          <w:lang w:val="sq-AL"/>
        </w:rPr>
        <w:t>Tabela 7</w:t>
      </w:r>
      <w:r w:rsidR="00D31D84">
        <w:rPr>
          <w:b/>
          <w:lang w:val="sq-AL"/>
        </w:rPr>
        <w:t>.</w:t>
      </w:r>
      <w:r w:rsidRPr="007A0CB0">
        <w:rPr>
          <w:lang w:val="sq-AL"/>
        </w:rPr>
        <w:t xml:space="preserve"> Shpenzimet për Ministrinë e Bujqësisë dhe Zhvillimit Rural në vitet 2019</w:t>
      </w:r>
      <w:r w:rsidR="00346395">
        <w:rPr>
          <w:lang w:val="sq-AL"/>
        </w:rPr>
        <w:t>–</w:t>
      </w:r>
      <w:r w:rsidRPr="007A0CB0">
        <w:rPr>
          <w:lang w:val="sq-AL"/>
        </w:rPr>
        <w:t>2021</w:t>
      </w:r>
    </w:p>
    <w:p w:rsidR="000F5341" w:rsidRPr="00161BBA" w:rsidRDefault="000F5341" w:rsidP="00431F53">
      <w:pPr>
        <w:pStyle w:val="Paragrafi"/>
        <w:rPr>
          <w:sz w:val="14"/>
          <w:szCs w:val="14"/>
          <w:lang w:val="sq-AL"/>
        </w:rPr>
      </w:pPr>
    </w:p>
    <w:tbl>
      <w:tblPr>
        <w:tblStyle w:val="GridTable5Dark-Accent120"/>
        <w:tblpPr w:leftFromText="180" w:rightFromText="180" w:vertAnchor="text" w:tblpXSpec="center" w:tblpY="1"/>
        <w:tblW w:w="7760" w:type="dxa"/>
        <w:tblLook w:val="04A0" w:firstRow="1" w:lastRow="0" w:firstColumn="1" w:lastColumn="0" w:noHBand="0" w:noVBand="1"/>
      </w:tblPr>
      <w:tblGrid>
        <w:gridCol w:w="2980"/>
        <w:gridCol w:w="1186"/>
        <w:gridCol w:w="1198"/>
        <w:gridCol w:w="1198"/>
        <w:gridCol w:w="1198"/>
      </w:tblGrid>
      <w:tr w:rsidR="00252FAF" w:rsidRPr="001E6A65" w:rsidTr="001E6A65">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7760" w:type="dxa"/>
            <w:gridSpan w:val="5"/>
            <w:hideMark/>
          </w:tcPr>
          <w:p w:rsidR="001E6A65" w:rsidRDefault="00252FAF" w:rsidP="00252FAF">
            <w:pPr>
              <w:ind w:firstLine="0"/>
              <w:jc w:val="center"/>
              <w:rPr>
                <w:rFonts w:ascii="Garamond" w:eastAsia="Times New Roman" w:hAnsi="Garamond" w:cs="Arial"/>
                <w:sz w:val="20"/>
                <w:szCs w:val="20"/>
                <w:lang w:val="sq-AL"/>
              </w:rPr>
            </w:pPr>
            <w:r w:rsidRPr="001E6A65">
              <w:rPr>
                <w:rFonts w:ascii="Garamond" w:eastAsia="Times New Roman" w:hAnsi="Garamond" w:cs="Arial"/>
                <w:sz w:val="20"/>
                <w:szCs w:val="20"/>
                <w:lang w:val="sq-AL"/>
              </w:rPr>
              <w:t xml:space="preserve">Shpenzimet për Ministrinë e Bujqësisë dhe Zhvillimit Rural </w:t>
            </w:r>
          </w:p>
          <w:p w:rsidR="00252FAF" w:rsidRPr="001E6A65" w:rsidRDefault="00252FAF" w:rsidP="001E6A65">
            <w:pPr>
              <w:ind w:firstLine="0"/>
              <w:jc w:val="center"/>
              <w:rPr>
                <w:rFonts w:ascii="Garamond" w:eastAsia="Times New Roman" w:hAnsi="Garamond" w:cs="Arial"/>
                <w:sz w:val="20"/>
                <w:szCs w:val="20"/>
                <w:lang w:val="sq-AL"/>
              </w:rPr>
            </w:pPr>
            <w:r w:rsidRPr="001E6A65">
              <w:rPr>
                <w:rFonts w:ascii="Garamond" w:eastAsia="Times New Roman" w:hAnsi="Garamond" w:cs="Arial"/>
                <w:sz w:val="20"/>
                <w:szCs w:val="20"/>
                <w:lang w:val="sq-AL"/>
              </w:rPr>
              <w:t>në vitet</w:t>
            </w:r>
            <w:r w:rsidR="001E6A65">
              <w:rPr>
                <w:rFonts w:ascii="Garamond" w:eastAsia="Times New Roman" w:hAnsi="Garamond" w:cs="Arial"/>
                <w:sz w:val="20"/>
                <w:szCs w:val="20"/>
                <w:lang w:val="sq-AL"/>
              </w:rPr>
              <w:t xml:space="preserve"> </w:t>
            </w:r>
            <w:r w:rsidRPr="001E6A65">
              <w:rPr>
                <w:rFonts w:ascii="Garamond" w:eastAsia="Times New Roman" w:hAnsi="Garamond" w:cs="Arial"/>
                <w:sz w:val="20"/>
                <w:szCs w:val="20"/>
                <w:lang w:val="sq-AL"/>
              </w:rPr>
              <w:t>2019</w:t>
            </w:r>
            <w:r w:rsidR="001E6A65">
              <w:rPr>
                <w:rFonts w:ascii="Garamond" w:eastAsia="Times New Roman" w:hAnsi="Garamond" w:cs="Arial"/>
                <w:sz w:val="20"/>
                <w:szCs w:val="20"/>
                <w:lang w:val="sq-AL"/>
              </w:rPr>
              <w:t>–</w:t>
            </w:r>
            <w:r w:rsidRPr="001E6A65">
              <w:rPr>
                <w:rFonts w:ascii="Garamond" w:eastAsia="Times New Roman" w:hAnsi="Garamond" w:cs="Arial"/>
                <w:sz w:val="20"/>
                <w:szCs w:val="20"/>
                <w:lang w:val="sq-AL"/>
              </w:rPr>
              <w:t>2021</w:t>
            </w:r>
          </w:p>
        </w:tc>
      </w:tr>
      <w:tr w:rsidR="00252FAF" w:rsidRPr="001E6A65" w:rsidTr="00ED1F94">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2980" w:type="dxa"/>
            <w:vMerge w:val="restart"/>
            <w:hideMark/>
          </w:tcPr>
          <w:p w:rsidR="00252FAF" w:rsidRPr="001E6A65" w:rsidRDefault="00252FAF" w:rsidP="00252FAF">
            <w:pPr>
              <w:ind w:firstLine="0"/>
              <w:rPr>
                <w:rFonts w:ascii="Garamond" w:eastAsia="Times New Roman" w:hAnsi="Garamond" w:cs="Arial"/>
                <w:color w:val="000080"/>
                <w:sz w:val="20"/>
                <w:szCs w:val="20"/>
                <w:lang w:val="sq-AL"/>
              </w:rPr>
            </w:pPr>
          </w:p>
        </w:tc>
        <w:tc>
          <w:tcPr>
            <w:tcW w:w="4780" w:type="dxa"/>
            <w:gridSpan w:val="4"/>
            <w:noWrap/>
            <w:hideMark/>
          </w:tcPr>
          <w:p w:rsidR="00252FAF" w:rsidRPr="001E6A65" w:rsidRDefault="00252FAF" w:rsidP="00AD2E00">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000080"/>
                <w:sz w:val="20"/>
                <w:szCs w:val="20"/>
                <w:lang w:val="sq-AL"/>
              </w:rPr>
            </w:pPr>
            <w:r w:rsidRPr="001E6A65">
              <w:rPr>
                <w:rFonts w:ascii="Garamond" w:eastAsia="Times New Roman" w:hAnsi="Garamond" w:cs="Arial"/>
                <w:b/>
                <w:bCs/>
                <w:color w:val="000080"/>
                <w:sz w:val="20"/>
                <w:szCs w:val="20"/>
                <w:lang w:val="sq-AL"/>
              </w:rPr>
              <w:t>Shpenzimet totale</w:t>
            </w:r>
          </w:p>
        </w:tc>
      </w:tr>
      <w:tr w:rsidR="00252FAF" w:rsidRPr="001E6A65" w:rsidTr="00AA6F26">
        <w:trPr>
          <w:trHeight w:val="402"/>
        </w:trPr>
        <w:tc>
          <w:tcPr>
            <w:cnfStyle w:val="001000000000" w:firstRow="0" w:lastRow="0" w:firstColumn="1" w:lastColumn="0" w:oddVBand="0" w:evenVBand="0" w:oddHBand="0" w:evenHBand="0" w:firstRowFirstColumn="0" w:firstRowLastColumn="0" w:lastRowFirstColumn="0" w:lastRowLastColumn="0"/>
            <w:tcW w:w="2980" w:type="dxa"/>
            <w:vMerge/>
            <w:hideMark/>
          </w:tcPr>
          <w:p w:rsidR="00252FAF" w:rsidRPr="001E6A65" w:rsidRDefault="00252FAF" w:rsidP="00252FAF">
            <w:pPr>
              <w:ind w:firstLine="0"/>
              <w:rPr>
                <w:rFonts w:ascii="Garamond" w:eastAsia="Times New Roman" w:hAnsi="Garamond" w:cs="Arial"/>
                <w:color w:val="000080"/>
                <w:sz w:val="20"/>
                <w:szCs w:val="20"/>
                <w:lang w:val="sq-AL"/>
              </w:rPr>
            </w:pPr>
          </w:p>
        </w:tc>
        <w:tc>
          <w:tcPr>
            <w:tcW w:w="1186" w:type="dxa"/>
            <w:noWrap/>
            <w:hideMark/>
          </w:tcPr>
          <w:p w:rsidR="00252FAF" w:rsidRPr="001E6A65" w:rsidRDefault="00252FAF" w:rsidP="00252FAF">
            <w:pPr>
              <w:ind w:firstLine="0"/>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1E6A65">
              <w:rPr>
                <w:rFonts w:ascii="Garamond" w:eastAsia="Times New Roman" w:hAnsi="Garamond" w:cs="Arial"/>
                <w:b/>
                <w:bCs/>
                <w:color w:val="000080"/>
                <w:sz w:val="20"/>
                <w:szCs w:val="20"/>
                <w:lang w:val="sq-AL"/>
              </w:rPr>
              <w:t>Buxheti 2018</w:t>
            </w:r>
          </w:p>
        </w:tc>
        <w:tc>
          <w:tcPr>
            <w:tcW w:w="1198" w:type="dxa"/>
            <w:noWrap/>
            <w:hideMark/>
          </w:tcPr>
          <w:p w:rsidR="00252FAF" w:rsidRPr="001E6A65" w:rsidRDefault="00252FAF" w:rsidP="00252FAF">
            <w:pPr>
              <w:ind w:firstLine="0"/>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1E6A65">
              <w:rPr>
                <w:rFonts w:ascii="Garamond" w:eastAsia="Times New Roman" w:hAnsi="Garamond" w:cs="Arial"/>
                <w:b/>
                <w:bCs/>
                <w:color w:val="000080"/>
                <w:sz w:val="20"/>
                <w:szCs w:val="20"/>
                <w:lang w:val="sq-AL"/>
              </w:rPr>
              <w:t>PBA 2019</w:t>
            </w:r>
          </w:p>
        </w:tc>
        <w:tc>
          <w:tcPr>
            <w:tcW w:w="1198" w:type="dxa"/>
            <w:noWrap/>
            <w:hideMark/>
          </w:tcPr>
          <w:p w:rsidR="00252FAF" w:rsidRPr="001E6A65" w:rsidRDefault="00252FAF" w:rsidP="00252FAF">
            <w:pPr>
              <w:ind w:firstLine="0"/>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1E6A65">
              <w:rPr>
                <w:rFonts w:ascii="Garamond" w:eastAsia="Times New Roman" w:hAnsi="Garamond" w:cs="Arial"/>
                <w:b/>
                <w:bCs/>
                <w:color w:val="000080"/>
                <w:sz w:val="20"/>
                <w:szCs w:val="20"/>
                <w:lang w:val="sq-AL"/>
              </w:rPr>
              <w:t>PBA 2020</w:t>
            </w:r>
          </w:p>
        </w:tc>
        <w:tc>
          <w:tcPr>
            <w:tcW w:w="1198" w:type="dxa"/>
            <w:noWrap/>
            <w:hideMark/>
          </w:tcPr>
          <w:p w:rsidR="00252FAF" w:rsidRPr="001E6A65" w:rsidRDefault="00252FAF" w:rsidP="00252FAF">
            <w:pPr>
              <w:ind w:firstLine="0"/>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1E6A65">
              <w:rPr>
                <w:rFonts w:ascii="Garamond" w:eastAsia="Times New Roman" w:hAnsi="Garamond" w:cs="Arial"/>
                <w:b/>
                <w:bCs/>
                <w:color w:val="000080"/>
                <w:sz w:val="20"/>
                <w:szCs w:val="20"/>
                <w:lang w:val="sq-AL"/>
              </w:rPr>
              <w:t>PBA 2021</w:t>
            </w:r>
          </w:p>
        </w:tc>
      </w:tr>
      <w:tr w:rsidR="00252FAF" w:rsidRPr="001E6A65" w:rsidTr="00AA6F26">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980" w:type="dxa"/>
            <w:noWrap/>
            <w:hideMark/>
          </w:tcPr>
          <w:p w:rsidR="00252FAF" w:rsidRPr="001E6A65" w:rsidRDefault="00252FAF" w:rsidP="00252FAF">
            <w:pPr>
              <w:ind w:firstLine="0"/>
              <w:rPr>
                <w:rFonts w:ascii="Garamond" w:eastAsia="Times New Roman" w:hAnsi="Garamond" w:cs="Arial"/>
                <w:sz w:val="20"/>
                <w:szCs w:val="20"/>
                <w:lang w:val="sq-AL"/>
              </w:rPr>
            </w:pPr>
            <w:r w:rsidRPr="001E6A65">
              <w:rPr>
                <w:rFonts w:ascii="Garamond" w:eastAsia="Times New Roman" w:hAnsi="Garamond" w:cs="Arial"/>
                <w:sz w:val="20"/>
                <w:szCs w:val="20"/>
                <w:lang w:val="sq-AL"/>
              </w:rPr>
              <w:t>Në % ndaj PBB</w:t>
            </w:r>
            <w:r w:rsidR="00ED1F94">
              <w:rPr>
                <w:rFonts w:ascii="Garamond" w:eastAsia="Times New Roman" w:hAnsi="Garamond" w:cs="Arial"/>
                <w:sz w:val="20"/>
                <w:szCs w:val="20"/>
                <w:lang w:val="sq-AL"/>
              </w:rPr>
              <w:t>-së</w:t>
            </w:r>
          </w:p>
        </w:tc>
        <w:tc>
          <w:tcPr>
            <w:tcW w:w="1186" w:type="dxa"/>
            <w:noWrap/>
            <w:hideMark/>
          </w:tcPr>
          <w:p w:rsidR="00252FAF" w:rsidRPr="001E6A65" w:rsidRDefault="00252FAF" w:rsidP="00AD2E00">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1E6A65">
              <w:rPr>
                <w:rFonts w:ascii="Garamond" w:eastAsia="Times New Roman" w:hAnsi="Garamond" w:cs="Arial"/>
                <w:sz w:val="20"/>
                <w:szCs w:val="20"/>
                <w:lang w:val="sq-AL"/>
              </w:rPr>
              <w:t>0.66%</w:t>
            </w:r>
          </w:p>
        </w:tc>
        <w:tc>
          <w:tcPr>
            <w:tcW w:w="1198" w:type="dxa"/>
            <w:noWrap/>
            <w:hideMark/>
          </w:tcPr>
          <w:p w:rsidR="00252FAF" w:rsidRPr="001E6A65" w:rsidRDefault="00252FAF" w:rsidP="00AD2E00">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1E6A65">
              <w:rPr>
                <w:rFonts w:ascii="Garamond" w:eastAsia="Times New Roman" w:hAnsi="Garamond" w:cs="Arial"/>
                <w:sz w:val="20"/>
                <w:szCs w:val="20"/>
                <w:lang w:val="sq-AL"/>
              </w:rPr>
              <w:t>0.53%</w:t>
            </w:r>
          </w:p>
        </w:tc>
        <w:tc>
          <w:tcPr>
            <w:tcW w:w="1198" w:type="dxa"/>
            <w:noWrap/>
            <w:hideMark/>
          </w:tcPr>
          <w:p w:rsidR="00252FAF" w:rsidRPr="001E6A65" w:rsidRDefault="00252FAF" w:rsidP="00AD2E00">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1E6A65">
              <w:rPr>
                <w:rFonts w:ascii="Garamond" w:eastAsia="Times New Roman" w:hAnsi="Garamond" w:cs="Arial"/>
                <w:sz w:val="20"/>
                <w:szCs w:val="20"/>
                <w:lang w:val="sq-AL"/>
              </w:rPr>
              <w:t>0.48%</w:t>
            </w:r>
          </w:p>
        </w:tc>
        <w:tc>
          <w:tcPr>
            <w:tcW w:w="1198" w:type="dxa"/>
            <w:noWrap/>
            <w:hideMark/>
          </w:tcPr>
          <w:p w:rsidR="00252FAF" w:rsidRPr="001E6A65" w:rsidRDefault="00252FAF" w:rsidP="00AD2E00">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1E6A65">
              <w:rPr>
                <w:rFonts w:ascii="Garamond" w:eastAsia="Times New Roman" w:hAnsi="Garamond" w:cs="Arial"/>
                <w:sz w:val="20"/>
                <w:szCs w:val="20"/>
                <w:lang w:val="sq-AL"/>
              </w:rPr>
              <w:t>0.48%</w:t>
            </w:r>
          </w:p>
        </w:tc>
      </w:tr>
      <w:tr w:rsidR="00252FAF" w:rsidRPr="001E6A65" w:rsidTr="00AA6F26">
        <w:trPr>
          <w:trHeight w:val="402"/>
        </w:trPr>
        <w:tc>
          <w:tcPr>
            <w:cnfStyle w:val="001000000000" w:firstRow="0" w:lastRow="0" w:firstColumn="1" w:lastColumn="0" w:oddVBand="0" w:evenVBand="0" w:oddHBand="0" w:evenHBand="0" w:firstRowFirstColumn="0" w:firstRowLastColumn="0" w:lastRowFirstColumn="0" w:lastRowLastColumn="0"/>
            <w:tcW w:w="2980" w:type="dxa"/>
            <w:noWrap/>
          </w:tcPr>
          <w:p w:rsidR="00252FAF" w:rsidRPr="001E6A65" w:rsidRDefault="00252FAF" w:rsidP="00252FAF">
            <w:pPr>
              <w:ind w:firstLine="0"/>
              <w:rPr>
                <w:rFonts w:ascii="Garamond" w:eastAsia="Times New Roman" w:hAnsi="Garamond" w:cs="Arial"/>
                <w:sz w:val="20"/>
                <w:szCs w:val="20"/>
                <w:lang w:val="sq-AL"/>
              </w:rPr>
            </w:pPr>
            <w:r w:rsidRPr="001E6A65">
              <w:rPr>
                <w:rFonts w:ascii="Garamond" w:eastAsia="Times New Roman" w:hAnsi="Garamond" w:cs="Arial"/>
                <w:sz w:val="20"/>
                <w:szCs w:val="20"/>
                <w:lang w:val="sq-AL"/>
              </w:rPr>
              <w:t xml:space="preserve">Në % ndaj </w:t>
            </w:r>
            <w:r w:rsidR="00ED1F94" w:rsidRPr="001E6A65">
              <w:rPr>
                <w:rFonts w:ascii="Garamond" w:eastAsia="Times New Roman" w:hAnsi="Garamond" w:cs="Arial"/>
                <w:sz w:val="20"/>
                <w:szCs w:val="20"/>
                <w:lang w:val="sq-AL"/>
              </w:rPr>
              <w:t>shpenzimeve të përgjithshme të qeverisë</w:t>
            </w:r>
          </w:p>
        </w:tc>
        <w:tc>
          <w:tcPr>
            <w:tcW w:w="1186" w:type="dxa"/>
            <w:noWrap/>
          </w:tcPr>
          <w:p w:rsidR="00252FAF" w:rsidRPr="001E6A65" w:rsidRDefault="00252FAF" w:rsidP="00AD2E00">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1E6A65">
              <w:rPr>
                <w:rFonts w:ascii="Garamond" w:eastAsia="Times New Roman" w:hAnsi="Garamond" w:cs="Arial"/>
                <w:sz w:val="20"/>
                <w:szCs w:val="20"/>
                <w:lang w:val="sq-AL"/>
              </w:rPr>
              <w:t>2.20%</w:t>
            </w:r>
          </w:p>
        </w:tc>
        <w:tc>
          <w:tcPr>
            <w:tcW w:w="1198" w:type="dxa"/>
            <w:noWrap/>
          </w:tcPr>
          <w:p w:rsidR="00252FAF" w:rsidRPr="001E6A65" w:rsidRDefault="00252FAF" w:rsidP="00AD2E00">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1E6A65">
              <w:rPr>
                <w:rFonts w:ascii="Garamond" w:eastAsia="Times New Roman" w:hAnsi="Garamond" w:cs="Arial"/>
                <w:sz w:val="20"/>
                <w:szCs w:val="20"/>
                <w:lang w:val="sq-AL"/>
              </w:rPr>
              <w:t>1.79%</w:t>
            </w:r>
          </w:p>
        </w:tc>
        <w:tc>
          <w:tcPr>
            <w:tcW w:w="1198" w:type="dxa"/>
            <w:noWrap/>
          </w:tcPr>
          <w:p w:rsidR="00252FAF" w:rsidRPr="001E6A65" w:rsidRDefault="00252FAF" w:rsidP="00AD2E00">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1E6A65">
              <w:rPr>
                <w:rFonts w:ascii="Garamond" w:eastAsia="Times New Roman" w:hAnsi="Garamond" w:cs="Arial"/>
                <w:sz w:val="20"/>
                <w:szCs w:val="20"/>
                <w:lang w:val="sq-AL"/>
              </w:rPr>
              <w:t>1.75%</w:t>
            </w:r>
          </w:p>
        </w:tc>
        <w:tc>
          <w:tcPr>
            <w:tcW w:w="1198" w:type="dxa"/>
            <w:noWrap/>
          </w:tcPr>
          <w:p w:rsidR="00252FAF" w:rsidRPr="001E6A65" w:rsidRDefault="00252FAF" w:rsidP="00AD2E00">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1E6A65">
              <w:rPr>
                <w:rFonts w:ascii="Garamond" w:eastAsia="Times New Roman" w:hAnsi="Garamond" w:cs="Arial"/>
                <w:sz w:val="20"/>
                <w:szCs w:val="20"/>
                <w:lang w:val="sq-AL"/>
              </w:rPr>
              <w:t>1.69%</w:t>
            </w:r>
          </w:p>
        </w:tc>
      </w:tr>
      <w:tr w:rsidR="00252FAF" w:rsidRPr="001E6A65" w:rsidTr="00ED1F94">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2980" w:type="dxa"/>
            <w:noWrap/>
            <w:hideMark/>
          </w:tcPr>
          <w:p w:rsidR="00252FAF" w:rsidRPr="001E6A65" w:rsidRDefault="00252FAF" w:rsidP="00252FAF">
            <w:pPr>
              <w:ind w:firstLine="0"/>
              <w:rPr>
                <w:rFonts w:ascii="Garamond" w:eastAsia="Times New Roman" w:hAnsi="Garamond" w:cs="Arial"/>
                <w:sz w:val="20"/>
                <w:szCs w:val="20"/>
                <w:lang w:val="sq-AL"/>
              </w:rPr>
            </w:pPr>
            <w:r w:rsidRPr="001E6A65">
              <w:rPr>
                <w:rFonts w:ascii="Garamond" w:eastAsia="Times New Roman" w:hAnsi="Garamond" w:cs="Arial"/>
                <w:sz w:val="20"/>
                <w:szCs w:val="20"/>
                <w:lang w:val="sq-AL"/>
              </w:rPr>
              <w:t>Në mln lekë</w:t>
            </w:r>
          </w:p>
        </w:tc>
        <w:tc>
          <w:tcPr>
            <w:tcW w:w="1186" w:type="dxa"/>
            <w:noWrap/>
            <w:hideMark/>
          </w:tcPr>
          <w:p w:rsidR="00252FAF" w:rsidRPr="001E6A65" w:rsidRDefault="00252FAF" w:rsidP="00AD2E00">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1E6A65">
              <w:rPr>
                <w:rFonts w:ascii="Garamond" w:hAnsi="Garamond" w:cs="Arial"/>
                <w:sz w:val="20"/>
                <w:szCs w:val="20"/>
                <w:lang w:val="sq-AL"/>
              </w:rPr>
              <w:t>10,944.6</w:t>
            </w:r>
          </w:p>
        </w:tc>
        <w:tc>
          <w:tcPr>
            <w:tcW w:w="1198" w:type="dxa"/>
            <w:noWrap/>
            <w:hideMark/>
          </w:tcPr>
          <w:p w:rsidR="00252FAF" w:rsidRPr="001E6A65" w:rsidRDefault="00252FAF" w:rsidP="00AD2E00">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1E6A65">
              <w:rPr>
                <w:rFonts w:ascii="Garamond" w:hAnsi="Garamond" w:cs="Arial"/>
                <w:sz w:val="20"/>
                <w:szCs w:val="20"/>
                <w:lang w:val="sq-AL"/>
              </w:rPr>
              <w:t>9,387</w:t>
            </w:r>
          </w:p>
        </w:tc>
        <w:tc>
          <w:tcPr>
            <w:tcW w:w="1198" w:type="dxa"/>
            <w:noWrap/>
            <w:hideMark/>
          </w:tcPr>
          <w:p w:rsidR="00252FAF" w:rsidRPr="001E6A65" w:rsidRDefault="00252FAF" w:rsidP="00AD2E00">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1E6A65">
              <w:rPr>
                <w:rFonts w:ascii="Garamond" w:hAnsi="Garamond" w:cs="Arial"/>
                <w:sz w:val="20"/>
                <w:szCs w:val="20"/>
                <w:lang w:val="sq-AL"/>
              </w:rPr>
              <w:t>9,607</w:t>
            </w:r>
          </w:p>
        </w:tc>
        <w:tc>
          <w:tcPr>
            <w:tcW w:w="1198" w:type="dxa"/>
            <w:noWrap/>
            <w:hideMark/>
          </w:tcPr>
          <w:p w:rsidR="00252FAF" w:rsidRPr="001E6A65" w:rsidRDefault="00252FAF" w:rsidP="00AD2E00">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1E6A65">
              <w:rPr>
                <w:rFonts w:ascii="Garamond" w:hAnsi="Garamond" w:cs="Arial"/>
                <w:sz w:val="20"/>
                <w:szCs w:val="20"/>
                <w:lang w:val="sq-AL"/>
              </w:rPr>
              <w:t>9,685</w:t>
            </w:r>
          </w:p>
        </w:tc>
      </w:tr>
    </w:tbl>
    <w:p w:rsidR="000F5341" w:rsidRPr="007A0CB0" w:rsidRDefault="000F5341" w:rsidP="00431F53">
      <w:pPr>
        <w:pStyle w:val="Paragrafi"/>
        <w:rPr>
          <w:lang w:val="sq-AL"/>
        </w:rPr>
      </w:pPr>
    </w:p>
    <w:p w:rsidR="000F5341" w:rsidRPr="007A0CB0" w:rsidRDefault="000F5341" w:rsidP="00431F53">
      <w:pPr>
        <w:pStyle w:val="Paragrafi"/>
        <w:rPr>
          <w:lang w:val="sq-AL"/>
        </w:rPr>
      </w:pPr>
    </w:p>
    <w:p w:rsidR="000F5341" w:rsidRPr="007A0CB0" w:rsidRDefault="000F5341" w:rsidP="00F33104">
      <w:pPr>
        <w:pStyle w:val="Paragrafi"/>
        <w:rPr>
          <w:rFonts w:eastAsia="Times New Roman"/>
          <w:spacing w:val="-4"/>
          <w:lang w:val="sq-AL" w:eastAsia="en-GB"/>
        </w:rPr>
      </w:pPr>
    </w:p>
    <w:p w:rsidR="000F5341" w:rsidRPr="007A0CB0" w:rsidRDefault="000F5341" w:rsidP="00F33104">
      <w:pPr>
        <w:pStyle w:val="Paragrafi"/>
        <w:rPr>
          <w:rFonts w:eastAsia="Times New Roman"/>
          <w:spacing w:val="-4"/>
          <w:lang w:val="sq-AL" w:eastAsia="en-GB"/>
        </w:rPr>
      </w:pPr>
    </w:p>
    <w:p w:rsidR="000F5341" w:rsidRPr="007A0CB0" w:rsidRDefault="000F5341" w:rsidP="00F33104">
      <w:pPr>
        <w:pStyle w:val="Paragrafi"/>
        <w:rPr>
          <w:rFonts w:eastAsia="Times New Roman"/>
          <w:spacing w:val="-4"/>
          <w:lang w:val="sq-AL" w:eastAsia="en-GB"/>
        </w:rPr>
      </w:pPr>
    </w:p>
    <w:p w:rsidR="004014DC" w:rsidRPr="007A0CB0" w:rsidRDefault="004014DC" w:rsidP="004014DC">
      <w:pPr>
        <w:pStyle w:val="Paragrafi"/>
        <w:rPr>
          <w:b/>
          <w:lang w:val="sq-AL"/>
        </w:rPr>
      </w:pPr>
      <w:r w:rsidRPr="007A0CB0">
        <w:rPr>
          <w:b/>
          <w:lang w:val="sq-AL"/>
        </w:rPr>
        <w:t>3.3.1 Prioritetet e sektorit për periudhën 2019</w:t>
      </w:r>
      <w:r w:rsidR="00ED1F94">
        <w:rPr>
          <w:lang w:val="sq-AL"/>
        </w:rPr>
        <w:t>–</w:t>
      </w:r>
      <w:r w:rsidRPr="007A0CB0">
        <w:rPr>
          <w:b/>
          <w:lang w:val="sq-AL"/>
        </w:rPr>
        <w:t>2021</w:t>
      </w:r>
    </w:p>
    <w:p w:rsidR="004014DC" w:rsidRPr="007A0CB0" w:rsidRDefault="004014DC" w:rsidP="004014DC">
      <w:pPr>
        <w:pStyle w:val="Paragrafi"/>
        <w:rPr>
          <w:lang w:val="sq-AL"/>
        </w:rPr>
      </w:pPr>
      <w:r w:rsidRPr="007A0CB0">
        <w:rPr>
          <w:lang w:val="sq-AL"/>
        </w:rPr>
        <w:t>Prioritetet e sektorit të bujqësisë, për periudhën afatmesme 2019</w:t>
      </w:r>
      <w:r w:rsidR="00583D53">
        <w:rPr>
          <w:lang w:val="sq-AL"/>
        </w:rPr>
        <w:t>–</w:t>
      </w:r>
      <w:r w:rsidRPr="007A0CB0">
        <w:rPr>
          <w:lang w:val="sq-AL"/>
        </w:rPr>
        <w:t xml:space="preserve">2021, janë si më poshtë: </w:t>
      </w:r>
    </w:p>
    <w:p w:rsidR="004014DC" w:rsidRPr="007A0CB0" w:rsidRDefault="004014DC" w:rsidP="004014DC">
      <w:pPr>
        <w:pStyle w:val="Paragrafi"/>
        <w:rPr>
          <w:rFonts w:cs="Times New Roman"/>
          <w:lang w:val="sq-AL"/>
        </w:rPr>
      </w:pPr>
      <w:r w:rsidRPr="007A0CB0">
        <w:rPr>
          <w:rFonts w:cs="Times New Roman"/>
          <w:lang w:val="sq-AL"/>
        </w:rPr>
        <w:t>-</w:t>
      </w:r>
      <w:r w:rsidR="00583D53">
        <w:rPr>
          <w:rFonts w:cs="Times New Roman"/>
          <w:lang w:val="sq-AL"/>
        </w:rPr>
        <w:t xml:space="preserve"> </w:t>
      </w:r>
      <w:r w:rsidRPr="007A0CB0">
        <w:rPr>
          <w:rFonts w:cs="Times New Roman"/>
          <w:lang w:val="sq-AL"/>
        </w:rPr>
        <w:t>Garantimi i sigurisë ushqimore, shëndetit dhe mirëqenies së kafshëve dhe shëndetit të bimëve përmes ad</w:t>
      </w:r>
      <w:r w:rsidR="00AD2E00">
        <w:rPr>
          <w:rFonts w:cs="Times New Roman"/>
          <w:lang w:val="sq-AL"/>
        </w:rPr>
        <w:t>a</w:t>
      </w:r>
      <w:r w:rsidRPr="007A0CB0">
        <w:rPr>
          <w:rFonts w:cs="Times New Roman"/>
          <w:lang w:val="sq-AL"/>
        </w:rPr>
        <w:t>ptimit të standardeve përkatëse të BE-së në kuadrin normativ vendas;</w:t>
      </w:r>
    </w:p>
    <w:p w:rsidR="004014DC" w:rsidRPr="007A0CB0" w:rsidRDefault="004014DC" w:rsidP="004014DC">
      <w:pPr>
        <w:pStyle w:val="Paragrafi"/>
        <w:rPr>
          <w:rFonts w:cs="Times New Roman"/>
          <w:lang w:val="sq-AL"/>
        </w:rPr>
      </w:pPr>
      <w:r w:rsidRPr="007A0CB0">
        <w:rPr>
          <w:rFonts w:cs="Times New Roman"/>
          <w:lang w:val="sq-AL"/>
        </w:rPr>
        <w:t>-</w:t>
      </w:r>
      <w:r w:rsidR="00583D53">
        <w:rPr>
          <w:rFonts w:cs="Times New Roman"/>
          <w:lang w:val="sq-AL"/>
        </w:rPr>
        <w:t xml:space="preserve"> </w:t>
      </w:r>
      <w:r w:rsidRPr="007A0CB0">
        <w:rPr>
          <w:rFonts w:cs="Times New Roman"/>
          <w:lang w:val="sq-AL"/>
        </w:rPr>
        <w:t>Konsolidimi i pronësisë mbi tokën bujqësore, administrimi i qëndrueshëm, ruajtja e saj nga dëmtimi, gërryerja, shpërdorimi dhe faktorë të tjerë;</w:t>
      </w:r>
    </w:p>
    <w:p w:rsidR="004014DC" w:rsidRPr="007A0CB0" w:rsidRDefault="004014DC" w:rsidP="004014DC">
      <w:pPr>
        <w:pStyle w:val="Paragrafi"/>
        <w:rPr>
          <w:rFonts w:cs="Times New Roman"/>
          <w:lang w:val="sq-AL"/>
        </w:rPr>
      </w:pPr>
      <w:r w:rsidRPr="007A0CB0">
        <w:rPr>
          <w:rFonts w:cs="Times New Roman"/>
          <w:lang w:val="sq-AL"/>
        </w:rPr>
        <w:t>-</w:t>
      </w:r>
      <w:r w:rsidR="00583D53">
        <w:rPr>
          <w:rFonts w:cs="Times New Roman"/>
          <w:lang w:val="sq-AL"/>
        </w:rPr>
        <w:t xml:space="preserve"> </w:t>
      </w:r>
      <w:r w:rsidRPr="007A0CB0">
        <w:rPr>
          <w:rFonts w:cs="Times New Roman"/>
          <w:lang w:val="sq-AL"/>
        </w:rPr>
        <w:t>Nxitja e tregut të tokës dhe konsolidimi i fermës bujqësore duke rritur sipërfaqen dhe nxitur kooperimin;</w:t>
      </w:r>
    </w:p>
    <w:p w:rsidR="004014DC" w:rsidRPr="007A0CB0" w:rsidRDefault="004014DC" w:rsidP="004014DC">
      <w:pPr>
        <w:pStyle w:val="Paragrafi"/>
        <w:rPr>
          <w:rFonts w:cs="Times New Roman"/>
          <w:lang w:val="sq-AL"/>
        </w:rPr>
      </w:pPr>
      <w:r w:rsidRPr="007A0CB0">
        <w:rPr>
          <w:rFonts w:cs="Times New Roman"/>
          <w:lang w:val="sq-AL"/>
        </w:rPr>
        <w:t>-</w:t>
      </w:r>
      <w:r w:rsidR="00583D53">
        <w:rPr>
          <w:rFonts w:cs="Times New Roman"/>
          <w:lang w:val="sq-AL"/>
        </w:rPr>
        <w:t xml:space="preserve"> </w:t>
      </w:r>
      <w:r w:rsidR="00583D53" w:rsidRPr="007A0CB0">
        <w:rPr>
          <w:rFonts w:cs="Times New Roman"/>
          <w:lang w:val="sq-AL"/>
        </w:rPr>
        <w:t>Mbështetje</w:t>
      </w:r>
      <w:r w:rsidRPr="007A0CB0">
        <w:rPr>
          <w:rFonts w:cs="Times New Roman"/>
          <w:lang w:val="sq-AL"/>
        </w:rPr>
        <w:t xml:space="preserve"> për agroindustrinë;</w:t>
      </w:r>
    </w:p>
    <w:p w:rsidR="004014DC" w:rsidRPr="007A0CB0" w:rsidRDefault="004014DC" w:rsidP="004014DC">
      <w:pPr>
        <w:pStyle w:val="Paragrafi"/>
        <w:rPr>
          <w:rFonts w:cs="Times New Roman"/>
          <w:lang w:val="sq-AL"/>
        </w:rPr>
      </w:pPr>
      <w:r w:rsidRPr="007A0CB0">
        <w:rPr>
          <w:rFonts w:cs="Times New Roman"/>
          <w:lang w:val="sq-AL"/>
        </w:rPr>
        <w:t>-</w:t>
      </w:r>
      <w:r w:rsidR="00583D53">
        <w:rPr>
          <w:rFonts w:cs="Times New Roman"/>
          <w:lang w:val="sq-AL"/>
        </w:rPr>
        <w:t xml:space="preserve"> </w:t>
      </w:r>
      <w:r w:rsidR="00583D53" w:rsidRPr="007A0CB0">
        <w:rPr>
          <w:rFonts w:cs="Times New Roman"/>
          <w:lang w:val="sq-AL"/>
        </w:rPr>
        <w:t>Mbështetje</w:t>
      </w:r>
      <w:r w:rsidRPr="007A0CB0">
        <w:rPr>
          <w:rFonts w:cs="Times New Roman"/>
          <w:lang w:val="sq-AL"/>
        </w:rPr>
        <w:t xml:space="preserve"> për tregjet dhe marketingun e produkteve bujqësore dhe blegtorale;</w:t>
      </w:r>
    </w:p>
    <w:p w:rsidR="004014DC" w:rsidRPr="007A0CB0" w:rsidRDefault="004014DC" w:rsidP="004014DC">
      <w:pPr>
        <w:pStyle w:val="Paragrafi"/>
        <w:rPr>
          <w:rFonts w:cs="Times New Roman"/>
          <w:lang w:val="sq-AL"/>
        </w:rPr>
      </w:pPr>
      <w:r w:rsidRPr="007A0CB0">
        <w:rPr>
          <w:rFonts w:cs="Times New Roman"/>
          <w:lang w:val="sq-AL"/>
        </w:rPr>
        <w:t>-</w:t>
      </w:r>
      <w:r w:rsidR="00583D53">
        <w:rPr>
          <w:rFonts w:cs="Times New Roman"/>
          <w:lang w:val="sq-AL"/>
        </w:rPr>
        <w:t xml:space="preserve"> </w:t>
      </w:r>
      <w:r w:rsidRPr="007A0CB0">
        <w:rPr>
          <w:rFonts w:cs="Times New Roman"/>
          <w:lang w:val="sq-AL"/>
        </w:rPr>
        <w:t>Administrimi i sistemit të ujitjes nëpërmjet kujdesit, sigurimit dhe administrimit të qëndrueshëm të sistemit të ujitjes dhe shmangia e përmbytjeve;</w:t>
      </w:r>
    </w:p>
    <w:p w:rsidR="004014DC" w:rsidRPr="007A0CB0" w:rsidRDefault="004014DC" w:rsidP="004014DC">
      <w:pPr>
        <w:pStyle w:val="Paragrafi"/>
        <w:rPr>
          <w:rFonts w:cs="Times New Roman"/>
          <w:lang w:val="sq-AL"/>
        </w:rPr>
      </w:pPr>
      <w:r w:rsidRPr="007A0CB0">
        <w:rPr>
          <w:rFonts w:cs="Times New Roman"/>
          <w:lang w:val="sq-AL"/>
        </w:rPr>
        <w:t>-</w:t>
      </w:r>
      <w:r w:rsidR="00583D53">
        <w:rPr>
          <w:rFonts w:cs="Times New Roman"/>
          <w:lang w:val="sq-AL"/>
        </w:rPr>
        <w:t xml:space="preserve"> </w:t>
      </w:r>
      <w:r w:rsidRPr="007A0CB0">
        <w:rPr>
          <w:rFonts w:cs="Times New Roman"/>
          <w:lang w:val="sq-AL"/>
        </w:rPr>
        <w:t>Mbështetje financiare dhe asistencë teknike për fermerët.</w:t>
      </w:r>
    </w:p>
    <w:p w:rsidR="004014DC" w:rsidRPr="007A0CB0" w:rsidRDefault="004014DC" w:rsidP="004014DC">
      <w:pPr>
        <w:pStyle w:val="Paragrafi"/>
        <w:rPr>
          <w:rFonts w:cs="Times New Roman"/>
          <w:lang w:val="sq-AL"/>
        </w:rPr>
      </w:pPr>
      <w:r w:rsidRPr="007A0CB0">
        <w:rPr>
          <w:rFonts w:cs="Times New Roman"/>
          <w:lang w:val="sq-AL"/>
        </w:rPr>
        <w:t>Në tabelën e mëposhtëm paraqitet shpenzimet e Ministrisë së Bujqësisë dhe Zhvillimit Rural sipas programeve buxhetore dhe sipas artikujve ekonomikë.</w:t>
      </w:r>
    </w:p>
    <w:p w:rsidR="00C012D4" w:rsidRDefault="00C012D4" w:rsidP="00352066">
      <w:pPr>
        <w:pStyle w:val="Paragrafi"/>
        <w:ind w:firstLine="0"/>
        <w:rPr>
          <w:b/>
          <w:lang w:val="sq-AL"/>
        </w:rPr>
      </w:pPr>
    </w:p>
    <w:p w:rsidR="004014DC" w:rsidRDefault="004014DC" w:rsidP="004014DC">
      <w:pPr>
        <w:pStyle w:val="Paragrafi"/>
        <w:rPr>
          <w:lang w:val="sq-AL"/>
        </w:rPr>
      </w:pPr>
      <w:r w:rsidRPr="007A0CB0">
        <w:rPr>
          <w:b/>
          <w:lang w:val="sq-AL"/>
        </w:rPr>
        <w:t>Tabela 8</w:t>
      </w:r>
      <w:r w:rsidR="00583D53">
        <w:rPr>
          <w:b/>
          <w:lang w:val="sq-AL"/>
        </w:rPr>
        <w:t>.</w:t>
      </w:r>
      <w:r w:rsidRPr="007A0CB0">
        <w:rPr>
          <w:lang w:val="sq-AL"/>
        </w:rPr>
        <w:t xml:space="preserve"> Shpenzimet e Ministrisë së Bujqësisë dhe Zhvillimit Rural sipas programeve buxhetore dhe sipas artikujve ekonomikë</w:t>
      </w:r>
    </w:p>
    <w:p w:rsidR="00161BBA" w:rsidRPr="00161BBA" w:rsidRDefault="00161BBA" w:rsidP="004014DC">
      <w:pPr>
        <w:pStyle w:val="Paragrafi"/>
        <w:rPr>
          <w:sz w:val="14"/>
          <w:szCs w:val="14"/>
          <w:lang w:val="sq-AL"/>
        </w:rPr>
      </w:pPr>
    </w:p>
    <w:p w:rsidR="00AB3AC6" w:rsidRPr="007A0CB0" w:rsidRDefault="002F3714" w:rsidP="00F33104">
      <w:pPr>
        <w:pStyle w:val="Paragrafi"/>
        <w:rPr>
          <w:rFonts w:eastAsia="Times New Roman"/>
          <w:spacing w:val="-4"/>
          <w:lang w:val="sq-AL" w:eastAsia="en-GB"/>
        </w:rPr>
      </w:pPr>
      <w:r w:rsidRPr="007A0CB0">
        <w:rPr>
          <w:rFonts w:ascii="Times New Roman" w:eastAsia="Times New Roman" w:hAnsi="Times New Roman" w:cs="Times New Roman"/>
          <w:noProof/>
          <w:szCs w:val="24"/>
        </w:rPr>
        <w:drawing>
          <wp:inline distT="0" distB="0" distL="0" distR="0" wp14:anchorId="1C72A439" wp14:editId="7512CF2F">
            <wp:extent cx="5941758" cy="3355676"/>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566" cy="3356697"/>
                    </a:xfrm>
                    <a:prstGeom prst="rect">
                      <a:avLst/>
                    </a:prstGeom>
                    <a:noFill/>
                    <a:ln>
                      <a:noFill/>
                    </a:ln>
                  </pic:spPr>
                </pic:pic>
              </a:graphicData>
            </a:graphic>
          </wp:inline>
        </w:drawing>
      </w:r>
    </w:p>
    <w:p w:rsidR="00AB3AC6" w:rsidRPr="00161BBA" w:rsidRDefault="00AB3AC6" w:rsidP="00F33104">
      <w:pPr>
        <w:pStyle w:val="Paragrafi"/>
        <w:rPr>
          <w:rFonts w:eastAsia="Times New Roman"/>
          <w:spacing w:val="-4"/>
          <w:sz w:val="14"/>
          <w:szCs w:val="14"/>
          <w:lang w:val="sq-AL" w:eastAsia="en-GB"/>
        </w:rPr>
      </w:pPr>
    </w:p>
    <w:p w:rsidR="008129CA" w:rsidRPr="007A0CB0" w:rsidRDefault="008129CA" w:rsidP="008129CA">
      <w:pPr>
        <w:pStyle w:val="Paragrafi"/>
        <w:rPr>
          <w:b/>
          <w:lang w:val="sq-AL"/>
        </w:rPr>
      </w:pPr>
      <w:r w:rsidRPr="007A0CB0">
        <w:rPr>
          <w:b/>
          <w:lang w:val="sq-AL"/>
        </w:rPr>
        <w:t xml:space="preserve">3.3.2 Përmbledhje e </w:t>
      </w:r>
      <w:r w:rsidR="00583D53" w:rsidRPr="007A0CB0">
        <w:rPr>
          <w:b/>
          <w:lang w:val="sq-AL"/>
        </w:rPr>
        <w:t>treguesve kyç të performancës</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Në fushën e “</w:t>
      </w:r>
      <w:r w:rsidR="00C50F2B" w:rsidRPr="007A0CB0">
        <w:rPr>
          <w:rFonts w:eastAsia="Times New Roman" w:cs="Times New Roman"/>
          <w:lang w:val="sq-AL"/>
        </w:rPr>
        <w:t xml:space="preserve">infrastrukturës </w:t>
      </w:r>
      <w:r w:rsidRPr="007A0CB0">
        <w:rPr>
          <w:rFonts w:eastAsia="Times New Roman" w:cs="Times New Roman"/>
          <w:lang w:val="sq-AL"/>
        </w:rPr>
        <w:t xml:space="preserve">së </w:t>
      </w:r>
      <w:r w:rsidR="00583D53" w:rsidRPr="007A0CB0">
        <w:rPr>
          <w:rFonts w:eastAsia="Times New Roman" w:cs="Times New Roman"/>
          <w:lang w:val="sq-AL"/>
        </w:rPr>
        <w:t>ujitjes dhe kullimit</w:t>
      </w:r>
      <w:r w:rsidRPr="007A0CB0">
        <w:rPr>
          <w:rFonts w:eastAsia="Times New Roman" w:cs="Times New Roman"/>
          <w:lang w:val="sq-AL"/>
        </w:rPr>
        <w:t>”, synohet të realizohet:</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Pr="007A0CB0">
        <w:rPr>
          <w:rFonts w:eastAsia="Times New Roman" w:cs="Times New Roman"/>
          <w:lang w:val="sq-AL"/>
        </w:rPr>
        <w:t xml:space="preserve">Rritja e sipërfaqes së tokës bujqësore që i ofrohet shërbimi i ujitjes nga 63.8% në 65% të totalit potencial prej 360 mijë hektarë tokë në vitin 2021; </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Pr="007A0CB0">
        <w:rPr>
          <w:rFonts w:eastAsia="Times New Roman" w:cs="Times New Roman"/>
          <w:lang w:val="sq-AL"/>
        </w:rPr>
        <w:t>Mirëmbajtje vjetore të rrjetit kullues për 45 000 hektarë tokë si proces ciklik vjetor;</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Pr="007A0CB0">
        <w:rPr>
          <w:rFonts w:eastAsia="Times New Roman" w:cs="Times New Roman"/>
          <w:lang w:val="sq-AL"/>
        </w:rPr>
        <w:t>Mundësimi i kullimit me ngritje mekanike me hidrovorë për 70 mijë hektarë tokë;</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Pr="007A0CB0">
        <w:rPr>
          <w:rFonts w:eastAsia="Times New Roman" w:cs="Times New Roman"/>
          <w:lang w:val="sq-AL"/>
        </w:rPr>
        <w:t xml:space="preserve">Rehabilitimi/ndërtimi i rreth 30 km argjinatura të mbrojtjes nga përmbytja dhe erozioni. </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 xml:space="preserve">Programi “Zhvillimi </w:t>
      </w:r>
      <w:r w:rsidR="00311E57" w:rsidRPr="007A0CB0">
        <w:rPr>
          <w:rFonts w:eastAsia="Times New Roman" w:cs="Times New Roman"/>
          <w:lang w:val="sq-AL"/>
        </w:rPr>
        <w:t>rural duke mbështetur prodhimin bujqësor, blegtoral, agroindustrial dhe marketingun</w:t>
      </w:r>
      <w:r w:rsidRPr="007A0CB0">
        <w:rPr>
          <w:rFonts w:eastAsia="Times New Roman" w:cs="Times New Roman"/>
          <w:lang w:val="sq-AL"/>
        </w:rPr>
        <w:t>”</w:t>
      </w:r>
      <w:r w:rsidR="00311E57">
        <w:rPr>
          <w:rFonts w:eastAsia="Times New Roman" w:cs="Times New Roman"/>
          <w:lang w:val="sq-AL"/>
        </w:rPr>
        <w:t>,</w:t>
      </w:r>
      <w:r w:rsidRPr="007A0CB0">
        <w:rPr>
          <w:rFonts w:eastAsia="Times New Roman" w:cs="Times New Roman"/>
          <w:lang w:val="sq-AL"/>
        </w:rPr>
        <w:t xml:space="preserve"> synon:</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Pr="007A0CB0">
        <w:rPr>
          <w:rFonts w:eastAsia="Times New Roman" w:cs="Times New Roman"/>
          <w:lang w:val="sq-AL"/>
        </w:rPr>
        <w:t>Rritja e konkurrueshmërisë së produkteve bujqësore dhe blegtorale, si dhe zhvillimit të zonave rurale për një zhvillim bujqësor dhe rural të qëndrueshëm përmes nxitjes së shumëllojshmërisë së veprimtarive ekonomike në zonat rurale, duke rritur:</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Pr="007A0CB0">
        <w:rPr>
          <w:rFonts w:eastAsia="Times New Roman" w:cs="Times New Roman"/>
          <w:lang w:val="sq-AL"/>
        </w:rPr>
        <w:t>Numrin e fermerëve që përfitojnë nga skemat mbështetëse;</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Pr="007A0CB0">
        <w:rPr>
          <w:rFonts w:eastAsia="Times New Roman" w:cs="Times New Roman"/>
          <w:lang w:val="sq-AL"/>
        </w:rPr>
        <w:t>Sipërfaqet e mbjella me fruta dhe perime</w:t>
      </w:r>
      <w:r w:rsidR="00C50F2B">
        <w:rPr>
          <w:rFonts w:eastAsia="Times New Roman" w:cs="Times New Roman"/>
          <w:lang w:val="sq-AL"/>
        </w:rPr>
        <w:t>;</w:t>
      </w:r>
      <w:r w:rsidR="0069738B">
        <w:rPr>
          <w:rFonts w:eastAsia="Times New Roman" w:cs="Times New Roman"/>
          <w:lang w:val="sq-AL"/>
        </w:rPr>
        <w:t xml:space="preserve"> </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Pr="007A0CB0">
        <w:rPr>
          <w:rFonts w:eastAsia="Times New Roman" w:cs="Times New Roman"/>
          <w:lang w:val="sq-AL"/>
        </w:rPr>
        <w:t xml:space="preserve">Arritja e </w:t>
      </w:r>
      <w:r w:rsidR="007D4F14">
        <w:rPr>
          <w:rFonts w:eastAsia="Times New Roman" w:cs="Times New Roman"/>
          <w:lang w:val="sq-AL"/>
        </w:rPr>
        <w:t>standard</w:t>
      </w:r>
      <w:r w:rsidRPr="007A0CB0">
        <w:rPr>
          <w:rFonts w:eastAsia="Times New Roman" w:cs="Times New Roman"/>
          <w:lang w:val="sq-AL"/>
        </w:rPr>
        <w:t>eve të BE-së, në fushën e bujqësisë dhe zhvillimit rural, nëpërmjet shtimit progresiv</w:t>
      </w:r>
      <w:r w:rsidR="0033120E">
        <w:rPr>
          <w:rFonts w:eastAsia="Times New Roman" w:cs="Times New Roman"/>
          <w:lang w:val="sq-AL"/>
        </w:rPr>
        <w:t>,</w:t>
      </w:r>
      <w:r w:rsidRPr="007A0CB0">
        <w:rPr>
          <w:rFonts w:eastAsia="Times New Roman" w:cs="Times New Roman"/>
          <w:lang w:val="sq-AL"/>
        </w:rPr>
        <w:t xml:space="preserve"> të:</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00C50F2B" w:rsidRPr="007A0CB0">
        <w:rPr>
          <w:rFonts w:eastAsia="Times New Roman" w:cs="Times New Roman"/>
          <w:lang w:val="sq-AL"/>
        </w:rPr>
        <w:t xml:space="preserve">numrit </w:t>
      </w:r>
      <w:r w:rsidRPr="007A0CB0">
        <w:rPr>
          <w:rFonts w:eastAsia="Times New Roman" w:cs="Times New Roman"/>
          <w:lang w:val="sq-AL"/>
        </w:rPr>
        <w:t xml:space="preserve">të </w:t>
      </w:r>
      <w:r w:rsidR="00583D53">
        <w:rPr>
          <w:rFonts w:eastAsia="Times New Roman" w:cs="Times New Roman"/>
          <w:lang w:val="sq-AL"/>
        </w:rPr>
        <w:t>përfituesve</w:t>
      </w:r>
      <w:r w:rsidRPr="007A0CB0">
        <w:rPr>
          <w:rFonts w:eastAsia="Times New Roman" w:cs="Times New Roman"/>
          <w:lang w:val="sq-AL"/>
        </w:rPr>
        <w:t xml:space="preserve"> nga skema e investimeve fizike në fermë p</w:t>
      </w:r>
      <w:r w:rsidR="0033120E">
        <w:rPr>
          <w:rFonts w:eastAsia="Times New Roman" w:cs="Times New Roman"/>
          <w:lang w:val="sq-AL"/>
        </w:rPr>
        <w:t>ë</w:t>
      </w:r>
      <w:r w:rsidRPr="007A0CB0">
        <w:rPr>
          <w:rFonts w:eastAsia="Times New Roman" w:cs="Times New Roman"/>
          <w:lang w:val="sq-AL"/>
        </w:rPr>
        <w:t>r tr</w:t>
      </w:r>
      <w:r w:rsidR="0033120E">
        <w:rPr>
          <w:rFonts w:eastAsia="Times New Roman" w:cs="Times New Roman"/>
          <w:lang w:val="sq-AL"/>
        </w:rPr>
        <w:t>i</w:t>
      </w:r>
      <w:r w:rsidRPr="007A0CB0">
        <w:rPr>
          <w:rFonts w:eastAsia="Times New Roman" w:cs="Times New Roman"/>
          <w:lang w:val="sq-AL"/>
        </w:rPr>
        <w:t xml:space="preserve"> vite 430 ose (rreth 140 përfitues mesatarisht n</w:t>
      </w:r>
      <w:r w:rsidR="0033120E">
        <w:rPr>
          <w:rFonts w:eastAsia="Times New Roman" w:cs="Times New Roman"/>
          <w:lang w:val="sq-AL"/>
        </w:rPr>
        <w:t>ë</w:t>
      </w:r>
      <w:r w:rsidRPr="007A0CB0">
        <w:rPr>
          <w:rFonts w:eastAsia="Times New Roman" w:cs="Times New Roman"/>
          <w:lang w:val="sq-AL"/>
        </w:rPr>
        <w:t xml:space="preserve"> vit)</w:t>
      </w:r>
      <w:r w:rsidR="0033120E">
        <w:rPr>
          <w:rFonts w:eastAsia="Times New Roman" w:cs="Times New Roman"/>
          <w:lang w:val="sq-AL"/>
        </w:rPr>
        <w:t>;</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00C50F2B" w:rsidRPr="007A0CB0">
        <w:rPr>
          <w:rFonts w:eastAsia="Times New Roman" w:cs="Times New Roman"/>
          <w:lang w:val="sq-AL"/>
        </w:rPr>
        <w:t xml:space="preserve">numrit </w:t>
      </w:r>
      <w:r w:rsidRPr="007A0CB0">
        <w:rPr>
          <w:rFonts w:eastAsia="Times New Roman" w:cs="Times New Roman"/>
          <w:lang w:val="sq-AL"/>
        </w:rPr>
        <w:t xml:space="preserve">të </w:t>
      </w:r>
      <w:r w:rsidR="00583D53">
        <w:rPr>
          <w:rFonts w:eastAsia="Times New Roman" w:cs="Times New Roman"/>
          <w:lang w:val="sq-AL"/>
        </w:rPr>
        <w:t>përfituesve</w:t>
      </w:r>
      <w:r w:rsidRPr="007A0CB0">
        <w:rPr>
          <w:rFonts w:eastAsia="Times New Roman" w:cs="Times New Roman"/>
          <w:lang w:val="sq-AL"/>
        </w:rPr>
        <w:t xml:space="preserve"> nga skema e investimeve në agropërpunim 180 për tr</w:t>
      </w:r>
      <w:r w:rsidR="0033120E">
        <w:rPr>
          <w:rFonts w:eastAsia="Times New Roman" w:cs="Times New Roman"/>
          <w:lang w:val="sq-AL"/>
        </w:rPr>
        <w:t>i</w:t>
      </w:r>
      <w:r w:rsidRPr="007A0CB0">
        <w:rPr>
          <w:rFonts w:eastAsia="Times New Roman" w:cs="Times New Roman"/>
          <w:lang w:val="sq-AL"/>
        </w:rPr>
        <w:t xml:space="preserve"> vite ose 60 përfitues mesatarisht në vit</w:t>
      </w:r>
      <w:r w:rsidR="0033120E">
        <w:rPr>
          <w:rFonts w:eastAsia="Times New Roman" w:cs="Times New Roman"/>
          <w:lang w:val="sq-AL"/>
        </w:rPr>
        <w:t>;</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583D53">
        <w:rPr>
          <w:rFonts w:eastAsia="Times New Roman" w:cs="Times New Roman"/>
          <w:lang w:val="sq-AL"/>
        </w:rPr>
        <w:t xml:space="preserve"> </w:t>
      </w:r>
      <w:r w:rsidR="00C50F2B" w:rsidRPr="007A0CB0">
        <w:rPr>
          <w:rFonts w:eastAsia="Times New Roman" w:cs="Times New Roman"/>
          <w:lang w:val="sq-AL"/>
        </w:rPr>
        <w:t xml:space="preserve">numrit </w:t>
      </w:r>
      <w:r w:rsidRPr="007A0CB0">
        <w:rPr>
          <w:rFonts w:eastAsia="Times New Roman" w:cs="Times New Roman"/>
          <w:lang w:val="sq-AL"/>
        </w:rPr>
        <w:t xml:space="preserve">të </w:t>
      </w:r>
      <w:r w:rsidR="00583D53">
        <w:rPr>
          <w:rFonts w:eastAsia="Times New Roman" w:cs="Times New Roman"/>
          <w:lang w:val="sq-AL"/>
        </w:rPr>
        <w:t>përfituesve</w:t>
      </w:r>
      <w:r w:rsidRPr="007A0CB0">
        <w:rPr>
          <w:rFonts w:eastAsia="Times New Roman" w:cs="Times New Roman"/>
          <w:lang w:val="sq-AL"/>
        </w:rPr>
        <w:t xml:space="preserve"> nga skema e diversifikimit në fermë rreth 150 p</w:t>
      </w:r>
      <w:r w:rsidR="0033120E">
        <w:rPr>
          <w:rFonts w:eastAsia="Times New Roman" w:cs="Times New Roman"/>
          <w:lang w:val="sq-AL"/>
        </w:rPr>
        <w:t>ë</w:t>
      </w:r>
      <w:r w:rsidRPr="007A0CB0">
        <w:rPr>
          <w:rFonts w:eastAsia="Times New Roman" w:cs="Times New Roman"/>
          <w:lang w:val="sq-AL"/>
        </w:rPr>
        <w:t>r tr</w:t>
      </w:r>
      <w:r w:rsidR="0033120E">
        <w:rPr>
          <w:rFonts w:eastAsia="Times New Roman" w:cs="Times New Roman"/>
          <w:lang w:val="sq-AL"/>
        </w:rPr>
        <w:t>i</w:t>
      </w:r>
      <w:r w:rsidRPr="007A0CB0">
        <w:rPr>
          <w:rFonts w:eastAsia="Times New Roman" w:cs="Times New Roman"/>
          <w:lang w:val="sq-AL"/>
        </w:rPr>
        <w:t xml:space="preserve"> vite (50 përfitues mesatarisht n</w:t>
      </w:r>
      <w:r w:rsidR="0033120E">
        <w:rPr>
          <w:rFonts w:eastAsia="Times New Roman" w:cs="Times New Roman"/>
          <w:lang w:val="sq-AL"/>
        </w:rPr>
        <w:t>ë</w:t>
      </w:r>
      <w:r w:rsidRPr="007A0CB0">
        <w:rPr>
          <w:rFonts w:eastAsia="Times New Roman" w:cs="Times New Roman"/>
          <w:lang w:val="sq-AL"/>
        </w:rPr>
        <w:t xml:space="preserve"> vit)</w:t>
      </w:r>
      <w:r w:rsidR="0033120E">
        <w:rPr>
          <w:rFonts w:eastAsia="Times New Roman" w:cs="Times New Roman"/>
          <w:lang w:val="sq-AL"/>
        </w:rPr>
        <w:t>.</w:t>
      </w:r>
    </w:p>
    <w:p w:rsidR="004B5EBF" w:rsidRDefault="008129CA" w:rsidP="00352066">
      <w:pPr>
        <w:pStyle w:val="Paragrafi"/>
        <w:rPr>
          <w:rFonts w:eastAsia="Times New Roman" w:cs="Times New Roman"/>
          <w:lang w:val="sq-AL"/>
        </w:rPr>
      </w:pPr>
      <w:r w:rsidRPr="007A0CB0">
        <w:rPr>
          <w:rFonts w:eastAsia="Times New Roman" w:cs="Times New Roman"/>
          <w:lang w:val="sq-AL"/>
        </w:rPr>
        <w:t xml:space="preserve">Nëpërmjet programit “Siguria </w:t>
      </w:r>
      <w:r w:rsidR="0033120E" w:rsidRPr="007A0CB0">
        <w:rPr>
          <w:rFonts w:eastAsia="Times New Roman" w:cs="Times New Roman"/>
          <w:lang w:val="sq-AL"/>
        </w:rPr>
        <w:t>ushqimore dhe mbrojtja e konsumatorit</w:t>
      </w:r>
      <w:r w:rsidRPr="007A0CB0">
        <w:rPr>
          <w:rFonts w:eastAsia="Times New Roman" w:cs="Times New Roman"/>
          <w:lang w:val="sq-AL"/>
        </w:rPr>
        <w:t>” synohet fuqizimi i sistemit të kontrollit dhe inspektimit, duke përfshirë të gjithë zinxhirin ushqimor nga ferma në tavolinë</w:t>
      </w:r>
      <w:r w:rsidR="005F0930">
        <w:rPr>
          <w:rFonts w:eastAsia="Times New Roman" w:cs="Times New Roman"/>
          <w:lang w:val="sq-AL"/>
        </w:rPr>
        <w:t>,</w:t>
      </w:r>
      <w:r w:rsidRPr="007A0CB0">
        <w:rPr>
          <w:rFonts w:eastAsia="Times New Roman" w:cs="Times New Roman"/>
          <w:lang w:val="sq-AL"/>
        </w:rPr>
        <w:t xml:space="preserve"> nëpërmjet:</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3C3554">
        <w:rPr>
          <w:rFonts w:eastAsia="Times New Roman" w:cs="Times New Roman"/>
          <w:lang w:val="sq-AL"/>
        </w:rPr>
        <w:t xml:space="preserve"> </w:t>
      </w:r>
      <w:r w:rsidRPr="007A0CB0">
        <w:rPr>
          <w:rFonts w:eastAsia="Times New Roman" w:cs="Times New Roman"/>
          <w:lang w:val="sq-AL"/>
        </w:rPr>
        <w:t xml:space="preserve">Kontrolleve dhe monitorimeve të sëmundjeve infektive dhe zoonotike në kafshët e gjalla, duke </w:t>
      </w:r>
      <w:r w:rsidR="005F0930">
        <w:rPr>
          <w:rFonts w:eastAsia="Times New Roman" w:cs="Times New Roman"/>
          <w:lang w:val="sq-AL"/>
        </w:rPr>
        <w:t>ulur konsiderueshëm numrin e jo</w:t>
      </w:r>
      <w:r w:rsidRPr="007A0CB0">
        <w:rPr>
          <w:rFonts w:eastAsia="Times New Roman" w:cs="Times New Roman"/>
          <w:lang w:val="sq-AL"/>
        </w:rPr>
        <w:t xml:space="preserve">konformiteteve të konstatuara në të gjithë zinxhirin ushqimor. Në vitin 2021 parashikohet të shpenzohen rreth 11% me shumë sesa shpenzimet aktuale për vaksinimin e 1.003.000 kafshëve. </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3C3554">
        <w:rPr>
          <w:rFonts w:eastAsia="Times New Roman" w:cs="Times New Roman"/>
          <w:lang w:val="sq-AL"/>
        </w:rPr>
        <w:t xml:space="preserve"> </w:t>
      </w:r>
      <w:r w:rsidRPr="007A0CB0">
        <w:rPr>
          <w:rFonts w:eastAsia="Times New Roman" w:cs="Times New Roman"/>
          <w:lang w:val="sq-AL"/>
        </w:rPr>
        <w:t>Do të vijojë zbatimi i politikave të shëndetit dhe mirëqenies së kafshëve të gjalla, si dhe programet e parandalimit, kontrollit, eliminimit deri në çrrënjosjen e sëmundjeve infektive në kafshë, sipas përcaktimeve të legjislacionit veterinar, nëpërmjet:</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 xml:space="preserve">- </w:t>
      </w:r>
      <w:r w:rsidR="003C3554">
        <w:rPr>
          <w:rFonts w:eastAsia="Times New Roman" w:cs="Times New Roman"/>
          <w:lang w:val="sq-AL"/>
        </w:rPr>
        <w:t>R</w:t>
      </w:r>
      <w:r w:rsidRPr="007A0CB0">
        <w:rPr>
          <w:rFonts w:eastAsia="Times New Roman" w:cs="Times New Roman"/>
          <w:lang w:val="sq-AL"/>
        </w:rPr>
        <w:t>ritjes së numrit të gjurmimeve nga 54.500 në vitin 2018 në 56.000 në vitin 2021.</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3C3554">
        <w:rPr>
          <w:rFonts w:eastAsia="Times New Roman" w:cs="Times New Roman"/>
          <w:lang w:val="sq-AL"/>
        </w:rPr>
        <w:t xml:space="preserve"> </w:t>
      </w:r>
      <w:r w:rsidRPr="007A0CB0">
        <w:rPr>
          <w:rFonts w:eastAsia="Times New Roman" w:cs="Times New Roman"/>
          <w:lang w:val="sq-AL"/>
        </w:rPr>
        <w:t>Shtimit të numrit analizave të kryera, duke arritur një mesatare vjetore prej rreth 5,250 analizash në vit.</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3C3554">
        <w:rPr>
          <w:rFonts w:eastAsia="Times New Roman" w:cs="Times New Roman"/>
          <w:lang w:val="sq-AL"/>
        </w:rPr>
        <w:t xml:space="preserve"> </w:t>
      </w:r>
      <w:r w:rsidRPr="007A0CB0">
        <w:rPr>
          <w:rFonts w:eastAsia="Times New Roman" w:cs="Times New Roman"/>
          <w:lang w:val="sq-AL"/>
        </w:rPr>
        <w:t>Do të kryhen inspektime të vazhdueshme (rreth 86 mijë inspektime në tr</w:t>
      </w:r>
      <w:r w:rsidR="0033120E">
        <w:rPr>
          <w:rFonts w:eastAsia="Times New Roman" w:cs="Times New Roman"/>
          <w:lang w:val="sq-AL"/>
        </w:rPr>
        <w:t>i</w:t>
      </w:r>
      <w:r w:rsidRPr="007A0CB0">
        <w:rPr>
          <w:rFonts w:eastAsia="Times New Roman" w:cs="Times New Roman"/>
          <w:lang w:val="sq-AL"/>
        </w:rPr>
        <w:t xml:space="preserve"> vitet e a</w:t>
      </w:r>
      <w:r w:rsidR="00583D53">
        <w:rPr>
          <w:rFonts w:eastAsia="Times New Roman" w:cs="Times New Roman"/>
          <w:lang w:val="sq-AL"/>
        </w:rPr>
        <w:t>r</w:t>
      </w:r>
      <w:r w:rsidRPr="007A0CB0">
        <w:rPr>
          <w:rFonts w:eastAsia="Times New Roman" w:cs="Times New Roman"/>
          <w:lang w:val="sq-AL"/>
        </w:rPr>
        <w:t>dhshme dhe kontrollit dhe mbrojt</w:t>
      </w:r>
      <w:r w:rsidR="003C3554">
        <w:rPr>
          <w:rFonts w:eastAsia="Times New Roman" w:cs="Times New Roman"/>
          <w:lang w:val="sq-AL"/>
        </w:rPr>
        <w:t>j</w:t>
      </w:r>
      <w:r w:rsidRPr="007A0CB0">
        <w:rPr>
          <w:rFonts w:eastAsia="Times New Roman" w:cs="Times New Roman"/>
          <w:lang w:val="sq-AL"/>
        </w:rPr>
        <w:t>es nga parazitët në fushën e bujqësisë të rreth 25,000 ha mesatarisht)</w:t>
      </w:r>
      <w:r w:rsidR="005F0930">
        <w:rPr>
          <w:rFonts w:eastAsia="Times New Roman" w:cs="Times New Roman"/>
          <w:lang w:val="sq-AL"/>
        </w:rPr>
        <w:t>;</w:t>
      </w:r>
      <w:r w:rsidRPr="007A0CB0" w:rsidDel="00E8746D">
        <w:rPr>
          <w:rFonts w:eastAsia="Times New Roman" w:cs="Times New Roman"/>
          <w:lang w:val="sq-AL"/>
        </w:rPr>
        <w:t xml:space="preserve"> </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3C3554">
        <w:rPr>
          <w:rFonts w:eastAsia="Times New Roman" w:cs="Times New Roman"/>
          <w:lang w:val="sq-AL"/>
        </w:rPr>
        <w:t xml:space="preserve"> </w:t>
      </w:r>
      <w:r w:rsidRPr="007A0CB0">
        <w:rPr>
          <w:rFonts w:eastAsia="Times New Roman" w:cs="Times New Roman"/>
          <w:lang w:val="sq-AL"/>
        </w:rPr>
        <w:t>Rritjes së numrit të operatorëve që aplikojnë standardet HACCP në sigurinë ushqimore, nëpërmjet kryerjes të:</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3C3554">
        <w:rPr>
          <w:rFonts w:eastAsia="Times New Roman" w:cs="Times New Roman"/>
          <w:lang w:val="sq-AL"/>
        </w:rPr>
        <w:t xml:space="preserve"> </w:t>
      </w:r>
      <w:r w:rsidRPr="007A0CB0">
        <w:rPr>
          <w:rFonts w:eastAsia="Times New Roman" w:cs="Times New Roman"/>
          <w:lang w:val="sq-AL"/>
        </w:rPr>
        <w:t>Mesatarisht 89.000 inspektimeve; shtimit të numrit të gjobave të vendosura nga inspektimet në terren; numrit të bizneseve të mbyllura për mosplotësimin e kushteve të sigurisë ushqimore; numrit të rasteve të produkteve ushqimore të hequra nga tregu; numri</w:t>
      </w:r>
      <w:r w:rsidR="005F0930">
        <w:rPr>
          <w:rFonts w:eastAsia="Times New Roman" w:cs="Times New Roman"/>
          <w:lang w:val="sq-AL"/>
        </w:rPr>
        <w:t>t</w:t>
      </w:r>
      <w:r w:rsidRPr="007A0CB0">
        <w:rPr>
          <w:rFonts w:eastAsia="Times New Roman" w:cs="Times New Roman"/>
          <w:lang w:val="sq-AL"/>
        </w:rPr>
        <w:t xml:space="preserve"> të ngarkesave të kthyera </w:t>
      </w:r>
      <w:r w:rsidR="003C3554" w:rsidRPr="007A0CB0">
        <w:rPr>
          <w:rFonts w:eastAsia="Times New Roman" w:cs="Times New Roman"/>
          <w:lang w:val="sq-AL"/>
        </w:rPr>
        <w:t>në pikat e inspektimit kufitar.</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3C3554">
        <w:rPr>
          <w:rFonts w:eastAsia="Times New Roman" w:cs="Times New Roman"/>
          <w:lang w:val="sq-AL"/>
        </w:rPr>
        <w:t xml:space="preserve"> </w:t>
      </w:r>
      <w:r w:rsidRPr="007A0CB0">
        <w:rPr>
          <w:rFonts w:eastAsia="Times New Roman" w:cs="Times New Roman"/>
          <w:lang w:val="sq-AL"/>
        </w:rPr>
        <w:t>Uljen e rasteve të sëmundshmërisë së njerëzve të shkaktuara nga kafshët;</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w:t>
      </w:r>
      <w:r w:rsidR="003C3554">
        <w:rPr>
          <w:rFonts w:eastAsia="Times New Roman" w:cs="Times New Roman"/>
          <w:lang w:val="sq-AL"/>
        </w:rPr>
        <w:t xml:space="preserve"> </w:t>
      </w:r>
      <w:r w:rsidRPr="007A0CB0">
        <w:rPr>
          <w:rFonts w:eastAsia="Times New Roman" w:cs="Times New Roman"/>
          <w:lang w:val="sq-AL"/>
        </w:rPr>
        <w:t>Uljen e rasteve të sëmundshmërisë së kafshëve në blegtori prej brucelozës, plasjes, tuberkulozit dhe LSD</w:t>
      </w:r>
      <w:r w:rsidR="005F0930">
        <w:rPr>
          <w:rFonts w:eastAsia="Times New Roman" w:cs="Times New Roman"/>
          <w:lang w:val="sq-AL"/>
        </w:rPr>
        <w:t>-në</w:t>
      </w:r>
      <w:r w:rsidR="003C3554">
        <w:rPr>
          <w:rFonts w:eastAsia="Times New Roman" w:cs="Times New Roman"/>
          <w:lang w:val="sq-AL"/>
        </w:rPr>
        <w:t>.</w:t>
      </w:r>
    </w:p>
    <w:p w:rsidR="008129CA" w:rsidRPr="007A0CB0" w:rsidRDefault="008129CA" w:rsidP="008129CA">
      <w:pPr>
        <w:pStyle w:val="Paragrafi"/>
        <w:rPr>
          <w:rFonts w:eastAsia="Times New Roman" w:cs="Times New Roman"/>
          <w:lang w:val="sq-AL"/>
        </w:rPr>
      </w:pPr>
      <w:r w:rsidRPr="007A0CB0">
        <w:rPr>
          <w:rFonts w:eastAsia="Times New Roman" w:cs="Times New Roman"/>
          <w:lang w:val="sq-AL"/>
        </w:rPr>
        <w:t>Risi në këtë sektor është rritja e numrit të fermerëve që mbështeten financiarisht dhe shtimit të masave të kontrollit për rritjen e sigurisë ushqimore. Sigurimi i një niveli të lartë të mbrojtjes së shëndetit të njerëzve dhe interesave të konsumatorit është një nga prioritetet kryesore në programin politik të qeverisë shqiptare. Kontrolli i parazitëve të ndryshëm siguron një mbrojtje sa më të mirë të bimëve dhe produkteve bimore duke rritur cilësinë dhe pastërtinë e tyre. Po ashtu mbrojtja e vendit nga përhapja e epidemive parazitare në bujqësi, ndihmon fermerin për të pasur një bimë të pastër, produkte cilësore dhe konkurrues në tregun vendas dhe të jashtëm. Garantimi i pastërtisë fitosanitare të prodhimit, është kusht i vendeve të BE-së.</w:t>
      </w:r>
    </w:p>
    <w:p w:rsidR="008129CA" w:rsidRPr="007A0CB0" w:rsidRDefault="008129CA" w:rsidP="008129CA">
      <w:pPr>
        <w:pStyle w:val="Paragrafi"/>
        <w:rPr>
          <w:rFonts w:cs="Calibri"/>
          <w:b/>
          <w:bCs/>
          <w:smallCaps/>
          <w:kern w:val="32"/>
          <w:lang w:val="sq-AL" w:eastAsia="fr-FR"/>
        </w:rPr>
      </w:pPr>
      <w:bookmarkStart w:id="15" w:name="_Toc518562255"/>
      <w:r w:rsidRPr="007A0CB0">
        <w:rPr>
          <w:rFonts w:cs="Calibri"/>
          <w:b/>
          <w:bCs/>
          <w:smallCaps/>
          <w:kern w:val="32"/>
          <w:lang w:val="sq-AL" w:eastAsia="fr-FR"/>
        </w:rPr>
        <w:t>3.4 MINISTRIA E DREJTËSISË</w:t>
      </w:r>
      <w:bookmarkEnd w:id="15"/>
    </w:p>
    <w:p w:rsidR="008129CA" w:rsidRPr="007A0CB0" w:rsidRDefault="008129CA" w:rsidP="008129CA">
      <w:pPr>
        <w:pStyle w:val="Paragrafi"/>
        <w:rPr>
          <w:rFonts w:eastAsia="Arial"/>
          <w:szCs w:val="24"/>
          <w:lang w:val="sq-AL" w:eastAsia="en-GB"/>
        </w:rPr>
      </w:pPr>
      <w:r w:rsidRPr="007A0CB0">
        <w:rPr>
          <w:rFonts w:eastAsia="Arial"/>
          <w:szCs w:val="24"/>
          <w:lang w:val="sq-AL" w:eastAsia="en-GB"/>
        </w:rPr>
        <w:t>Ministria e Drejtësisë ka për mision hartimin dhe ndjekjen e politikave, përgatitjen e akteve ligjore dhe nënligjore, si dhe ushtrimin e shërbimeve të nevojshme lidhur me sistemin gjyqësor, sistemin e ekzekutimit të vendimeve penale e civile, sistemin e shërbimeve të lira juridiko-profesionale, bashkëpunimin ndërkombëtar në fushën civile dhe penale, fushat e tjera të drejtësisë dhe të kompetencës së saj sipas ligjit, si dhe për bashkërendimin, harmonizimin dhe reformimin e legjislacionit shqiptar në tërësi.</w:t>
      </w:r>
    </w:p>
    <w:p w:rsidR="008129CA" w:rsidRPr="007A0CB0" w:rsidRDefault="008129CA" w:rsidP="008129CA">
      <w:pPr>
        <w:pStyle w:val="Paragrafi"/>
        <w:rPr>
          <w:rFonts w:eastAsia="Arial"/>
          <w:szCs w:val="24"/>
          <w:lang w:val="sq-AL" w:eastAsia="en-GB"/>
        </w:rPr>
      </w:pPr>
      <w:r w:rsidRPr="007A0CB0">
        <w:rPr>
          <w:rFonts w:eastAsia="Arial"/>
          <w:szCs w:val="24"/>
          <w:lang w:val="sq-AL" w:eastAsia="en-GB"/>
        </w:rPr>
        <w:t xml:space="preserve">Për periudhën </w:t>
      </w:r>
      <w:r w:rsidR="0033120E">
        <w:rPr>
          <w:rFonts w:eastAsia="Arial"/>
          <w:szCs w:val="24"/>
          <w:lang w:val="sq-AL" w:eastAsia="en-GB"/>
        </w:rPr>
        <w:t>2019–2021</w:t>
      </w:r>
      <w:r w:rsidRPr="007A0CB0">
        <w:rPr>
          <w:rFonts w:eastAsia="Arial"/>
          <w:szCs w:val="24"/>
          <w:lang w:val="sq-AL" w:eastAsia="en-GB"/>
        </w:rPr>
        <w:t xml:space="preserve">, Ministria e Drejtësisë do të përmbushë objektivat e synuar përmes fondeve buxhetore të alokuara sipas tabelës së mëposhtme. </w:t>
      </w:r>
    </w:p>
    <w:p w:rsidR="003C3554" w:rsidRDefault="003C3554" w:rsidP="008129CA">
      <w:pPr>
        <w:pStyle w:val="Paragrafi"/>
        <w:rPr>
          <w:b/>
          <w:lang w:val="sq-AL"/>
        </w:rPr>
      </w:pPr>
    </w:p>
    <w:p w:rsidR="00352066" w:rsidRDefault="00352066" w:rsidP="008129CA">
      <w:pPr>
        <w:pStyle w:val="Paragrafi"/>
        <w:rPr>
          <w:b/>
          <w:lang w:val="sq-AL"/>
        </w:rPr>
      </w:pPr>
    </w:p>
    <w:p w:rsidR="00352066" w:rsidRDefault="00352066" w:rsidP="008129CA">
      <w:pPr>
        <w:pStyle w:val="Paragrafi"/>
        <w:rPr>
          <w:b/>
          <w:lang w:val="sq-AL"/>
        </w:rPr>
      </w:pPr>
    </w:p>
    <w:p w:rsidR="008129CA" w:rsidRPr="007A0CB0" w:rsidRDefault="008129CA" w:rsidP="008129CA">
      <w:pPr>
        <w:pStyle w:val="Paragrafi"/>
        <w:rPr>
          <w:lang w:val="sq-AL"/>
        </w:rPr>
      </w:pPr>
      <w:r w:rsidRPr="007A0CB0">
        <w:rPr>
          <w:b/>
          <w:lang w:val="sq-AL"/>
        </w:rPr>
        <w:t>Tabela 9</w:t>
      </w:r>
      <w:r w:rsidR="003C3554">
        <w:rPr>
          <w:b/>
          <w:lang w:val="sq-AL"/>
        </w:rPr>
        <w:t>.</w:t>
      </w:r>
      <w:r w:rsidRPr="007A0CB0">
        <w:rPr>
          <w:lang w:val="sq-AL"/>
        </w:rPr>
        <w:t xml:space="preserve"> Shpenzimet për Sektorin e Drejtësisë dhe Ministrinë e Drejtësisë për PBA 2019</w:t>
      </w:r>
      <w:r w:rsidR="003C3554">
        <w:rPr>
          <w:lang w:val="sq-AL"/>
        </w:rPr>
        <w:t>–</w:t>
      </w:r>
      <w:r w:rsidRPr="007A0CB0">
        <w:rPr>
          <w:lang w:val="sq-AL"/>
        </w:rPr>
        <w:t>2021</w:t>
      </w:r>
    </w:p>
    <w:p w:rsidR="00AB3AC6" w:rsidRPr="00161BBA" w:rsidRDefault="00AB3AC6" w:rsidP="008129CA">
      <w:pPr>
        <w:pStyle w:val="Paragrafi"/>
        <w:rPr>
          <w:sz w:val="14"/>
          <w:szCs w:val="14"/>
          <w:lang w:val="sq-AL"/>
        </w:rPr>
      </w:pPr>
    </w:p>
    <w:tbl>
      <w:tblPr>
        <w:tblStyle w:val="GridTable5Dark-Accent120"/>
        <w:tblW w:w="9603" w:type="dxa"/>
        <w:tblLook w:val="04A0" w:firstRow="1" w:lastRow="0" w:firstColumn="1" w:lastColumn="0" w:noHBand="0" w:noVBand="1"/>
      </w:tblPr>
      <w:tblGrid>
        <w:gridCol w:w="3823"/>
        <w:gridCol w:w="1595"/>
        <w:gridCol w:w="1394"/>
        <w:gridCol w:w="1394"/>
        <w:gridCol w:w="1397"/>
      </w:tblGrid>
      <w:tr w:rsidR="0027094E" w:rsidRPr="00EE3D1B" w:rsidTr="00EE3D1B">
        <w:trPr>
          <w:cnfStyle w:val="100000000000" w:firstRow="1" w:lastRow="0" w:firstColumn="0" w:lastColumn="0" w:oddVBand="0" w:evenVBand="0" w:oddHBand="0"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9603" w:type="dxa"/>
            <w:gridSpan w:val="5"/>
            <w:hideMark/>
          </w:tcPr>
          <w:p w:rsidR="0027094E" w:rsidRPr="00EE3D1B" w:rsidRDefault="0027094E" w:rsidP="0027094E">
            <w:pPr>
              <w:ind w:firstLine="0"/>
              <w:jc w:val="center"/>
              <w:rPr>
                <w:rFonts w:ascii="Garamond" w:eastAsia="Times New Roman" w:hAnsi="Garamond" w:cs="Arial"/>
                <w:sz w:val="20"/>
                <w:szCs w:val="20"/>
                <w:lang w:val="sq-AL"/>
              </w:rPr>
            </w:pPr>
            <w:r w:rsidRPr="00EE3D1B">
              <w:rPr>
                <w:rFonts w:ascii="Garamond" w:eastAsia="Times New Roman" w:hAnsi="Garamond" w:cs="Arial"/>
                <w:sz w:val="20"/>
                <w:szCs w:val="20"/>
                <w:lang w:val="sq-AL"/>
              </w:rPr>
              <w:t xml:space="preserve">Shpenzimet për Sektorin e Drejtësisë dhe Ministrinë e Drejtësisë për PBA </w:t>
            </w:r>
            <w:r w:rsidR="0033120E">
              <w:rPr>
                <w:rFonts w:ascii="Garamond" w:eastAsia="Times New Roman" w:hAnsi="Garamond" w:cs="Arial"/>
                <w:sz w:val="20"/>
                <w:szCs w:val="20"/>
                <w:lang w:val="sq-AL"/>
              </w:rPr>
              <w:t>2019–2021</w:t>
            </w:r>
          </w:p>
        </w:tc>
      </w:tr>
      <w:tr w:rsidR="0027094E" w:rsidRPr="00EE3D1B" w:rsidTr="00EE3D1B">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3823" w:type="dxa"/>
            <w:vMerge w:val="restart"/>
            <w:hideMark/>
          </w:tcPr>
          <w:p w:rsidR="0027094E" w:rsidRPr="00EE3D1B" w:rsidRDefault="0027094E" w:rsidP="0027094E">
            <w:pPr>
              <w:ind w:firstLine="0"/>
              <w:jc w:val="center"/>
              <w:rPr>
                <w:rFonts w:ascii="Garamond" w:eastAsia="Times New Roman" w:hAnsi="Garamond" w:cs="Arial"/>
                <w:color w:val="000080"/>
                <w:sz w:val="20"/>
                <w:szCs w:val="20"/>
                <w:lang w:val="sq-AL"/>
              </w:rPr>
            </w:pPr>
          </w:p>
        </w:tc>
        <w:tc>
          <w:tcPr>
            <w:tcW w:w="5780" w:type="dxa"/>
            <w:gridSpan w:val="4"/>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sz w:val="20"/>
                <w:szCs w:val="20"/>
                <w:lang w:val="sq-AL"/>
              </w:rPr>
            </w:pPr>
            <w:r w:rsidRPr="00EE3D1B">
              <w:rPr>
                <w:rFonts w:ascii="Garamond" w:eastAsia="Times New Roman" w:hAnsi="Garamond" w:cs="Arial"/>
                <w:b/>
                <w:bCs/>
                <w:sz w:val="20"/>
                <w:szCs w:val="20"/>
                <w:lang w:val="sq-AL"/>
              </w:rPr>
              <w:t xml:space="preserve">Shpenzimet totale </w:t>
            </w:r>
          </w:p>
        </w:tc>
      </w:tr>
      <w:tr w:rsidR="0027094E" w:rsidRPr="00EE3D1B" w:rsidTr="00EE3D1B">
        <w:trPr>
          <w:trHeight w:val="64"/>
        </w:trPr>
        <w:tc>
          <w:tcPr>
            <w:cnfStyle w:val="001000000000" w:firstRow="0" w:lastRow="0" w:firstColumn="1" w:lastColumn="0" w:oddVBand="0" w:evenVBand="0" w:oddHBand="0" w:evenHBand="0" w:firstRowFirstColumn="0" w:firstRowLastColumn="0" w:lastRowFirstColumn="0" w:lastRowLastColumn="0"/>
            <w:tcW w:w="3823" w:type="dxa"/>
            <w:vMerge/>
            <w:hideMark/>
          </w:tcPr>
          <w:p w:rsidR="0027094E" w:rsidRPr="00EE3D1B" w:rsidRDefault="0027094E" w:rsidP="0027094E">
            <w:pPr>
              <w:ind w:firstLine="0"/>
              <w:rPr>
                <w:rFonts w:ascii="Garamond" w:eastAsia="Times New Roman" w:hAnsi="Garamond" w:cs="Arial"/>
                <w:color w:val="000080"/>
                <w:sz w:val="20"/>
                <w:szCs w:val="20"/>
                <w:lang w:val="sq-AL"/>
              </w:rPr>
            </w:pPr>
          </w:p>
        </w:tc>
        <w:tc>
          <w:tcPr>
            <w:tcW w:w="1595"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sz w:val="20"/>
                <w:szCs w:val="20"/>
                <w:lang w:val="sq-AL"/>
              </w:rPr>
            </w:pPr>
            <w:r w:rsidRPr="00EE3D1B">
              <w:rPr>
                <w:rFonts w:ascii="Garamond" w:eastAsia="Times New Roman" w:hAnsi="Garamond" w:cs="Arial"/>
                <w:b/>
                <w:bCs/>
                <w:sz w:val="20"/>
                <w:szCs w:val="20"/>
                <w:lang w:val="sq-AL"/>
              </w:rPr>
              <w:t>Buxheti 2018</w:t>
            </w:r>
          </w:p>
        </w:tc>
        <w:tc>
          <w:tcPr>
            <w:tcW w:w="1394"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sz w:val="20"/>
                <w:szCs w:val="20"/>
                <w:lang w:val="sq-AL"/>
              </w:rPr>
            </w:pPr>
            <w:r w:rsidRPr="00EE3D1B">
              <w:rPr>
                <w:rFonts w:ascii="Garamond" w:eastAsia="Times New Roman" w:hAnsi="Garamond" w:cs="Arial"/>
                <w:b/>
                <w:bCs/>
                <w:sz w:val="20"/>
                <w:szCs w:val="20"/>
                <w:lang w:val="sq-AL"/>
              </w:rPr>
              <w:t>Buxheti 2019</w:t>
            </w:r>
          </w:p>
        </w:tc>
        <w:tc>
          <w:tcPr>
            <w:tcW w:w="1394"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sz w:val="20"/>
                <w:szCs w:val="20"/>
                <w:lang w:val="sq-AL"/>
              </w:rPr>
            </w:pPr>
            <w:r w:rsidRPr="00EE3D1B">
              <w:rPr>
                <w:rFonts w:ascii="Garamond" w:eastAsia="Times New Roman" w:hAnsi="Garamond" w:cs="Arial"/>
                <w:b/>
                <w:bCs/>
                <w:sz w:val="20"/>
                <w:szCs w:val="20"/>
                <w:lang w:val="sq-AL"/>
              </w:rPr>
              <w:t>Buxheti 2020</w:t>
            </w:r>
          </w:p>
        </w:tc>
        <w:tc>
          <w:tcPr>
            <w:tcW w:w="1397"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sz w:val="20"/>
                <w:szCs w:val="20"/>
                <w:lang w:val="sq-AL"/>
              </w:rPr>
            </w:pPr>
            <w:r w:rsidRPr="00EE3D1B">
              <w:rPr>
                <w:rFonts w:ascii="Garamond" w:eastAsia="Times New Roman" w:hAnsi="Garamond" w:cs="Arial"/>
                <w:b/>
                <w:bCs/>
                <w:sz w:val="20"/>
                <w:szCs w:val="20"/>
                <w:lang w:val="sq-AL"/>
              </w:rPr>
              <w:t>Buxheti 2021</w:t>
            </w:r>
          </w:p>
        </w:tc>
      </w:tr>
      <w:tr w:rsidR="0027094E" w:rsidRPr="00EE3D1B" w:rsidTr="00EE3D1B">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3823" w:type="dxa"/>
            <w:noWrap/>
            <w:hideMark/>
          </w:tcPr>
          <w:p w:rsidR="0027094E" w:rsidRPr="00EE3D1B" w:rsidRDefault="0027094E" w:rsidP="0027094E">
            <w:pPr>
              <w:ind w:firstLine="0"/>
              <w:rPr>
                <w:rFonts w:ascii="Garamond" w:eastAsia="Times New Roman" w:hAnsi="Garamond" w:cs="Arial"/>
                <w:sz w:val="20"/>
                <w:szCs w:val="20"/>
                <w:lang w:val="sq-AL"/>
              </w:rPr>
            </w:pPr>
            <w:r w:rsidRPr="00EE3D1B">
              <w:rPr>
                <w:rFonts w:ascii="Garamond" w:eastAsia="Times New Roman" w:hAnsi="Garamond" w:cs="Arial"/>
                <w:sz w:val="20"/>
                <w:szCs w:val="20"/>
                <w:lang w:val="sq-AL"/>
              </w:rPr>
              <w:t>Sektori i Drejtësisë</w:t>
            </w:r>
            <w:r w:rsidR="0069738B" w:rsidRPr="00EE3D1B">
              <w:rPr>
                <w:rFonts w:ascii="Garamond" w:eastAsia="Times New Roman" w:hAnsi="Garamond" w:cs="Arial"/>
                <w:sz w:val="20"/>
                <w:szCs w:val="20"/>
                <w:lang w:val="sq-AL"/>
              </w:rPr>
              <w:t xml:space="preserve"> </w:t>
            </w:r>
            <w:r w:rsidRPr="00EE3D1B">
              <w:rPr>
                <w:rFonts w:ascii="Garamond" w:eastAsia="Times New Roman" w:hAnsi="Garamond" w:cs="Arial"/>
                <w:sz w:val="20"/>
                <w:szCs w:val="20"/>
                <w:lang w:val="sq-AL"/>
              </w:rPr>
              <w:t>(% ndaj PBB</w:t>
            </w:r>
            <w:r w:rsidR="00EE3D1B">
              <w:rPr>
                <w:rFonts w:ascii="Garamond" w:eastAsia="Times New Roman" w:hAnsi="Garamond" w:cs="Arial"/>
                <w:sz w:val="20"/>
                <w:szCs w:val="20"/>
                <w:lang w:val="sq-AL"/>
              </w:rPr>
              <w:t>-së</w:t>
            </w:r>
            <w:r w:rsidRPr="00EE3D1B">
              <w:rPr>
                <w:rFonts w:ascii="Garamond" w:eastAsia="Times New Roman" w:hAnsi="Garamond" w:cs="Arial"/>
                <w:sz w:val="20"/>
                <w:szCs w:val="20"/>
                <w:lang w:val="sq-AL"/>
              </w:rPr>
              <w:t>)</w:t>
            </w:r>
          </w:p>
        </w:tc>
        <w:tc>
          <w:tcPr>
            <w:tcW w:w="1595"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0.9%</w:t>
            </w:r>
          </w:p>
        </w:tc>
        <w:tc>
          <w:tcPr>
            <w:tcW w:w="1394"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0.95%</w:t>
            </w:r>
          </w:p>
        </w:tc>
        <w:tc>
          <w:tcPr>
            <w:tcW w:w="1394"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0.93%</w:t>
            </w:r>
          </w:p>
        </w:tc>
        <w:tc>
          <w:tcPr>
            <w:tcW w:w="1397"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0.9%</w:t>
            </w:r>
          </w:p>
        </w:tc>
      </w:tr>
      <w:tr w:rsidR="0027094E" w:rsidRPr="00EE3D1B" w:rsidTr="00EE3D1B">
        <w:trPr>
          <w:trHeight w:val="64"/>
        </w:trPr>
        <w:tc>
          <w:tcPr>
            <w:cnfStyle w:val="001000000000" w:firstRow="0" w:lastRow="0" w:firstColumn="1" w:lastColumn="0" w:oddVBand="0" w:evenVBand="0" w:oddHBand="0" w:evenHBand="0" w:firstRowFirstColumn="0" w:firstRowLastColumn="0" w:lastRowFirstColumn="0" w:lastRowLastColumn="0"/>
            <w:tcW w:w="3823" w:type="dxa"/>
            <w:noWrap/>
            <w:hideMark/>
          </w:tcPr>
          <w:p w:rsidR="0027094E" w:rsidRPr="00EE3D1B" w:rsidRDefault="0027094E" w:rsidP="0027094E">
            <w:pPr>
              <w:ind w:firstLine="0"/>
              <w:rPr>
                <w:rFonts w:ascii="Garamond" w:eastAsia="Times New Roman" w:hAnsi="Garamond" w:cs="Arial"/>
                <w:sz w:val="20"/>
                <w:szCs w:val="20"/>
                <w:lang w:val="sq-AL"/>
              </w:rPr>
            </w:pPr>
            <w:r w:rsidRPr="00EE3D1B">
              <w:rPr>
                <w:rFonts w:ascii="Garamond" w:eastAsia="Times New Roman" w:hAnsi="Garamond" w:cs="Arial"/>
                <w:sz w:val="20"/>
                <w:szCs w:val="20"/>
                <w:lang w:val="sq-AL"/>
              </w:rPr>
              <w:t>Sektori i Drejtësisë</w:t>
            </w:r>
            <w:r w:rsidR="0069738B" w:rsidRPr="00EE3D1B">
              <w:rPr>
                <w:rFonts w:ascii="Garamond" w:eastAsia="Times New Roman" w:hAnsi="Garamond" w:cs="Arial"/>
                <w:sz w:val="20"/>
                <w:szCs w:val="20"/>
                <w:lang w:val="sq-AL"/>
              </w:rPr>
              <w:t xml:space="preserve"> </w:t>
            </w:r>
            <w:r w:rsidRPr="00EE3D1B">
              <w:rPr>
                <w:rFonts w:ascii="Garamond" w:eastAsia="Times New Roman" w:hAnsi="Garamond" w:cs="Arial"/>
                <w:sz w:val="20"/>
                <w:szCs w:val="20"/>
                <w:lang w:val="sq-AL"/>
              </w:rPr>
              <w:t>(në mln lekë)</w:t>
            </w:r>
          </w:p>
        </w:tc>
        <w:tc>
          <w:tcPr>
            <w:tcW w:w="1595"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sz w:val="20"/>
                <w:szCs w:val="20"/>
                <w:lang w:val="sq-AL"/>
              </w:rPr>
            </w:pPr>
            <w:r w:rsidRPr="00EE3D1B">
              <w:rPr>
                <w:rFonts w:ascii="Garamond" w:eastAsia="Times New Roman" w:hAnsi="Garamond" w:cs="Arial"/>
                <w:b/>
                <w:bCs/>
                <w:sz w:val="20"/>
                <w:szCs w:val="20"/>
                <w:lang w:val="sq-AL"/>
              </w:rPr>
              <w:t>14,778</w:t>
            </w:r>
          </w:p>
        </w:tc>
        <w:tc>
          <w:tcPr>
            <w:tcW w:w="1394"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sz w:val="20"/>
                <w:szCs w:val="20"/>
                <w:lang w:val="sq-AL"/>
              </w:rPr>
            </w:pPr>
            <w:r w:rsidRPr="00EE3D1B">
              <w:rPr>
                <w:rFonts w:ascii="Garamond" w:eastAsia="Times New Roman" w:hAnsi="Garamond" w:cs="Arial"/>
                <w:b/>
                <w:bCs/>
                <w:sz w:val="20"/>
                <w:szCs w:val="20"/>
                <w:lang w:val="sq-AL"/>
              </w:rPr>
              <w:t>16,589</w:t>
            </w:r>
          </w:p>
        </w:tc>
        <w:tc>
          <w:tcPr>
            <w:tcW w:w="1394"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sz w:val="20"/>
                <w:szCs w:val="20"/>
                <w:lang w:val="sq-AL"/>
              </w:rPr>
            </w:pPr>
            <w:r w:rsidRPr="00EE3D1B">
              <w:rPr>
                <w:rFonts w:ascii="Garamond" w:eastAsia="Times New Roman" w:hAnsi="Garamond" w:cs="Arial"/>
                <w:b/>
                <w:bCs/>
                <w:sz w:val="20"/>
                <w:szCs w:val="20"/>
                <w:lang w:val="sq-AL"/>
              </w:rPr>
              <w:t>17,439</w:t>
            </w:r>
          </w:p>
        </w:tc>
        <w:tc>
          <w:tcPr>
            <w:tcW w:w="1397"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sz w:val="20"/>
                <w:szCs w:val="20"/>
                <w:lang w:val="sq-AL"/>
              </w:rPr>
            </w:pPr>
            <w:r w:rsidRPr="00EE3D1B">
              <w:rPr>
                <w:rFonts w:ascii="Garamond" w:eastAsia="Times New Roman" w:hAnsi="Garamond" w:cs="Arial"/>
                <w:b/>
                <w:bCs/>
                <w:sz w:val="20"/>
                <w:szCs w:val="20"/>
                <w:lang w:val="sq-AL"/>
              </w:rPr>
              <w:t>17,439</w:t>
            </w:r>
          </w:p>
        </w:tc>
      </w:tr>
      <w:tr w:rsidR="0027094E" w:rsidRPr="00EE3D1B" w:rsidTr="00EE3D1B">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3823" w:type="dxa"/>
            <w:noWrap/>
            <w:hideMark/>
          </w:tcPr>
          <w:p w:rsidR="0027094E" w:rsidRPr="00EE3D1B" w:rsidRDefault="0027094E" w:rsidP="0027094E">
            <w:pPr>
              <w:ind w:firstLine="0"/>
              <w:rPr>
                <w:rFonts w:ascii="Garamond" w:eastAsia="Times New Roman" w:hAnsi="Garamond" w:cs="Arial"/>
                <w:sz w:val="20"/>
                <w:szCs w:val="20"/>
                <w:lang w:val="sq-AL"/>
              </w:rPr>
            </w:pPr>
            <w:r w:rsidRPr="00EE3D1B">
              <w:rPr>
                <w:rFonts w:ascii="Garamond" w:eastAsia="Times New Roman" w:hAnsi="Garamond" w:cs="Arial"/>
                <w:sz w:val="20"/>
                <w:szCs w:val="20"/>
                <w:lang w:val="sq-AL"/>
              </w:rPr>
              <w:t>Sektori i Drejtësisë (% ndaj buxhetit)</w:t>
            </w:r>
          </w:p>
        </w:tc>
        <w:tc>
          <w:tcPr>
            <w:tcW w:w="1595"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4.8%</w:t>
            </w:r>
          </w:p>
        </w:tc>
        <w:tc>
          <w:tcPr>
            <w:tcW w:w="1394"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5.2%</w:t>
            </w:r>
          </w:p>
        </w:tc>
        <w:tc>
          <w:tcPr>
            <w:tcW w:w="1394"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5.2%</w:t>
            </w:r>
          </w:p>
        </w:tc>
        <w:tc>
          <w:tcPr>
            <w:tcW w:w="1397"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5.2%</w:t>
            </w:r>
          </w:p>
        </w:tc>
      </w:tr>
      <w:tr w:rsidR="0027094E" w:rsidRPr="00EE3D1B" w:rsidTr="00EE3D1B">
        <w:trPr>
          <w:trHeight w:val="64"/>
        </w:trPr>
        <w:tc>
          <w:tcPr>
            <w:cnfStyle w:val="001000000000" w:firstRow="0" w:lastRow="0" w:firstColumn="1" w:lastColumn="0" w:oddVBand="0" w:evenVBand="0" w:oddHBand="0" w:evenHBand="0" w:firstRowFirstColumn="0" w:firstRowLastColumn="0" w:lastRowFirstColumn="0" w:lastRowLastColumn="0"/>
            <w:tcW w:w="3823" w:type="dxa"/>
            <w:noWrap/>
            <w:hideMark/>
          </w:tcPr>
          <w:p w:rsidR="0027094E" w:rsidRPr="00EE3D1B" w:rsidRDefault="0027094E" w:rsidP="0027094E">
            <w:pPr>
              <w:ind w:firstLine="0"/>
              <w:rPr>
                <w:rFonts w:ascii="Garamond" w:eastAsia="Times New Roman" w:hAnsi="Garamond" w:cs="Arial"/>
                <w:sz w:val="20"/>
                <w:szCs w:val="20"/>
                <w:lang w:val="sq-AL"/>
              </w:rPr>
            </w:pPr>
            <w:r w:rsidRPr="00EE3D1B">
              <w:rPr>
                <w:rFonts w:ascii="Garamond" w:eastAsia="Times New Roman" w:hAnsi="Garamond" w:cs="Arial"/>
                <w:sz w:val="20"/>
                <w:szCs w:val="20"/>
                <w:lang w:val="sq-AL"/>
              </w:rPr>
              <w:t>Ministria e Drejtësisë</w:t>
            </w:r>
            <w:r w:rsidR="0069738B" w:rsidRPr="00EE3D1B">
              <w:rPr>
                <w:rFonts w:ascii="Garamond" w:eastAsia="Times New Roman" w:hAnsi="Garamond" w:cs="Arial"/>
                <w:sz w:val="20"/>
                <w:szCs w:val="20"/>
                <w:lang w:val="sq-AL"/>
              </w:rPr>
              <w:t xml:space="preserve"> </w:t>
            </w:r>
            <w:r w:rsidRPr="00EE3D1B">
              <w:rPr>
                <w:rFonts w:ascii="Garamond" w:eastAsia="Times New Roman" w:hAnsi="Garamond" w:cs="Arial"/>
                <w:sz w:val="20"/>
                <w:szCs w:val="20"/>
                <w:lang w:val="sq-AL"/>
              </w:rPr>
              <w:t>(% ndaj PBB</w:t>
            </w:r>
            <w:r w:rsidR="00EE3D1B">
              <w:rPr>
                <w:rFonts w:ascii="Garamond" w:eastAsia="Times New Roman" w:hAnsi="Garamond" w:cs="Arial"/>
                <w:sz w:val="20"/>
                <w:szCs w:val="20"/>
                <w:lang w:val="sq-AL"/>
              </w:rPr>
              <w:t>-së</w:t>
            </w:r>
            <w:r w:rsidRPr="00EE3D1B">
              <w:rPr>
                <w:rFonts w:ascii="Garamond" w:eastAsia="Times New Roman" w:hAnsi="Garamond" w:cs="Arial"/>
                <w:sz w:val="20"/>
                <w:szCs w:val="20"/>
                <w:lang w:val="sq-AL"/>
              </w:rPr>
              <w:t>)</w:t>
            </w:r>
          </w:p>
        </w:tc>
        <w:tc>
          <w:tcPr>
            <w:tcW w:w="1595"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0.6%</w:t>
            </w:r>
          </w:p>
        </w:tc>
        <w:tc>
          <w:tcPr>
            <w:tcW w:w="1394"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0.7%</w:t>
            </w:r>
          </w:p>
        </w:tc>
        <w:tc>
          <w:tcPr>
            <w:tcW w:w="1394"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0.7%</w:t>
            </w:r>
          </w:p>
        </w:tc>
        <w:tc>
          <w:tcPr>
            <w:tcW w:w="1397"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0.6%</w:t>
            </w:r>
          </w:p>
        </w:tc>
      </w:tr>
      <w:tr w:rsidR="0027094E" w:rsidRPr="00EE3D1B" w:rsidTr="00EE3D1B">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3823" w:type="dxa"/>
            <w:noWrap/>
            <w:hideMark/>
          </w:tcPr>
          <w:p w:rsidR="0027094E" w:rsidRPr="00EE3D1B" w:rsidRDefault="0027094E" w:rsidP="0027094E">
            <w:pPr>
              <w:ind w:firstLine="0"/>
              <w:rPr>
                <w:rFonts w:ascii="Garamond" w:eastAsia="Times New Roman" w:hAnsi="Garamond" w:cs="Arial"/>
                <w:sz w:val="20"/>
                <w:szCs w:val="20"/>
                <w:lang w:val="sq-AL"/>
              </w:rPr>
            </w:pPr>
            <w:r w:rsidRPr="00EE3D1B">
              <w:rPr>
                <w:rFonts w:ascii="Garamond" w:eastAsia="Times New Roman" w:hAnsi="Garamond" w:cs="Arial"/>
                <w:sz w:val="20"/>
                <w:szCs w:val="20"/>
                <w:lang w:val="sq-AL"/>
              </w:rPr>
              <w:t>Ministria e Drejtësisë</w:t>
            </w:r>
            <w:r w:rsidR="0069738B" w:rsidRPr="00EE3D1B">
              <w:rPr>
                <w:rFonts w:ascii="Garamond" w:eastAsia="Times New Roman" w:hAnsi="Garamond" w:cs="Arial"/>
                <w:sz w:val="20"/>
                <w:szCs w:val="20"/>
                <w:lang w:val="sq-AL"/>
              </w:rPr>
              <w:t xml:space="preserve"> </w:t>
            </w:r>
            <w:r w:rsidRPr="00EE3D1B">
              <w:rPr>
                <w:rFonts w:ascii="Garamond" w:eastAsia="Times New Roman" w:hAnsi="Garamond" w:cs="Arial"/>
                <w:sz w:val="20"/>
                <w:szCs w:val="20"/>
                <w:lang w:val="sq-AL"/>
              </w:rPr>
              <w:t>(në mln lekë)</w:t>
            </w:r>
          </w:p>
        </w:tc>
        <w:tc>
          <w:tcPr>
            <w:tcW w:w="1595"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000000"/>
                <w:sz w:val="20"/>
                <w:szCs w:val="20"/>
                <w:lang w:val="sq-AL"/>
              </w:rPr>
            </w:pPr>
            <w:r w:rsidRPr="00EE3D1B">
              <w:rPr>
                <w:rFonts w:ascii="Garamond" w:eastAsia="Times New Roman" w:hAnsi="Garamond" w:cs="Arial"/>
                <w:b/>
                <w:bCs/>
                <w:color w:val="000000"/>
                <w:sz w:val="20"/>
                <w:szCs w:val="20"/>
                <w:lang w:val="sq-AL"/>
              </w:rPr>
              <w:t>10,446</w:t>
            </w:r>
          </w:p>
        </w:tc>
        <w:tc>
          <w:tcPr>
            <w:tcW w:w="1394"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000000"/>
                <w:sz w:val="20"/>
                <w:szCs w:val="20"/>
                <w:lang w:val="sq-AL"/>
              </w:rPr>
            </w:pPr>
            <w:r w:rsidRPr="00EE3D1B">
              <w:rPr>
                <w:rFonts w:ascii="Garamond" w:eastAsia="Times New Roman" w:hAnsi="Garamond" w:cs="Arial"/>
                <w:b/>
                <w:bCs/>
                <w:color w:val="000000"/>
                <w:sz w:val="20"/>
                <w:szCs w:val="20"/>
                <w:lang w:val="sq-AL"/>
              </w:rPr>
              <w:t>11,871</w:t>
            </w:r>
          </w:p>
        </w:tc>
        <w:tc>
          <w:tcPr>
            <w:tcW w:w="1394"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000000"/>
                <w:sz w:val="20"/>
                <w:szCs w:val="20"/>
                <w:lang w:val="sq-AL"/>
              </w:rPr>
            </w:pPr>
            <w:r w:rsidRPr="00EE3D1B">
              <w:rPr>
                <w:rFonts w:ascii="Garamond" w:eastAsia="Times New Roman" w:hAnsi="Garamond" w:cs="Arial"/>
                <w:b/>
                <w:bCs/>
                <w:color w:val="000000"/>
                <w:sz w:val="20"/>
                <w:szCs w:val="20"/>
                <w:lang w:val="sq-AL"/>
              </w:rPr>
              <w:t>12,410</w:t>
            </w:r>
          </w:p>
        </w:tc>
        <w:tc>
          <w:tcPr>
            <w:tcW w:w="1397" w:type="dxa"/>
            <w:noWrap/>
            <w:hideMark/>
          </w:tcPr>
          <w:p w:rsidR="0027094E" w:rsidRPr="00EE3D1B" w:rsidRDefault="0027094E" w:rsidP="0027094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000000"/>
                <w:sz w:val="20"/>
                <w:szCs w:val="20"/>
                <w:lang w:val="sq-AL"/>
              </w:rPr>
            </w:pPr>
            <w:r w:rsidRPr="00EE3D1B">
              <w:rPr>
                <w:rFonts w:ascii="Garamond" w:eastAsia="Times New Roman" w:hAnsi="Garamond" w:cs="Arial"/>
                <w:b/>
                <w:bCs/>
                <w:color w:val="000000"/>
                <w:sz w:val="20"/>
                <w:szCs w:val="20"/>
                <w:lang w:val="sq-AL"/>
              </w:rPr>
              <w:t>12,414</w:t>
            </w:r>
          </w:p>
        </w:tc>
      </w:tr>
      <w:tr w:rsidR="0027094E" w:rsidRPr="00EE3D1B" w:rsidTr="00EE3D1B">
        <w:trPr>
          <w:trHeight w:val="64"/>
        </w:trPr>
        <w:tc>
          <w:tcPr>
            <w:cnfStyle w:val="001000000000" w:firstRow="0" w:lastRow="0" w:firstColumn="1" w:lastColumn="0" w:oddVBand="0" w:evenVBand="0" w:oddHBand="0" w:evenHBand="0" w:firstRowFirstColumn="0" w:firstRowLastColumn="0" w:lastRowFirstColumn="0" w:lastRowLastColumn="0"/>
            <w:tcW w:w="3823" w:type="dxa"/>
            <w:noWrap/>
            <w:hideMark/>
          </w:tcPr>
          <w:p w:rsidR="0027094E" w:rsidRPr="00EE3D1B" w:rsidRDefault="0027094E" w:rsidP="0027094E">
            <w:pPr>
              <w:ind w:firstLine="0"/>
              <w:rPr>
                <w:rFonts w:ascii="Garamond" w:eastAsia="Times New Roman" w:hAnsi="Garamond" w:cs="Arial"/>
                <w:sz w:val="20"/>
                <w:szCs w:val="20"/>
                <w:lang w:val="sq-AL"/>
              </w:rPr>
            </w:pPr>
            <w:r w:rsidRPr="00EE3D1B">
              <w:rPr>
                <w:rFonts w:ascii="Garamond" w:eastAsia="Times New Roman" w:hAnsi="Garamond" w:cs="Arial"/>
                <w:sz w:val="20"/>
                <w:szCs w:val="20"/>
                <w:lang w:val="sq-AL"/>
              </w:rPr>
              <w:t>Ministria e Drejtësisë</w:t>
            </w:r>
            <w:r w:rsidR="0069738B" w:rsidRPr="00EE3D1B">
              <w:rPr>
                <w:rFonts w:ascii="Garamond" w:eastAsia="Times New Roman" w:hAnsi="Garamond" w:cs="Arial"/>
                <w:sz w:val="20"/>
                <w:szCs w:val="20"/>
                <w:lang w:val="sq-AL"/>
              </w:rPr>
              <w:t xml:space="preserve"> </w:t>
            </w:r>
            <w:r w:rsidRPr="00EE3D1B">
              <w:rPr>
                <w:rFonts w:ascii="Garamond" w:eastAsia="Times New Roman" w:hAnsi="Garamond" w:cs="Arial"/>
                <w:sz w:val="20"/>
                <w:szCs w:val="20"/>
                <w:lang w:val="sq-AL"/>
              </w:rPr>
              <w:t>(% ndaj buxhetit )</w:t>
            </w:r>
          </w:p>
        </w:tc>
        <w:tc>
          <w:tcPr>
            <w:tcW w:w="1595"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3.28%</w:t>
            </w:r>
          </w:p>
        </w:tc>
        <w:tc>
          <w:tcPr>
            <w:tcW w:w="1394"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3.7%</w:t>
            </w:r>
          </w:p>
        </w:tc>
        <w:tc>
          <w:tcPr>
            <w:tcW w:w="1394"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3.7%</w:t>
            </w:r>
          </w:p>
        </w:tc>
        <w:tc>
          <w:tcPr>
            <w:tcW w:w="1397" w:type="dxa"/>
            <w:noWrap/>
            <w:hideMark/>
          </w:tcPr>
          <w:p w:rsidR="0027094E" w:rsidRPr="00EE3D1B" w:rsidRDefault="0027094E" w:rsidP="0027094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EE3D1B">
              <w:rPr>
                <w:rFonts w:ascii="Garamond" w:eastAsia="Times New Roman" w:hAnsi="Garamond" w:cs="Arial"/>
                <w:sz w:val="20"/>
                <w:szCs w:val="20"/>
                <w:lang w:val="sq-AL"/>
              </w:rPr>
              <w:t>3.7%</w:t>
            </w:r>
          </w:p>
        </w:tc>
      </w:tr>
    </w:tbl>
    <w:p w:rsidR="00AF284D" w:rsidRPr="00161BBA" w:rsidRDefault="00AF284D" w:rsidP="008129CA">
      <w:pPr>
        <w:pStyle w:val="Paragrafi"/>
        <w:rPr>
          <w:rFonts w:eastAsia="Times New Roman"/>
          <w:spacing w:val="-4"/>
          <w:sz w:val="14"/>
          <w:szCs w:val="14"/>
          <w:lang w:val="sq-AL" w:eastAsia="en-GB"/>
        </w:rPr>
      </w:pPr>
    </w:p>
    <w:p w:rsidR="004B5EBF" w:rsidRDefault="004B5EBF" w:rsidP="00364E00">
      <w:pPr>
        <w:pStyle w:val="Paragrafi"/>
        <w:rPr>
          <w:lang w:val="sq-AL" w:eastAsia="en-GB"/>
        </w:rPr>
      </w:pPr>
    </w:p>
    <w:p w:rsidR="00364E00" w:rsidRPr="007A0CB0" w:rsidRDefault="00364E00" w:rsidP="00364E00">
      <w:pPr>
        <w:pStyle w:val="Paragrafi"/>
        <w:rPr>
          <w:lang w:val="sq-AL" w:eastAsia="en-GB"/>
        </w:rPr>
      </w:pPr>
      <w:r w:rsidRPr="007A0CB0">
        <w:rPr>
          <w:lang w:val="sq-AL" w:eastAsia="en-GB"/>
        </w:rPr>
        <w:t xml:space="preserve">Në fushën e </w:t>
      </w:r>
      <w:r w:rsidR="00311E57">
        <w:rPr>
          <w:lang w:val="sq-AL" w:eastAsia="en-GB"/>
        </w:rPr>
        <w:t>d</w:t>
      </w:r>
      <w:r w:rsidRPr="007A0CB0">
        <w:rPr>
          <w:lang w:val="sq-AL" w:eastAsia="en-GB"/>
        </w:rPr>
        <w:t>rejtësisë, Ministria e Drejtësisë ka për qëllim të kërkojë respektimin e Kushtetutës, të ligjeve, realizimin dhe mbrojtjen e dinjitetit, të të drejtave të njeriut dhe lirive themelore, si dhe të kontribuojë në parandalimin e shkeljeve të ligjit, në përputhje dhe në funksion të kërkesave të zhvillimit demokratik dhe të integrimit evropian të Republikës së Shqipërisë.</w:t>
      </w:r>
    </w:p>
    <w:p w:rsidR="00364E00" w:rsidRPr="007A0CB0" w:rsidRDefault="00364E00" w:rsidP="00364E00">
      <w:pPr>
        <w:pStyle w:val="Paragrafi"/>
        <w:rPr>
          <w:rFonts w:eastAsia="SimSun"/>
          <w:b/>
          <w:szCs w:val="24"/>
          <w:lang w:val="sq-AL"/>
        </w:rPr>
      </w:pPr>
      <w:r w:rsidRPr="007A0CB0">
        <w:rPr>
          <w:rFonts w:eastAsia="SimSun"/>
          <w:b/>
          <w:szCs w:val="24"/>
          <w:lang w:val="sq-AL"/>
        </w:rPr>
        <w:t>3.4.1 Prioritetet e sektorit për periudhën 2019</w:t>
      </w:r>
      <w:r w:rsidR="00EE3D1B">
        <w:rPr>
          <w:rFonts w:eastAsia="SimSun"/>
          <w:b/>
          <w:szCs w:val="24"/>
          <w:lang w:val="sq-AL"/>
        </w:rPr>
        <w:t>–</w:t>
      </w:r>
      <w:r w:rsidRPr="007A0CB0">
        <w:rPr>
          <w:rFonts w:eastAsia="SimSun"/>
          <w:b/>
          <w:szCs w:val="24"/>
          <w:lang w:val="sq-AL"/>
        </w:rPr>
        <w:t>2021</w:t>
      </w:r>
    </w:p>
    <w:p w:rsidR="00364E00" w:rsidRPr="007A0CB0" w:rsidRDefault="00364E00" w:rsidP="00364E00">
      <w:pPr>
        <w:pStyle w:val="Paragrafi"/>
        <w:rPr>
          <w:rFonts w:eastAsia="SimSun"/>
          <w:szCs w:val="24"/>
          <w:lang w:val="sq-AL"/>
        </w:rPr>
      </w:pPr>
      <w:r w:rsidRPr="007A0CB0">
        <w:rPr>
          <w:rFonts w:eastAsia="SimSun"/>
          <w:szCs w:val="24"/>
          <w:lang w:val="sq-AL"/>
        </w:rPr>
        <w:t>-</w:t>
      </w:r>
      <w:r w:rsidR="00EE3D1B">
        <w:rPr>
          <w:rFonts w:eastAsia="SimSun"/>
          <w:szCs w:val="24"/>
          <w:lang w:val="sq-AL"/>
        </w:rPr>
        <w:t xml:space="preserve"> </w:t>
      </w:r>
      <w:r w:rsidRPr="007A0CB0">
        <w:rPr>
          <w:rFonts w:eastAsia="SimSun"/>
          <w:szCs w:val="24"/>
          <w:lang w:val="sq-AL"/>
        </w:rPr>
        <w:t xml:space="preserve">Legalizimi, urbanizimi dhe integrimi i </w:t>
      </w:r>
      <w:r w:rsidR="00EE3D1B" w:rsidRPr="007A0CB0">
        <w:rPr>
          <w:rFonts w:eastAsia="SimSun"/>
          <w:szCs w:val="24"/>
          <w:lang w:val="sq-AL"/>
        </w:rPr>
        <w:t>ndërtimeve</w:t>
      </w:r>
      <w:r w:rsidRPr="007A0CB0">
        <w:rPr>
          <w:rFonts w:eastAsia="SimSun"/>
          <w:szCs w:val="24"/>
          <w:lang w:val="sq-AL"/>
        </w:rPr>
        <w:t xml:space="preserve"> dhe zonave informale. Rregullimi i çështjes së pronave n</w:t>
      </w:r>
      <w:r w:rsidR="00EE3D1B">
        <w:rPr>
          <w:rFonts w:eastAsia="SimSun"/>
          <w:szCs w:val="24"/>
          <w:lang w:val="sq-AL"/>
        </w:rPr>
        <w:t>ë</w:t>
      </w:r>
      <w:r w:rsidRPr="007A0CB0">
        <w:rPr>
          <w:rFonts w:eastAsia="SimSun"/>
          <w:szCs w:val="24"/>
          <w:lang w:val="sq-AL"/>
        </w:rPr>
        <w:t xml:space="preserve"> zbatim t</w:t>
      </w:r>
      <w:r w:rsidR="00EE3D1B">
        <w:rPr>
          <w:rFonts w:eastAsia="SimSun"/>
          <w:szCs w:val="24"/>
          <w:lang w:val="sq-AL"/>
        </w:rPr>
        <w:t>ë</w:t>
      </w:r>
      <w:r w:rsidRPr="007A0CB0">
        <w:rPr>
          <w:rFonts w:eastAsia="SimSun"/>
          <w:szCs w:val="24"/>
          <w:lang w:val="sq-AL"/>
        </w:rPr>
        <w:t xml:space="preserve"> ligjit </w:t>
      </w:r>
      <w:r w:rsidR="002C3AAC">
        <w:rPr>
          <w:rFonts w:eastAsia="SimSun"/>
          <w:szCs w:val="24"/>
          <w:lang w:val="sq-AL"/>
        </w:rPr>
        <w:t xml:space="preserve">nr. </w:t>
      </w:r>
      <w:r w:rsidRPr="007A0CB0">
        <w:rPr>
          <w:rFonts w:eastAsia="SimSun"/>
          <w:szCs w:val="24"/>
          <w:lang w:val="sq-AL"/>
        </w:rPr>
        <w:t>133/2015</w:t>
      </w:r>
      <w:r w:rsidR="00EE3D1B">
        <w:rPr>
          <w:rFonts w:eastAsia="SimSun"/>
          <w:szCs w:val="24"/>
          <w:lang w:val="sq-AL"/>
        </w:rPr>
        <w:t>,</w:t>
      </w:r>
      <w:r w:rsidRPr="007A0CB0">
        <w:rPr>
          <w:rFonts w:eastAsia="SimSun"/>
          <w:szCs w:val="24"/>
          <w:lang w:val="sq-AL"/>
        </w:rPr>
        <w:t xml:space="preserve"> “Për trajtimin e pronës dhe përfundimin e pro</w:t>
      </w:r>
      <w:r w:rsidR="00EE3D1B">
        <w:rPr>
          <w:rFonts w:eastAsia="SimSun"/>
          <w:szCs w:val="24"/>
          <w:lang w:val="sq-AL"/>
        </w:rPr>
        <w:t>c</w:t>
      </w:r>
      <w:r w:rsidRPr="007A0CB0">
        <w:rPr>
          <w:rFonts w:eastAsia="SimSun"/>
          <w:szCs w:val="24"/>
          <w:lang w:val="sq-AL"/>
        </w:rPr>
        <w:t>esit të kompensimit të pronave” dhe akteve nënligjore;</w:t>
      </w:r>
    </w:p>
    <w:p w:rsidR="00364E00" w:rsidRPr="007A0CB0" w:rsidRDefault="00364E00" w:rsidP="00364E00">
      <w:pPr>
        <w:pStyle w:val="Paragrafi"/>
        <w:rPr>
          <w:rFonts w:eastAsia="SimSun"/>
          <w:szCs w:val="24"/>
          <w:lang w:val="sq-AL"/>
        </w:rPr>
      </w:pPr>
      <w:r w:rsidRPr="007A0CB0">
        <w:rPr>
          <w:rFonts w:eastAsia="SimSun"/>
          <w:szCs w:val="24"/>
          <w:lang w:val="sq-AL"/>
        </w:rPr>
        <w:t>-</w:t>
      </w:r>
      <w:r w:rsidR="00EE3D1B">
        <w:rPr>
          <w:rFonts w:eastAsia="SimSun"/>
          <w:szCs w:val="24"/>
          <w:lang w:val="sq-AL"/>
        </w:rPr>
        <w:t xml:space="preserve"> </w:t>
      </w:r>
      <w:r w:rsidRPr="007A0CB0">
        <w:rPr>
          <w:rFonts w:eastAsia="SimSun"/>
          <w:szCs w:val="24"/>
          <w:lang w:val="sq-AL"/>
        </w:rPr>
        <w:t xml:space="preserve">Garantimi i të drejtave dhe lirive themelore të personave me liri të kufizuar në sistemin e burgjeve dhe siguron </w:t>
      </w:r>
      <w:r w:rsidR="001726AD">
        <w:rPr>
          <w:rFonts w:eastAsia="SimSun"/>
          <w:szCs w:val="24"/>
          <w:lang w:val="sq-AL"/>
        </w:rPr>
        <w:t>ri</w:t>
      </w:r>
      <w:r w:rsidRPr="007A0CB0">
        <w:rPr>
          <w:rFonts w:eastAsia="SimSun"/>
          <w:szCs w:val="24"/>
          <w:lang w:val="sq-AL"/>
        </w:rPr>
        <w:t>integrimin e tyre në shoqëri;</w:t>
      </w:r>
      <w:r w:rsidR="0069738B">
        <w:rPr>
          <w:rFonts w:eastAsia="SimSun"/>
          <w:szCs w:val="24"/>
          <w:lang w:val="sq-AL"/>
        </w:rPr>
        <w:t xml:space="preserve"> </w:t>
      </w:r>
    </w:p>
    <w:p w:rsidR="00364E00" w:rsidRPr="007A0CB0" w:rsidRDefault="00364E00" w:rsidP="00364E00">
      <w:pPr>
        <w:pStyle w:val="Paragrafi"/>
        <w:rPr>
          <w:rFonts w:eastAsia="SimSun"/>
          <w:szCs w:val="24"/>
          <w:lang w:val="sq-AL"/>
        </w:rPr>
      </w:pPr>
      <w:r w:rsidRPr="007A0CB0">
        <w:rPr>
          <w:rFonts w:eastAsia="SimSun"/>
          <w:szCs w:val="24"/>
          <w:lang w:val="sq-AL"/>
        </w:rPr>
        <w:t>-</w:t>
      </w:r>
      <w:r w:rsidR="00EE3D1B">
        <w:rPr>
          <w:rFonts w:eastAsia="SimSun"/>
          <w:szCs w:val="24"/>
          <w:lang w:val="sq-AL"/>
        </w:rPr>
        <w:t xml:space="preserve"> </w:t>
      </w:r>
      <w:r w:rsidRPr="007A0CB0">
        <w:rPr>
          <w:rFonts w:eastAsia="SimSun"/>
          <w:szCs w:val="24"/>
          <w:lang w:val="sq-AL"/>
        </w:rPr>
        <w:t xml:space="preserve">Rritja e performancës së </w:t>
      </w:r>
      <w:r w:rsidR="00EE3D1B" w:rsidRPr="007A0CB0">
        <w:rPr>
          <w:rFonts w:eastAsia="SimSun"/>
          <w:szCs w:val="24"/>
          <w:lang w:val="sq-AL"/>
        </w:rPr>
        <w:t xml:space="preserve">shërbimit të provës </w:t>
      </w:r>
      <w:r w:rsidRPr="007A0CB0">
        <w:rPr>
          <w:rFonts w:eastAsia="SimSun"/>
          <w:szCs w:val="24"/>
          <w:lang w:val="sq-AL"/>
        </w:rPr>
        <w:t>në zbatimin e kuadrit ligjor në fuqi dhe standardeve më të larta në fushën e masave alternative për realizimin e programeve sa më efikase në realizimin e rehabilitimit të të dënuarve</w:t>
      </w:r>
      <w:r w:rsidR="0069738B">
        <w:rPr>
          <w:rFonts w:eastAsia="SimSun"/>
          <w:szCs w:val="24"/>
          <w:lang w:val="sq-AL"/>
        </w:rPr>
        <w:t xml:space="preserve"> </w:t>
      </w:r>
      <w:r w:rsidRPr="007A0CB0">
        <w:rPr>
          <w:rFonts w:eastAsia="SimSun"/>
          <w:szCs w:val="24"/>
          <w:lang w:val="sq-AL"/>
        </w:rPr>
        <w:t>me masa alternative.</w:t>
      </w:r>
    </w:p>
    <w:p w:rsidR="00161BBA" w:rsidRPr="00161BBA" w:rsidRDefault="00161BBA" w:rsidP="00364E00">
      <w:pPr>
        <w:pStyle w:val="Paragrafi"/>
        <w:rPr>
          <w:b/>
          <w:sz w:val="14"/>
          <w:szCs w:val="14"/>
          <w:lang w:val="sq-AL"/>
        </w:rPr>
      </w:pPr>
    </w:p>
    <w:p w:rsidR="00364E00" w:rsidRPr="007A0CB0" w:rsidRDefault="00364E00" w:rsidP="00364E00">
      <w:pPr>
        <w:pStyle w:val="Paragrafi"/>
        <w:rPr>
          <w:lang w:val="sq-AL"/>
        </w:rPr>
      </w:pPr>
      <w:r w:rsidRPr="007A0CB0">
        <w:rPr>
          <w:b/>
          <w:lang w:val="sq-AL"/>
        </w:rPr>
        <w:t>Tabela 10</w:t>
      </w:r>
      <w:r w:rsidR="00EE3D1B">
        <w:rPr>
          <w:b/>
          <w:lang w:val="sq-AL"/>
        </w:rPr>
        <w:t>.</w:t>
      </w:r>
      <w:r w:rsidRPr="007A0CB0">
        <w:rPr>
          <w:lang w:val="sq-AL"/>
        </w:rPr>
        <w:t xml:space="preserve"> Shpenzimet për Ministrinë e Drejtësisë për PBA </w:t>
      </w:r>
      <w:r w:rsidR="0033120E">
        <w:rPr>
          <w:lang w:val="sq-AL"/>
        </w:rPr>
        <w:t>2019–2021</w:t>
      </w:r>
    </w:p>
    <w:p w:rsidR="00AF284D" w:rsidRPr="00161BBA" w:rsidRDefault="00AF284D" w:rsidP="00364E00">
      <w:pPr>
        <w:pStyle w:val="Paragrafi"/>
        <w:rPr>
          <w:sz w:val="14"/>
          <w:szCs w:val="14"/>
          <w:lang w:val="sq-AL"/>
        </w:rPr>
      </w:pPr>
    </w:p>
    <w:p w:rsidR="00AF284D" w:rsidRPr="007A0CB0" w:rsidRDefault="003903B7" w:rsidP="000828B7">
      <w:pPr>
        <w:pStyle w:val="Paragrafi"/>
        <w:ind w:firstLine="0"/>
        <w:jc w:val="center"/>
        <w:rPr>
          <w:rFonts w:eastAsia="Times New Roman"/>
          <w:spacing w:val="-4"/>
          <w:lang w:val="sq-AL" w:eastAsia="en-GB"/>
        </w:rPr>
      </w:pPr>
      <w:r w:rsidRPr="007A0CB0">
        <w:rPr>
          <w:rFonts w:ascii="Cambria" w:eastAsia="SimSun" w:hAnsi="Cambria" w:cs="Arial"/>
          <w:noProof/>
          <w:szCs w:val="24"/>
        </w:rPr>
        <w:drawing>
          <wp:inline distT="0" distB="0" distL="0" distR="0" wp14:anchorId="015C5C68" wp14:editId="4F51BDF3">
            <wp:extent cx="6115050" cy="4192950"/>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6115050" cy="4192950"/>
                    </a:xfrm>
                    <a:prstGeom prst="rect">
                      <a:avLst/>
                    </a:prstGeom>
                    <a:noFill/>
                    <a:ln w="9525">
                      <a:noFill/>
                      <a:miter lim="800000"/>
                      <a:headEnd/>
                      <a:tailEnd/>
                    </a:ln>
                  </pic:spPr>
                </pic:pic>
              </a:graphicData>
            </a:graphic>
          </wp:inline>
        </w:drawing>
      </w:r>
    </w:p>
    <w:p w:rsidR="00AF284D" w:rsidRPr="00161BBA" w:rsidRDefault="00AF284D" w:rsidP="00F33104">
      <w:pPr>
        <w:pStyle w:val="Paragrafi"/>
        <w:rPr>
          <w:rFonts w:eastAsia="Times New Roman"/>
          <w:spacing w:val="-4"/>
          <w:sz w:val="14"/>
          <w:szCs w:val="14"/>
          <w:lang w:val="sq-AL" w:eastAsia="en-GB"/>
        </w:rPr>
      </w:pPr>
    </w:p>
    <w:p w:rsidR="006F153D" w:rsidRPr="007A0CB0" w:rsidRDefault="006F153D" w:rsidP="006F153D">
      <w:pPr>
        <w:pStyle w:val="Paragrafi"/>
        <w:rPr>
          <w:b/>
          <w:lang w:val="sq-AL"/>
        </w:rPr>
      </w:pPr>
      <w:r w:rsidRPr="007A0CB0">
        <w:rPr>
          <w:b/>
          <w:lang w:val="sq-AL"/>
        </w:rPr>
        <w:t xml:space="preserve">3.4.2 Përmbledhje e </w:t>
      </w:r>
      <w:r w:rsidR="00EE3D1B" w:rsidRPr="007A0CB0">
        <w:rPr>
          <w:b/>
          <w:lang w:val="sq-AL"/>
        </w:rPr>
        <w:t>treguesve kyç të performancës</w:t>
      </w:r>
    </w:p>
    <w:p w:rsidR="006F153D" w:rsidRPr="007A0CB0" w:rsidRDefault="006F153D" w:rsidP="006F153D">
      <w:pPr>
        <w:pStyle w:val="Paragrafi"/>
        <w:rPr>
          <w:rFonts w:eastAsia="Arial"/>
          <w:lang w:val="sq-AL" w:eastAsia="en-GB"/>
        </w:rPr>
      </w:pPr>
      <w:r w:rsidRPr="007A0CB0">
        <w:rPr>
          <w:rFonts w:eastAsia="Arial"/>
          <w:lang w:val="sq-AL" w:eastAsia="en-GB"/>
        </w:rPr>
        <w:t xml:space="preserve">Programi “Sistemi i </w:t>
      </w:r>
      <w:r w:rsidR="00954C19">
        <w:rPr>
          <w:rFonts w:eastAsia="Arial"/>
          <w:lang w:val="sq-AL" w:eastAsia="en-GB"/>
        </w:rPr>
        <w:t>b</w:t>
      </w:r>
      <w:r w:rsidRPr="007A0CB0">
        <w:rPr>
          <w:rFonts w:eastAsia="Arial"/>
          <w:lang w:val="sq-AL" w:eastAsia="en-GB"/>
        </w:rPr>
        <w:t xml:space="preserve">urgjeve” </w:t>
      </w:r>
      <w:r w:rsidRPr="007A0CB0">
        <w:rPr>
          <w:rFonts w:eastAsia="Times New Roman"/>
          <w:lang w:val="sq-AL"/>
        </w:rPr>
        <w:t>synon q</w:t>
      </w:r>
      <w:r w:rsidRPr="007A0CB0">
        <w:rPr>
          <w:rFonts w:eastAsia="Arial"/>
          <w:lang w:val="sq-AL" w:eastAsia="en-GB"/>
        </w:rPr>
        <w:t>ë të arrijë treguesit e mëposhtëm gjatë periudhës 2019</w:t>
      </w:r>
      <w:r w:rsidR="00DE4F18">
        <w:rPr>
          <w:rFonts w:eastAsia="Arial"/>
          <w:lang w:val="sq-AL" w:eastAsia="en-GB"/>
        </w:rPr>
        <w:t>–</w:t>
      </w:r>
      <w:r w:rsidRPr="007A0CB0">
        <w:rPr>
          <w:rFonts w:eastAsia="Arial"/>
          <w:lang w:val="sq-AL" w:eastAsia="en-GB"/>
        </w:rPr>
        <w:t>2021:</w:t>
      </w:r>
    </w:p>
    <w:p w:rsidR="006F153D" w:rsidRPr="007A0CB0" w:rsidRDefault="006F153D" w:rsidP="006F153D">
      <w:pPr>
        <w:pStyle w:val="Paragrafi"/>
        <w:rPr>
          <w:rFonts w:eastAsia="SimSun"/>
          <w:lang w:val="sq-AL"/>
        </w:rPr>
      </w:pPr>
      <w:r w:rsidRPr="007A0CB0">
        <w:rPr>
          <w:rFonts w:eastAsia="SimSun"/>
          <w:lang w:val="sq-AL"/>
        </w:rPr>
        <w:t>-</w:t>
      </w:r>
      <w:r w:rsidR="00EE3D1B">
        <w:rPr>
          <w:rFonts w:eastAsia="SimSun"/>
          <w:lang w:val="sq-AL"/>
        </w:rPr>
        <w:t xml:space="preserve"> </w:t>
      </w:r>
      <w:r w:rsidRPr="007A0CB0">
        <w:rPr>
          <w:rFonts w:eastAsia="SimSun"/>
          <w:lang w:val="sq-AL"/>
        </w:rPr>
        <w:t xml:space="preserve">Numri i </w:t>
      </w:r>
      <w:r w:rsidR="00954C19" w:rsidRPr="007A0CB0">
        <w:rPr>
          <w:rFonts w:eastAsia="SimSun"/>
          <w:lang w:val="sq-AL"/>
        </w:rPr>
        <w:t xml:space="preserve">institucioneve të ekzekutimit të vendimeve penale </w:t>
      </w:r>
      <w:r w:rsidRPr="007A0CB0">
        <w:rPr>
          <w:rFonts w:eastAsia="SimSun"/>
          <w:lang w:val="sq-AL"/>
        </w:rPr>
        <w:t>(IEVP) sipas standardeve të ketë një trend rritës nga 42% që është aktualisht;</w:t>
      </w:r>
    </w:p>
    <w:p w:rsidR="006F153D" w:rsidRPr="007A0CB0" w:rsidRDefault="006F153D" w:rsidP="006F153D">
      <w:pPr>
        <w:pStyle w:val="Paragrafi"/>
        <w:rPr>
          <w:rFonts w:eastAsia="SimSun"/>
          <w:lang w:val="sq-AL"/>
        </w:rPr>
      </w:pPr>
      <w:r w:rsidRPr="007A0CB0">
        <w:rPr>
          <w:rFonts w:eastAsia="SimSun"/>
          <w:lang w:val="sq-AL"/>
        </w:rPr>
        <w:t>-</w:t>
      </w:r>
      <w:r w:rsidR="00EE3D1B">
        <w:rPr>
          <w:rFonts w:eastAsia="SimSun"/>
          <w:lang w:val="sq-AL"/>
        </w:rPr>
        <w:t xml:space="preserve"> </w:t>
      </w:r>
      <w:r w:rsidRPr="007A0CB0">
        <w:rPr>
          <w:rFonts w:eastAsia="SimSun"/>
          <w:lang w:val="sq-AL"/>
        </w:rPr>
        <w:t>Norma e recidivitetit (burra) të ketë një trend rënës nga 11% që është aktualisht;</w:t>
      </w:r>
    </w:p>
    <w:p w:rsidR="006F153D" w:rsidRPr="007A0CB0" w:rsidRDefault="006F153D" w:rsidP="006F153D">
      <w:pPr>
        <w:pStyle w:val="Paragrafi"/>
        <w:rPr>
          <w:rFonts w:eastAsia="SimSun"/>
          <w:lang w:val="sq-AL"/>
        </w:rPr>
      </w:pPr>
      <w:r w:rsidRPr="007A0CB0">
        <w:rPr>
          <w:rFonts w:eastAsia="SimSun"/>
          <w:lang w:val="sq-AL"/>
        </w:rPr>
        <w:t>-</w:t>
      </w:r>
      <w:r w:rsidR="00EE3D1B">
        <w:rPr>
          <w:rFonts w:eastAsia="SimSun"/>
          <w:lang w:val="sq-AL"/>
        </w:rPr>
        <w:t xml:space="preserve"> </w:t>
      </w:r>
      <w:r w:rsidRPr="007A0CB0">
        <w:rPr>
          <w:rFonts w:eastAsia="SimSun"/>
          <w:lang w:val="sq-AL"/>
        </w:rPr>
        <w:t>Norma e recidivitetit (gra) të ketë një trend rënës nga 1% që është aktualisht;</w:t>
      </w:r>
    </w:p>
    <w:p w:rsidR="006F153D" w:rsidRPr="007A0CB0" w:rsidRDefault="006F153D" w:rsidP="006F153D">
      <w:pPr>
        <w:pStyle w:val="Paragrafi"/>
        <w:rPr>
          <w:rFonts w:eastAsia="SimSun"/>
          <w:lang w:val="sq-AL"/>
        </w:rPr>
      </w:pPr>
      <w:r w:rsidRPr="007A0CB0">
        <w:rPr>
          <w:rFonts w:eastAsia="SimSun"/>
          <w:lang w:val="sq-AL"/>
        </w:rPr>
        <w:t>-</w:t>
      </w:r>
      <w:r w:rsidR="00EE3D1B">
        <w:rPr>
          <w:rFonts w:eastAsia="SimSun"/>
          <w:lang w:val="sq-AL"/>
        </w:rPr>
        <w:t xml:space="preserve"> </w:t>
      </w:r>
      <w:r w:rsidRPr="007A0CB0">
        <w:rPr>
          <w:rFonts w:eastAsia="SimSun"/>
          <w:lang w:val="sq-AL"/>
        </w:rPr>
        <w:t>Të dënuar që punësohen pasi fitojnë lirinë të rritet nga 10% e totalit që është aktualisht.</w:t>
      </w:r>
    </w:p>
    <w:p w:rsidR="006F153D" w:rsidRPr="007A0CB0" w:rsidRDefault="006F153D" w:rsidP="006F153D">
      <w:pPr>
        <w:pStyle w:val="Paragrafi"/>
        <w:rPr>
          <w:rFonts w:eastAsia="Arial"/>
          <w:lang w:val="sq-AL" w:eastAsia="en-GB"/>
        </w:rPr>
      </w:pPr>
      <w:r w:rsidRPr="007A0CB0">
        <w:rPr>
          <w:rFonts w:eastAsia="Arial"/>
          <w:lang w:val="sq-AL" w:eastAsia="en-GB"/>
        </w:rPr>
        <w:t>Programi “</w:t>
      </w:r>
      <w:r w:rsidRPr="007A0CB0">
        <w:rPr>
          <w:rFonts w:eastAsia="Times New Roman"/>
          <w:lang w:val="sq-AL"/>
        </w:rPr>
        <w:t xml:space="preserve">Shërbimi i </w:t>
      </w:r>
      <w:r w:rsidR="00FA2799" w:rsidRPr="007A0CB0">
        <w:rPr>
          <w:rFonts w:eastAsia="Times New Roman"/>
          <w:lang w:val="sq-AL"/>
        </w:rPr>
        <w:t>kthimit dhe kompensimit të provave</w:t>
      </w:r>
      <w:r w:rsidRPr="007A0CB0">
        <w:rPr>
          <w:rFonts w:eastAsia="Arial"/>
          <w:lang w:val="sq-AL" w:eastAsia="en-GB"/>
        </w:rPr>
        <w:t xml:space="preserve">”, për periudhën </w:t>
      </w:r>
      <w:r w:rsidR="0033120E">
        <w:rPr>
          <w:rFonts w:eastAsia="Arial"/>
          <w:lang w:val="sq-AL" w:eastAsia="en-GB"/>
        </w:rPr>
        <w:t>2019–2021</w:t>
      </w:r>
      <w:r w:rsidRPr="007A0CB0">
        <w:rPr>
          <w:rFonts w:eastAsia="Arial"/>
          <w:lang w:val="sq-AL" w:eastAsia="en-GB"/>
        </w:rPr>
        <w:t xml:space="preserve">, </w:t>
      </w:r>
      <w:r w:rsidRPr="007A0CB0">
        <w:rPr>
          <w:rFonts w:eastAsia="Times New Roman"/>
          <w:lang w:val="sq-AL"/>
        </w:rPr>
        <w:t>synon</w:t>
      </w:r>
      <w:r w:rsidRPr="007A0CB0">
        <w:rPr>
          <w:rFonts w:eastAsia="Arial"/>
          <w:lang w:val="sq-AL" w:eastAsia="en-GB"/>
        </w:rPr>
        <w:t>:</w:t>
      </w:r>
    </w:p>
    <w:p w:rsidR="006F153D" w:rsidRPr="007A0CB0" w:rsidRDefault="006F153D" w:rsidP="006F153D">
      <w:pPr>
        <w:pStyle w:val="Paragrafi"/>
        <w:rPr>
          <w:rFonts w:eastAsia="SimSun"/>
          <w:lang w:val="sq-AL"/>
        </w:rPr>
      </w:pPr>
      <w:r w:rsidRPr="007A0CB0">
        <w:rPr>
          <w:rFonts w:eastAsia="SimSun"/>
          <w:lang w:val="sq-AL"/>
        </w:rPr>
        <w:t>-</w:t>
      </w:r>
      <w:r w:rsidR="00EE3D1B">
        <w:rPr>
          <w:rFonts w:eastAsia="SimSun"/>
          <w:lang w:val="sq-AL"/>
        </w:rPr>
        <w:t xml:space="preserve"> </w:t>
      </w:r>
      <w:r w:rsidRPr="007A0CB0">
        <w:rPr>
          <w:rFonts w:eastAsia="SimSun"/>
          <w:lang w:val="sq-AL"/>
        </w:rPr>
        <w:t>Sigurimi i një numri praktikash legalizimi pasurish informale prej 25,000 raste</w:t>
      </w:r>
      <w:r w:rsidR="00DB3946">
        <w:rPr>
          <w:rFonts w:eastAsia="SimSun"/>
          <w:lang w:val="sq-AL"/>
        </w:rPr>
        <w:t>sh</w:t>
      </w:r>
      <w:r w:rsidRPr="007A0CB0">
        <w:rPr>
          <w:rFonts w:eastAsia="SimSun"/>
          <w:lang w:val="sq-AL"/>
        </w:rPr>
        <w:t xml:space="preserve"> në vit;</w:t>
      </w:r>
    </w:p>
    <w:p w:rsidR="006F153D" w:rsidRPr="007A0CB0" w:rsidRDefault="006F153D" w:rsidP="006F153D">
      <w:pPr>
        <w:pStyle w:val="Paragrafi"/>
        <w:rPr>
          <w:rFonts w:eastAsia="SimSun"/>
          <w:lang w:val="sq-AL"/>
        </w:rPr>
      </w:pPr>
      <w:r w:rsidRPr="007A0CB0">
        <w:rPr>
          <w:rFonts w:eastAsia="SimSun"/>
          <w:lang w:val="sq-AL"/>
        </w:rPr>
        <w:t>-</w:t>
      </w:r>
      <w:r w:rsidR="00EE3D1B">
        <w:rPr>
          <w:rFonts w:eastAsia="SimSun"/>
          <w:lang w:val="sq-AL"/>
        </w:rPr>
        <w:t xml:space="preserve"> </w:t>
      </w:r>
      <w:r w:rsidRPr="007A0CB0">
        <w:rPr>
          <w:rFonts w:eastAsia="SimSun"/>
          <w:lang w:val="sq-AL"/>
        </w:rPr>
        <w:t>Realizimi i sigurt i të ardhurave nga legalizimi me një vlerë prej 1,150,000,000 lekë</w:t>
      </w:r>
      <w:r w:rsidR="00DB3946">
        <w:rPr>
          <w:rFonts w:eastAsia="SimSun"/>
          <w:lang w:val="sq-AL"/>
        </w:rPr>
        <w:t>sh</w:t>
      </w:r>
      <w:r w:rsidRPr="007A0CB0">
        <w:rPr>
          <w:rFonts w:eastAsia="SimSun"/>
          <w:lang w:val="sq-AL"/>
        </w:rPr>
        <w:t xml:space="preserve"> çdo vit;</w:t>
      </w:r>
    </w:p>
    <w:p w:rsidR="006F153D" w:rsidRDefault="006F153D" w:rsidP="006F153D">
      <w:pPr>
        <w:pStyle w:val="Paragrafi"/>
        <w:rPr>
          <w:rFonts w:eastAsia="SimSun"/>
          <w:lang w:val="sq-AL"/>
        </w:rPr>
      </w:pPr>
      <w:r w:rsidRPr="007A0CB0">
        <w:rPr>
          <w:rFonts w:eastAsia="SimSun"/>
          <w:lang w:val="sq-AL"/>
        </w:rPr>
        <w:t>-</w:t>
      </w:r>
      <w:r w:rsidR="00EE3D1B">
        <w:rPr>
          <w:rFonts w:eastAsia="SimSun"/>
          <w:lang w:val="sq-AL"/>
        </w:rPr>
        <w:t xml:space="preserve"> </w:t>
      </w:r>
      <w:r w:rsidRPr="007A0CB0">
        <w:rPr>
          <w:rFonts w:eastAsia="SimSun"/>
          <w:lang w:val="sq-AL"/>
        </w:rPr>
        <w:t xml:space="preserve">Realizimi i skemës së shpërndarjes së Fondit Special të Kompensimit nga 68% që është aktualisht në 99% </w:t>
      </w:r>
      <w:r w:rsidR="00FA2799">
        <w:rPr>
          <w:rFonts w:eastAsia="SimSun"/>
          <w:lang w:val="sq-AL"/>
        </w:rPr>
        <w:t>m</w:t>
      </w:r>
      <w:r w:rsidRPr="007A0CB0">
        <w:rPr>
          <w:rFonts w:eastAsia="SimSun"/>
          <w:lang w:val="sq-AL"/>
        </w:rPr>
        <w:t>ë 2021</w:t>
      </w:r>
      <w:r w:rsidR="00FA2799">
        <w:rPr>
          <w:rFonts w:eastAsia="SimSun"/>
          <w:lang w:val="sq-AL"/>
        </w:rPr>
        <w:t>-n</w:t>
      </w:r>
      <w:r w:rsidRPr="007A0CB0">
        <w:rPr>
          <w:rFonts w:eastAsia="SimSun"/>
          <w:lang w:val="sq-AL"/>
        </w:rPr>
        <w:t>;</w:t>
      </w:r>
    </w:p>
    <w:p w:rsidR="006F153D" w:rsidRPr="007A0CB0" w:rsidRDefault="006F153D" w:rsidP="006F153D">
      <w:pPr>
        <w:pStyle w:val="Paragrafi"/>
        <w:rPr>
          <w:rFonts w:eastAsia="SimSun"/>
          <w:lang w:val="sq-AL"/>
        </w:rPr>
      </w:pPr>
      <w:r w:rsidRPr="007A0CB0">
        <w:rPr>
          <w:rFonts w:eastAsia="SimSun"/>
          <w:lang w:val="sq-AL"/>
        </w:rPr>
        <w:t>-</w:t>
      </w:r>
      <w:r w:rsidR="00311E57">
        <w:rPr>
          <w:rFonts w:eastAsia="SimSun"/>
          <w:lang w:val="sq-AL"/>
        </w:rPr>
        <w:t xml:space="preserve"> </w:t>
      </w:r>
      <w:r w:rsidRPr="007A0CB0">
        <w:rPr>
          <w:rFonts w:eastAsia="SimSun"/>
          <w:lang w:val="sq-AL"/>
        </w:rPr>
        <w:t>Ndarja e fondit të vënë në dispozicion kundrejt subjekteve që kanë përfituar të drejtën e kompensimit duke bërë që të rritet numri subjekteve të kompensuara nga viti në vit.</w:t>
      </w:r>
    </w:p>
    <w:p w:rsidR="006F153D" w:rsidRPr="007A0CB0" w:rsidRDefault="006F153D" w:rsidP="006F153D">
      <w:pPr>
        <w:pStyle w:val="Paragrafi"/>
        <w:rPr>
          <w:rFonts w:cs="Calibri"/>
          <w:b/>
          <w:bCs/>
          <w:smallCaps/>
          <w:kern w:val="32"/>
          <w:lang w:val="sq-AL" w:eastAsia="fr-FR"/>
        </w:rPr>
      </w:pPr>
      <w:bookmarkStart w:id="16" w:name="_Toc518562256"/>
      <w:r w:rsidRPr="007A0CB0">
        <w:rPr>
          <w:rFonts w:cs="Calibri"/>
          <w:b/>
          <w:bCs/>
          <w:smallCaps/>
          <w:kern w:val="32"/>
          <w:lang w:val="sq-AL" w:eastAsia="fr-FR"/>
        </w:rPr>
        <w:t>3.5 MINISTRIA E INFRASTRUKTURËS DHE ENERGJISË</w:t>
      </w:r>
      <w:bookmarkEnd w:id="16"/>
    </w:p>
    <w:p w:rsidR="006F153D" w:rsidRPr="007A0CB0" w:rsidRDefault="006F153D" w:rsidP="006F153D">
      <w:pPr>
        <w:pStyle w:val="Paragrafi"/>
        <w:rPr>
          <w:lang w:val="sq-AL"/>
        </w:rPr>
      </w:pPr>
      <w:r w:rsidRPr="007A0CB0">
        <w:rPr>
          <w:lang w:val="sq-AL"/>
        </w:rPr>
        <w:t>Misioni i Ministrisë së Infrastrukturës dhe Energjisë është hartimi, zbatimi dhe monitorimi i politikave shtetërore, programeve, normave dhe standar</w:t>
      </w:r>
      <w:r w:rsidR="008A0534">
        <w:rPr>
          <w:lang w:val="sq-AL"/>
        </w:rPr>
        <w:t>d</w:t>
      </w:r>
      <w:r w:rsidRPr="007A0CB0">
        <w:rPr>
          <w:lang w:val="sq-AL"/>
        </w:rPr>
        <w:t>eve të përcaktuara kombëtare, në funksion të zhvillimit të sektorit të planifikimit dhe zhvillimit urban, në infrastrukturën rrugore dhe transportin detar, hekurudhor dhe ajror, ujësjellës</w:t>
      </w:r>
      <w:r w:rsidR="00AA647C">
        <w:rPr>
          <w:lang w:val="sq-AL"/>
        </w:rPr>
        <w:t>-</w:t>
      </w:r>
      <w:r w:rsidRPr="007A0CB0">
        <w:rPr>
          <w:lang w:val="sq-AL"/>
        </w:rPr>
        <w:t>kanalizime, në sektorin e telekomunikacionit e shërbimin postar, në sektorin e energjisë, shfrytëzimit të burimeve energjike e minerare dhe në sektorin e industrisë, me synim rritjen e vazhdueshme të mirëq</w:t>
      </w:r>
      <w:r w:rsidR="008A0534">
        <w:rPr>
          <w:lang w:val="sq-AL"/>
        </w:rPr>
        <w:t>e</w:t>
      </w:r>
      <w:r w:rsidRPr="007A0CB0">
        <w:rPr>
          <w:lang w:val="sq-AL"/>
        </w:rPr>
        <w:t>nies së qytetarëve, sigurimin e një zhvillimi të qëndrueshëm dhe promovues për investimet private dhe rritjen ekonomike, zhvillimin e hapësirës së lirë private</w:t>
      </w:r>
      <w:r w:rsidR="00827B0A">
        <w:rPr>
          <w:lang w:val="sq-AL"/>
        </w:rPr>
        <w:t>,</w:t>
      </w:r>
      <w:r w:rsidRPr="007A0CB0">
        <w:rPr>
          <w:lang w:val="sq-AL"/>
        </w:rPr>
        <w:t xml:space="preserve"> si dhe krijimin e kushteve për një konkurrencë të drejtë ndërmjet llojeve të transportit dhe sistemit të licencimit, duke përdorur burimet e disponueshme me efi</w:t>
      </w:r>
      <w:r w:rsidR="008A0534">
        <w:rPr>
          <w:lang w:val="sq-AL"/>
        </w:rPr>
        <w:t>ci</w:t>
      </w:r>
      <w:r w:rsidRPr="007A0CB0">
        <w:rPr>
          <w:lang w:val="sq-AL"/>
        </w:rPr>
        <w:t>encë dhe efektivitet.</w:t>
      </w:r>
    </w:p>
    <w:p w:rsidR="006F153D" w:rsidRPr="007A0CB0" w:rsidRDefault="006F153D" w:rsidP="006F153D">
      <w:pPr>
        <w:pStyle w:val="Paragrafi"/>
        <w:rPr>
          <w:lang w:val="sq-AL"/>
        </w:rPr>
      </w:pPr>
      <w:r w:rsidRPr="007A0CB0">
        <w:rPr>
          <w:lang w:val="sq-AL"/>
        </w:rPr>
        <w:t>Për periudhën 2019</w:t>
      </w:r>
      <w:r w:rsidR="00720EEE">
        <w:rPr>
          <w:rFonts w:eastAsia="Arial"/>
          <w:lang w:val="sq-AL" w:eastAsia="en-GB"/>
        </w:rPr>
        <w:t>–</w:t>
      </w:r>
      <w:r w:rsidRPr="007A0CB0">
        <w:rPr>
          <w:lang w:val="sq-AL"/>
        </w:rPr>
        <w:t>2021, Ministria e Infrastrukturës dhe Energjisë do të përmbushë objektivat e synuar përmes fondeve buxhetore të alokuara sipas tabelës së mëposhtme:</w:t>
      </w:r>
    </w:p>
    <w:p w:rsidR="008A0534" w:rsidRPr="00161BBA" w:rsidRDefault="008A0534" w:rsidP="00B83CEC">
      <w:pPr>
        <w:pStyle w:val="Paragrafi"/>
        <w:rPr>
          <w:b/>
          <w:sz w:val="14"/>
          <w:szCs w:val="14"/>
          <w:lang w:val="sq-AL"/>
        </w:rPr>
      </w:pPr>
    </w:p>
    <w:p w:rsidR="006F153D" w:rsidRPr="007A0CB0" w:rsidRDefault="006F153D" w:rsidP="00B83CEC">
      <w:pPr>
        <w:pStyle w:val="Paragrafi"/>
        <w:rPr>
          <w:lang w:val="sq-AL"/>
        </w:rPr>
      </w:pPr>
      <w:r w:rsidRPr="007A0CB0">
        <w:rPr>
          <w:b/>
          <w:lang w:val="sq-AL"/>
        </w:rPr>
        <w:t>Tabela 11</w:t>
      </w:r>
      <w:r w:rsidR="008A0534">
        <w:rPr>
          <w:b/>
          <w:lang w:val="sq-AL"/>
        </w:rPr>
        <w:t>.</w:t>
      </w:r>
      <w:r w:rsidRPr="007A0CB0">
        <w:rPr>
          <w:lang w:val="sq-AL"/>
        </w:rPr>
        <w:t xml:space="preserve"> Shpenzimet për Ministrinë e Infrastrukturës dhe Energjisë për PBA 2019</w:t>
      </w:r>
      <w:r w:rsidR="008A0534">
        <w:rPr>
          <w:rFonts w:eastAsia="Arial"/>
          <w:lang w:val="sq-AL" w:eastAsia="en-GB"/>
        </w:rPr>
        <w:t>–</w:t>
      </w:r>
      <w:r w:rsidRPr="007A0CB0">
        <w:rPr>
          <w:lang w:val="sq-AL"/>
        </w:rPr>
        <w:t>2021</w:t>
      </w:r>
    </w:p>
    <w:p w:rsidR="00AF284D" w:rsidRPr="00161BBA" w:rsidRDefault="00AF284D" w:rsidP="00B83CEC">
      <w:pPr>
        <w:pStyle w:val="Paragrafi"/>
        <w:rPr>
          <w:sz w:val="14"/>
          <w:szCs w:val="14"/>
          <w:lang w:val="sq-AL"/>
        </w:rPr>
      </w:pPr>
    </w:p>
    <w:tbl>
      <w:tblPr>
        <w:tblStyle w:val="GridTable5Dark-Accent51"/>
        <w:tblW w:w="7760" w:type="dxa"/>
        <w:jc w:val="center"/>
        <w:tblLook w:val="04A0" w:firstRow="1" w:lastRow="0" w:firstColumn="1" w:lastColumn="0" w:noHBand="0" w:noVBand="1"/>
      </w:tblPr>
      <w:tblGrid>
        <w:gridCol w:w="2980"/>
        <w:gridCol w:w="1186"/>
        <w:gridCol w:w="1198"/>
        <w:gridCol w:w="1198"/>
        <w:gridCol w:w="1198"/>
      </w:tblGrid>
      <w:tr w:rsidR="003B68DF" w:rsidRPr="008A0534" w:rsidTr="008A0534">
        <w:trPr>
          <w:cnfStyle w:val="100000000000" w:firstRow="1" w:lastRow="0" w:firstColumn="0" w:lastColumn="0" w:oddVBand="0" w:evenVBand="0" w:oddHBand="0"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760" w:type="dxa"/>
            <w:gridSpan w:val="5"/>
            <w:vAlign w:val="center"/>
            <w:hideMark/>
          </w:tcPr>
          <w:p w:rsidR="003B68DF" w:rsidRPr="008A0534" w:rsidRDefault="003B68DF" w:rsidP="003B68DF">
            <w:pPr>
              <w:ind w:firstLine="0"/>
              <w:jc w:val="center"/>
              <w:rPr>
                <w:rFonts w:ascii="Garamond" w:eastAsia="Times New Roman" w:hAnsi="Garamond" w:cs="Arial"/>
                <w:sz w:val="20"/>
                <w:szCs w:val="20"/>
                <w:lang w:val="sq-AL"/>
              </w:rPr>
            </w:pPr>
            <w:r w:rsidRPr="008A0534">
              <w:rPr>
                <w:rFonts w:ascii="Garamond" w:eastAsia="Times New Roman" w:hAnsi="Garamond" w:cs="Arial"/>
                <w:sz w:val="20"/>
                <w:szCs w:val="20"/>
                <w:lang w:val="sq-AL"/>
              </w:rPr>
              <w:t xml:space="preserve">Shpenzimet për Ministrinë e Infrastrukturës dhe Energjisë për PBA </w:t>
            </w:r>
            <w:r w:rsidR="0033120E">
              <w:rPr>
                <w:rFonts w:ascii="Garamond" w:eastAsia="Times New Roman" w:hAnsi="Garamond" w:cs="Arial"/>
                <w:sz w:val="20"/>
                <w:szCs w:val="20"/>
                <w:lang w:val="sq-AL"/>
              </w:rPr>
              <w:t>2019–2021</w:t>
            </w:r>
          </w:p>
        </w:tc>
      </w:tr>
      <w:tr w:rsidR="003B68DF" w:rsidRPr="008A0534" w:rsidTr="008A0534">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vMerge w:val="restart"/>
            <w:hideMark/>
          </w:tcPr>
          <w:p w:rsidR="003B68DF" w:rsidRPr="008A0534" w:rsidRDefault="003B68DF" w:rsidP="003B68DF">
            <w:pPr>
              <w:ind w:firstLine="0"/>
              <w:jc w:val="center"/>
              <w:rPr>
                <w:rFonts w:ascii="Garamond" w:eastAsia="Times New Roman" w:hAnsi="Garamond" w:cs="Arial"/>
                <w:color w:val="365F91" w:themeColor="accent1" w:themeShade="BF"/>
                <w:sz w:val="20"/>
                <w:szCs w:val="20"/>
                <w:lang w:val="sq-AL"/>
              </w:rPr>
            </w:pPr>
          </w:p>
        </w:tc>
        <w:tc>
          <w:tcPr>
            <w:tcW w:w="4780" w:type="dxa"/>
            <w:gridSpan w:val="4"/>
            <w:noWrap/>
            <w:hideMark/>
          </w:tcPr>
          <w:p w:rsidR="003B68DF" w:rsidRPr="008A0534" w:rsidRDefault="003B68DF" w:rsidP="003B68DF">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365F91" w:themeColor="accent1" w:themeShade="BF"/>
                <w:sz w:val="20"/>
                <w:szCs w:val="20"/>
                <w:lang w:val="sq-AL"/>
              </w:rPr>
            </w:pPr>
            <w:r w:rsidRPr="008A0534">
              <w:rPr>
                <w:rFonts w:ascii="Garamond" w:eastAsia="Times New Roman" w:hAnsi="Garamond" w:cs="Arial"/>
                <w:b/>
                <w:bCs/>
                <w:color w:val="365F91" w:themeColor="accent1" w:themeShade="BF"/>
                <w:sz w:val="20"/>
                <w:szCs w:val="20"/>
                <w:lang w:val="sq-AL"/>
              </w:rPr>
              <w:t xml:space="preserve">Shpenzimet totale </w:t>
            </w:r>
          </w:p>
        </w:tc>
      </w:tr>
      <w:tr w:rsidR="003B68DF" w:rsidRPr="008A0534" w:rsidTr="008A0534">
        <w:trPr>
          <w:trHeight w:val="64"/>
          <w:jc w:val="center"/>
        </w:trPr>
        <w:tc>
          <w:tcPr>
            <w:cnfStyle w:val="001000000000" w:firstRow="0" w:lastRow="0" w:firstColumn="1" w:lastColumn="0" w:oddVBand="0" w:evenVBand="0" w:oddHBand="0" w:evenHBand="0" w:firstRowFirstColumn="0" w:firstRowLastColumn="0" w:lastRowFirstColumn="0" w:lastRowLastColumn="0"/>
            <w:tcW w:w="2980" w:type="dxa"/>
            <w:vMerge/>
            <w:hideMark/>
          </w:tcPr>
          <w:p w:rsidR="003B68DF" w:rsidRPr="008A0534" w:rsidRDefault="003B68DF" w:rsidP="003B68DF">
            <w:pPr>
              <w:ind w:firstLine="0"/>
              <w:rPr>
                <w:rFonts w:ascii="Garamond" w:eastAsia="Times New Roman" w:hAnsi="Garamond" w:cs="Arial"/>
                <w:color w:val="000080"/>
                <w:sz w:val="20"/>
                <w:szCs w:val="20"/>
                <w:lang w:val="sq-AL"/>
              </w:rPr>
            </w:pPr>
          </w:p>
        </w:tc>
        <w:tc>
          <w:tcPr>
            <w:tcW w:w="1186" w:type="dxa"/>
            <w:noWrap/>
            <w:hideMark/>
          </w:tcPr>
          <w:p w:rsidR="003B68DF" w:rsidRPr="008A0534" w:rsidRDefault="003B68DF" w:rsidP="003B68DF">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8A0534">
              <w:rPr>
                <w:rFonts w:ascii="Garamond" w:eastAsia="Times New Roman" w:hAnsi="Garamond" w:cs="Arial"/>
                <w:b/>
                <w:bCs/>
                <w:color w:val="000080"/>
                <w:sz w:val="20"/>
                <w:szCs w:val="20"/>
                <w:lang w:val="sq-AL"/>
              </w:rPr>
              <w:t>Buxheti 2018</w:t>
            </w:r>
          </w:p>
        </w:tc>
        <w:tc>
          <w:tcPr>
            <w:tcW w:w="1198" w:type="dxa"/>
            <w:noWrap/>
            <w:hideMark/>
          </w:tcPr>
          <w:p w:rsidR="003B68DF" w:rsidRPr="008A0534" w:rsidRDefault="003B68DF" w:rsidP="003B68DF">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8A0534">
              <w:rPr>
                <w:rFonts w:ascii="Garamond" w:eastAsia="Times New Roman" w:hAnsi="Garamond" w:cs="Arial"/>
                <w:b/>
                <w:bCs/>
                <w:color w:val="000080"/>
                <w:sz w:val="20"/>
                <w:szCs w:val="20"/>
                <w:lang w:val="sq-AL"/>
              </w:rPr>
              <w:t>Buxheti 2019</w:t>
            </w:r>
          </w:p>
        </w:tc>
        <w:tc>
          <w:tcPr>
            <w:tcW w:w="1198" w:type="dxa"/>
            <w:noWrap/>
            <w:hideMark/>
          </w:tcPr>
          <w:p w:rsidR="003B68DF" w:rsidRPr="008A0534" w:rsidRDefault="003B68DF" w:rsidP="003B68DF">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8A0534">
              <w:rPr>
                <w:rFonts w:ascii="Garamond" w:eastAsia="Times New Roman" w:hAnsi="Garamond" w:cs="Arial"/>
                <w:b/>
                <w:bCs/>
                <w:color w:val="000080"/>
                <w:sz w:val="20"/>
                <w:szCs w:val="20"/>
                <w:lang w:val="sq-AL"/>
              </w:rPr>
              <w:t>Buxheti 2020</w:t>
            </w:r>
          </w:p>
        </w:tc>
        <w:tc>
          <w:tcPr>
            <w:tcW w:w="1198" w:type="dxa"/>
            <w:noWrap/>
            <w:hideMark/>
          </w:tcPr>
          <w:p w:rsidR="003B68DF" w:rsidRPr="008A0534" w:rsidRDefault="003B68DF" w:rsidP="003B68DF">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8A0534">
              <w:rPr>
                <w:rFonts w:ascii="Garamond" w:eastAsia="Times New Roman" w:hAnsi="Garamond" w:cs="Arial"/>
                <w:b/>
                <w:bCs/>
                <w:color w:val="000080"/>
                <w:sz w:val="20"/>
                <w:szCs w:val="20"/>
                <w:lang w:val="sq-AL"/>
              </w:rPr>
              <w:t>Buxheti 2021</w:t>
            </w:r>
          </w:p>
        </w:tc>
      </w:tr>
      <w:tr w:rsidR="003B68DF" w:rsidRPr="008A0534" w:rsidTr="008A0534">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vAlign w:val="center"/>
          </w:tcPr>
          <w:p w:rsidR="003B68DF" w:rsidRPr="008A0534" w:rsidRDefault="003B68DF" w:rsidP="003B68DF">
            <w:pPr>
              <w:ind w:firstLine="0"/>
              <w:rPr>
                <w:rFonts w:ascii="Garamond" w:eastAsia="Times New Roman" w:hAnsi="Garamond" w:cs="Arial"/>
                <w:sz w:val="20"/>
                <w:szCs w:val="20"/>
                <w:lang w:val="sq-AL"/>
              </w:rPr>
            </w:pPr>
            <w:r w:rsidRPr="008A0534">
              <w:rPr>
                <w:rFonts w:ascii="Garamond" w:eastAsia="Times New Roman" w:hAnsi="Garamond" w:cs="Arial"/>
                <w:sz w:val="20"/>
                <w:szCs w:val="20"/>
                <w:lang w:val="sq-AL"/>
              </w:rPr>
              <w:t>në milion lek</w:t>
            </w:r>
            <w:r w:rsidR="008A0534">
              <w:rPr>
                <w:rFonts w:ascii="Garamond" w:eastAsia="Times New Roman" w:hAnsi="Garamond" w:cs="Arial"/>
                <w:sz w:val="20"/>
                <w:szCs w:val="20"/>
                <w:lang w:val="sq-AL"/>
              </w:rPr>
              <w:t>ë</w:t>
            </w:r>
          </w:p>
        </w:tc>
        <w:tc>
          <w:tcPr>
            <w:tcW w:w="1186" w:type="dxa"/>
            <w:noWrap/>
            <w:vAlign w:val="center"/>
          </w:tcPr>
          <w:p w:rsidR="003B68DF" w:rsidRPr="008A0534" w:rsidRDefault="003B68DF" w:rsidP="003B68DF">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47,543</w:t>
            </w:r>
          </w:p>
        </w:tc>
        <w:tc>
          <w:tcPr>
            <w:tcW w:w="1198" w:type="dxa"/>
            <w:noWrap/>
            <w:vAlign w:val="center"/>
          </w:tcPr>
          <w:p w:rsidR="003B68DF" w:rsidRPr="008A0534" w:rsidRDefault="003B68DF" w:rsidP="003B68DF">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51,439</w:t>
            </w:r>
          </w:p>
        </w:tc>
        <w:tc>
          <w:tcPr>
            <w:tcW w:w="1198" w:type="dxa"/>
            <w:noWrap/>
            <w:vAlign w:val="center"/>
          </w:tcPr>
          <w:p w:rsidR="003B68DF" w:rsidRPr="008A0534" w:rsidRDefault="003B68DF" w:rsidP="003B68DF">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50,996</w:t>
            </w:r>
          </w:p>
        </w:tc>
        <w:tc>
          <w:tcPr>
            <w:tcW w:w="1198" w:type="dxa"/>
            <w:noWrap/>
            <w:vAlign w:val="center"/>
          </w:tcPr>
          <w:p w:rsidR="003B68DF" w:rsidRPr="008A0534" w:rsidRDefault="003B68DF" w:rsidP="003B68DF">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55,724</w:t>
            </w:r>
          </w:p>
        </w:tc>
      </w:tr>
      <w:tr w:rsidR="003B68DF" w:rsidRPr="008A0534" w:rsidTr="008A0534">
        <w:trPr>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vAlign w:val="center"/>
            <w:hideMark/>
          </w:tcPr>
          <w:p w:rsidR="003B68DF" w:rsidRPr="008A0534" w:rsidRDefault="003B68DF" w:rsidP="003B68DF">
            <w:pPr>
              <w:ind w:firstLine="0"/>
              <w:rPr>
                <w:rFonts w:ascii="Garamond" w:eastAsia="Times New Roman" w:hAnsi="Garamond" w:cs="Arial"/>
                <w:sz w:val="20"/>
                <w:szCs w:val="20"/>
                <w:lang w:val="sq-AL"/>
              </w:rPr>
            </w:pPr>
            <w:r w:rsidRPr="008A0534">
              <w:rPr>
                <w:rFonts w:ascii="Garamond" w:eastAsia="Times New Roman" w:hAnsi="Garamond" w:cs="Arial"/>
                <w:sz w:val="20"/>
                <w:szCs w:val="20"/>
                <w:lang w:val="sq-AL"/>
              </w:rPr>
              <w:t>% ndaj PBB</w:t>
            </w:r>
            <w:r w:rsidR="008A0534">
              <w:rPr>
                <w:rFonts w:ascii="Garamond" w:eastAsia="Times New Roman" w:hAnsi="Garamond" w:cs="Arial"/>
                <w:sz w:val="20"/>
                <w:szCs w:val="20"/>
                <w:lang w:val="sq-AL"/>
              </w:rPr>
              <w:t>-së</w:t>
            </w:r>
          </w:p>
        </w:tc>
        <w:tc>
          <w:tcPr>
            <w:tcW w:w="1186" w:type="dxa"/>
            <w:noWrap/>
            <w:vAlign w:val="center"/>
            <w:hideMark/>
          </w:tcPr>
          <w:p w:rsidR="003B68DF" w:rsidRPr="008A0534" w:rsidRDefault="003B68DF" w:rsidP="003B68DF">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2.9%</w:t>
            </w:r>
          </w:p>
        </w:tc>
        <w:tc>
          <w:tcPr>
            <w:tcW w:w="1198" w:type="dxa"/>
            <w:noWrap/>
            <w:vAlign w:val="center"/>
            <w:hideMark/>
          </w:tcPr>
          <w:p w:rsidR="003B68DF" w:rsidRPr="008A0534" w:rsidRDefault="003B68DF" w:rsidP="003B68DF">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2.9%</w:t>
            </w:r>
          </w:p>
        </w:tc>
        <w:tc>
          <w:tcPr>
            <w:tcW w:w="1198" w:type="dxa"/>
            <w:noWrap/>
            <w:vAlign w:val="center"/>
            <w:hideMark/>
          </w:tcPr>
          <w:p w:rsidR="003B68DF" w:rsidRPr="008A0534" w:rsidRDefault="003B68DF" w:rsidP="003B68DF">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2.7%</w:t>
            </w:r>
          </w:p>
        </w:tc>
        <w:tc>
          <w:tcPr>
            <w:tcW w:w="1198" w:type="dxa"/>
            <w:noWrap/>
            <w:vAlign w:val="center"/>
            <w:hideMark/>
          </w:tcPr>
          <w:p w:rsidR="003B68DF" w:rsidRPr="008A0534" w:rsidRDefault="003B68DF" w:rsidP="003B68DF">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2.8%</w:t>
            </w:r>
          </w:p>
        </w:tc>
      </w:tr>
      <w:tr w:rsidR="003B68DF" w:rsidRPr="008A0534" w:rsidTr="008A0534">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vAlign w:val="center"/>
          </w:tcPr>
          <w:p w:rsidR="003B68DF" w:rsidRPr="008A0534" w:rsidRDefault="003B68DF" w:rsidP="003B68DF">
            <w:pPr>
              <w:ind w:firstLine="0"/>
              <w:rPr>
                <w:rFonts w:ascii="Garamond" w:eastAsia="Times New Roman" w:hAnsi="Garamond" w:cs="Arial"/>
                <w:sz w:val="20"/>
                <w:szCs w:val="20"/>
                <w:lang w:val="sq-AL"/>
              </w:rPr>
            </w:pPr>
            <w:r w:rsidRPr="008A0534">
              <w:rPr>
                <w:rFonts w:ascii="Garamond" w:eastAsia="Times New Roman" w:hAnsi="Garamond" w:cs="Arial"/>
                <w:sz w:val="20"/>
                <w:szCs w:val="20"/>
                <w:lang w:val="sq-AL"/>
              </w:rPr>
              <w:t xml:space="preserve">% ndaj totalit të </w:t>
            </w:r>
            <w:r w:rsidR="008A0534" w:rsidRPr="008A0534">
              <w:rPr>
                <w:rFonts w:ascii="Garamond" w:eastAsia="Times New Roman" w:hAnsi="Garamond" w:cs="Arial"/>
                <w:sz w:val="20"/>
                <w:szCs w:val="20"/>
                <w:lang w:val="sq-AL"/>
              </w:rPr>
              <w:t>shpenzimeve buxhetore</w:t>
            </w:r>
          </w:p>
        </w:tc>
        <w:tc>
          <w:tcPr>
            <w:tcW w:w="1186" w:type="dxa"/>
            <w:noWrap/>
            <w:vAlign w:val="center"/>
          </w:tcPr>
          <w:p w:rsidR="003B68DF" w:rsidRPr="008A0534" w:rsidRDefault="003B68DF" w:rsidP="003B68DF">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9.6%</w:t>
            </w:r>
          </w:p>
        </w:tc>
        <w:tc>
          <w:tcPr>
            <w:tcW w:w="1198" w:type="dxa"/>
            <w:noWrap/>
            <w:vAlign w:val="center"/>
          </w:tcPr>
          <w:p w:rsidR="003B68DF" w:rsidRPr="008A0534" w:rsidRDefault="003B68DF" w:rsidP="003B68DF">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9.8%</w:t>
            </w:r>
          </w:p>
        </w:tc>
        <w:tc>
          <w:tcPr>
            <w:tcW w:w="1198" w:type="dxa"/>
            <w:noWrap/>
            <w:vAlign w:val="center"/>
          </w:tcPr>
          <w:p w:rsidR="003B68DF" w:rsidRPr="008A0534" w:rsidRDefault="003B68DF" w:rsidP="003B68DF">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9.3%</w:t>
            </w:r>
          </w:p>
        </w:tc>
        <w:tc>
          <w:tcPr>
            <w:tcW w:w="1198" w:type="dxa"/>
            <w:noWrap/>
            <w:vAlign w:val="center"/>
          </w:tcPr>
          <w:p w:rsidR="003B68DF" w:rsidRPr="008A0534" w:rsidRDefault="003B68DF" w:rsidP="003B68DF">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8A0534">
              <w:rPr>
                <w:rFonts w:ascii="Garamond" w:eastAsia="Times New Roman" w:hAnsi="Garamond" w:cs="Arial"/>
                <w:b/>
                <w:sz w:val="20"/>
                <w:szCs w:val="20"/>
                <w:lang w:val="sq-AL"/>
              </w:rPr>
              <w:t>9.7%</w:t>
            </w:r>
          </w:p>
        </w:tc>
      </w:tr>
    </w:tbl>
    <w:p w:rsidR="00AF284D" w:rsidRPr="00161BBA" w:rsidRDefault="00AF284D" w:rsidP="006F153D">
      <w:pPr>
        <w:pStyle w:val="Paragrafi"/>
        <w:rPr>
          <w:rFonts w:eastAsia="Times New Roman"/>
          <w:spacing w:val="-4"/>
          <w:sz w:val="14"/>
          <w:szCs w:val="14"/>
          <w:lang w:val="sq-AL" w:eastAsia="en-GB"/>
        </w:rPr>
      </w:pPr>
    </w:p>
    <w:p w:rsidR="007638D3" w:rsidRPr="007A0CB0" w:rsidRDefault="007638D3" w:rsidP="007638D3">
      <w:pPr>
        <w:pStyle w:val="Paragrafi"/>
        <w:rPr>
          <w:b/>
          <w:lang w:val="sq-AL"/>
        </w:rPr>
      </w:pPr>
      <w:r w:rsidRPr="007A0CB0">
        <w:rPr>
          <w:b/>
          <w:lang w:val="sq-AL"/>
        </w:rPr>
        <w:t>3.5.1 Prioritetet për periudhën 2019</w:t>
      </w:r>
      <w:r w:rsidR="008A0534">
        <w:rPr>
          <w:rFonts w:eastAsia="Arial"/>
          <w:lang w:val="sq-AL" w:eastAsia="en-GB"/>
        </w:rPr>
        <w:t>–</w:t>
      </w:r>
      <w:r w:rsidRPr="007A0CB0">
        <w:rPr>
          <w:b/>
          <w:lang w:val="sq-AL"/>
        </w:rPr>
        <w:t>2021</w:t>
      </w:r>
    </w:p>
    <w:p w:rsidR="007638D3" w:rsidRPr="007A0CB0" w:rsidRDefault="007638D3" w:rsidP="007638D3">
      <w:pPr>
        <w:pStyle w:val="Paragrafi"/>
        <w:rPr>
          <w:lang w:val="sq-AL"/>
        </w:rPr>
      </w:pPr>
      <w:r w:rsidRPr="007A0CB0">
        <w:rPr>
          <w:lang w:val="sq-AL"/>
        </w:rPr>
        <w:t>-</w:t>
      </w:r>
      <w:r w:rsidR="00827B0A">
        <w:rPr>
          <w:lang w:val="sq-AL"/>
        </w:rPr>
        <w:t xml:space="preserve"> </w:t>
      </w:r>
      <w:r w:rsidRPr="007A0CB0">
        <w:rPr>
          <w:lang w:val="sq-AL"/>
        </w:rPr>
        <w:t>Zgjerimi i rrjetit të rrugëve kombëtare</w:t>
      </w:r>
      <w:r w:rsidR="0069738B">
        <w:rPr>
          <w:lang w:val="sq-AL"/>
        </w:rPr>
        <w:t xml:space="preserve"> </w:t>
      </w:r>
      <w:r w:rsidRPr="007A0CB0">
        <w:rPr>
          <w:lang w:val="sq-AL"/>
        </w:rPr>
        <w:t>nëpërmjet ndërtimit, rehabilitimit dhe sistemimit të rrugëve kombëtare dhe përveç kësaj kalimin në praktikat e mirëmbajtjes së rrugëve bazuar në performancë;</w:t>
      </w:r>
    </w:p>
    <w:p w:rsidR="007638D3" w:rsidRPr="007A0CB0" w:rsidRDefault="007638D3" w:rsidP="007638D3">
      <w:pPr>
        <w:pStyle w:val="Paragrafi"/>
        <w:rPr>
          <w:lang w:val="sq-AL"/>
        </w:rPr>
      </w:pPr>
      <w:r w:rsidRPr="007A0CB0">
        <w:rPr>
          <w:lang w:val="sq-AL"/>
        </w:rPr>
        <w:t>-</w:t>
      </w:r>
      <w:r w:rsidR="00827B0A">
        <w:rPr>
          <w:lang w:val="sq-AL"/>
        </w:rPr>
        <w:t xml:space="preserve"> </w:t>
      </w:r>
      <w:r w:rsidRPr="007A0CB0">
        <w:rPr>
          <w:lang w:val="sq-AL"/>
        </w:rPr>
        <w:t>Zgjerimi i aksesit dhe cilësisë së shërbimit të ujit të pijshëm dhe kanalizimeve përmes: i</w:t>
      </w:r>
      <w:r w:rsidR="000262C9">
        <w:rPr>
          <w:lang w:val="sq-AL"/>
        </w:rPr>
        <w:t>.</w:t>
      </w:r>
      <w:r w:rsidRPr="007A0CB0">
        <w:rPr>
          <w:lang w:val="sq-AL"/>
        </w:rPr>
        <w:t xml:space="preserve"> një portofoli të investimeve publike; dhe ii</w:t>
      </w:r>
      <w:r w:rsidR="000262C9">
        <w:rPr>
          <w:lang w:val="sq-AL"/>
        </w:rPr>
        <w:t>.</w:t>
      </w:r>
      <w:r w:rsidRPr="007A0CB0">
        <w:rPr>
          <w:lang w:val="sq-AL"/>
        </w:rPr>
        <w:t xml:space="preserve"> përmirësimit rrënjësor të menaxhimit të shoqërive aksionere të ujësjellës</w:t>
      </w:r>
      <w:r w:rsidR="00AA647C">
        <w:rPr>
          <w:lang w:val="sq-AL"/>
        </w:rPr>
        <w:t>-</w:t>
      </w:r>
      <w:r w:rsidRPr="007A0CB0">
        <w:rPr>
          <w:lang w:val="sq-AL"/>
        </w:rPr>
        <w:t xml:space="preserve">kanalizimeve, duke </w:t>
      </w:r>
      <w:r w:rsidR="007D4F14">
        <w:rPr>
          <w:lang w:val="sq-AL"/>
        </w:rPr>
        <w:t>standard</w:t>
      </w:r>
      <w:r w:rsidRPr="007A0CB0">
        <w:rPr>
          <w:lang w:val="sq-AL"/>
        </w:rPr>
        <w:t>izuar parimet e qeverisjes së sektorit;</w:t>
      </w:r>
    </w:p>
    <w:p w:rsidR="007638D3" w:rsidRPr="007A0CB0" w:rsidRDefault="007638D3" w:rsidP="007638D3">
      <w:pPr>
        <w:pStyle w:val="Paragrafi"/>
        <w:rPr>
          <w:lang w:val="sq-AL"/>
        </w:rPr>
      </w:pPr>
      <w:r w:rsidRPr="007A0CB0">
        <w:rPr>
          <w:lang w:val="sq-AL"/>
        </w:rPr>
        <w:t>-</w:t>
      </w:r>
      <w:r w:rsidR="00827B0A">
        <w:rPr>
          <w:lang w:val="sq-AL"/>
        </w:rPr>
        <w:t xml:space="preserve"> </w:t>
      </w:r>
      <w:r w:rsidRPr="007A0CB0">
        <w:rPr>
          <w:lang w:val="sq-AL"/>
        </w:rPr>
        <w:t xml:space="preserve">Rritja e </w:t>
      </w:r>
      <w:r w:rsidR="00866635">
        <w:rPr>
          <w:lang w:val="sq-AL"/>
        </w:rPr>
        <w:t>eficie</w:t>
      </w:r>
      <w:r w:rsidRPr="007A0CB0">
        <w:rPr>
          <w:lang w:val="sq-AL"/>
        </w:rPr>
        <w:t>ncës së energjisë</w:t>
      </w:r>
      <w:r w:rsidR="0069738B">
        <w:rPr>
          <w:lang w:val="sq-AL"/>
        </w:rPr>
        <w:t xml:space="preserve"> </w:t>
      </w:r>
      <w:r w:rsidRPr="007A0CB0">
        <w:rPr>
          <w:lang w:val="sq-AL"/>
        </w:rPr>
        <w:t>kundrejt konsumit të përgjithshëm final të energjisë nëpërmjet shqyrtimit të programeve për promovimin e tregut, për penetrimin e teknologjive të përparuara</w:t>
      </w:r>
      <w:r w:rsidR="00827B0A">
        <w:rPr>
          <w:lang w:val="sq-AL"/>
        </w:rPr>
        <w:t>,</w:t>
      </w:r>
      <w:r w:rsidR="0069738B">
        <w:rPr>
          <w:lang w:val="sq-AL"/>
        </w:rPr>
        <w:t xml:space="preserve"> </w:t>
      </w:r>
      <w:r w:rsidRPr="007A0CB0">
        <w:rPr>
          <w:lang w:val="sq-AL"/>
        </w:rPr>
        <w:t>si dhe rritjen e përdorimit të energjive të rinovushme;</w:t>
      </w:r>
    </w:p>
    <w:p w:rsidR="007638D3" w:rsidRPr="007A0CB0" w:rsidRDefault="007638D3" w:rsidP="007638D3">
      <w:pPr>
        <w:pStyle w:val="Paragrafi"/>
        <w:rPr>
          <w:lang w:val="sq-AL"/>
        </w:rPr>
      </w:pPr>
      <w:r w:rsidRPr="007A0CB0">
        <w:rPr>
          <w:lang w:val="sq-AL"/>
        </w:rPr>
        <w:t>-</w:t>
      </w:r>
      <w:r w:rsidR="00827B0A">
        <w:rPr>
          <w:lang w:val="sq-AL"/>
        </w:rPr>
        <w:t xml:space="preserve"> </w:t>
      </w:r>
      <w:r w:rsidRPr="007A0CB0">
        <w:rPr>
          <w:lang w:val="sq-AL"/>
        </w:rPr>
        <w:t>Trajtimi i mbetjeve në mënyrë të kontrolluar sanitare,</w:t>
      </w:r>
      <w:r w:rsidR="0069738B">
        <w:rPr>
          <w:lang w:val="sq-AL"/>
        </w:rPr>
        <w:t xml:space="preserve"> </w:t>
      </w:r>
      <w:r w:rsidRPr="007A0CB0">
        <w:rPr>
          <w:lang w:val="sq-AL"/>
        </w:rPr>
        <w:t>nëpërmjet vazhdimit të ndërtimit</w:t>
      </w:r>
      <w:r w:rsidR="0069738B">
        <w:rPr>
          <w:lang w:val="sq-AL"/>
        </w:rPr>
        <w:t xml:space="preserve"> </w:t>
      </w:r>
      <w:r w:rsidRPr="007A0CB0">
        <w:rPr>
          <w:lang w:val="sq-AL"/>
        </w:rPr>
        <w:t>të impianteve të reja të trajtimit të mbetjeve të ngurta dhe rehabilitimit të venddepozitimeve ekzistuese.</w:t>
      </w:r>
    </w:p>
    <w:p w:rsidR="007D4F14" w:rsidRDefault="007D4F14"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827B0A" w:rsidRDefault="00827B0A" w:rsidP="007638D3">
      <w:pPr>
        <w:pStyle w:val="Paragrafi"/>
        <w:rPr>
          <w:b/>
          <w:lang w:val="sq-AL"/>
        </w:rPr>
      </w:pPr>
    </w:p>
    <w:p w:rsidR="00161BBA" w:rsidRDefault="00161BBA" w:rsidP="007638D3">
      <w:pPr>
        <w:pStyle w:val="Paragrafi"/>
        <w:rPr>
          <w:b/>
          <w:lang w:val="sq-AL"/>
        </w:rPr>
      </w:pPr>
    </w:p>
    <w:p w:rsidR="007638D3" w:rsidRDefault="007638D3" w:rsidP="007638D3">
      <w:pPr>
        <w:pStyle w:val="Paragrafi"/>
        <w:rPr>
          <w:rFonts w:eastAsia="Times New Roman" w:cs="Arial"/>
          <w:lang w:val="sq-AL"/>
        </w:rPr>
      </w:pPr>
      <w:r w:rsidRPr="007A0CB0">
        <w:rPr>
          <w:b/>
          <w:lang w:val="sq-AL"/>
        </w:rPr>
        <w:t>Tabela 12</w:t>
      </w:r>
      <w:r w:rsidR="007D4F14">
        <w:rPr>
          <w:b/>
          <w:lang w:val="sq-AL"/>
        </w:rPr>
        <w:t>.</w:t>
      </w:r>
      <w:r w:rsidRPr="007A0CB0">
        <w:rPr>
          <w:lang w:val="sq-AL"/>
        </w:rPr>
        <w:t xml:space="preserve"> </w:t>
      </w:r>
      <w:r w:rsidRPr="007A0CB0">
        <w:rPr>
          <w:rFonts w:eastAsia="Times New Roman" w:cs="Arial"/>
          <w:lang w:val="sq-AL"/>
        </w:rPr>
        <w:t>Shpenzimet për Ministrinë e Infrastrukturës dhe Energjisë për PBA 2019</w:t>
      </w:r>
      <w:r w:rsidR="007D4F14">
        <w:rPr>
          <w:rFonts w:eastAsia="Times New Roman" w:cs="Arial"/>
          <w:lang w:val="sq-AL"/>
        </w:rPr>
        <w:t>–</w:t>
      </w:r>
      <w:r w:rsidRPr="007A0CB0">
        <w:rPr>
          <w:rFonts w:eastAsia="Times New Roman" w:cs="Arial"/>
          <w:lang w:val="sq-AL"/>
        </w:rPr>
        <w:t>2021</w:t>
      </w:r>
    </w:p>
    <w:p w:rsidR="00161BBA" w:rsidRPr="00161BBA" w:rsidRDefault="00161BBA" w:rsidP="007638D3">
      <w:pPr>
        <w:pStyle w:val="Paragrafi"/>
        <w:rPr>
          <w:sz w:val="14"/>
          <w:szCs w:val="14"/>
          <w:lang w:val="sq-AL"/>
        </w:rPr>
      </w:pPr>
    </w:p>
    <w:p w:rsidR="00AB3AC6" w:rsidRPr="007A0CB0" w:rsidRDefault="00C519E1" w:rsidP="00F33104">
      <w:pPr>
        <w:pStyle w:val="Paragrafi"/>
        <w:rPr>
          <w:rFonts w:eastAsia="Times New Roman"/>
          <w:spacing w:val="-4"/>
          <w:lang w:val="sq-AL" w:eastAsia="en-GB"/>
        </w:rPr>
      </w:pPr>
      <w:r w:rsidRPr="007A0CB0">
        <w:rPr>
          <w:rFonts w:ascii="Cambria" w:hAnsi="Cambria"/>
          <w:noProof/>
          <w:sz w:val="22"/>
        </w:rPr>
        <w:drawing>
          <wp:inline distT="0" distB="0" distL="0" distR="0" wp14:anchorId="0DF0E7A7" wp14:editId="6DF39E79">
            <wp:extent cx="5943600" cy="423133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4231331"/>
                    </a:xfrm>
                    <a:prstGeom prst="rect">
                      <a:avLst/>
                    </a:prstGeom>
                    <a:noFill/>
                    <a:ln>
                      <a:noFill/>
                    </a:ln>
                  </pic:spPr>
                </pic:pic>
              </a:graphicData>
            </a:graphic>
          </wp:inline>
        </w:drawing>
      </w:r>
    </w:p>
    <w:p w:rsidR="00AB3AC6" w:rsidRPr="00161BBA" w:rsidRDefault="00AB3AC6" w:rsidP="00F33104">
      <w:pPr>
        <w:pStyle w:val="Paragrafi"/>
        <w:rPr>
          <w:rFonts w:eastAsia="Times New Roman"/>
          <w:spacing w:val="-4"/>
          <w:sz w:val="14"/>
          <w:szCs w:val="14"/>
          <w:lang w:val="sq-AL" w:eastAsia="en-GB"/>
        </w:rPr>
      </w:pPr>
    </w:p>
    <w:p w:rsidR="00EC619D" w:rsidRPr="007A0CB0" w:rsidRDefault="00EC619D" w:rsidP="00EC619D">
      <w:pPr>
        <w:pStyle w:val="Paragrafi"/>
        <w:rPr>
          <w:b/>
          <w:lang w:val="sq-AL"/>
        </w:rPr>
      </w:pPr>
      <w:r w:rsidRPr="007A0CB0">
        <w:rPr>
          <w:b/>
          <w:lang w:val="sq-AL"/>
        </w:rPr>
        <w:t xml:space="preserve">3.5.2 Përmbledhje </w:t>
      </w:r>
      <w:r w:rsidR="00866635" w:rsidRPr="007A0CB0">
        <w:rPr>
          <w:b/>
          <w:lang w:val="sq-AL"/>
        </w:rPr>
        <w:t>e treguesve kyç të performancës</w:t>
      </w:r>
    </w:p>
    <w:p w:rsidR="00EC619D" w:rsidRPr="007A0CB0" w:rsidRDefault="00EC619D" w:rsidP="00EC619D">
      <w:pPr>
        <w:pStyle w:val="Paragrafi"/>
        <w:rPr>
          <w:b/>
          <w:lang w:val="sq-AL"/>
        </w:rPr>
      </w:pPr>
      <w:r w:rsidRPr="007A0CB0">
        <w:rPr>
          <w:b/>
          <w:lang w:val="sq-AL"/>
        </w:rPr>
        <w:t xml:space="preserve">Programi “Transporti </w:t>
      </w:r>
      <w:r w:rsidR="00866635" w:rsidRPr="007A0CB0">
        <w:rPr>
          <w:b/>
          <w:lang w:val="sq-AL"/>
        </w:rPr>
        <w:t>r</w:t>
      </w:r>
      <w:r w:rsidRPr="007A0CB0">
        <w:rPr>
          <w:b/>
          <w:lang w:val="sq-AL"/>
        </w:rPr>
        <w:t xml:space="preserve">rugor” </w:t>
      </w:r>
    </w:p>
    <w:p w:rsidR="00EC619D" w:rsidRPr="007A0CB0" w:rsidRDefault="00EC619D" w:rsidP="00EC619D">
      <w:pPr>
        <w:pStyle w:val="Paragrafi"/>
        <w:rPr>
          <w:lang w:val="sq-AL"/>
        </w:rPr>
      </w:pPr>
      <w:r w:rsidRPr="007A0CB0">
        <w:rPr>
          <w:lang w:val="sq-AL"/>
        </w:rPr>
        <w:t>-</w:t>
      </w:r>
      <w:r w:rsidR="009D444C">
        <w:rPr>
          <w:lang w:val="sq-AL"/>
        </w:rPr>
        <w:t xml:space="preserve"> </w:t>
      </w:r>
      <w:r w:rsidRPr="007A0CB0">
        <w:rPr>
          <w:lang w:val="sq-AL"/>
        </w:rPr>
        <w:t>Kompletimi i akseve rrugore nacionale</w:t>
      </w:r>
      <w:r w:rsidR="00866635">
        <w:rPr>
          <w:lang w:val="sq-AL"/>
        </w:rPr>
        <w:t>,</w:t>
      </w:r>
      <w:r w:rsidRPr="007A0CB0">
        <w:rPr>
          <w:lang w:val="sq-AL"/>
        </w:rPr>
        <w:t xml:space="preserve"> si: Rruga e Arbrit, Thumanë–Vorë–Kashar, Kashar–Rrogozhinë; Milot–Balldren; Orikum–Dukat; Kardhiq–Delvinë brenda vitit 2021 nëpërmjet </w:t>
      </w:r>
      <w:r w:rsidR="00617194" w:rsidRPr="007A0CB0">
        <w:rPr>
          <w:lang w:val="sq-AL"/>
        </w:rPr>
        <w:t>partneritetit publik privat në kuadër të projektit “1 miliard</w:t>
      </w:r>
      <w:r w:rsidRPr="007A0CB0">
        <w:rPr>
          <w:lang w:val="sq-AL"/>
        </w:rPr>
        <w:t xml:space="preserve">”; </w:t>
      </w:r>
    </w:p>
    <w:p w:rsidR="00EC619D" w:rsidRPr="007A0CB0" w:rsidRDefault="00EC619D" w:rsidP="00EC619D">
      <w:pPr>
        <w:pStyle w:val="Paragrafi"/>
        <w:rPr>
          <w:lang w:val="sq-AL"/>
        </w:rPr>
      </w:pPr>
      <w:r w:rsidRPr="007A0CB0">
        <w:rPr>
          <w:lang w:val="sq-AL"/>
        </w:rPr>
        <w:t>-</w:t>
      </w:r>
      <w:r w:rsidR="009D444C">
        <w:rPr>
          <w:lang w:val="sq-AL"/>
        </w:rPr>
        <w:t xml:space="preserve"> </w:t>
      </w:r>
      <w:r w:rsidRPr="007A0CB0">
        <w:rPr>
          <w:lang w:val="sq-AL"/>
        </w:rPr>
        <w:t>Rritja graduale e shpenzimeve aktuale për mirëmbajtje të rrugëve nacionale nga 3,000 euro në 11,000 euro në vit për km deri në vitin 2021;</w:t>
      </w:r>
    </w:p>
    <w:p w:rsidR="00EC619D" w:rsidRPr="007A0CB0" w:rsidRDefault="00EC619D" w:rsidP="00EC619D">
      <w:pPr>
        <w:pStyle w:val="Paragrafi"/>
        <w:rPr>
          <w:lang w:val="sq-AL"/>
        </w:rPr>
      </w:pPr>
      <w:r w:rsidRPr="007A0CB0">
        <w:rPr>
          <w:lang w:val="sq-AL"/>
        </w:rPr>
        <w:t>-</w:t>
      </w:r>
      <w:r w:rsidR="009D444C">
        <w:rPr>
          <w:lang w:val="sq-AL"/>
        </w:rPr>
        <w:t xml:space="preserve"> </w:t>
      </w:r>
      <w:r w:rsidRPr="007A0CB0">
        <w:rPr>
          <w:lang w:val="sq-AL"/>
        </w:rPr>
        <w:t>Rritja e sigurisë rrugore në të gjitha akset kombëtare ku synohet ulja e numrit të aksidenteve me pasojë humbje jetë njerëzish</w:t>
      </w:r>
      <w:r w:rsidR="0069738B">
        <w:rPr>
          <w:lang w:val="sq-AL"/>
        </w:rPr>
        <w:t xml:space="preserve"> </w:t>
      </w:r>
      <w:r w:rsidRPr="007A0CB0">
        <w:rPr>
          <w:lang w:val="sq-AL"/>
        </w:rPr>
        <w:t xml:space="preserve">dhe numri i pikave të zeza me 23%, sipas Strategjisë Kombëtare të Transportit. </w:t>
      </w:r>
    </w:p>
    <w:p w:rsidR="00EC619D" w:rsidRPr="007A0CB0" w:rsidRDefault="00EC619D" w:rsidP="00EC619D">
      <w:pPr>
        <w:pStyle w:val="Paragrafi"/>
        <w:rPr>
          <w:b/>
          <w:lang w:val="sq-AL"/>
        </w:rPr>
      </w:pPr>
      <w:r w:rsidRPr="007A0CB0">
        <w:rPr>
          <w:b/>
          <w:lang w:val="sq-AL"/>
        </w:rPr>
        <w:t>Programi “Ujësjellës</w:t>
      </w:r>
      <w:r w:rsidR="009D444C">
        <w:rPr>
          <w:b/>
          <w:lang w:val="sq-AL"/>
        </w:rPr>
        <w:t>-k</w:t>
      </w:r>
      <w:r w:rsidRPr="007A0CB0">
        <w:rPr>
          <w:b/>
          <w:lang w:val="sq-AL"/>
        </w:rPr>
        <w:t xml:space="preserve">analizime” </w:t>
      </w:r>
    </w:p>
    <w:p w:rsidR="00EC619D" w:rsidRPr="007A0CB0" w:rsidRDefault="00EC619D" w:rsidP="00EC619D">
      <w:pPr>
        <w:pStyle w:val="Paragrafi"/>
        <w:rPr>
          <w:lang w:val="sq-AL"/>
        </w:rPr>
      </w:pPr>
      <w:r w:rsidRPr="007A0CB0">
        <w:rPr>
          <w:lang w:val="sq-AL"/>
        </w:rPr>
        <w:t>-</w:t>
      </w:r>
      <w:r w:rsidR="009D444C">
        <w:rPr>
          <w:lang w:val="sq-AL"/>
        </w:rPr>
        <w:t xml:space="preserve"> </w:t>
      </w:r>
      <w:r w:rsidRPr="007A0CB0">
        <w:rPr>
          <w:lang w:val="sq-AL"/>
        </w:rPr>
        <w:t>Deri në vitin 2027, raporti mesatar i</w:t>
      </w:r>
      <w:r w:rsidR="0069738B">
        <w:rPr>
          <w:lang w:val="sq-AL"/>
        </w:rPr>
        <w:t xml:space="preserve"> </w:t>
      </w:r>
      <w:r w:rsidRPr="007A0CB0">
        <w:rPr>
          <w:lang w:val="sq-AL"/>
        </w:rPr>
        <w:t xml:space="preserve">mbulimit me shërbimin e furnizimit me ujë për të gjithë popullatën e vendit do të jetë 99% nga 78.8% në vitin 2017; </w:t>
      </w:r>
    </w:p>
    <w:p w:rsidR="00EC619D" w:rsidRPr="007A0CB0" w:rsidRDefault="00EC619D" w:rsidP="00EC619D">
      <w:pPr>
        <w:pStyle w:val="Paragrafi"/>
        <w:rPr>
          <w:lang w:val="sq-AL"/>
        </w:rPr>
      </w:pPr>
      <w:r w:rsidRPr="007A0CB0">
        <w:rPr>
          <w:lang w:val="sq-AL"/>
        </w:rPr>
        <w:t>-</w:t>
      </w:r>
      <w:r w:rsidR="009D444C">
        <w:rPr>
          <w:lang w:val="sq-AL"/>
        </w:rPr>
        <w:t xml:space="preserve"> </w:t>
      </w:r>
      <w:r w:rsidRPr="007A0CB0">
        <w:rPr>
          <w:lang w:val="sq-AL"/>
        </w:rPr>
        <w:t>Raporti mesatar i mbulimit me shërbime kanalizimi të uj</w:t>
      </w:r>
      <w:r w:rsidR="009D444C">
        <w:rPr>
          <w:lang w:val="sq-AL"/>
        </w:rPr>
        <w:t>ë</w:t>
      </w:r>
      <w:r w:rsidRPr="007A0CB0">
        <w:rPr>
          <w:lang w:val="sq-AL"/>
        </w:rPr>
        <w:t>rave të ndotur</w:t>
      </w:r>
      <w:r w:rsidR="00D70BF9">
        <w:rPr>
          <w:lang w:val="sq-AL"/>
        </w:rPr>
        <w:t>a</w:t>
      </w:r>
      <w:r w:rsidRPr="007A0CB0">
        <w:rPr>
          <w:lang w:val="sq-AL"/>
        </w:rPr>
        <w:t xml:space="preserve"> do të jetë 75% në vitin 2027, nga 51.66% në vitin 2017;</w:t>
      </w:r>
    </w:p>
    <w:p w:rsidR="00EC619D" w:rsidRPr="007A0CB0" w:rsidRDefault="00EC619D" w:rsidP="00EC619D">
      <w:pPr>
        <w:pStyle w:val="Paragrafi"/>
        <w:rPr>
          <w:lang w:val="sq-AL"/>
        </w:rPr>
      </w:pPr>
      <w:r w:rsidRPr="007A0CB0">
        <w:rPr>
          <w:lang w:val="sq-AL"/>
        </w:rPr>
        <w:t>-</w:t>
      </w:r>
      <w:r w:rsidR="009D444C">
        <w:rPr>
          <w:lang w:val="sq-AL"/>
        </w:rPr>
        <w:t xml:space="preserve"> </w:t>
      </w:r>
      <w:r w:rsidRPr="007A0CB0">
        <w:rPr>
          <w:lang w:val="sq-AL"/>
        </w:rPr>
        <w:t>Mbulimi me shërbim i uj</w:t>
      </w:r>
      <w:r w:rsidR="009D444C">
        <w:rPr>
          <w:lang w:val="sq-AL"/>
        </w:rPr>
        <w:t>ë</w:t>
      </w:r>
      <w:r w:rsidRPr="007A0CB0">
        <w:rPr>
          <w:lang w:val="sq-AL"/>
        </w:rPr>
        <w:t>rave të ndotura në impiantet e trajtimit të uj</w:t>
      </w:r>
      <w:r w:rsidR="009D444C">
        <w:rPr>
          <w:lang w:val="sq-AL"/>
        </w:rPr>
        <w:t>ë</w:t>
      </w:r>
      <w:r w:rsidRPr="007A0CB0">
        <w:rPr>
          <w:lang w:val="sq-AL"/>
        </w:rPr>
        <w:t>rave të ndotura në 70% në vitin 2027;</w:t>
      </w:r>
    </w:p>
    <w:p w:rsidR="00EC619D" w:rsidRPr="007A0CB0" w:rsidRDefault="00EC619D" w:rsidP="00EC619D">
      <w:pPr>
        <w:pStyle w:val="Paragrafi"/>
        <w:rPr>
          <w:lang w:val="sq-AL"/>
        </w:rPr>
      </w:pPr>
      <w:r w:rsidRPr="007A0CB0">
        <w:rPr>
          <w:lang w:val="sq-AL"/>
        </w:rPr>
        <w:t>-</w:t>
      </w:r>
      <w:r w:rsidR="009D444C">
        <w:rPr>
          <w:lang w:val="sq-AL"/>
        </w:rPr>
        <w:t xml:space="preserve"> </w:t>
      </w:r>
      <w:r w:rsidRPr="007A0CB0">
        <w:rPr>
          <w:lang w:val="sq-AL"/>
        </w:rPr>
        <w:t xml:space="preserve">Mesatarja e orëve të furnizimit me ujë të pijshëm në rang kombëtar rritet në 14 orë në ditë </w:t>
      </w:r>
      <w:r w:rsidR="00617194">
        <w:rPr>
          <w:lang w:val="sq-AL"/>
        </w:rPr>
        <w:t>m</w:t>
      </w:r>
      <w:r w:rsidRPr="007A0CB0">
        <w:rPr>
          <w:lang w:val="sq-AL"/>
        </w:rPr>
        <w:t>ë 2021, nga 12.5 orë në ditë në vitin 2018;</w:t>
      </w:r>
    </w:p>
    <w:p w:rsidR="00EC619D" w:rsidRPr="007A0CB0" w:rsidRDefault="00EC619D" w:rsidP="00EC619D">
      <w:pPr>
        <w:pStyle w:val="Paragrafi"/>
        <w:rPr>
          <w:lang w:val="sq-AL"/>
        </w:rPr>
      </w:pPr>
      <w:r w:rsidRPr="007A0CB0">
        <w:rPr>
          <w:lang w:val="sq-AL"/>
        </w:rPr>
        <w:t>-</w:t>
      </w:r>
      <w:r w:rsidR="009D444C">
        <w:rPr>
          <w:lang w:val="sq-AL"/>
        </w:rPr>
        <w:t xml:space="preserve"> </w:t>
      </w:r>
      <w:r w:rsidRPr="007A0CB0">
        <w:rPr>
          <w:lang w:val="sq-AL"/>
        </w:rPr>
        <w:t>Reduktimi i humbjeve në nivel kombëtar në masën 20% në vitin 2021;</w:t>
      </w:r>
    </w:p>
    <w:p w:rsidR="00EC619D" w:rsidRPr="007A0CB0" w:rsidRDefault="00EC619D" w:rsidP="00EC619D">
      <w:pPr>
        <w:pStyle w:val="Paragrafi"/>
        <w:rPr>
          <w:lang w:val="sq-AL"/>
        </w:rPr>
      </w:pPr>
      <w:r w:rsidRPr="007A0CB0">
        <w:rPr>
          <w:lang w:val="sq-AL"/>
        </w:rPr>
        <w:t>-</w:t>
      </w:r>
      <w:r w:rsidR="009D444C">
        <w:rPr>
          <w:lang w:val="sq-AL"/>
        </w:rPr>
        <w:t xml:space="preserve"> </w:t>
      </w:r>
      <w:r w:rsidRPr="007A0CB0">
        <w:rPr>
          <w:lang w:val="sq-AL"/>
        </w:rPr>
        <w:t>Furnizimi me ujë dhe shërbime i zonës bregdetare 24 orë në vitin 2021</w:t>
      </w:r>
      <w:r w:rsidR="00212760">
        <w:rPr>
          <w:lang w:val="sq-AL"/>
        </w:rPr>
        <w:t>.</w:t>
      </w:r>
    </w:p>
    <w:p w:rsidR="00EC619D" w:rsidRPr="007A0CB0" w:rsidRDefault="00EC619D" w:rsidP="00EC619D">
      <w:pPr>
        <w:pStyle w:val="Paragrafi"/>
        <w:rPr>
          <w:b/>
          <w:lang w:val="sq-AL"/>
        </w:rPr>
      </w:pPr>
      <w:r w:rsidRPr="007A0CB0">
        <w:rPr>
          <w:b/>
          <w:lang w:val="sq-AL"/>
        </w:rPr>
        <w:t xml:space="preserve">Programi “Mbështetje për </w:t>
      </w:r>
      <w:r w:rsidR="009D444C">
        <w:rPr>
          <w:b/>
          <w:lang w:val="sq-AL"/>
        </w:rPr>
        <w:t>e</w:t>
      </w:r>
      <w:r w:rsidRPr="007A0CB0">
        <w:rPr>
          <w:b/>
          <w:lang w:val="sq-AL"/>
        </w:rPr>
        <w:t>nergjinë”</w:t>
      </w:r>
    </w:p>
    <w:p w:rsidR="00EC619D" w:rsidRPr="007A0CB0" w:rsidRDefault="00EC619D" w:rsidP="00EC619D">
      <w:pPr>
        <w:pStyle w:val="Paragrafi"/>
        <w:rPr>
          <w:lang w:val="sq-AL"/>
        </w:rPr>
      </w:pPr>
      <w:r w:rsidRPr="007A0CB0">
        <w:rPr>
          <w:lang w:val="sq-AL"/>
        </w:rPr>
        <w:t>-</w:t>
      </w:r>
      <w:r w:rsidR="00617194">
        <w:rPr>
          <w:lang w:val="sq-AL"/>
        </w:rPr>
        <w:t xml:space="preserve"> </w:t>
      </w:r>
      <w:r w:rsidRPr="007A0CB0">
        <w:rPr>
          <w:lang w:val="sq-AL"/>
        </w:rPr>
        <w:t xml:space="preserve">Sigurimi i furnizimit të pandërprerë i konsumatorit me energji elektrike; </w:t>
      </w:r>
    </w:p>
    <w:p w:rsidR="00EC619D" w:rsidRPr="007A0CB0" w:rsidRDefault="00EC619D" w:rsidP="00EC619D">
      <w:pPr>
        <w:pStyle w:val="Paragrafi"/>
        <w:rPr>
          <w:lang w:val="sq-AL"/>
        </w:rPr>
      </w:pPr>
      <w:r w:rsidRPr="007A0CB0">
        <w:rPr>
          <w:lang w:val="sq-AL"/>
        </w:rPr>
        <w:t>-</w:t>
      </w:r>
      <w:r w:rsidR="00617194">
        <w:rPr>
          <w:lang w:val="sq-AL"/>
        </w:rPr>
        <w:t xml:space="preserve"> </w:t>
      </w:r>
      <w:r w:rsidRPr="007A0CB0">
        <w:rPr>
          <w:lang w:val="sq-AL"/>
        </w:rPr>
        <w:t xml:space="preserve">Në vitin 2020 do të rritet përdorimi i </w:t>
      </w:r>
      <w:r w:rsidR="00617194" w:rsidRPr="007A0CB0">
        <w:rPr>
          <w:lang w:val="sq-AL"/>
        </w:rPr>
        <w:t>energjisë</w:t>
      </w:r>
      <w:r w:rsidRPr="007A0CB0">
        <w:rPr>
          <w:lang w:val="sq-AL"/>
        </w:rPr>
        <w:t xml:space="preserve"> së rinovueshme me 38% kundrejt vitit 2009;</w:t>
      </w:r>
    </w:p>
    <w:p w:rsidR="00EC619D" w:rsidRPr="007A0CB0" w:rsidRDefault="00EC619D" w:rsidP="00EC619D">
      <w:pPr>
        <w:pStyle w:val="Paragrafi"/>
        <w:rPr>
          <w:lang w:val="sq-AL"/>
        </w:rPr>
      </w:pPr>
      <w:r w:rsidRPr="007A0CB0">
        <w:rPr>
          <w:lang w:val="sq-AL"/>
        </w:rPr>
        <w:t>-</w:t>
      </w:r>
      <w:r w:rsidR="00617194">
        <w:rPr>
          <w:lang w:val="sq-AL"/>
        </w:rPr>
        <w:t xml:space="preserve"> </w:t>
      </w:r>
      <w:r w:rsidRPr="007A0CB0">
        <w:rPr>
          <w:lang w:val="sq-AL"/>
        </w:rPr>
        <w:t xml:space="preserve">Në vitin 2020 do të rritet </w:t>
      </w:r>
      <w:r w:rsidR="00866635">
        <w:rPr>
          <w:lang w:val="sq-AL"/>
        </w:rPr>
        <w:t>eficie</w:t>
      </w:r>
      <w:r w:rsidRPr="007A0CB0">
        <w:rPr>
          <w:lang w:val="sq-AL"/>
        </w:rPr>
        <w:t>nca e energjisë me 6.5% referuar vitit 2009.</w:t>
      </w:r>
    </w:p>
    <w:p w:rsidR="00EC619D" w:rsidRPr="007A0CB0" w:rsidRDefault="00EC619D" w:rsidP="00EC619D">
      <w:pPr>
        <w:pStyle w:val="Paragrafi"/>
        <w:rPr>
          <w:lang w:val="sq-AL"/>
        </w:rPr>
      </w:pPr>
      <w:r w:rsidRPr="007A0CB0">
        <w:rPr>
          <w:b/>
          <w:lang w:val="sq-AL"/>
        </w:rPr>
        <w:t xml:space="preserve">Programi “Menaxhimi i </w:t>
      </w:r>
      <w:r w:rsidR="00617194" w:rsidRPr="007A0CB0">
        <w:rPr>
          <w:b/>
          <w:lang w:val="sq-AL"/>
        </w:rPr>
        <w:t>mbetjeve urbane</w:t>
      </w:r>
      <w:r w:rsidRPr="00617194">
        <w:rPr>
          <w:b/>
          <w:lang w:val="sq-AL"/>
        </w:rPr>
        <w:t>”</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 xml:space="preserve">Në vitin 2021, synohet që të trajtohen rreth 43% të mbetjeve me </w:t>
      </w:r>
      <w:r w:rsidRPr="00B707D6">
        <w:rPr>
          <w:i/>
          <w:lang w:val="sq-AL"/>
        </w:rPr>
        <w:t>landfill</w:t>
      </w:r>
      <w:r w:rsidRPr="007A0CB0">
        <w:rPr>
          <w:lang w:val="sq-AL"/>
        </w:rPr>
        <w:t>-e sipas standardeve, nga 24% që parashikohet në fund të vitit 2018;</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Në vitin 2021, synohet të riciklohet rreth 20% e totalit të mbetjeve të prodhuara, nga 0.05% që parashikohet në fund të vitit 2018</w:t>
      </w:r>
      <w:r w:rsidR="00212760">
        <w:rPr>
          <w:lang w:val="sq-AL"/>
        </w:rPr>
        <w:t>.</w:t>
      </w:r>
    </w:p>
    <w:p w:rsidR="00EC619D" w:rsidRPr="007A0CB0" w:rsidRDefault="00EC619D" w:rsidP="00EC619D">
      <w:pPr>
        <w:pStyle w:val="Paragrafi"/>
        <w:rPr>
          <w:lang w:val="sq-AL"/>
        </w:rPr>
      </w:pPr>
      <w:r w:rsidRPr="007A0CB0">
        <w:rPr>
          <w:b/>
          <w:lang w:val="sq-AL"/>
        </w:rPr>
        <w:t xml:space="preserve">Programi “Planifikimi </w:t>
      </w:r>
      <w:r w:rsidR="00212760">
        <w:rPr>
          <w:b/>
          <w:lang w:val="sq-AL"/>
        </w:rPr>
        <w:t>u</w:t>
      </w:r>
      <w:r w:rsidRPr="007A0CB0">
        <w:rPr>
          <w:b/>
          <w:lang w:val="sq-AL"/>
        </w:rPr>
        <w:t>rban</w:t>
      </w:r>
      <w:r w:rsidRPr="00212760">
        <w:rPr>
          <w:b/>
          <w:lang w:val="sq-AL"/>
        </w:rPr>
        <w:t>”</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 xml:space="preserve">Do të përfundohen brenda vitit 2019 të </w:t>
      </w:r>
      <w:r w:rsidR="00212760" w:rsidRPr="007A0CB0">
        <w:rPr>
          <w:lang w:val="sq-AL"/>
        </w:rPr>
        <w:t xml:space="preserve">gjitha planet vendore </w:t>
      </w:r>
      <w:r w:rsidRPr="007A0CB0">
        <w:rPr>
          <w:lang w:val="sq-AL"/>
        </w:rPr>
        <w:t>për të 61 njësitë e reja vendore në bashkëpunim me qeverisjen qendrore, ekspertizën e huaj dhe kombëtare të cilat do të shërbejnë si bazë për një zhvillim të qëndrueshëm ekonomik e social të tyre.</w:t>
      </w:r>
    </w:p>
    <w:p w:rsidR="00EC619D" w:rsidRPr="007A0CB0" w:rsidRDefault="00EC619D" w:rsidP="00EC619D">
      <w:pPr>
        <w:pStyle w:val="Paragrafi"/>
        <w:rPr>
          <w:b/>
          <w:lang w:val="sq-AL"/>
        </w:rPr>
      </w:pPr>
      <w:r w:rsidRPr="007A0CB0">
        <w:rPr>
          <w:b/>
          <w:lang w:val="sq-AL"/>
        </w:rPr>
        <w:t xml:space="preserve">Programi “Transporti </w:t>
      </w:r>
      <w:r w:rsidR="00212760">
        <w:rPr>
          <w:b/>
          <w:lang w:val="sq-AL"/>
        </w:rPr>
        <w:t>a</w:t>
      </w:r>
      <w:r w:rsidRPr="007A0CB0">
        <w:rPr>
          <w:b/>
          <w:lang w:val="sq-AL"/>
        </w:rPr>
        <w:t>jror”</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 xml:space="preserve">Rritja e </w:t>
      </w:r>
      <w:r w:rsidR="007D4F14">
        <w:rPr>
          <w:lang w:val="sq-AL"/>
        </w:rPr>
        <w:t>standard</w:t>
      </w:r>
      <w:r w:rsidRPr="007A0CB0">
        <w:rPr>
          <w:lang w:val="sq-AL"/>
        </w:rPr>
        <w:t xml:space="preserve">eve dhe performancës </w:t>
      </w:r>
      <w:r w:rsidR="00212760" w:rsidRPr="007A0CB0">
        <w:rPr>
          <w:lang w:val="sq-AL"/>
        </w:rPr>
        <w:t xml:space="preserve">së organit kombëtar të </w:t>
      </w:r>
      <w:r w:rsidRPr="007A0CB0">
        <w:rPr>
          <w:lang w:val="sq-AL"/>
        </w:rPr>
        <w:t>incidenteve/</w:t>
      </w:r>
      <w:r w:rsidR="00212760">
        <w:rPr>
          <w:lang w:val="sq-AL"/>
        </w:rPr>
        <w:t>a</w:t>
      </w:r>
      <w:r w:rsidRPr="007A0CB0">
        <w:rPr>
          <w:lang w:val="sq-AL"/>
        </w:rPr>
        <w:t>ksidenteve ajrore nëpërmjet investimeve për forcimin e kapaciteteve, në kuadër edhe të ndërtimit të infrastrukturave të reja aeroportuale;</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 xml:space="preserve">Zbatimi i </w:t>
      </w:r>
      <w:r w:rsidR="007D4F14">
        <w:rPr>
          <w:lang w:val="sq-AL"/>
        </w:rPr>
        <w:t>standard</w:t>
      </w:r>
      <w:r w:rsidRPr="007A0CB0">
        <w:rPr>
          <w:lang w:val="sq-AL"/>
        </w:rPr>
        <w:t>eve të njehsuara të sigurisë dhe parrezikshmërisë në transportin ajror.</w:t>
      </w:r>
    </w:p>
    <w:p w:rsidR="00EC619D" w:rsidRPr="007A0CB0" w:rsidRDefault="00EC619D" w:rsidP="00EC619D">
      <w:pPr>
        <w:pStyle w:val="Paragrafi"/>
        <w:rPr>
          <w:b/>
          <w:lang w:val="sq-AL"/>
        </w:rPr>
      </w:pPr>
      <w:r w:rsidRPr="007A0CB0">
        <w:rPr>
          <w:b/>
          <w:lang w:val="sq-AL"/>
        </w:rPr>
        <w:t xml:space="preserve">Programi “Transporti </w:t>
      </w:r>
      <w:r w:rsidR="00212760">
        <w:rPr>
          <w:b/>
          <w:lang w:val="sq-AL"/>
        </w:rPr>
        <w:t>d</w:t>
      </w:r>
      <w:r w:rsidRPr="007A0CB0">
        <w:rPr>
          <w:b/>
          <w:lang w:val="sq-AL"/>
        </w:rPr>
        <w:t>etar”</w:t>
      </w:r>
    </w:p>
    <w:p w:rsidR="00EC619D" w:rsidRPr="007A0CB0" w:rsidRDefault="00EC619D" w:rsidP="00EC619D">
      <w:pPr>
        <w:pStyle w:val="Paragrafi"/>
        <w:rPr>
          <w:lang w:val="sq-AL"/>
        </w:rPr>
      </w:pPr>
      <w:r w:rsidRPr="007A0CB0">
        <w:rPr>
          <w:lang w:val="sq-AL"/>
        </w:rPr>
        <w:t>Kryerja e investimeve prioritare për funksionimin me kapacitet të plotë të porteve dhe përmirësimin e infrastrukturës portuale në vend, me qëllim shndërrimin e Shqipërisë në një vend të zhvilluar detar që mbështet rritjen ekonomike dhe shpejton procesin e integrimit në BE</w:t>
      </w:r>
      <w:r w:rsidR="00212760">
        <w:rPr>
          <w:lang w:val="sq-AL"/>
        </w:rPr>
        <w:t>.</w:t>
      </w:r>
    </w:p>
    <w:p w:rsidR="00EC619D" w:rsidRPr="007A0CB0" w:rsidRDefault="00EC619D" w:rsidP="00EC619D">
      <w:pPr>
        <w:pStyle w:val="Paragrafi"/>
        <w:rPr>
          <w:b/>
          <w:lang w:val="sq-AL"/>
        </w:rPr>
      </w:pPr>
      <w:r w:rsidRPr="007A0CB0">
        <w:rPr>
          <w:b/>
          <w:lang w:val="sq-AL"/>
        </w:rPr>
        <w:t xml:space="preserve">Programi “Transporti </w:t>
      </w:r>
      <w:r w:rsidR="00212760">
        <w:rPr>
          <w:b/>
          <w:lang w:val="sq-AL"/>
        </w:rPr>
        <w:t>h</w:t>
      </w:r>
      <w:r w:rsidRPr="007A0CB0">
        <w:rPr>
          <w:b/>
          <w:lang w:val="sq-AL"/>
        </w:rPr>
        <w:t>ekurudhor”</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Rikostruksioni i segmentit hekurudhor Tiranë–Durrës</w:t>
      </w:r>
      <w:r w:rsidR="00212760">
        <w:rPr>
          <w:lang w:val="sq-AL"/>
        </w:rPr>
        <w:t>,</w:t>
      </w:r>
      <w:r w:rsidRPr="007A0CB0">
        <w:rPr>
          <w:lang w:val="sq-AL"/>
        </w:rPr>
        <w:t xml:space="preserve"> si dhe ndërtimi i linjës së re hekurudhore Tiranë-Rinas;</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Mirëmbajtja e infrastrukturës hekurudhore ekzistuese</w:t>
      </w:r>
      <w:r w:rsidR="00212760">
        <w:rPr>
          <w:lang w:val="sq-AL"/>
        </w:rPr>
        <w:t>,</w:t>
      </w:r>
      <w:r w:rsidRPr="007A0CB0">
        <w:rPr>
          <w:lang w:val="sq-AL"/>
        </w:rPr>
        <w:t xml:space="preserve"> si dhe mirëmbajtja e mjeteve-hekurudhore</w:t>
      </w:r>
      <w:r w:rsidR="00B707D6">
        <w:rPr>
          <w:lang w:val="sq-AL"/>
        </w:rPr>
        <w:t>.</w:t>
      </w:r>
    </w:p>
    <w:p w:rsidR="00EC619D" w:rsidRPr="007A0CB0" w:rsidRDefault="00EC619D" w:rsidP="00EC619D">
      <w:pPr>
        <w:pStyle w:val="Paragrafi"/>
        <w:rPr>
          <w:lang w:val="sq-AL"/>
        </w:rPr>
      </w:pPr>
      <w:r w:rsidRPr="007A0CB0">
        <w:rPr>
          <w:b/>
          <w:lang w:val="sq-AL"/>
        </w:rPr>
        <w:t xml:space="preserve">Programi “Mbështetje për </w:t>
      </w:r>
      <w:r w:rsidR="00212760" w:rsidRPr="007A0CB0">
        <w:rPr>
          <w:b/>
          <w:lang w:val="sq-AL"/>
        </w:rPr>
        <w:t>burimet natyrore</w:t>
      </w:r>
      <w:r w:rsidRPr="007A0CB0">
        <w:rPr>
          <w:lang w:val="sq-AL"/>
        </w:rPr>
        <w:t>”</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Nxitja dhe inkurajimi i ndërtimit të objekteve të përpunimit të mineraleve;</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Realizimi në vazhdimësi i funksioneve të mbikëqyrjes së shfrytëzimit racional e efektiv të pasurive minerale, monitorimit minerar dhe të fenomeneve të postshfrytëzimit, rritja e kontrollit për rehabilitimin minerar;</w:t>
      </w:r>
      <w:r w:rsidR="0069738B">
        <w:rPr>
          <w:lang w:val="sq-AL"/>
        </w:rPr>
        <w:t xml:space="preserve"> </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Përmirësimi i transparencës së biznesit në industrinë nxjerrëse, në mënyrë që t</w:t>
      </w:r>
      <w:r w:rsidR="0033120E">
        <w:rPr>
          <w:lang w:val="sq-AL"/>
        </w:rPr>
        <w:t>ë</w:t>
      </w:r>
      <w:r w:rsidRPr="007A0CB0">
        <w:rPr>
          <w:lang w:val="sq-AL"/>
        </w:rPr>
        <w:t xml:space="preserve"> ardhurat nga ky biznes të kontribuojnë më shumë në zhvillimin e vendit.</w:t>
      </w:r>
    </w:p>
    <w:p w:rsidR="00EC619D" w:rsidRPr="007A0CB0" w:rsidRDefault="00EC619D" w:rsidP="00EC619D">
      <w:pPr>
        <w:pStyle w:val="Paragrafi"/>
        <w:rPr>
          <w:b/>
          <w:lang w:val="sq-AL"/>
        </w:rPr>
      </w:pPr>
      <w:r w:rsidRPr="007A0CB0">
        <w:rPr>
          <w:b/>
          <w:lang w:val="sq-AL"/>
        </w:rPr>
        <w:t xml:space="preserve">Programi “Mbështetje për </w:t>
      </w:r>
      <w:r w:rsidR="00212760">
        <w:rPr>
          <w:b/>
          <w:lang w:val="sq-AL"/>
        </w:rPr>
        <w:t>i</w:t>
      </w:r>
      <w:r w:rsidRPr="007A0CB0">
        <w:rPr>
          <w:b/>
          <w:lang w:val="sq-AL"/>
        </w:rPr>
        <w:t>ndustrinë”</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 xml:space="preserve">Zhvillimi i strukturave dhe burimeve njerëzore dhe forcimi i kapaciteteve institucionale për </w:t>
      </w:r>
      <w:r w:rsidR="00212760" w:rsidRPr="007A0CB0">
        <w:rPr>
          <w:lang w:val="sq-AL"/>
        </w:rPr>
        <w:t>inspektimin</w:t>
      </w:r>
      <w:r w:rsidRPr="007A0CB0">
        <w:rPr>
          <w:lang w:val="sq-AL"/>
        </w:rPr>
        <w:t xml:space="preserve"> dhe </w:t>
      </w:r>
      <w:r w:rsidR="00212760" w:rsidRPr="007A0CB0">
        <w:rPr>
          <w:lang w:val="sq-AL"/>
        </w:rPr>
        <w:t>mbikëqyrjen</w:t>
      </w:r>
      <w:r w:rsidRPr="007A0CB0">
        <w:rPr>
          <w:lang w:val="sq-AL"/>
        </w:rPr>
        <w:t xml:space="preserve">, sigurinë në punë për monitorimin e inspektimit dhe </w:t>
      </w:r>
      <w:r w:rsidR="00212760" w:rsidRPr="007A0CB0">
        <w:rPr>
          <w:lang w:val="sq-AL"/>
        </w:rPr>
        <w:t>mbikëqyrjes</w:t>
      </w:r>
      <w:r w:rsidRPr="007A0CB0">
        <w:rPr>
          <w:lang w:val="sq-AL"/>
        </w:rPr>
        <w:t xml:space="preserve"> së sigurisë teknike të produkteve / pajisjeve / instalimeve në fushat e veprimtarisë së MIE</w:t>
      </w:r>
      <w:r w:rsidR="00212760">
        <w:rPr>
          <w:lang w:val="sq-AL"/>
        </w:rPr>
        <w:t>-t</w:t>
      </w:r>
      <w:r w:rsidRPr="007A0CB0">
        <w:rPr>
          <w:lang w:val="sq-AL"/>
        </w:rPr>
        <w:t xml:space="preserve">. </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Zhvillimi i strukturave dhe burimeve njerëzore dhe forcimi i kapaciteteve institucionale për sigurimin e kushteve të domosdoshme për</w:t>
      </w:r>
      <w:r w:rsidR="0069738B">
        <w:rPr>
          <w:lang w:val="sq-AL"/>
        </w:rPr>
        <w:t xml:space="preserve"> </w:t>
      </w:r>
      <w:r w:rsidR="00212760" w:rsidRPr="007A0CB0">
        <w:rPr>
          <w:lang w:val="sq-AL"/>
        </w:rPr>
        <w:t>inspektimin</w:t>
      </w:r>
      <w:r w:rsidRPr="007A0CB0">
        <w:rPr>
          <w:lang w:val="sq-AL"/>
        </w:rPr>
        <w:t xml:space="preserve"> dhe </w:t>
      </w:r>
      <w:r w:rsidR="00212760" w:rsidRPr="007A0CB0">
        <w:rPr>
          <w:lang w:val="sq-AL"/>
        </w:rPr>
        <w:t>mbikëqyrjen</w:t>
      </w:r>
      <w:r w:rsidRPr="007A0CB0">
        <w:rPr>
          <w:lang w:val="sq-AL"/>
        </w:rPr>
        <w:t xml:space="preserve"> e shëndetit, sigurisë në punë, emergjencat dhe shpëtimin në veprimtarinë minerare dhe në punimet nëntokësore të veprave hidroenergjetike.</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 xml:space="preserve">Rritja dhe përmirësimi i </w:t>
      </w:r>
      <w:r w:rsidR="007D4F14">
        <w:rPr>
          <w:lang w:val="sq-AL"/>
        </w:rPr>
        <w:t>standard</w:t>
      </w:r>
      <w:r w:rsidRPr="007A0CB0">
        <w:rPr>
          <w:lang w:val="sq-AL"/>
        </w:rPr>
        <w:t>eve, kushteve të punës</w:t>
      </w:r>
      <w:r w:rsidR="0069738B">
        <w:rPr>
          <w:lang w:val="sq-AL"/>
        </w:rPr>
        <w:t xml:space="preserve"> </w:t>
      </w:r>
      <w:r w:rsidRPr="007A0CB0">
        <w:rPr>
          <w:lang w:val="sq-AL"/>
        </w:rPr>
        <w:t>dhe të sigurisë së depozitimit dhe ruajtjes së kimikateve të rrezikshme nën përgjegjësinë e MIE-s, në Qendrën e Grumbullimit dhe Trajtimit të Kimikateve të Rrezikshme.</w:t>
      </w:r>
    </w:p>
    <w:p w:rsidR="00EC619D" w:rsidRPr="007A0CB0" w:rsidRDefault="00EC619D" w:rsidP="00EC619D">
      <w:pPr>
        <w:pStyle w:val="Paragrafi"/>
        <w:rPr>
          <w:lang w:val="sq-AL"/>
        </w:rPr>
      </w:pPr>
      <w:r w:rsidRPr="007A0CB0">
        <w:rPr>
          <w:lang w:val="sq-AL"/>
        </w:rPr>
        <w:t>-</w:t>
      </w:r>
      <w:r w:rsidR="00212760">
        <w:rPr>
          <w:lang w:val="sq-AL"/>
        </w:rPr>
        <w:t xml:space="preserve"> </w:t>
      </w:r>
      <w:r w:rsidRPr="007A0CB0">
        <w:rPr>
          <w:lang w:val="sq-AL"/>
        </w:rPr>
        <w:t>Përfundimi i procesit të liku</w:t>
      </w:r>
      <w:r w:rsidR="00212760">
        <w:rPr>
          <w:lang w:val="sq-AL"/>
        </w:rPr>
        <w:t>i</w:t>
      </w:r>
      <w:r w:rsidRPr="007A0CB0">
        <w:rPr>
          <w:lang w:val="sq-AL"/>
        </w:rPr>
        <w:t>dimit dhe mbylljes së</w:t>
      </w:r>
      <w:r w:rsidR="0069738B">
        <w:rPr>
          <w:lang w:val="sq-AL"/>
        </w:rPr>
        <w:t xml:space="preserve"> </w:t>
      </w:r>
      <w:r w:rsidRPr="007A0CB0">
        <w:rPr>
          <w:lang w:val="sq-AL"/>
        </w:rPr>
        <w:t>ish</w:t>
      </w:r>
      <w:r w:rsidR="00212760">
        <w:rPr>
          <w:lang w:val="sq-AL"/>
        </w:rPr>
        <w:t>-</w:t>
      </w:r>
      <w:r w:rsidRPr="007A0CB0">
        <w:rPr>
          <w:lang w:val="sq-AL"/>
        </w:rPr>
        <w:t>ndërmarrjeve industriale në varësi të MIE-s. Rehabilitimi i territoreve të ish</w:t>
      </w:r>
      <w:r w:rsidR="00212760">
        <w:rPr>
          <w:lang w:val="sq-AL"/>
        </w:rPr>
        <w:t>-</w:t>
      </w:r>
      <w:r w:rsidRPr="007A0CB0">
        <w:rPr>
          <w:lang w:val="sq-AL"/>
        </w:rPr>
        <w:t>ndërmarrjeve për nxitjen e investitorëve dhe promovimin e tyre për përdorim si parqe industriale.</w:t>
      </w:r>
    </w:p>
    <w:p w:rsidR="000F3216" w:rsidRPr="00352066" w:rsidRDefault="00EC619D" w:rsidP="00352066">
      <w:pPr>
        <w:pStyle w:val="Paragrafi"/>
        <w:rPr>
          <w:lang w:val="sq-AL"/>
        </w:rPr>
      </w:pPr>
      <w:r w:rsidRPr="007A0CB0">
        <w:rPr>
          <w:lang w:val="sq-AL"/>
        </w:rPr>
        <w:t>-</w:t>
      </w:r>
      <w:r w:rsidR="00212760">
        <w:rPr>
          <w:lang w:val="sq-AL"/>
        </w:rPr>
        <w:t xml:space="preserve"> </w:t>
      </w:r>
      <w:r w:rsidRPr="007A0CB0">
        <w:rPr>
          <w:lang w:val="sq-AL"/>
        </w:rPr>
        <w:t xml:space="preserve">Promovimi te biznesi i studimeve tekniko-ekonomike për industrinë e </w:t>
      </w:r>
      <w:r w:rsidR="00212760" w:rsidRPr="007A0CB0">
        <w:rPr>
          <w:lang w:val="sq-AL"/>
        </w:rPr>
        <w:t>lëkurë-këpucës</w:t>
      </w:r>
      <w:r w:rsidRPr="007A0CB0">
        <w:rPr>
          <w:lang w:val="sq-AL"/>
        </w:rPr>
        <w:t>, industrisë së bakrit, nikel-silikateve dhe kuarciteve, zhvillimit të QGTK</w:t>
      </w:r>
      <w:r w:rsidR="00212760">
        <w:rPr>
          <w:lang w:val="sq-AL"/>
        </w:rPr>
        <w:t>-së</w:t>
      </w:r>
      <w:r w:rsidRPr="007A0CB0">
        <w:rPr>
          <w:lang w:val="sq-AL"/>
        </w:rPr>
        <w:t xml:space="preserve"> dhe hartimi i raporteve mjedisore si dhe zhvillimi i disa</w:t>
      </w:r>
      <w:r w:rsidR="00212760">
        <w:rPr>
          <w:lang w:val="sq-AL"/>
        </w:rPr>
        <w:t xml:space="preserve"> ish-</w:t>
      </w:r>
      <w:r w:rsidRPr="007A0CB0">
        <w:rPr>
          <w:lang w:val="sq-AL"/>
        </w:rPr>
        <w:t>territoreve industriale për ushtrimin e veprimtarive ekonomike.</w:t>
      </w:r>
      <w:bookmarkStart w:id="17" w:name="_Toc518558893"/>
      <w:bookmarkStart w:id="18" w:name="_Toc518559015"/>
      <w:bookmarkStart w:id="19" w:name="_Toc518559242"/>
      <w:bookmarkStart w:id="20" w:name="_Toc518562257"/>
      <w:bookmarkStart w:id="21" w:name="_Toc518559016"/>
      <w:bookmarkStart w:id="22" w:name="_Toc518559243"/>
      <w:bookmarkStart w:id="23" w:name="_Toc518562258"/>
      <w:bookmarkStart w:id="24" w:name="_Toc518559017"/>
      <w:bookmarkStart w:id="25" w:name="_Toc518559244"/>
      <w:bookmarkStart w:id="26" w:name="_Toc518562259"/>
      <w:bookmarkStart w:id="27" w:name="_Toc518559018"/>
      <w:bookmarkStart w:id="28" w:name="_Toc518559245"/>
      <w:bookmarkStart w:id="29" w:name="_Toc518562260"/>
      <w:bookmarkStart w:id="30" w:name="_Toc518562261"/>
      <w:bookmarkEnd w:id="17"/>
      <w:bookmarkEnd w:id="18"/>
      <w:bookmarkEnd w:id="19"/>
      <w:bookmarkEnd w:id="20"/>
      <w:bookmarkEnd w:id="21"/>
      <w:bookmarkEnd w:id="22"/>
      <w:bookmarkEnd w:id="23"/>
      <w:bookmarkEnd w:id="24"/>
      <w:bookmarkEnd w:id="25"/>
      <w:bookmarkEnd w:id="26"/>
      <w:bookmarkEnd w:id="27"/>
      <w:bookmarkEnd w:id="28"/>
      <w:bookmarkEnd w:id="29"/>
    </w:p>
    <w:p w:rsidR="00EC619D" w:rsidRPr="007A0CB0" w:rsidRDefault="00200FD9" w:rsidP="00EC619D">
      <w:pPr>
        <w:pStyle w:val="Paragrafi"/>
        <w:rPr>
          <w:b/>
          <w:lang w:val="sq-AL"/>
        </w:rPr>
      </w:pPr>
      <w:r w:rsidRPr="007A0CB0">
        <w:rPr>
          <w:b/>
          <w:lang w:val="sq-AL"/>
        </w:rPr>
        <w:t xml:space="preserve">3.6 </w:t>
      </w:r>
      <w:r w:rsidR="00EC619D" w:rsidRPr="007A0CB0">
        <w:rPr>
          <w:b/>
          <w:lang w:val="sq-AL"/>
        </w:rPr>
        <w:t>MINISTRIA E BRENDSHME</w:t>
      </w:r>
      <w:bookmarkEnd w:id="30"/>
      <w:r w:rsidR="00EC619D" w:rsidRPr="007A0CB0">
        <w:rPr>
          <w:b/>
          <w:lang w:val="sq-AL"/>
        </w:rPr>
        <w:t xml:space="preserve"> </w:t>
      </w:r>
    </w:p>
    <w:p w:rsidR="00EC619D" w:rsidRPr="007A0CB0" w:rsidRDefault="00EC619D" w:rsidP="00EC619D">
      <w:pPr>
        <w:pStyle w:val="Paragrafi"/>
        <w:rPr>
          <w:lang w:val="sq-AL"/>
        </w:rPr>
      </w:pPr>
      <w:r w:rsidRPr="007A0CB0">
        <w:rPr>
          <w:lang w:val="sq-AL"/>
        </w:rPr>
        <w:t>Ministria e Brendshme ka për mision arritjen e standardeve të shtetit të së drejtës në fushën e sigurisë dhe rendit</w:t>
      </w:r>
      <w:r w:rsidR="0069738B">
        <w:rPr>
          <w:lang w:val="sq-AL"/>
        </w:rPr>
        <w:t xml:space="preserve"> </w:t>
      </w:r>
      <w:r w:rsidRPr="007A0CB0">
        <w:rPr>
          <w:lang w:val="sq-AL"/>
        </w:rPr>
        <w:t>publik, në parandalimin dhe luftën ndaj krimit, në shërbim të të drejtave dhe lirive të garantuara nga Kushtetuta e Republikës së Shqipërisë. Ministria e Brendshme synon të jap</w:t>
      </w:r>
      <w:r w:rsidR="00D11C7F">
        <w:rPr>
          <w:lang w:val="sq-AL"/>
        </w:rPr>
        <w:t>ë</w:t>
      </w:r>
      <w:r w:rsidRPr="007A0CB0">
        <w:rPr>
          <w:lang w:val="sq-AL"/>
        </w:rPr>
        <w:t xml:space="preserve"> një kontribut në krijimin e një shteti më të sigurt, në të cilin mbizotëron respektimi i të drejtave të individëve të garantuara nga kushtetuta dhe ligjet, në krijimin e institucioneve ligjzbatuese të forta dhe të qëndrueshme, sipas standardeve evropiane. </w:t>
      </w:r>
    </w:p>
    <w:p w:rsidR="00EC619D" w:rsidRPr="007A0CB0" w:rsidRDefault="00EC619D" w:rsidP="00EC619D">
      <w:pPr>
        <w:pStyle w:val="Paragrafi"/>
        <w:rPr>
          <w:lang w:val="sq-AL"/>
        </w:rPr>
      </w:pPr>
      <w:r w:rsidRPr="007A0CB0">
        <w:rPr>
          <w:lang w:val="sq-AL"/>
        </w:rPr>
        <w:t>Shpenzimet për Ministrinë e Brendshme në vlerë nominale, në përqindje ndaj PBB</w:t>
      </w:r>
      <w:r w:rsidR="0003782B">
        <w:rPr>
          <w:lang w:val="sq-AL"/>
        </w:rPr>
        <w:t>-së</w:t>
      </w:r>
      <w:r w:rsidRPr="007A0CB0">
        <w:rPr>
          <w:lang w:val="sq-AL"/>
        </w:rPr>
        <w:t xml:space="preserve"> dhe në përqindje ndaj shpenzimeve të përgjithshme të qeverisë për periudhën 2019</w:t>
      </w:r>
      <w:r w:rsidR="00212760">
        <w:rPr>
          <w:lang w:val="sq-AL"/>
        </w:rPr>
        <w:t>–</w:t>
      </w:r>
      <w:r w:rsidRPr="007A0CB0">
        <w:rPr>
          <w:lang w:val="sq-AL"/>
        </w:rPr>
        <w:t>2021, paraqiten në tabelën e mëposhtme:</w:t>
      </w:r>
    </w:p>
    <w:p w:rsidR="0003782B" w:rsidRDefault="0003782B" w:rsidP="00200FD9">
      <w:pPr>
        <w:pStyle w:val="Paragrafi"/>
        <w:rPr>
          <w:b/>
          <w:lang w:val="sq-AL"/>
        </w:rPr>
      </w:pPr>
    </w:p>
    <w:p w:rsidR="00EC619D" w:rsidRDefault="00EC619D" w:rsidP="00200FD9">
      <w:pPr>
        <w:pStyle w:val="Paragrafi"/>
        <w:rPr>
          <w:lang w:val="sq-AL"/>
        </w:rPr>
      </w:pPr>
      <w:r w:rsidRPr="007A0CB0">
        <w:rPr>
          <w:b/>
          <w:lang w:val="sq-AL"/>
        </w:rPr>
        <w:t>Tabela 13</w:t>
      </w:r>
      <w:r w:rsidR="0003782B">
        <w:rPr>
          <w:b/>
          <w:lang w:val="sq-AL"/>
        </w:rPr>
        <w:t>.</w:t>
      </w:r>
      <w:r w:rsidRPr="007A0CB0">
        <w:rPr>
          <w:lang w:val="sq-AL"/>
        </w:rPr>
        <w:t xml:space="preserve"> Shpenzimet për Ministrinë e Brendshme në vlerë nominale (në mln lek</w:t>
      </w:r>
      <w:r w:rsidR="00212760">
        <w:rPr>
          <w:lang w:val="sq-AL"/>
        </w:rPr>
        <w:t>ë</w:t>
      </w:r>
      <w:r w:rsidRPr="007A0CB0">
        <w:rPr>
          <w:lang w:val="sq-AL"/>
        </w:rPr>
        <w:t>) dhe në % ndaj PBB 2019</w:t>
      </w:r>
      <w:r w:rsidR="0003782B">
        <w:rPr>
          <w:lang w:val="sq-AL"/>
        </w:rPr>
        <w:t>–</w:t>
      </w:r>
      <w:r w:rsidRPr="007A0CB0">
        <w:rPr>
          <w:lang w:val="sq-AL"/>
        </w:rPr>
        <w:t>2021</w:t>
      </w:r>
    </w:p>
    <w:p w:rsidR="00161BBA" w:rsidRPr="00161BBA" w:rsidRDefault="00161BBA" w:rsidP="00200FD9">
      <w:pPr>
        <w:pStyle w:val="Paragrafi"/>
        <w:rPr>
          <w:sz w:val="14"/>
          <w:szCs w:val="14"/>
          <w:lang w:val="sq-AL"/>
        </w:rPr>
      </w:pPr>
    </w:p>
    <w:tbl>
      <w:tblPr>
        <w:tblStyle w:val="GridTable5Dark-Accent12"/>
        <w:tblW w:w="7760" w:type="dxa"/>
        <w:jc w:val="center"/>
        <w:tblLook w:val="04A0" w:firstRow="1" w:lastRow="0" w:firstColumn="1" w:lastColumn="0" w:noHBand="0" w:noVBand="1"/>
      </w:tblPr>
      <w:tblGrid>
        <w:gridCol w:w="2980"/>
        <w:gridCol w:w="1186"/>
        <w:gridCol w:w="1198"/>
        <w:gridCol w:w="1198"/>
        <w:gridCol w:w="1198"/>
      </w:tblGrid>
      <w:tr w:rsidR="00F44F9B" w:rsidRPr="0003782B" w:rsidTr="0003782B">
        <w:trPr>
          <w:cnfStyle w:val="100000000000" w:firstRow="1" w:lastRow="0" w:firstColumn="0" w:lastColumn="0" w:oddVBand="0" w:evenVBand="0" w:oddHBand="0"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7760" w:type="dxa"/>
            <w:gridSpan w:val="5"/>
            <w:hideMark/>
          </w:tcPr>
          <w:p w:rsidR="0003782B" w:rsidRDefault="00F44F9B" w:rsidP="00F44F9B">
            <w:pPr>
              <w:ind w:firstLine="0"/>
              <w:jc w:val="center"/>
              <w:rPr>
                <w:rFonts w:ascii="Garamond" w:eastAsia="Times New Roman" w:hAnsi="Garamond" w:cs="Arial"/>
                <w:sz w:val="20"/>
                <w:szCs w:val="20"/>
                <w:lang w:val="sq-AL"/>
              </w:rPr>
            </w:pPr>
            <w:r w:rsidRPr="0003782B">
              <w:rPr>
                <w:rFonts w:ascii="Garamond" w:eastAsia="Times New Roman" w:hAnsi="Garamond" w:cs="Arial"/>
                <w:sz w:val="20"/>
                <w:szCs w:val="20"/>
                <w:lang w:val="sq-AL"/>
              </w:rPr>
              <w:t>Shpenzimet për Ministrinë e Brendshme në vlerë nominale (në mln lek</w:t>
            </w:r>
            <w:r w:rsidR="0003782B">
              <w:rPr>
                <w:rFonts w:ascii="Garamond" w:eastAsia="Times New Roman" w:hAnsi="Garamond" w:cs="Arial"/>
                <w:sz w:val="20"/>
                <w:szCs w:val="20"/>
                <w:lang w:val="sq-AL"/>
              </w:rPr>
              <w:t>ë</w:t>
            </w:r>
            <w:r w:rsidRPr="0003782B">
              <w:rPr>
                <w:rFonts w:ascii="Garamond" w:eastAsia="Times New Roman" w:hAnsi="Garamond" w:cs="Arial"/>
                <w:sz w:val="20"/>
                <w:szCs w:val="20"/>
                <w:lang w:val="sq-AL"/>
              </w:rPr>
              <w:t xml:space="preserve">) </w:t>
            </w:r>
          </w:p>
          <w:p w:rsidR="00F44F9B" w:rsidRPr="0003782B" w:rsidRDefault="00F44F9B" w:rsidP="00F44F9B">
            <w:pPr>
              <w:ind w:firstLine="0"/>
              <w:jc w:val="center"/>
              <w:rPr>
                <w:rFonts w:ascii="Garamond" w:eastAsia="Times New Roman" w:hAnsi="Garamond" w:cs="Arial"/>
                <w:sz w:val="20"/>
                <w:szCs w:val="20"/>
                <w:lang w:val="sq-AL"/>
              </w:rPr>
            </w:pPr>
            <w:r w:rsidRPr="0003782B">
              <w:rPr>
                <w:rFonts w:ascii="Garamond" w:eastAsia="Times New Roman" w:hAnsi="Garamond" w:cs="Arial"/>
                <w:sz w:val="20"/>
                <w:szCs w:val="20"/>
                <w:lang w:val="sq-AL"/>
              </w:rPr>
              <w:t>dhe në % ndaj PBB 2019</w:t>
            </w:r>
            <w:r w:rsidR="0003782B">
              <w:rPr>
                <w:rFonts w:ascii="Garamond" w:eastAsia="Times New Roman" w:hAnsi="Garamond" w:cs="Arial"/>
                <w:sz w:val="20"/>
                <w:szCs w:val="20"/>
                <w:lang w:val="sq-AL"/>
              </w:rPr>
              <w:t>–</w:t>
            </w:r>
            <w:r w:rsidRPr="0003782B">
              <w:rPr>
                <w:rFonts w:ascii="Garamond" w:eastAsia="Times New Roman" w:hAnsi="Garamond" w:cs="Arial"/>
                <w:sz w:val="20"/>
                <w:szCs w:val="20"/>
                <w:lang w:val="sq-AL"/>
              </w:rPr>
              <w:t>2021</w:t>
            </w:r>
          </w:p>
        </w:tc>
      </w:tr>
      <w:tr w:rsidR="00F44F9B" w:rsidRPr="0003782B" w:rsidTr="0003782B">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vMerge w:val="restart"/>
            <w:hideMark/>
          </w:tcPr>
          <w:p w:rsidR="00F44F9B" w:rsidRPr="0003782B" w:rsidRDefault="00F44F9B" w:rsidP="00F44F9B">
            <w:pPr>
              <w:ind w:firstLine="0"/>
              <w:jc w:val="center"/>
              <w:rPr>
                <w:rFonts w:ascii="Garamond" w:eastAsia="Times New Roman" w:hAnsi="Garamond" w:cs="Arial"/>
                <w:color w:val="000080"/>
                <w:sz w:val="20"/>
                <w:szCs w:val="20"/>
                <w:lang w:val="sq-AL"/>
              </w:rPr>
            </w:pPr>
          </w:p>
        </w:tc>
        <w:tc>
          <w:tcPr>
            <w:tcW w:w="4780" w:type="dxa"/>
            <w:gridSpan w:val="4"/>
            <w:noWrap/>
            <w:hideMark/>
          </w:tcPr>
          <w:p w:rsidR="00F44F9B" w:rsidRPr="0003782B" w:rsidRDefault="00F44F9B" w:rsidP="00F44F9B">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000080"/>
                <w:sz w:val="20"/>
                <w:szCs w:val="20"/>
                <w:lang w:val="sq-AL"/>
              </w:rPr>
            </w:pPr>
            <w:r w:rsidRPr="0003782B">
              <w:rPr>
                <w:rFonts w:ascii="Garamond" w:eastAsia="Times New Roman" w:hAnsi="Garamond" w:cs="Arial"/>
                <w:b/>
                <w:bCs/>
                <w:color w:val="000080"/>
                <w:sz w:val="20"/>
                <w:szCs w:val="20"/>
                <w:lang w:val="sq-AL"/>
              </w:rPr>
              <w:t xml:space="preserve">Shpenzimet totale </w:t>
            </w:r>
          </w:p>
        </w:tc>
      </w:tr>
      <w:tr w:rsidR="00F44F9B" w:rsidRPr="0003782B" w:rsidTr="00AA6F26">
        <w:trPr>
          <w:trHeight w:val="402"/>
          <w:jc w:val="center"/>
        </w:trPr>
        <w:tc>
          <w:tcPr>
            <w:cnfStyle w:val="001000000000" w:firstRow="0" w:lastRow="0" w:firstColumn="1" w:lastColumn="0" w:oddVBand="0" w:evenVBand="0" w:oddHBand="0" w:evenHBand="0" w:firstRowFirstColumn="0" w:firstRowLastColumn="0" w:lastRowFirstColumn="0" w:lastRowLastColumn="0"/>
            <w:tcW w:w="2980" w:type="dxa"/>
            <w:vMerge/>
            <w:hideMark/>
          </w:tcPr>
          <w:p w:rsidR="00F44F9B" w:rsidRPr="0003782B" w:rsidRDefault="00F44F9B" w:rsidP="00F44F9B">
            <w:pPr>
              <w:ind w:firstLine="0"/>
              <w:rPr>
                <w:rFonts w:ascii="Garamond" w:eastAsia="Times New Roman" w:hAnsi="Garamond" w:cs="Arial"/>
                <w:color w:val="000080"/>
                <w:sz w:val="20"/>
                <w:szCs w:val="20"/>
                <w:lang w:val="sq-AL"/>
              </w:rPr>
            </w:pPr>
          </w:p>
        </w:tc>
        <w:tc>
          <w:tcPr>
            <w:tcW w:w="1186" w:type="dxa"/>
            <w:noWrap/>
            <w:hideMark/>
          </w:tcPr>
          <w:p w:rsidR="00F44F9B" w:rsidRPr="0003782B" w:rsidRDefault="00F44F9B" w:rsidP="00F44F9B">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03782B">
              <w:rPr>
                <w:rFonts w:ascii="Garamond" w:eastAsia="Times New Roman" w:hAnsi="Garamond" w:cs="Arial"/>
                <w:b/>
                <w:bCs/>
                <w:color w:val="000080"/>
                <w:sz w:val="20"/>
                <w:szCs w:val="20"/>
                <w:lang w:val="sq-AL"/>
              </w:rPr>
              <w:t>Buxheti 2018</w:t>
            </w:r>
          </w:p>
        </w:tc>
        <w:tc>
          <w:tcPr>
            <w:tcW w:w="1198" w:type="dxa"/>
            <w:noWrap/>
            <w:hideMark/>
          </w:tcPr>
          <w:p w:rsidR="00F44F9B" w:rsidRPr="0003782B" w:rsidRDefault="00F44F9B" w:rsidP="00F44F9B">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03782B">
              <w:rPr>
                <w:rFonts w:ascii="Garamond" w:eastAsia="Times New Roman" w:hAnsi="Garamond" w:cs="Arial"/>
                <w:b/>
                <w:bCs/>
                <w:color w:val="000080"/>
                <w:sz w:val="20"/>
                <w:szCs w:val="20"/>
                <w:lang w:val="sq-AL"/>
              </w:rPr>
              <w:t>Buxheti 2019</w:t>
            </w:r>
          </w:p>
        </w:tc>
        <w:tc>
          <w:tcPr>
            <w:tcW w:w="1198" w:type="dxa"/>
            <w:noWrap/>
            <w:hideMark/>
          </w:tcPr>
          <w:p w:rsidR="00F44F9B" w:rsidRPr="0003782B" w:rsidRDefault="00F44F9B" w:rsidP="00F44F9B">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03782B">
              <w:rPr>
                <w:rFonts w:ascii="Garamond" w:eastAsia="Times New Roman" w:hAnsi="Garamond" w:cs="Arial"/>
                <w:b/>
                <w:bCs/>
                <w:color w:val="000080"/>
                <w:sz w:val="20"/>
                <w:szCs w:val="20"/>
                <w:lang w:val="sq-AL"/>
              </w:rPr>
              <w:t>Buxheti 2020</w:t>
            </w:r>
          </w:p>
        </w:tc>
        <w:tc>
          <w:tcPr>
            <w:tcW w:w="1198" w:type="dxa"/>
            <w:noWrap/>
            <w:hideMark/>
          </w:tcPr>
          <w:p w:rsidR="00F44F9B" w:rsidRPr="0003782B" w:rsidRDefault="00F44F9B" w:rsidP="00F44F9B">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03782B">
              <w:rPr>
                <w:rFonts w:ascii="Garamond" w:eastAsia="Times New Roman" w:hAnsi="Garamond" w:cs="Arial"/>
                <w:b/>
                <w:bCs/>
                <w:color w:val="000080"/>
                <w:sz w:val="20"/>
                <w:szCs w:val="20"/>
                <w:lang w:val="sq-AL"/>
              </w:rPr>
              <w:t>Buxheti 2021</w:t>
            </w:r>
          </w:p>
        </w:tc>
      </w:tr>
      <w:tr w:rsidR="00F44F9B" w:rsidRPr="0003782B" w:rsidTr="0003782B">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hideMark/>
          </w:tcPr>
          <w:p w:rsidR="00F44F9B" w:rsidRPr="0003782B" w:rsidRDefault="00F44F9B" w:rsidP="00F44F9B">
            <w:pPr>
              <w:ind w:firstLine="0"/>
              <w:rPr>
                <w:rFonts w:ascii="Garamond" w:eastAsia="Times New Roman" w:hAnsi="Garamond" w:cs="Arial"/>
                <w:sz w:val="20"/>
                <w:szCs w:val="20"/>
                <w:lang w:val="sq-AL"/>
              </w:rPr>
            </w:pPr>
            <w:r w:rsidRPr="0003782B">
              <w:rPr>
                <w:rFonts w:ascii="Garamond" w:eastAsia="Times New Roman" w:hAnsi="Garamond" w:cs="Arial"/>
                <w:sz w:val="20"/>
                <w:szCs w:val="20"/>
                <w:lang w:val="sq-AL"/>
              </w:rPr>
              <w:t>% ndaj PBB</w:t>
            </w:r>
            <w:r w:rsidR="0003782B">
              <w:rPr>
                <w:rFonts w:ascii="Garamond" w:eastAsia="Times New Roman" w:hAnsi="Garamond" w:cs="Arial"/>
                <w:sz w:val="20"/>
                <w:szCs w:val="20"/>
                <w:lang w:val="sq-AL"/>
              </w:rPr>
              <w:t>-së</w:t>
            </w:r>
          </w:p>
        </w:tc>
        <w:tc>
          <w:tcPr>
            <w:tcW w:w="1186" w:type="dxa"/>
            <w:noWrap/>
          </w:tcPr>
          <w:p w:rsidR="00F44F9B" w:rsidRPr="0003782B" w:rsidRDefault="00F44F9B" w:rsidP="00F44F9B">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1.28%</w:t>
            </w:r>
          </w:p>
        </w:tc>
        <w:tc>
          <w:tcPr>
            <w:tcW w:w="1198" w:type="dxa"/>
            <w:noWrap/>
          </w:tcPr>
          <w:p w:rsidR="00F44F9B" w:rsidRPr="0003782B" w:rsidRDefault="00F44F9B" w:rsidP="00F44F9B">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1.17%</w:t>
            </w:r>
          </w:p>
        </w:tc>
        <w:tc>
          <w:tcPr>
            <w:tcW w:w="1198" w:type="dxa"/>
            <w:noWrap/>
          </w:tcPr>
          <w:p w:rsidR="00F44F9B" w:rsidRPr="0003782B" w:rsidRDefault="00F44F9B" w:rsidP="00F44F9B">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1.04%</w:t>
            </w:r>
          </w:p>
        </w:tc>
        <w:tc>
          <w:tcPr>
            <w:tcW w:w="1198" w:type="dxa"/>
            <w:noWrap/>
          </w:tcPr>
          <w:p w:rsidR="00F44F9B" w:rsidRPr="0003782B" w:rsidRDefault="00F44F9B" w:rsidP="00F44F9B">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1.04%</w:t>
            </w:r>
          </w:p>
        </w:tc>
      </w:tr>
      <w:tr w:rsidR="00F44F9B" w:rsidRPr="0003782B" w:rsidTr="0003782B">
        <w:trPr>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tcPr>
          <w:p w:rsidR="00F44F9B" w:rsidRPr="0003782B" w:rsidRDefault="00F44F9B" w:rsidP="00F44F9B">
            <w:pPr>
              <w:ind w:firstLine="0"/>
              <w:rPr>
                <w:rFonts w:ascii="Garamond" w:eastAsia="Times New Roman" w:hAnsi="Garamond" w:cs="Arial"/>
                <w:sz w:val="20"/>
                <w:szCs w:val="20"/>
                <w:lang w:val="sq-AL"/>
              </w:rPr>
            </w:pPr>
            <w:r w:rsidRPr="0003782B">
              <w:rPr>
                <w:rFonts w:ascii="Garamond" w:eastAsia="Times New Roman" w:hAnsi="Garamond" w:cs="Arial"/>
                <w:sz w:val="20"/>
                <w:szCs w:val="20"/>
                <w:lang w:val="sq-AL"/>
              </w:rPr>
              <w:t xml:space="preserve">Në % ndaj </w:t>
            </w:r>
            <w:r w:rsidR="0003782B" w:rsidRPr="0003782B">
              <w:rPr>
                <w:rFonts w:ascii="Garamond" w:eastAsia="Times New Roman" w:hAnsi="Garamond" w:cs="Arial"/>
                <w:sz w:val="20"/>
                <w:szCs w:val="20"/>
                <w:lang w:val="sq-AL"/>
              </w:rPr>
              <w:t>shpenzimeve të përgjithshme të qeverisë</w:t>
            </w:r>
          </w:p>
        </w:tc>
        <w:tc>
          <w:tcPr>
            <w:tcW w:w="1186" w:type="dxa"/>
            <w:noWrap/>
          </w:tcPr>
          <w:p w:rsidR="00F44F9B" w:rsidRPr="0003782B" w:rsidRDefault="00F44F9B" w:rsidP="00F44F9B">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4%</w:t>
            </w:r>
          </w:p>
        </w:tc>
        <w:tc>
          <w:tcPr>
            <w:tcW w:w="1198" w:type="dxa"/>
            <w:noWrap/>
          </w:tcPr>
          <w:p w:rsidR="00F44F9B" w:rsidRPr="0003782B" w:rsidRDefault="00F44F9B" w:rsidP="00F44F9B">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4%</w:t>
            </w:r>
          </w:p>
        </w:tc>
        <w:tc>
          <w:tcPr>
            <w:tcW w:w="1198" w:type="dxa"/>
            <w:noWrap/>
          </w:tcPr>
          <w:p w:rsidR="00F44F9B" w:rsidRPr="0003782B" w:rsidRDefault="00F44F9B" w:rsidP="00F44F9B">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4%</w:t>
            </w:r>
          </w:p>
        </w:tc>
        <w:tc>
          <w:tcPr>
            <w:tcW w:w="1198" w:type="dxa"/>
            <w:noWrap/>
          </w:tcPr>
          <w:p w:rsidR="00F44F9B" w:rsidRPr="0003782B" w:rsidRDefault="00F44F9B" w:rsidP="00F44F9B">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4%</w:t>
            </w:r>
          </w:p>
        </w:tc>
      </w:tr>
      <w:tr w:rsidR="00F44F9B" w:rsidRPr="0003782B" w:rsidTr="0003782B">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hideMark/>
          </w:tcPr>
          <w:p w:rsidR="00F44F9B" w:rsidRPr="0003782B" w:rsidRDefault="00F44F9B" w:rsidP="00F44F9B">
            <w:pPr>
              <w:ind w:firstLine="0"/>
              <w:rPr>
                <w:rFonts w:ascii="Garamond" w:eastAsia="Times New Roman" w:hAnsi="Garamond" w:cs="Arial"/>
                <w:sz w:val="20"/>
                <w:szCs w:val="20"/>
                <w:lang w:val="sq-AL"/>
              </w:rPr>
            </w:pPr>
            <w:r w:rsidRPr="0003782B">
              <w:rPr>
                <w:rFonts w:ascii="Garamond" w:eastAsia="Times New Roman" w:hAnsi="Garamond" w:cs="Arial"/>
                <w:sz w:val="20"/>
                <w:szCs w:val="20"/>
                <w:lang w:val="sq-AL"/>
              </w:rPr>
              <w:t>Në vlerë nominale (mln lekë)</w:t>
            </w:r>
          </w:p>
        </w:tc>
        <w:tc>
          <w:tcPr>
            <w:tcW w:w="1186" w:type="dxa"/>
            <w:noWrap/>
            <w:hideMark/>
          </w:tcPr>
          <w:p w:rsidR="00F44F9B" w:rsidRPr="0003782B" w:rsidRDefault="00F44F9B" w:rsidP="00F44F9B">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highlight w:val="yellow"/>
                <w:lang w:val="sq-AL"/>
              </w:rPr>
            </w:pPr>
            <w:r w:rsidRPr="0003782B">
              <w:rPr>
                <w:rFonts w:ascii="Garamond" w:eastAsia="Times New Roman" w:hAnsi="Garamond" w:cs="Arial"/>
                <w:sz w:val="20"/>
                <w:szCs w:val="20"/>
                <w:lang w:val="sq-AL"/>
              </w:rPr>
              <w:t>21,110</w:t>
            </w:r>
          </w:p>
        </w:tc>
        <w:tc>
          <w:tcPr>
            <w:tcW w:w="1198" w:type="dxa"/>
            <w:noWrap/>
            <w:hideMark/>
          </w:tcPr>
          <w:p w:rsidR="00F44F9B" w:rsidRPr="0003782B" w:rsidRDefault="00F44F9B" w:rsidP="00F44F9B">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20,454.4</w:t>
            </w:r>
          </w:p>
        </w:tc>
        <w:tc>
          <w:tcPr>
            <w:tcW w:w="1198" w:type="dxa"/>
            <w:noWrap/>
            <w:hideMark/>
          </w:tcPr>
          <w:p w:rsidR="00F44F9B" w:rsidRPr="0003782B" w:rsidRDefault="00F44F9B" w:rsidP="00F44F9B">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highlight w:val="yellow"/>
                <w:lang w:val="sq-AL"/>
              </w:rPr>
            </w:pPr>
            <w:r w:rsidRPr="0003782B">
              <w:rPr>
                <w:rFonts w:ascii="Garamond" w:eastAsia="Times New Roman" w:hAnsi="Garamond" w:cs="Arial"/>
                <w:sz w:val="20"/>
                <w:szCs w:val="20"/>
                <w:lang w:val="sq-AL"/>
              </w:rPr>
              <w:t>20,838.5</w:t>
            </w:r>
          </w:p>
        </w:tc>
        <w:tc>
          <w:tcPr>
            <w:tcW w:w="1198" w:type="dxa"/>
            <w:noWrap/>
            <w:hideMark/>
          </w:tcPr>
          <w:p w:rsidR="00F44F9B" w:rsidRPr="0003782B" w:rsidRDefault="00F44F9B" w:rsidP="00F44F9B">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20,852.8</w:t>
            </w:r>
          </w:p>
        </w:tc>
      </w:tr>
      <w:tr w:rsidR="00F44F9B" w:rsidRPr="0003782B" w:rsidTr="0003782B">
        <w:trPr>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tcPr>
          <w:p w:rsidR="00F44F9B" w:rsidRPr="0003782B" w:rsidRDefault="0003782B" w:rsidP="00F44F9B">
            <w:pPr>
              <w:ind w:firstLine="0"/>
              <w:rPr>
                <w:rFonts w:ascii="Garamond" w:eastAsia="Times New Roman" w:hAnsi="Garamond" w:cs="Arial"/>
                <w:i/>
                <w:sz w:val="20"/>
                <w:szCs w:val="20"/>
                <w:lang w:val="sq-AL"/>
              </w:rPr>
            </w:pPr>
            <w:r>
              <w:rPr>
                <w:rFonts w:ascii="Garamond" w:eastAsia="Times New Roman" w:hAnsi="Garamond" w:cs="Arial"/>
                <w:i/>
                <w:sz w:val="20"/>
                <w:szCs w:val="20"/>
                <w:lang w:val="sq-AL"/>
              </w:rPr>
              <w:t>Nga të cilat</w:t>
            </w:r>
            <w:r w:rsidR="00F44F9B" w:rsidRPr="0003782B">
              <w:rPr>
                <w:rFonts w:ascii="Garamond" w:eastAsia="Times New Roman" w:hAnsi="Garamond" w:cs="Arial"/>
                <w:i/>
                <w:sz w:val="20"/>
                <w:szCs w:val="20"/>
                <w:lang w:val="sq-AL"/>
              </w:rPr>
              <w:t xml:space="preserve"> për Policinë e Shtetit</w:t>
            </w:r>
          </w:p>
        </w:tc>
        <w:tc>
          <w:tcPr>
            <w:tcW w:w="1186" w:type="dxa"/>
            <w:noWrap/>
          </w:tcPr>
          <w:p w:rsidR="00F44F9B" w:rsidRPr="0003782B" w:rsidRDefault="00F44F9B" w:rsidP="00F44F9B">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highlight w:val="yellow"/>
                <w:lang w:val="sq-AL"/>
              </w:rPr>
            </w:pPr>
            <w:r w:rsidRPr="0003782B">
              <w:rPr>
                <w:rFonts w:ascii="Garamond" w:eastAsia="Times New Roman" w:hAnsi="Garamond" w:cs="Arial"/>
                <w:sz w:val="20"/>
                <w:szCs w:val="20"/>
                <w:lang w:val="sq-AL"/>
              </w:rPr>
              <w:t>16,879.9</w:t>
            </w:r>
          </w:p>
        </w:tc>
        <w:tc>
          <w:tcPr>
            <w:tcW w:w="1198" w:type="dxa"/>
            <w:noWrap/>
          </w:tcPr>
          <w:p w:rsidR="00F44F9B" w:rsidRPr="0003782B" w:rsidRDefault="00F44F9B" w:rsidP="00F44F9B">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highlight w:val="yellow"/>
                <w:lang w:val="sq-AL"/>
              </w:rPr>
            </w:pPr>
            <w:r w:rsidRPr="0003782B">
              <w:rPr>
                <w:rFonts w:ascii="Garamond" w:eastAsia="Times New Roman" w:hAnsi="Garamond" w:cs="Arial"/>
                <w:sz w:val="20"/>
                <w:szCs w:val="20"/>
                <w:lang w:val="sq-AL"/>
              </w:rPr>
              <w:t>15,975.3</w:t>
            </w:r>
          </w:p>
        </w:tc>
        <w:tc>
          <w:tcPr>
            <w:tcW w:w="1198" w:type="dxa"/>
            <w:noWrap/>
          </w:tcPr>
          <w:p w:rsidR="00F44F9B" w:rsidRPr="0003782B" w:rsidRDefault="00F44F9B" w:rsidP="00F44F9B">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highlight w:val="yellow"/>
                <w:lang w:val="sq-AL"/>
              </w:rPr>
            </w:pPr>
            <w:r w:rsidRPr="0003782B">
              <w:rPr>
                <w:rFonts w:ascii="Garamond" w:eastAsia="Times New Roman" w:hAnsi="Garamond" w:cs="Arial"/>
                <w:sz w:val="20"/>
                <w:szCs w:val="20"/>
                <w:lang w:val="sq-AL"/>
              </w:rPr>
              <w:t>16,491.7</w:t>
            </w:r>
          </w:p>
        </w:tc>
        <w:tc>
          <w:tcPr>
            <w:tcW w:w="1198" w:type="dxa"/>
            <w:noWrap/>
          </w:tcPr>
          <w:p w:rsidR="00F44F9B" w:rsidRPr="0003782B" w:rsidRDefault="00F44F9B" w:rsidP="00F44F9B">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03782B">
              <w:rPr>
                <w:rFonts w:ascii="Garamond" w:eastAsia="Times New Roman" w:hAnsi="Garamond" w:cs="Arial"/>
                <w:sz w:val="20"/>
                <w:szCs w:val="20"/>
                <w:lang w:val="sq-AL"/>
              </w:rPr>
              <w:t>16,501</w:t>
            </w:r>
          </w:p>
        </w:tc>
      </w:tr>
    </w:tbl>
    <w:p w:rsidR="00827065" w:rsidRPr="00161BBA" w:rsidRDefault="00827065" w:rsidP="00F33104">
      <w:pPr>
        <w:pStyle w:val="Paragrafi"/>
        <w:rPr>
          <w:rFonts w:eastAsia="Times New Roman"/>
          <w:spacing w:val="-4"/>
          <w:sz w:val="14"/>
          <w:szCs w:val="14"/>
          <w:lang w:val="sq-AL" w:eastAsia="en-GB"/>
        </w:rPr>
      </w:pPr>
    </w:p>
    <w:p w:rsidR="004A3346" w:rsidRPr="007A0CB0" w:rsidRDefault="004A3346" w:rsidP="004A3346">
      <w:pPr>
        <w:pStyle w:val="Paragrafi"/>
        <w:rPr>
          <w:b/>
          <w:lang w:val="sq-AL"/>
        </w:rPr>
      </w:pPr>
      <w:r w:rsidRPr="007A0CB0">
        <w:rPr>
          <w:b/>
          <w:lang w:val="sq-AL"/>
        </w:rPr>
        <w:t>3.6.1 Prioritetet për periudhën 2019</w:t>
      </w:r>
      <w:r w:rsidR="00F32E28">
        <w:rPr>
          <w:b/>
          <w:lang w:val="sq-AL"/>
        </w:rPr>
        <w:t>–</w:t>
      </w:r>
      <w:r w:rsidRPr="007A0CB0">
        <w:rPr>
          <w:b/>
          <w:lang w:val="sq-AL"/>
        </w:rPr>
        <w:t>2021</w:t>
      </w:r>
    </w:p>
    <w:p w:rsidR="004A3346" w:rsidRPr="007A0CB0" w:rsidRDefault="004A3346" w:rsidP="004A3346">
      <w:pPr>
        <w:pStyle w:val="Paragrafi"/>
        <w:rPr>
          <w:lang w:val="sq-AL"/>
        </w:rPr>
      </w:pPr>
      <w:r w:rsidRPr="007A0CB0">
        <w:rPr>
          <w:lang w:val="sq-AL"/>
        </w:rPr>
        <w:t xml:space="preserve">Ministria e Brendshme synon mbrojtjen e të drejtave dhe lirive të njeriut, si dhe garantimin e sigurisë së jetës, shëndetit dhe pronës së qytetarit, të cilat janë dhe prioritete për veprimtarinë e Policisë së Shtetit, e cila do të ketë si togfjalësh kyç në veprimtarinë e saj, </w:t>
      </w:r>
      <w:r w:rsidR="004D03B5">
        <w:rPr>
          <w:lang w:val="sq-AL"/>
        </w:rPr>
        <w:t>“</w:t>
      </w:r>
      <w:r w:rsidRPr="007A0CB0">
        <w:rPr>
          <w:lang w:val="sq-AL"/>
        </w:rPr>
        <w:t>kontrollin e territorit</w:t>
      </w:r>
      <w:r w:rsidR="004D03B5">
        <w:rPr>
          <w:lang w:val="sq-AL"/>
        </w:rPr>
        <w:t>”</w:t>
      </w:r>
      <w:r w:rsidRPr="007A0CB0">
        <w:rPr>
          <w:lang w:val="sq-AL"/>
        </w:rPr>
        <w:t xml:space="preserve"> dhe </w:t>
      </w:r>
      <w:r w:rsidR="004D03B5">
        <w:rPr>
          <w:lang w:val="sq-AL"/>
        </w:rPr>
        <w:t>“</w:t>
      </w:r>
      <w:r w:rsidRPr="007A0CB0">
        <w:rPr>
          <w:lang w:val="sq-AL"/>
        </w:rPr>
        <w:t>policimin në komunitet</w:t>
      </w:r>
      <w:r w:rsidR="004D03B5">
        <w:rPr>
          <w:lang w:val="sq-AL"/>
        </w:rPr>
        <w:t>”</w:t>
      </w:r>
      <w:r w:rsidRPr="007A0CB0">
        <w:rPr>
          <w:lang w:val="sq-AL"/>
        </w:rPr>
        <w:t>, të realizuara në praktikë përmes riorganizimit të sistemit të prezencës së policisë në territor, në funksion të një kontrolli më efektiv të tij dhe transformimin rrënjësor</w:t>
      </w:r>
      <w:r w:rsidR="0069738B">
        <w:rPr>
          <w:lang w:val="sq-AL"/>
        </w:rPr>
        <w:t xml:space="preserve"> </w:t>
      </w:r>
      <w:r w:rsidRPr="007A0CB0">
        <w:rPr>
          <w:lang w:val="sq-AL"/>
        </w:rPr>
        <w:t>të marrëdhënieve dhe shërbimit ndaj komunitetit.</w:t>
      </w:r>
    </w:p>
    <w:p w:rsidR="004A3346" w:rsidRPr="007A0CB0" w:rsidRDefault="004A3346" w:rsidP="004A3346">
      <w:pPr>
        <w:pStyle w:val="Paragrafi"/>
        <w:rPr>
          <w:lang w:val="sq-AL"/>
        </w:rPr>
      </w:pPr>
      <w:r w:rsidRPr="007A0CB0">
        <w:rPr>
          <w:lang w:val="sq-AL"/>
        </w:rPr>
        <w:t xml:space="preserve">Ministria e Brendshme synon të kontribuojë në përmirësimin e vazhdueshëm </w:t>
      </w:r>
      <w:r w:rsidR="00F32E28" w:rsidRPr="007A0CB0">
        <w:rPr>
          <w:lang w:val="sq-AL"/>
        </w:rPr>
        <w:t>të sigurisë së personaliteteve vend</w:t>
      </w:r>
      <w:r w:rsidR="00161BBA">
        <w:rPr>
          <w:lang w:val="sq-AL"/>
        </w:rPr>
        <w:t>a</w:t>
      </w:r>
      <w:r w:rsidR="00F32E28" w:rsidRPr="007A0CB0">
        <w:rPr>
          <w:lang w:val="sq-AL"/>
        </w:rPr>
        <w:t>s</w:t>
      </w:r>
      <w:r w:rsidR="00161BBA">
        <w:rPr>
          <w:lang w:val="sq-AL"/>
        </w:rPr>
        <w:t>e</w:t>
      </w:r>
      <w:r w:rsidR="00F32E28" w:rsidRPr="007A0CB0">
        <w:rPr>
          <w:lang w:val="sq-AL"/>
        </w:rPr>
        <w:t xml:space="preserve"> dhe të huaj</w:t>
      </w:r>
      <w:r w:rsidR="00A21BAC">
        <w:rPr>
          <w:lang w:val="sq-AL"/>
        </w:rPr>
        <w:t>a</w:t>
      </w:r>
      <w:r w:rsidR="00F32E28" w:rsidRPr="007A0CB0">
        <w:rPr>
          <w:lang w:val="sq-AL"/>
        </w:rPr>
        <w:t xml:space="preserve">, të objekteve të rëndësisë së veçantë </w:t>
      </w:r>
      <w:r w:rsidRPr="007A0CB0">
        <w:rPr>
          <w:lang w:val="sq-AL"/>
        </w:rPr>
        <w:t xml:space="preserve">nëpërmjet rritjes së kapaciteteve menaxhuese dhe përputhjes me </w:t>
      </w:r>
      <w:r w:rsidR="007D4F14">
        <w:rPr>
          <w:lang w:val="sq-AL"/>
        </w:rPr>
        <w:t>standard</w:t>
      </w:r>
      <w:r w:rsidRPr="007A0CB0">
        <w:rPr>
          <w:lang w:val="sq-AL"/>
        </w:rPr>
        <w:t xml:space="preserve">et </w:t>
      </w:r>
      <w:r w:rsidR="00B8195A" w:rsidRPr="007A0CB0">
        <w:rPr>
          <w:lang w:val="sq-AL"/>
        </w:rPr>
        <w:t>evropiane</w:t>
      </w:r>
      <w:r w:rsidRPr="007A0CB0">
        <w:rPr>
          <w:lang w:val="sq-AL"/>
        </w:rPr>
        <w:t xml:space="preserve"> në fushën e sigurisë. Gjithashtu, Ministria e Brendshme synon konsolidimin e mëtejshëm të një sistemi bashkëkohor të di</w:t>
      </w:r>
      <w:r w:rsidR="00B8195A">
        <w:rPr>
          <w:lang w:val="sq-AL"/>
        </w:rPr>
        <w:t>gj</w:t>
      </w:r>
      <w:r w:rsidRPr="007A0CB0">
        <w:rPr>
          <w:lang w:val="sq-AL"/>
        </w:rPr>
        <w:t xml:space="preserve">italizuar të </w:t>
      </w:r>
      <w:r w:rsidR="00A21BAC" w:rsidRPr="007A0CB0">
        <w:rPr>
          <w:lang w:val="sq-AL"/>
        </w:rPr>
        <w:t xml:space="preserve">Regjistrit Kombëtar </w:t>
      </w:r>
      <w:r w:rsidRPr="007A0CB0">
        <w:rPr>
          <w:lang w:val="sq-AL"/>
        </w:rPr>
        <w:t xml:space="preserve">të </w:t>
      </w:r>
      <w:r w:rsidR="00A21BAC" w:rsidRPr="007A0CB0">
        <w:rPr>
          <w:lang w:val="sq-AL"/>
        </w:rPr>
        <w:t xml:space="preserve">Gjendjes Civile </w:t>
      </w:r>
      <w:r w:rsidRPr="007A0CB0">
        <w:rPr>
          <w:lang w:val="sq-AL"/>
        </w:rPr>
        <w:t xml:space="preserve">(RKGJC), të sistemit të </w:t>
      </w:r>
      <w:r w:rsidR="00420AF9" w:rsidRPr="007A0CB0">
        <w:rPr>
          <w:lang w:val="sq-AL"/>
        </w:rPr>
        <w:t xml:space="preserve">Regjistrit Kombëtar </w:t>
      </w:r>
      <w:r w:rsidRPr="007A0CB0">
        <w:rPr>
          <w:lang w:val="sq-AL"/>
        </w:rPr>
        <w:t xml:space="preserve">të </w:t>
      </w:r>
      <w:r w:rsidR="00420AF9" w:rsidRPr="007A0CB0">
        <w:rPr>
          <w:lang w:val="sq-AL"/>
        </w:rPr>
        <w:t xml:space="preserve">Adresave </w:t>
      </w:r>
      <w:r w:rsidRPr="007A0CB0">
        <w:rPr>
          <w:lang w:val="sq-AL"/>
        </w:rPr>
        <w:t>(RKA) dhe sistemit të personalizimit dhe shpërndarjes së letërnjoftimit elektronik dhe pasaportës biometrike.</w:t>
      </w:r>
    </w:p>
    <w:p w:rsidR="007531F5" w:rsidRDefault="007531F5" w:rsidP="00352066">
      <w:pPr>
        <w:pStyle w:val="Paragrafi"/>
        <w:ind w:firstLine="0"/>
        <w:rPr>
          <w:b/>
          <w:lang w:val="sq-AL"/>
        </w:rPr>
      </w:pPr>
    </w:p>
    <w:p w:rsidR="004A3346" w:rsidRDefault="004A3346" w:rsidP="004A3346">
      <w:pPr>
        <w:pStyle w:val="Paragrafi"/>
        <w:rPr>
          <w:lang w:val="sq-AL"/>
        </w:rPr>
      </w:pPr>
      <w:r w:rsidRPr="007A0CB0">
        <w:rPr>
          <w:b/>
          <w:lang w:val="sq-AL"/>
        </w:rPr>
        <w:t>Tabela 14</w:t>
      </w:r>
      <w:r w:rsidR="004D03B5">
        <w:rPr>
          <w:b/>
          <w:lang w:val="sq-AL"/>
        </w:rPr>
        <w:t>.</w:t>
      </w:r>
      <w:r w:rsidRPr="007A0CB0">
        <w:rPr>
          <w:lang w:val="sq-AL"/>
        </w:rPr>
        <w:t xml:space="preserve"> Shpenzimet për Ministrinë e Brendshme për PBA </w:t>
      </w:r>
      <w:r w:rsidR="0033120E">
        <w:rPr>
          <w:lang w:val="sq-AL"/>
        </w:rPr>
        <w:t>2019–2021</w:t>
      </w:r>
    </w:p>
    <w:p w:rsidR="00161BBA" w:rsidRPr="00161BBA" w:rsidRDefault="00161BBA" w:rsidP="004A3346">
      <w:pPr>
        <w:pStyle w:val="Paragrafi"/>
        <w:rPr>
          <w:sz w:val="14"/>
          <w:szCs w:val="14"/>
          <w:lang w:val="sq-AL"/>
        </w:rPr>
      </w:pPr>
    </w:p>
    <w:p w:rsidR="00827065" w:rsidRPr="007A0CB0" w:rsidRDefault="004A3346" w:rsidP="00F33104">
      <w:pPr>
        <w:pStyle w:val="Paragrafi"/>
        <w:rPr>
          <w:rFonts w:eastAsia="Times New Roman"/>
          <w:spacing w:val="-4"/>
          <w:lang w:val="sq-AL" w:eastAsia="en-GB"/>
        </w:rPr>
      </w:pPr>
      <w:r w:rsidRPr="007A0CB0">
        <w:rPr>
          <w:rFonts w:ascii="Cambria" w:hAnsi="Cambria"/>
          <w:noProof/>
        </w:rPr>
        <w:drawing>
          <wp:inline distT="0" distB="0" distL="0" distR="0" wp14:anchorId="361379A0" wp14:editId="242DB7BC">
            <wp:extent cx="5940849" cy="427007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4401" cy="4272628"/>
                    </a:xfrm>
                    <a:prstGeom prst="rect">
                      <a:avLst/>
                    </a:prstGeom>
                    <a:noFill/>
                    <a:ln>
                      <a:noFill/>
                    </a:ln>
                  </pic:spPr>
                </pic:pic>
              </a:graphicData>
            </a:graphic>
          </wp:inline>
        </w:drawing>
      </w:r>
    </w:p>
    <w:p w:rsidR="00827065" w:rsidRDefault="00827065" w:rsidP="00F33104">
      <w:pPr>
        <w:pStyle w:val="Paragrafi"/>
        <w:rPr>
          <w:rFonts w:eastAsia="Times New Roman"/>
          <w:spacing w:val="-4"/>
          <w:sz w:val="14"/>
          <w:szCs w:val="14"/>
          <w:lang w:val="sq-AL" w:eastAsia="en-GB"/>
        </w:rPr>
      </w:pPr>
    </w:p>
    <w:p w:rsidR="00352066" w:rsidRDefault="00352066" w:rsidP="00F33104">
      <w:pPr>
        <w:pStyle w:val="Paragrafi"/>
        <w:rPr>
          <w:rFonts w:eastAsia="Times New Roman"/>
          <w:spacing w:val="-4"/>
          <w:sz w:val="14"/>
          <w:szCs w:val="14"/>
          <w:lang w:val="sq-AL" w:eastAsia="en-GB"/>
        </w:rPr>
      </w:pPr>
    </w:p>
    <w:p w:rsidR="00352066" w:rsidRPr="00161BBA" w:rsidRDefault="00352066" w:rsidP="00F33104">
      <w:pPr>
        <w:pStyle w:val="Paragrafi"/>
        <w:rPr>
          <w:rFonts w:eastAsia="Times New Roman"/>
          <w:spacing w:val="-4"/>
          <w:sz w:val="14"/>
          <w:szCs w:val="14"/>
          <w:lang w:val="sq-AL" w:eastAsia="en-GB"/>
        </w:rPr>
      </w:pPr>
    </w:p>
    <w:p w:rsidR="00AA6F26" w:rsidRPr="007A0CB0" w:rsidRDefault="003B53DD" w:rsidP="00AA6F26">
      <w:pPr>
        <w:pStyle w:val="Paragrafi"/>
        <w:rPr>
          <w:b/>
          <w:lang w:val="sq-AL"/>
        </w:rPr>
      </w:pPr>
      <w:r w:rsidRPr="007A0CB0">
        <w:rPr>
          <w:b/>
          <w:lang w:val="sq-AL"/>
        </w:rPr>
        <w:t xml:space="preserve">3.6.2 </w:t>
      </w:r>
      <w:r w:rsidR="00AA6F26" w:rsidRPr="007A0CB0">
        <w:rPr>
          <w:b/>
          <w:lang w:val="sq-AL"/>
        </w:rPr>
        <w:t xml:space="preserve">Përmbledhje </w:t>
      </w:r>
      <w:r w:rsidR="004D03B5" w:rsidRPr="007A0CB0">
        <w:rPr>
          <w:b/>
          <w:lang w:val="sq-AL"/>
        </w:rPr>
        <w:t>e treguesve kyç të performancës</w:t>
      </w:r>
    </w:p>
    <w:p w:rsidR="00AA6F26" w:rsidRPr="007A0CB0" w:rsidRDefault="00AA6F26" w:rsidP="00AA6F26">
      <w:pPr>
        <w:pStyle w:val="Paragrafi"/>
        <w:rPr>
          <w:lang w:val="sq-AL"/>
        </w:rPr>
      </w:pPr>
      <w:r w:rsidRPr="007A0CB0">
        <w:rPr>
          <w:lang w:val="sq-AL"/>
        </w:rPr>
        <w:t>Përgjatë 3 viteve të PBA 2019</w:t>
      </w:r>
      <w:r w:rsidR="004D03B5">
        <w:rPr>
          <w:lang w:val="sq-AL"/>
        </w:rPr>
        <w:t>–</w:t>
      </w:r>
      <w:r w:rsidRPr="007A0CB0">
        <w:rPr>
          <w:lang w:val="sq-AL"/>
        </w:rPr>
        <w:t>2021, Ministria e Brendshme do të përmbushë objektivat e saj përmes:</w:t>
      </w:r>
    </w:p>
    <w:p w:rsidR="00AA6F26" w:rsidRPr="007A0CB0" w:rsidRDefault="003B53DD" w:rsidP="00AA6F26">
      <w:pPr>
        <w:pStyle w:val="Paragrafi"/>
        <w:rPr>
          <w:lang w:val="sq-AL"/>
        </w:rPr>
      </w:pPr>
      <w:r w:rsidRPr="007A0CB0">
        <w:rPr>
          <w:lang w:val="sq-AL"/>
        </w:rPr>
        <w:t>-</w:t>
      </w:r>
      <w:r w:rsidR="00A06156">
        <w:rPr>
          <w:lang w:val="sq-AL"/>
        </w:rPr>
        <w:t xml:space="preserve"> </w:t>
      </w:r>
      <w:r w:rsidR="00AA6F26" w:rsidRPr="007A0CB0">
        <w:rPr>
          <w:lang w:val="sq-AL"/>
        </w:rPr>
        <w:t>Rritjes së numrit të hetimeve proaktive në luftën kundër krimit të organizuar, trafiqeve, korrupsionit dhe terrorizmit;</w:t>
      </w:r>
    </w:p>
    <w:p w:rsidR="00AA6F26" w:rsidRPr="007A0CB0" w:rsidRDefault="00AA6F26" w:rsidP="00AA6F26">
      <w:pPr>
        <w:pStyle w:val="Paragrafi"/>
        <w:rPr>
          <w:lang w:val="sq-AL"/>
        </w:rPr>
      </w:pPr>
      <w:r w:rsidRPr="007A0CB0">
        <w:rPr>
          <w:lang w:val="sq-AL"/>
        </w:rPr>
        <w:t xml:space="preserve"> </w:t>
      </w:r>
      <w:r w:rsidR="003B53DD" w:rsidRPr="007A0CB0">
        <w:rPr>
          <w:lang w:val="sq-AL"/>
        </w:rPr>
        <w:t>-</w:t>
      </w:r>
      <w:r w:rsidR="00A06156">
        <w:rPr>
          <w:lang w:val="sq-AL"/>
        </w:rPr>
        <w:t xml:space="preserve"> </w:t>
      </w:r>
      <w:r w:rsidRPr="007A0CB0">
        <w:rPr>
          <w:lang w:val="sq-AL"/>
        </w:rPr>
        <w:t xml:space="preserve">Përmirësimit rrënjësisht të sistemit të kontrollit rrugor, duke synuar krijimin e një kulture të re në qarkullimin e mjeteve dhe të qytetarëve dhe sidomos në menaxhimin e sigurisë rrugore. Rrjedhimisht, synohet ulja e numrit të aksidenteve në rrugë në masën 1% çdo vit, nga 1959 raste që parashikohen deri në fund të vitit 2018; </w:t>
      </w:r>
    </w:p>
    <w:p w:rsidR="00AA6F26" w:rsidRPr="007A0CB0" w:rsidRDefault="003B53DD" w:rsidP="00AA6F26">
      <w:pPr>
        <w:pStyle w:val="Paragrafi"/>
        <w:rPr>
          <w:lang w:val="sq-AL"/>
        </w:rPr>
      </w:pPr>
      <w:r w:rsidRPr="007A0CB0">
        <w:rPr>
          <w:lang w:val="sq-AL"/>
        </w:rPr>
        <w:t>-</w:t>
      </w:r>
      <w:r w:rsidR="00A06156">
        <w:rPr>
          <w:lang w:val="sq-AL"/>
        </w:rPr>
        <w:t xml:space="preserve"> </w:t>
      </w:r>
      <w:r w:rsidR="00AA6F26" w:rsidRPr="007A0CB0">
        <w:rPr>
          <w:lang w:val="sq-AL"/>
        </w:rPr>
        <w:t>Rritjes së nivelit të sigurisë publike duke forcuar kontrollin e territorit dhe policimin në komunitet. Ky objektiv do të arrihet kryesisht nëpërmjet rritjes së numrit të shërbimeve të patrullimit (nga 296,276 shërbime në vitin 2018 në 362,950 shërbime në vitin 2021)</w:t>
      </w:r>
      <w:r w:rsidR="00B9470A">
        <w:rPr>
          <w:lang w:val="sq-AL"/>
        </w:rPr>
        <w:t>,</w:t>
      </w:r>
      <w:r w:rsidR="00AA6F26" w:rsidRPr="007A0CB0">
        <w:rPr>
          <w:lang w:val="sq-AL"/>
        </w:rPr>
        <w:t xml:space="preserve"> si dhe reduktimit të kohës së reagimit të shërbimeve policore (nga 23 minuta në vitin 2018 në 15 minuta në vitin 2021)</w:t>
      </w:r>
      <w:r w:rsidR="00B9470A">
        <w:rPr>
          <w:lang w:val="sq-AL"/>
        </w:rPr>
        <w:t>;</w:t>
      </w:r>
      <w:r w:rsidR="0069738B">
        <w:rPr>
          <w:lang w:val="sq-AL"/>
        </w:rPr>
        <w:t xml:space="preserve"> </w:t>
      </w:r>
    </w:p>
    <w:p w:rsidR="00AA6F26" w:rsidRPr="007A0CB0" w:rsidRDefault="003B53DD" w:rsidP="00AA6F26">
      <w:pPr>
        <w:pStyle w:val="Paragrafi"/>
        <w:rPr>
          <w:lang w:val="sq-AL"/>
        </w:rPr>
      </w:pPr>
      <w:r w:rsidRPr="007A0CB0">
        <w:rPr>
          <w:lang w:val="sq-AL"/>
        </w:rPr>
        <w:t>-</w:t>
      </w:r>
      <w:r w:rsidR="00A06156">
        <w:rPr>
          <w:lang w:val="sq-AL"/>
        </w:rPr>
        <w:t xml:space="preserve"> </w:t>
      </w:r>
      <w:r w:rsidR="00AA6F26" w:rsidRPr="007A0CB0">
        <w:rPr>
          <w:lang w:val="sq-AL"/>
        </w:rPr>
        <w:t>Reduktimit të trafiqeve, krimit ndërkufitar dhe rasteve të imigrimit të paligjshëm.</w:t>
      </w:r>
      <w:r w:rsidR="00651165">
        <w:rPr>
          <w:lang w:val="sq-AL"/>
        </w:rPr>
        <w:t xml:space="preserve"> </w:t>
      </w:r>
      <w:r w:rsidR="00AA6F26" w:rsidRPr="007A0CB0">
        <w:rPr>
          <w:lang w:val="sq-AL"/>
        </w:rPr>
        <w:t>Ky objektiv do të arrihet kryesisht nëpërmjet reduktimit të kohës së procedimit (nga 30 minuta në vitin 2018 në 15 minuta në vitin 2021)</w:t>
      </w:r>
      <w:r w:rsidR="00B9470A">
        <w:rPr>
          <w:lang w:val="sq-AL"/>
        </w:rPr>
        <w:t>;</w:t>
      </w:r>
    </w:p>
    <w:p w:rsidR="00AA6F26" w:rsidRPr="007A0CB0" w:rsidRDefault="003B53DD" w:rsidP="00AA6F26">
      <w:pPr>
        <w:pStyle w:val="Paragrafi"/>
        <w:rPr>
          <w:lang w:val="sq-AL"/>
        </w:rPr>
      </w:pPr>
      <w:r w:rsidRPr="007A0CB0">
        <w:rPr>
          <w:lang w:val="sq-AL"/>
        </w:rPr>
        <w:t>-</w:t>
      </w:r>
      <w:r w:rsidR="00A06156">
        <w:rPr>
          <w:lang w:val="sq-AL"/>
        </w:rPr>
        <w:t xml:space="preserve"> </w:t>
      </w:r>
      <w:r w:rsidR="00AA6F26" w:rsidRPr="007A0CB0">
        <w:rPr>
          <w:lang w:val="sq-AL"/>
        </w:rPr>
        <w:t xml:space="preserve">Të kontribuojë në përmirësimin e vazhdueshëm </w:t>
      </w:r>
      <w:r w:rsidR="00A06156" w:rsidRPr="007A0CB0">
        <w:rPr>
          <w:lang w:val="sq-AL"/>
        </w:rPr>
        <w:t>të sigurisë së personaliteteve vendas</w:t>
      </w:r>
      <w:r w:rsidR="00B9470A">
        <w:rPr>
          <w:lang w:val="sq-AL"/>
        </w:rPr>
        <w:t>e</w:t>
      </w:r>
      <w:r w:rsidR="00A06156" w:rsidRPr="007A0CB0">
        <w:rPr>
          <w:lang w:val="sq-AL"/>
        </w:rPr>
        <w:t xml:space="preserve"> dhe të huaj</w:t>
      </w:r>
      <w:r w:rsidR="000A639C">
        <w:rPr>
          <w:lang w:val="sq-AL"/>
        </w:rPr>
        <w:t>a</w:t>
      </w:r>
      <w:r w:rsidR="00A06156" w:rsidRPr="007A0CB0">
        <w:rPr>
          <w:lang w:val="sq-AL"/>
        </w:rPr>
        <w:t xml:space="preserve"> në përputhje me </w:t>
      </w:r>
      <w:r w:rsidR="00A06156">
        <w:rPr>
          <w:lang w:val="sq-AL"/>
        </w:rPr>
        <w:t>standardet evropiane (</w:t>
      </w:r>
      <w:r w:rsidR="00AA6F26" w:rsidRPr="007A0CB0">
        <w:rPr>
          <w:lang w:val="sq-AL"/>
        </w:rPr>
        <w:t>nga 90% në v</w:t>
      </w:r>
      <w:r w:rsidR="00B9470A">
        <w:rPr>
          <w:lang w:val="sq-AL"/>
        </w:rPr>
        <w:t>itin 2018 në 96% në vitin 2021);</w:t>
      </w:r>
      <w:r w:rsidR="00AA6F26" w:rsidRPr="007A0CB0">
        <w:rPr>
          <w:lang w:val="sq-AL"/>
        </w:rPr>
        <w:t xml:space="preserve"> </w:t>
      </w:r>
    </w:p>
    <w:p w:rsidR="000A639C" w:rsidRPr="00352066" w:rsidRDefault="003B53DD" w:rsidP="00352066">
      <w:pPr>
        <w:pStyle w:val="Paragrafi"/>
        <w:rPr>
          <w:lang w:val="sq-AL"/>
        </w:rPr>
      </w:pPr>
      <w:r w:rsidRPr="007A0CB0">
        <w:rPr>
          <w:lang w:val="sq-AL"/>
        </w:rPr>
        <w:t>-</w:t>
      </w:r>
      <w:r w:rsidR="00A06156">
        <w:rPr>
          <w:lang w:val="sq-AL"/>
        </w:rPr>
        <w:t xml:space="preserve"> </w:t>
      </w:r>
      <w:r w:rsidR="00AA6F26" w:rsidRPr="007A0CB0">
        <w:rPr>
          <w:lang w:val="sq-AL"/>
        </w:rPr>
        <w:t xml:space="preserve">Përdorimit në mënyrë efektive të </w:t>
      </w:r>
      <w:r w:rsidR="00A06156" w:rsidRPr="007A0CB0">
        <w:rPr>
          <w:lang w:val="sq-AL"/>
        </w:rPr>
        <w:t>përditësimit</w:t>
      </w:r>
      <w:r w:rsidR="00AA6F26" w:rsidRPr="007A0CB0">
        <w:rPr>
          <w:lang w:val="sq-AL"/>
        </w:rPr>
        <w:t xml:space="preserve"> të ngjarjeve në regjistrin civil, në autorizimin dhe </w:t>
      </w:r>
      <w:r w:rsidR="00A06156">
        <w:rPr>
          <w:lang w:val="sq-AL"/>
        </w:rPr>
        <w:t>c</w:t>
      </w:r>
      <w:r w:rsidR="00AA6F26" w:rsidRPr="007A0CB0">
        <w:rPr>
          <w:lang w:val="sq-AL"/>
        </w:rPr>
        <w:t>ertifikimin e aplikimeve për lëshimin e dokumenteve të identitetit. Për arritjen e objektivit synohet reduktimi i kohës për trajtimin e kërkesës nga sistemi i RKGJ-së (nga 1.5 orë në vitin 2018 në jo më shumë se 0.5 orë në vitin 2021).</w:t>
      </w:r>
      <w:bookmarkStart w:id="31" w:name="_Toc518562262"/>
    </w:p>
    <w:p w:rsidR="00AA6F26" w:rsidRPr="007A0CB0" w:rsidRDefault="003B53DD" w:rsidP="00AA6F26">
      <w:pPr>
        <w:pStyle w:val="Paragrafi"/>
        <w:rPr>
          <w:rFonts w:eastAsia="Calibri"/>
          <w:b/>
          <w:lang w:val="sq-AL"/>
        </w:rPr>
      </w:pPr>
      <w:r w:rsidRPr="007A0CB0">
        <w:rPr>
          <w:rFonts w:eastAsia="Calibri"/>
          <w:b/>
          <w:lang w:val="sq-AL"/>
        </w:rPr>
        <w:t xml:space="preserve">3.7 </w:t>
      </w:r>
      <w:r w:rsidR="00AA6F26" w:rsidRPr="007A0CB0">
        <w:rPr>
          <w:rFonts w:eastAsia="Calibri"/>
          <w:b/>
          <w:lang w:val="sq-AL"/>
        </w:rPr>
        <w:t>MINISTRIA E MBROJTJES</w:t>
      </w:r>
      <w:bookmarkEnd w:id="31"/>
    </w:p>
    <w:p w:rsidR="00AA6F26" w:rsidRPr="007A0CB0" w:rsidRDefault="00AA6F26" w:rsidP="00AA6F26">
      <w:pPr>
        <w:pStyle w:val="Paragrafi"/>
        <w:rPr>
          <w:rFonts w:eastAsia="Calibri"/>
          <w:lang w:val="sq-AL"/>
        </w:rPr>
      </w:pPr>
      <w:r w:rsidRPr="007A0CB0">
        <w:rPr>
          <w:rFonts w:eastAsia="Calibri"/>
          <w:lang w:val="sq-AL"/>
        </w:rPr>
        <w:t>Ministria e Mbrojtjes ka për mision ushtrimin e funksioneve dhe kompetencave të veta në përputhje me Kushtetutën, Strategjinë e Sigurisë Kombëtare, Politikën e Mbrojtjes, Strategjinë Ushtarake, ligjet e tjera të Republikës së Shqipërisë për hartimin dhe zbatimin e politikave shtetërore që sigurojnë mbrojtjen e vendit. Tavanet e paraqitura për PBA 2019</w:t>
      </w:r>
      <w:r w:rsidR="00651165">
        <w:rPr>
          <w:lang w:val="sq-AL"/>
        </w:rPr>
        <w:t>–</w:t>
      </w:r>
      <w:r w:rsidRPr="007A0CB0">
        <w:rPr>
          <w:rFonts w:eastAsia="Calibri"/>
          <w:lang w:val="sq-AL"/>
        </w:rPr>
        <w:t>2021 paraqesin një nivel të përmirësuar mbështetjeje me burime financiare duke garantuar arritjen e kapaciteteve operacionale të deklaruara në kuadër të Aleancës së NATO-s në tr</w:t>
      </w:r>
      <w:r w:rsidR="0033120E">
        <w:rPr>
          <w:rFonts w:eastAsia="Calibri"/>
          <w:lang w:val="sq-AL"/>
        </w:rPr>
        <w:t>i</w:t>
      </w:r>
      <w:r w:rsidRPr="007A0CB0">
        <w:rPr>
          <w:rFonts w:eastAsia="Calibri"/>
          <w:lang w:val="sq-AL"/>
        </w:rPr>
        <w:t xml:space="preserve"> vitet e ardhshme. </w:t>
      </w:r>
    </w:p>
    <w:p w:rsidR="00AA6F26" w:rsidRPr="007A0CB0" w:rsidRDefault="00AA6F26" w:rsidP="00AA6F26">
      <w:pPr>
        <w:pStyle w:val="Paragrafi"/>
        <w:rPr>
          <w:rFonts w:eastAsia="Calibri"/>
          <w:lang w:val="sq-AL"/>
        </w:rPr>
      </w:pPr>
      <w:r w:rsidRPr="007A0CB0">
        <w:rPr>
          <w:rFonts w:eastAsia="Calibri"/>
          <w:lang w:val="sq-AL"/>
        </w:rPr>
        <w:t>Shpenzimet për Ministrinë e Mbrojtjes në vlerë nominale, në përqindje ndaj PBB</w:t>
      </w:r>
      <w:r w:rsidR="00651165">
        <w:rPr>
          <w:rFonts w:eastAsia="Calibri"/>
          <w:lang w:val="sq-AL"/>
        </w:rPr>
        <w:t>-së</w:t>
      </w:r>
      <w:r w:rsidRPr="007A0CB0">
        <w:rPr>
          <w:rFonts w:eastAsia="Calibri"/>
          <w:lang w:val="sq-AL"/>
        </w:rPr>
        <w:t xml:space="preserve"> dhe në përqindje ndaj shpenzimeve të përgjithshme të qeverisë për periudhën 2019</w:t>
      </w:r>
      <w:r w:rsidR="00651165">
        <w:rPr>
          <w:lang w:val="sq-AL"/>
        </w:rPr>
        <w:t>–</w:t>
      </w:r>
      <w:r w:rsidRPr="007A0CB0">
        <w:rPr>
          <w:rFonts w:eastAsia="Calibri"/>
          <w:lang w:val="sq-AL"/>
        </w:rPr>
        <w:t>2021, paraqiten në tabelën e mëposhtme:</w:t>
      </w:r>
    </w:p>
    <w:p w:rsidR="00651165" w:rsidRDefault="00651165" w:rsidP="003B53DD">
      <w:pPr>
        <w:pStyle w:val="Paragrafi"/>
        <w:rPr>
          <w:b/>
          <w:lang w:val="sq-AL"/>
        </w:rPr>
      </w:pPr>
    </w:p>
    <w:p w:rsidR="00AA6F26" w:rsidRDefault="00AA6F26" w:rsidP="003B53DD">
      <w:pPr>
        <w:pStyle w:val="Paragrafi"/>
        <w:rPr>
          <w:lang w:val="sq-AL"/>
        </w:rPr>
      </w:pPr>
      <w:r w:rsidRPr="007A0CB0">
        <w:rPr>
          <w:b/>
          <w:lang w:val="sq-AL"/>
        </w:rPr>
        <w:t>Tabela 15</w:t>
      </w:r>
      <w:r w:rsidR="00651165">
        <w:rPr>
          <w:b/>
          <w:lang w:val="sq-AL"/>
        </w:rPr>
        <w:t>.</w:t>
      </w:r>
      <w:r w:rsidRPr="007A0CB0">
        <w:rPr>
          <w:lang w:val="sq-AL"/>
        </w:rPr>
        <w:t xml:space="preserve"> Shpenzimet për Ministrinë e Mbrojtjes në vlerë nominale (në mln lek</w:t>
      </w:r>
      <w:r w:rsidR="00D84190">
        <w:rPr>
          <w:lang w:val="sq-AL"/>
        </w:rPr>
        <w:t>ë</w:t>
      </w:r>
      <w:r w:rsidRPr="007A0CB0">
        <w:rPr>
          <w:lang w:val="sq-AL"/>
        </w:rPr>
        <w:t>) dhe në % ndaj PBB 2019</w:t>
      </w:r>
      <w:r w:rsidR="00651165">
        <w:rPr>
          <w:lang w:val="sq-AL"/>
        </w:rPr>
        <w:t>–</w:t>
      </w:r>
      <w:r w:rsidRPr="007A0CB0">
        <w:rPr>
          <w:lang w:val="sq-AL"/>
        </w:rPr>
        <w:t>2021</w:t>
      </w:r>
    </w:p>
    <w:p w:rsidR="00161BBA" w:rsidRPr="00161BBA" w:rsidRDefault="00161BBA" w:rsidP="003B53DD">
      <w:pPr>
        <w:pStyle w:val="Paragrafi"/>
        <w:rPr>
          <w:sz w:val="14"/>
          <w:szCs w:val="14"/>
          <w:lang w:val="sq-AL"/>
        </w:rPr>
      </w:pPr>
    </w:p>
    <w:tbl>
      <w:tblPr>
        <w:tblStyle w:val="GridTable5Dark-Accent11"/>
        <w:tblW w:w="7760" w:type="dxa"/>
        <w:jc w:val="center"/>
        <w:tblLook w:val="04A0" w:firstRow="1" w:lastRow="0" w:firstColumn="1" w:lastColumn="0" w:noHBand="0" w:noVBand="1"/>
      </w:tblPr>
      <w:tblGrid>
        <w:gridCol w:w="2980"/>
        <w:gridCol w:w="1186"/>
        <w:gridCol w:w="1198"/>
        <w:gridCol w:w="1198"/>
        <w:gridCol w:w="1198"/>
      </w:tblGrid>
      <w:tr w:rsidR="008F3299" w:rsidRPr="00D84190" w:rsidTr="00651165">
        <w:trPr>
          <w:cnfStyle w:val="100000000000" w:firstRow="1" w:lastRow="0" w:firstColumn="0" w:lastColumn="0" w:oddVBand="0" w:evenVBand="0" w:oddHBand="0"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760" w:type="dxa"/>
            <w:gridSpan w:val="5"/>
            <w:hideMark/>
          </w:tcPr>
          <w:p w:rsidR="00D84190" w:rsidRDefault="008F3299" w:rsidP="008F3299">
            <w:pPr>
              <w:ind w:firstLine="0"/>
              <w:jc w:val="center"/>
              <w:rPr>
                <w:rFonts w:ascii="Garamond" w:eastAsia="Times New Roman" w:hAnsi="Garamond" w:cs="Arial"/>
                <w:sz w:val="20"/>
                <w:szCs w:val="20"/>
                <w:lang w:val="sq-AL"/>
              </w:rPr>
            </w:pPr>
            <w:r w:rsidRPr="00D84190">
              <w:rPr>
                <w:rFonts w:ascii="Garamond" w:eastAsia="Times New Roman" w:hAnsi="Garamond" w:cs="Arial"/>
                <w:sz w:val="20"/>
                <w:szCs w:val="20"/>
                <w:lang w:val="sq-AL"/>
              </w:rPr>
              <w:t>Shpenzimet për Ministrinë e Mbrojtjes në vlerë nominale (në mln lek</w:t>
            </w:r>
            <w:r w:rsidR="00D84190">
              <w:rPr>
                <w:rFonts w:ascii="Garamond" w:eastAsia="Times New Roman" w:hAnsi="Garamond" w:cs="Arial"/>
                <w:sz w:val="20"/>
                <w:szCs w:val="20"/>
                <w:lang w:val="sq-AL"/>
              </w:rPr>
              <w:t>ë</w:t>
            </w:r>
            <w:r w:rsidRPr="00D84190">
              <w:rPr>
                <w:rFonts w:ascii="Garamond" w:eastAsia="Times New Roman" w:hAnsi="Garamond" w:cs="Arial"/>
                <w:sz w:val="20"/>
                <w:szCs w:val="20"/>
                <w:lang w:val="sq-AL"/>
              </w:rPr>
              <w:t xml:space="preserve">) </w:t>
            </w:r>
          </w:p>
          <w:p w:rsidR="008F3299" w:rsidRPr="00D84190" w:rsidRDefault="008F3299" w:rsidP="008F3299">
            <w:pPr>
              <w:ind w:firstLine="0"/>
              <w:jc w:val="center"/>
              <w:rPr>
                <w:rFonts w:ascii="Garamond" w:eastAsia="Times New Roman" w:hAnsi="Garamond" w:cs="Arial"/>
                <w:sz w:val="20"/>
                <w:szCs w:val="20"/>
                <w:lang w:val="sq-AL"/>
              </w:rPr>
            </w:pPr>
            <w:r w:rsidRPr="00D84190">
              <w:rPr>
                <w:rFonts w:ascii="Garamond" w:eastAsia="Times New Roman" w:hAnsi="Garamond" w:cs="Arial"/>
                <w:sz w:val="20"/>
                <w:szCs w:val="20"/>
                <w:lang w:val="sq-AL"/>
              </w:rPr>
              <w:t>dhe në % ndaj PBB 2019</w:t>
            </w:r>
            <w:r w:rsidR="00BB6501">
              <w:rPr>
                <w:rFonts w:ascii="Garamond" w:eastAsia="Times New Roman" w:hAnsi="Garamond" w:cs="Arial"/>
                <w:sz w:val="20"/>
                <w:szCs w:val="20"/>
                <w:lang w:val="sq-AL"/>
              </w:rPr>
              <w:t>–</w:t>
            </w:r>
            <w:r w:rsidRPr="00D84190">
              <w:rPr>
                <w:rFonts w:ascii="Garamond" w:eastAsia="Times New Roman" w:hAnsi="Garamond" w:cs="Arial"/>
                <w:sz w:val="20"/>
                <w:szCs w:val="20"/>
                <w:lang w:val="sq-AL"/>
              </w:rPr>
              <w:t>2021</w:t>
            </w:r>
          </w:p>
        </w:tc>
      </w:tr>
      <w:tr w:rsidR="008F3299" w:rsidRPr="00D84190" w:rsidTr="00651165">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vMerge w:val="restart"/>
            <w:hideMark/>
          </w:tcPr>
          <w:p w:rsidR="008F3299" w:rsidRPr="00D84190" w:rsidRDefault="008F3299" w:rsidP="008F3299">
            <w:pPr>
              <w:ind w:firstLine="0"/>
              <w:jc w:val="center"/>
              <w:rPr>
                <w:rFonts w:ascii="Garamond" w:eastAsia="Times New Roman" w:hAnsi="Garamond" w:cs="Arial"/>
                <w:color w:val="000080"/>
                <w:sz w:val="20"/>
                <w:szCs w:val="20"/>
                <w:lang w:val="sq-AL"/>
              </w:rPr>
            </w:pPr>
          </w:p>
        </w:tc>
        <w:tc>
          <w:tcPr>
            <w:tcW w:w="4780" w:type="dxa"/>
            <w:gridSpan w:val="4"/>
            <w:noWrap/>
            <w:hideMark/>
          </w:tcPr>
          <w:p w:rsidR="008F3299" w:rsidRPr="00D84190" w:rsidRDefault="008F3299" w:rsidP="008F3299">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000080"/>
                <w:sz w:val="20"/>
                <w:szCs w:val="20"/>
                <w:lang w:val="sq-AL"/>
              </w:rPr>
            </w:pPr>
            <w:r w:rsidRPr="00D84190">
              <w:rPr>
                <w:rFonts w:ascii="Garamond" w:eastAsia="Times New Roman" w:hAnsi="Garamond" w:cs="Arial"/>
                <w:b/>
                <w:bCs/>
                <w:color w:val="000080"/>
                <w:sz w:val="20"/>
                <w:szCs w:val="20"/>
                <w:lang w:val="sq-AL"/>
              </w:rPr>
              <w:t xml:space="preserve">Shpenzimet totale </w:t>
            </w:r>
          </w:p>
        </w:tc>
      </w:tr>
      <w:tr w:rsidR="008F3299" w:rsidRPr="00D84190" w:rsidTr="00651165">
        <w:trPr>
          <w:trHeight w:val="64"/>
          <w:jc w:val="center"/>
        </w:trPr>
        <w:tc>
          <w:tcPr>
            <w:cnfStyle w:val="001000000000" w:firstRow="0" w:lastRow="0" w:firstColumn="1" w:lastColumn="0" w:oddVBand="0" w:evenVBand="0" w:oddHBand="0" w:evenHBand="0" w:firstRowFirstColumn="0" w:firstRowLastColumn="0" w:lastRowFirstColumn="0" w:lastRowLastColumn="0"/>
            <w:tcW w:w="2980" w:type="dxa"/>
            <w:vMerge/>
            <w:hideMark/>
          </w:tcPr>
          <w:p w:rsidR="008F3299" w:rsidRPr="00D84190" w:rsidRDefault="008F3299" w:rsidP="008F3299">
            <w:pPr>
              <w:ind w:firstLine="0"/>
              <w:rPr>
                <w:rFonts w:ascii="Garamond" w:eastAsia="Times New Roman" w:hAnsi="Garamond" w:cs="Arial"/>
                <w:color w:val="000080"/>
                <w:sz w:val="20"/>
                <w:szCs w:val="20"/>
                <w:lang w:val="sq-AL"/>
              </w:rPr>
            </w:pPr>
          </w:p>
        </w:tc>
        <w:tc>
          <w:tcPr>
            <w:tcW w:w="1186" w:type="dxa"/>
            <w:noWrap/>
            <w:hideMark/>
          </w:tcPr>
          <w:p w:rsidR="008F3299" w:rsidRPr="00D84190" w:rsidRDefault="008F3299" w:rsidP="008F3299">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D84190">
              <w:rPr>
                <w:rFonts w:ascii="Garamond" w:eastAsia="Times New Roman" w:hAnsi="Garamond" w:cs="Arial"/>
                <w:b/>
                <w:bCs/>
                <w:color w:val="000080"/>
                <w:sz w:val="20"/>
                <w:szCs w:val="20"/>
                <w:lang w:val="sq-AL"/>
              </w:rPr>
              <w:t>Buxheti 2018</w:t>
            </w:r>
          </w:p>
        </w:tc>
        <w:tc>
          <w:tcPr>
            <w:tcW w:w="1198" w:type="dxa"/>
            <w:noWrap/>
            <w:hideMark/>
          </w:tcPr>
          <w:p w:rsidR="008F3299" w:rsidRPr="00D84190" w:rsidRDefault="008F3299" w:rsidP="008F3299">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D84190">
              <w:rPr>
                <w:rFonts w:ascii="Garamond" w:eastAsia="Times New Roman" w:hAnsi="Garamond" w:cs="Arial"/>
                <w:b/>
                <w:bCs/>
                <w:color w:val="000080"/>
                <w:sz w:val="20"/>
                <w:szCs w:val="20"/>
                <w:lang w:val="sq-AL"/>
              </w:rPr>
              <w:t>Buxheti 2019</w:t>
            </w:r>
          </w:p>
        </w:tc>
        <w:tc>
          <w:tcPr>
            <w:tcW w:w="1198" w:type="dxa"/>
            <w:noWrap/>
            <w:hideMark/>
          </w:tcPr>
          <w:p w:rsidR="008F3299" w:rsidRPr="00D84190" w:rsidRDefault="008F3299" w:rsidP="008F3299">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D84190">
              <w:rPr>
                <w:rFonts w:ascii="Garamond" w:eastAsia="Times New Roman" w:hAnsi="Garamond" w:cs="Arial"/>
                <w:b/>
                <w:bCs/>
                <w:color w:val="000080"/>
                <w:sz w:val="20"/>
                <w:szCs w:val="20"/>
                <w:lang w:val="sq-AL"/>
              </w:rPr>
              <w:t>Buxheti 2020</w:t>
            </w:r>
          </w:p>
        </w:tc>
        <w:tc>
          <w:tcPr>
            <w:tcW w:w="1198" w:type="dxa"/>
            <w:noWrap/>
            <w:hideMark/>
          </w:tcPr>
          <w:p w:rsidR="008F3299" w:rsidRPr="00D84190" w:rsidRDefault="008F3299" w:rsidP="008F3299">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D84190">
              <w:rPr>
                <w:rFonts w:ascii="Garamond" w:eastAsia="Times New Roman" w:hAnsi="Garamond" w:cs="Arial"/>
                <w:b/>
                <w:bCs/>
                <w:color w:val="000080"/>
                <w:sz w:val="20"/>
                <w:szCs w:val="20"/>
                <w:lang w:val="sq-AL"/>
              </w:rPr>
              <w:t>Buxheti 2021</w:t>
            </w:r>
          </w:p>
        </w:tc>
      </w:tr>
      <w:tr w:rsidR="008F3299" w:rsidRPr="00D84190" w:rsidTr="00651165">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hideMark/>
          </w:tcPr>
          <w:p w:rsidR="008F3299" w:rsidRPr="00D84190" w:rsidRDefault="008F3299" w:rsidP="008F3299">
            <w:pPr>
              <w:ind w:firstLine="0"/>
              <w:rPr>
                <w:rFonts w:ascii="Garamond" w:eastAsia="Times New Roman" w:hAnsi="Garamond" w:cs="Arial"/>
                <w:sz w:val="20"/>
                <w:szCs w:val="20"/>
                <w:lang w:val="sq-AL"/>
              </w:rPr>
            </w:pPr>
            <w:r w:rsidRPr="00D84190">
              <w:rPr>
                <w:rFonts w:ascii="Garamond" w:eastAsia="Times New Roman" w:hAnsi="Garamond" w:cs="Arial"/>
                <w:sz w:val="20"/>
                <w:szCs w:val="20"/>
                <w:lang w:val="sq-AL"/>
              </w:rPr>
              <w:t>% ndaj PBB</w:t>
            </w:r>
            <w:r w:rsidR="00BB6501">
              <w:rPr>
                <w:rFonts w:ascii="Garamond" w:eastAsia="Times New Roman" w:hAnsi="Garamond" w:cs="Arial"/>
                <w:sz w:val="20"/>
                <w:szCs w:val="20"/>
                <w:lang w:val="sq-AL"/>
              </w:rPr>
              <w:t>-së</w:t>
            </w:r>
          </w:p>
        </w:tc>
        <w:tc>
          <w:tcPr>
            <w:tcW w:w="1186" w:type="dxa"/>
            <w:noWrap/>
          </w:tcPr>
          <w:p w:rsidR="008F3299" w:rsidRPr="00D84190" w:rsidRDefault="008F3299" w:rsidP="008F3299">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1.20%</w:t>
            </w:r>
          </w:p>
        </w:tc>
        <w:tc>
          <w:tcPr>
            <w:tcW w:w="1198" w:type="dxa"/>
            <w:noWrap/>
          </w:tcPr>
          <w:p w:rsidR="008F3299" w:rsidRPr="00D84190" w:rsidRDefault="008F3299" w:rsidP="008F3299">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1.20%</w:t>
            </w:r>
          </w:p>
        </w:tc>
        <w:tc>
          <w:tcPr>
            <w:tcW w:w="1198" w:type="dxa"/>
            <w:noWrap/>
          </w:tcPr>
          <w:p w:rsidR="008F3299" w:rsidRPr="00D84190" w:rsidRDefault="008F3299" w:rsidP="008F3299">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1.29%</w:t>
            </w:r>
          </w:p>
        </w:tc>
        <w:tc>
          <w:tcPr>
            <w:tcW w:w="1198" w:type="dxa"/>
            <w:noWrap/>
          </w:tcPr>
          <w:p w:rsidR="008F3299" w:rsidRPr="00D84190" w:rsidRDefault="008F3299" w:rsidP="008F3299">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1.50%</w:t>
            </w:r>
          </w:p>
        </w:tc>
      </w:tr>
      <w:tr w:rsidR="008F3299" w:rsidRPr="00D84190" w:rsidTr="00651165">
        <w:trPr>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tcPr>
          <w:p w:rsidR="008F3299" w:rsidRPr="00D84190" w:rsidRDefault="008F3299" w:rsidP="008F3299">
            <w:pPr>
              <w:ind w:firstLine="0"/>
              <w:rPr>
                <w:rFonts w:ascii="Garamond" w:eastAsia="Times New Roman" w:hAnsi="Garamond" w:cs="Arial"/>
                <w:sz w:val="20"/>
                <w:szCs w:val="20"/>
                <w:lang w:val="sq-AL"/>
              </w:rPr>
            </w:pPr>
            <w:r w:rsidRPr="00D84190">
              <w:rPr>
                <w:rFonts w:ascii="Garamond" w:eastAsia="Times New Roman" w:hAnsi="Garamond" w:cs="Arial"/>
                <w:sz w:val="20"/>
                <w:szCs w:val="20"/>
                <w:lang w:val="sq-AL"/>
              </w:rPr>
              <w:t xml:space="preserve">Në % ndaj </w:t>
            </w:r>
            <w:r w:rsidR="00BB6501" w:rsidRPr="00D84190">
              <w:rPr>
                <w:rFonts w:ascii="Garamond" w:eastAsia="Times New Roman" w:hAnsi="Garamond" w:cs="Arial"/>
                <w:sz w:val="20"/>
                <w:szCs w:val="20"/>
                <w:lang w:val="sq-AL"/>
              </w:rPr>
              <w:t>shpenzimeve të përgjithshme të qeverisë</w:t>
            </w:r>
          </w:p>
        </w:tc>
        <w:tc>
          <w:tcPr>
            <w:tcW w:w="1186" w:type="dxa"/>
            <w:noWrap/>
          </w:tcPr>
          <w:p w:rsidR="008F3299" w:rsidRPr="00D84190" w:rsidRDefault="008F3299" w:rsidP="008F3299">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4%</w:t>
            </w:r>
          </w:p>
        </w:tc>
        <w:tc>
          <w:tcPr>
            <w:tcW w:w="1198" w:type="dxa"/>
            <w:noWrap/>
          </w:tcPr>
          <w:p w:rsidR="008F3299" w:rsidRPr="00D84190" w:rsidRDefault="008F3299" w:rsidP="008F3299">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4%</w:t>
            </w:r>
          </w:p>
        </w:tc>
        <w:tc>
          <w:tcPr>
            <w:tcW w:w="1198" w:type="dxa"/>
            <w:noWrap/>
          </w:tcPr>
          <w:p w:rsidR="008F3299" w:rsidRPr="00D84190" w:rsidRDefault="008F3299" w:rsidP="008F3299">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5%</w:t>
            </w:r>
          </w:p>
        </w:tc>
        <w:tc>
          <w:tcPr>
            <w:tcW w:w="1198" w:type="dxa"/>
            <w:noWrap/>
          </w:tcPr>
          <w:p w:rsidR="008F3299" w:rsidRPr="00D84190" w:rsidRDefault="008F3299" w:rsidP="008F3299">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5%</w:t>
            </w:r>
          </w:p>
        </w:tc>
      </w:tr>
      <w:tr w:rsidR="008F3299" w:rsidRPr="00D84190" w:rsidTr="00D84190">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hideMark/>
          </w:tcPr>
          <w:p w:rsidR="008F3299" w:rsidRPr="00D84190" w:rsidRDefault="008F3299" w:rsidP="008F3299">
            <w:pPr>
              <w:ind w:firstLine="0"/>
              <w:rPr>
                <w:rFonts w:ascii="Garamond" w:eastAsia="Times New Roman" w:hAnsi="Garamond" w:cs="Arial"/>
                <w:sz w:val="20"/>
                <w:szCs w:val="20"/>
                <w:lang w:val="sq-AL"/>
              </w:rPr>
            </w:pPr>
            <w:r w:rsidRPr="00D84190">
              <w:rPr>
                <w:rFonts w:ascii="Garamond" w:eastAsia="Times New Roman" w:hAnsi="Garamond" w:cs="Arial"/>
                <w:sz w:val="20"/>
                <w:szCs w:val="20"/>
                <w:lang w:val="sq-AL"/>
              </w:rPr>
              <w:t>Në vlerë nominale (mln lekë)</w:t>
            </w:r>
          </w:p>
        </w:tc>
        <w:tc>
          <w:tcPr>
            <w:tcW w:w="1186" w:type="dxa"/>
            <w:noWrap/>
            <w:hideMark/>
          </w:tcPr>
          <w:p w:rsidR="008F3299" w:rsidRPr="00D84190" w:rsidRDefault="008F3299" w:rsidP="008F3299">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highlight w:val="yellow"/>
                <w:lang w:val="sq-AL"/>
              </w:rPr>
            </w:pPr>
            <w:r w:rsidRPr="00D84190">
              <w:rPr>
                <w:rFonts w:ascii="Garamond" w:eastAsia="Times New Roman" w:hAnsi="Garamond" w:cs="Arial"/>
                <w:sz w:val="20"/>
                <w:szCs w:val="20"/>
                <w:lang w:val="sq-AL"/>
              </w:rPr>
              <w:t>19,797.8</w:t>
            </w:r>
          </w:p>
        </w:tc>
        <w:tc>
          <w:tcPr>
            <w:tcW w:w="1198" w:type="dxa"/>
            <w:noWrap/>
            <w:hideMark/>
          </w:tcPr>
          <w:p w:rsidR="008F3299" w:rsidRPr="00D84190" w:rsidRDefault="008F3299" w:rsidP="008F3299">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21,028.8</w:t>
            </w:r>
          </w:p>
        </w:tc>
        <w:tc>
          <w:tcPr>
            <w:tcW w:w="1198" w:type="dxa"/>
            <w:noWrap/>
            <w:hideMark/>
          </w:tcPr>
          <w:p w:rsidR="008F3299" w:rsidRPr="00D84190" w:rsidRDefault="008F3299" w:rsidP="008F3299">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highlight w:val="yellow"/>
                <w:lang w:val="sq-AL"/>
              </w:rPr>
            </w:pPr>
            <w:r w:rsidRPr="00D84190">
              <w:rPr>
                <w:rFonts w:ascii="Garamond" w:eastAsia="Times New Roman" w:hAnsi="Garamond" w:cs="Arial"/>
                <w:sz w:val="20"/>
                <w:szCs w:val="20"/>
                <w:lang w:val="sq-AL"/>
              </w:rPr>
              <w:t>25,740.3</w:t>
            </w:r>
          </w:p>
        </w:tc>
        <w:tc>
          <w:tcPr>
            <w:tcW w:w="1198" w:type="dxa"/>
            <w:noWrap/>
            <w:hideMark/>
          </w:tcPr>
          <w:p w:rsidR="008F3299" w:rsidRPr="00D84190" w:rsidRDefault="008F3299" w:rsidP="008F3299">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D84190">
              <w:rPr>
                <w:rFonts w:ascii="Garamond" w:eastAsia="Times New Roman" w:hAnsi="Garamond" w:cs="Arial"/>
                <w:sz w:val="20"/>
                <w:szCs w:val="20"/>
                <w:lang w:val="sq-AL"/>
              </w:rPr>
              <w:t>30,015.8</w:t>
            </w:r>
          </w:p>
        </w:tc>
      </w:tr>
    </w:tbl>
    <w:p w:rsidR="00827065" w:rsidRPr="00161BBA" w:rsidRDefault="00827065" w:rsidP="00AA6F26">
      <w:pPr>
        <w:pStyle w:val="Paragrafi"/>
        <w:rPr>
          <w:rFonts w:eastAsia="Times New Roman"/>
          <w:spacing w:val="-4"/>
          <w:sz w:val="14"/>
          <w:szCs w:val="14"/>
          <w:lang w:val="sq-AL" w:eastAsia="en-GB"/>
        </w:rPr>
      </w:pPr>
    </w:p>
    <w:p w:rsidR="009B4760" w:rsidRPr="007A0CB0" w:rsidRDefault="009B4760" w:rsidP="009B4760">
      <w:pPr>
        <w:pStyle w:val="Paragrafi"/>
        <w:rPr>
          <w:b/>
          <w:lang w:val="sq-AL"/>
        </w:rPr>
      </w:pPr>
      <w:r w:rsidRPr="007A0CB0">
        <w:rPr>
          <w:b/>
          <w:lang w:val="sq-AL"/>
        </w:rPr>
        <w:t xml:space="preserve">3.7.1 Prioritetet dhe treguesit e performancës për periudhën </w:t>
      </w:r>
      <w:r w:rsidR="0033120E">
        <w:rPr>
          <w:b/>
          <w:lang w:val="sq-AL"/>
        </w:rPr>
        <w:t>2019–2021</w:t>
      </w:r>
    </w:p>
    <w:p w:rsidR="009B4760" w:rsidRPr="007A0CB0" w:rsidRDefault="009B4760" w:rsidP="009B4760">
      <w:pPr>
        <w:pStyle w:val="Paragrafi"/>
        <w:rPr>
          <w:lang w:val="sq-AL"/>
        </w:rPr>
      </w:pPr>
      <w:r w:rsidRPr="007A0CB0">
        <w:rPr>
          <w:lang w:val="sq-AL"/>
        </w:rPr>
        <w:t>Ministria e Mbrojtjes synon të përmbushë reformat e nisura dhe realizimin e detyrave kushtetuese të Forcave të Armatosura (FA), angazhimeve ndërkombëtare në kuadër të NATO-s, angazhimeve të FA</w:t>
      </w:r>
      <w:r w:rsidR="00E96E1D">
        <w:rPr>
          <w:lang w:val="sq-AL"/>
        </w:rPr>
        <w:t>-së</w:t>
      </w:r>
      <w:r w:rsidRPr="007A0CB0">
        <w:rPr>
          <w:lang w:val="sq-AL"/>
        </w:rPr>
        <w:t xml:space="preserve"> në kuadër rajonal dhe në aftësitë trajnuese të vetë FA</w:t>
      </w:r>
      <w:r w:rsidR="00E96E1D">
        <w:rPr>
          <w:lang w:val="sq-AL"/>
        </w:rPr>
        <w:t>-së</w:t>
      </w:r>
      <w:r w:rsidRPr="007A0CB0">
        <w:rPr>
          <w:lang w:val="sq-AL"/>
        </w:rPr>
        <w:t>.</w:t>
      </w:r>
    </w:p>
    <w:p w:rsidR="009B4760" w:rsidRPr="007A0CB0" w:rsidRDefault="009B4760" w:rsidP="009B4760">
      <w:pPr>
        <w:pStyle w:val="Paragrafi"/>
        <w:rPr>
          <w:lang w:val="sq-AL"/>
        </w:rPr>
      </w:pPr>
      <w:r w:rsidRPr="007A0CB0">
        <w:rPr>
          <w:lang w:val="sq-AL"/>
        </w:rPr>
        <w:t>Me këtë buxhet, Ministria e Mbrojtjes</w:t>
      </w:r>
      <w:r w:rsidR="00E96E1D">
        <w:rPr>
          <w:lang w:val="sq-AL"/>
        </w:rPr>
        <w:t>,</w:t>
      </w:r>
      <w:r w:rsidRPr="007A0CB0">
        <w:rPr>
          <w:lang w:val="sq-AL"/>
        </w:rPr>
        <w:t xml:space="preserve"> synon:</w:t>
      </w:r>
    </w:p>
    <w:p w:rsidR="009B4760" w:rsidRPr="007A0CB0" w:rsidRDefault="009B4760" w:rsidP="009B4760">
      <w:pPr>
        <w:pStyle w:val="Paragrafi"/>
        <w:rPr>
          <w:lang w:val="sq-AL"/>
        </w:rPr>
      </w:pPr>
      <w:r w:rsidRPr="007A0CB0">
        <w:rPr>
          <w:lang w:val="sq-AL"/>
        </w:rPr>
        <w:t>-</w:t>
      </w:r>
      <w:r w:rsidR="0073141F">
        <w:rPr>
          <w:lang w:val="sq-AL"/>
        </w:rPr>
        <w:t xml:space="preserve"> </w:t>
      </w:r>
      <w:r w:rsidRPr="007A0CB0">
        <w:rPr>
          <w:lang w:val="sq-AL"/>
        </w:rPr>
        <w:t>Modernizimin e kapaciteteve dhe infrastrukturës së FA</w:t>
      </w:r>
      <w:r w:rsidR="0073141F">
        <w:rPr>
          <w:lang w:val="sq-AL"/>
        </w:rPr>
        <w:t>-së,</w:t>
      </w:r>
      <w:r w:rsidRPr="007A0CB0">
        <w:rPr>
          <w:lang w:val="sq-AL"/>
        </w:rPr>
        <w:t xml:space="preserve"> duke:</w:t>
      </w:r>
    </w:p>
    <w:p w:rsidR="009B4760" w:rsidRPr="007A0CB0" w:rsidRDefault="009B4760" w:rsidP="009B4760">
      <w:pPr>
        <w:pStyle w:val="Paragrafi"/>
        <w:rPr>
          <w:lang w:val="sq-AL"/>
        </w:rPr>
      </w:pPr>
      <w:r w:rsidRPr="007A0CB0">
        <w:rPr>
          <w:lang w:val="sq-AL"/>
        </w:rPr>
        <w:t>-</w:t>
      </w:r>
      <w:r w:rsidR="0073141F">
        <w:rPr>
          <w:lang w:val="sq-AL"/>
        </w:rPr>
        <w:t xml:space="preserve"> </w:t>
      </w:r>
      <w:r w:rsidR="0073141F" w:rsidRPr="007A0CB0">
        <w:rPr>
          <w:lang w:val="sq-AL"/>
        </w:rPr>
        <w:t xml:space="preserve">Zhvilluar </w:t>
      </w:r>
      <w:r w:rsidRPr="007A0CB0">
        <w:rPr>
          <w:lang w:val="sq-AL"/>
        </w:rPr>
        <w:t>kapacitetet e FA</w:t>
      </w:r>
      <w:r w:rsidR="00E96E1D">
        <w:rPr>
          <w:lang w:val="sq-AL"/>
        </w:rPr>
        <w:t>-së</w:t>
      </w:r>
      <w:r w:rsidRPr="007A0CB0">
        <w:rPr>
          <w:lang w:val="sq-AL"/>
        </w:rPr>
        <w:t xml:space="preserve"> në përputhje me Planin Afatgjatë të Zhvillimit;</w:t>
      </w:r>
    </w:p>
    <w:p w:rsidR="009B4760" w:rsidRPr="007A0CB0" w:rsidRDefault="009B4760" w:rsidP="009B4760">
      <w:pPr>
        <w:pStyle w:val="Paragrafi"/>
        <w:rPr>
          <w:lang w:val="sq-AL"/>
        </w:rPr>
      </w:pPr>
      <w:r w:rsidRPr="007A0CB0">
        <w:rPr>
          <w:lang w:val="sq-AL"/>
        </w:rPr>
        <w:t>-</w:t>
      </w:r>
      <w:r w:rsidR="0073141F">
        <w:rPr>
          <w:lang w:val="sq-AL"/>
        </w:rPr>
        <w:t xml:space="preserve"> </w:t>
      </w:r>
      <w:r w:rsidR="0073141F" w:rsidRPr="007A0CB0">
        <w:rPr>
          <w:lang w:val="sq-AL"/>
        </w:rPr>
        <w:t xml:space="preserve">Vijuar </w:t>
      </w:r>
      <w:r w:rsidRPr="007A0CB0">
        <w:rPr>
          <w:lang w:val="sq-AL"/>
        </w:rPr>
        <w:t xml:space="preserve">pajisjen e Forcave Tokësore me armatim të ri të ndërveprueshëm me aleatët në NATO; </w:t>
      </w:r>
    </w:p>
    <w:p w:rsidR="009B4760" w:rsidRPr="007A0CB0" w:rsidRDefault="009B4760" w:rsidP="009B4760">
      <w:pPr>
        <w:pStyle w:val="Paragrafi"/>
        <w:rPr>
          <w:lang w:val="sq-AL"/>
        </w:rPr>
      </w:pPr>
      <w:r w:rsidRPr="007A0CB0">
        <w:rPr>
          <w:lang w:val="sq-AL"/>
        </w:rPr>
        <w:t>-</w:t>
      </w:r>
      <w:r w:rsidR="0073141F">
        <w:rPr>
          <w:lang w:val="sq-AL"/>
        </w:rPr>
        <w:t xml:space="preserve"> </w:t>
      </w:r>
      <w:r w:rsidR="0073141F" w:rsidRPr="007A0CB0">
        <w:rPr>
          <w:lang w:val="sq-AL"/>
        </w:rPr>
        <w:t xml:space="preserve">Zgjeruar </w:t>
      </w:r>
      <w:r w:rsidRPr="007A0CB0">
        <w:rPr>
          <w:lang w:val="sq-AL"/>
        </w:rPr>
        <w:t>investimet në infrastrukturë për përmirësimin e mjediseve të punës dhe ushtarake;</w:t>
      </w:r>
    </w:p>
    <w:p w:rsidR="009B4760" w:rsidRPr="007A0CB0" w:rsidRDefault="009B4760" w:rsidP="009B4760">
      <w:pPr>
        <w:pStyle w:val="Paragrafi"/>
        <w:rPr>
          <w:lang w:val="sq-AL"/>
        </w:rPr>
      </w:pPr>
      <w:r w:rsidRPr="007A0CB0">
        <w:rPr>
          <w:lang w:val="sq-AL"/>
        </w:rPr>
        <w:t>-</w:t>
      </w:r>
      <w:r w:rsidR="0073141F">
        <w:rPr>
          <w:lang w:val="sq-AL"/>
        </w:rPr>
        <w:t xml:space="preserve"> M</w:t>
      </w:r>
      <w:r w:rsidRPr="007A0CB0">
        <w:rPr>
          <w:lang w:val="sq-AL"/>
        </w:rPr>
        <w:t>odernizuar pajisjet dhe sistemet kompjuterike</w:t>
      </w:r>
      <w:r w:rsidR="0073141F">
        <w:rPr>
          <w:lang w:val="sq-AL"/>
        </w:rPr>
        <w:t>;</w:t>
      </w:r>
      <w:r w:rsidRPr="007A0CB0">
        <w:rPr>
          <w:lang w:val="sq-AL"/>
        </w:rPr>
        <w:t xml:space="preserve"> </w:t>
      </w:r>
    </w:p>
    <w:p w:rsidR="009B4760" w:rsidRPr="007A0CB0" w:rsidRDefault="009B4760" w:rsidP="009B4760">
      <w:pPr>
        <w:pStyle w:val="Paragrafi"/>
        <w:rPr>
          <w:lang w:val="sq-AL"/>
        </w:rPr>
      </w:pPr>
      <w:r w:rsidRPr="007A0CB0">
        <w:rPr>
          <w:lang w:val="sq-AL"/>
        </w:rPr>
        <w:t>-</w:t>
      </w:r>
      <w:r w:rsidR="0073141F">
        <w:rPr>
          <w:lang w:val="sq-AL"/>
        </w:rPr>
        <w:t xml:space="preserve"> </w:t>
      </w:r>
      <w:r w:rsidRPr="007A0CB0">
        <w:rPr>
          <w:lang w:val="sq-AL"/>
        </w:rPr>
        <w:t>Vijimin e pjesëmarrjes në operacionet e NATO-s duke rritur nivelin e angazhimit të FA</w:t>
      </w:r>
      <w:r w:rsidR="00E96E1D">
        <w:rPr>
          <w:lang w:val="sq-AL"/>
        </w:rPr>
        <w:t>-së</w:t>
      </w:r>
      <w:r w:rsidRPr="007A0CB0">
        <w:rPr>
          <w:lang w:val="sq-AL"/>
        </w:rPr>
        <w:t xml:space="preserve">, në operacionet e </w:t>
      </w:r>
      <w:r w:rsidR="00E96E1D">
        <w:rPr>
          <w:lang w:val="sq-AL"/>
        </w:rPr>
        <w:t>a</w:t>
      </w:r>
      <w:r w:rsidRPr="007A0CB0">
        <w:rPr>
          <w:lang w:val="sq-AL"/>
        </w:rPr>
        <w:t>leancës</w:t>
      </w:r>
      <w:r w:rsidR="0069738B">
        <w:rPr>
          <w:lang w:val="sq-AL"/>
        </w:rPr>
        <w:t xml:space="preserve"> </w:t>
      </w:r>
      <w:r w:rsidRPr="007A0CB0">
        <w:rPr>
          <w:lang w:val="sq-AL"/>
        </w:rPr>
        <w:t>dhe pjesëmarrjen në misionet e iniciativat e reja që NATO</w:t>
      </w:r>
      <w:r w:rsidR="00E96E1D">
        <w:rPr>
          <w:lang w:val="sq-AL"/>
        </w:rPr>
        <w:t>-ja</w:t>
      </w:r>
      <w:r w:rsidRPr="007A0CB0">
        <w:rPr>
          <w:lang w:val="sq-AL"/>
        </w:rPr>
        <w:t xml:space="preserve"> mund të ndërmarrë</w:t>
      </w:r>
      <w:r w:rsidR="00E2193E">
        <w:rPr>
          <w:lang w:val="sq-AL"/>
        </w:rPr>
        <w:t>;</w:t>
      </w:r>
    </w:p>
    <w:p w:rsidR="009B4760" w:rsidRPr="007A0CB0" w:rsidRDefault="009B4760" w:rsidP="009B4760">
      <w:pPr>
        <w:pStyle w:val="Paragrafi"/>
        <w:rPr>
          <w:lang w:val="sq-AL"/>
        </w:rPr>
      </w:pPr>
      <w:r w:rsidRPr="007A0CB0">
        <w:rPr>
          <w:lang w:val="sq-AL"/>
        </w:rPr>
        <w:t>-</w:t>
      </w:r>
      <w:r w:rsidR="0073141F">
        <w:rPr>
          <w:lang w:val="sq-AL"/>
        </w:rPr>
        <w:t xml:space="preserve"> </w:t>
      </w:r>
      <w:r w:rsidRPr="007A0CB0">
        <w:rPr>
          <w:lang w:val="sq-AL"/>
        </w:rPr>
        <w:t>Zhvillimin dhe mbajtja në gatishmëri të kapaciteteve të FA</w:t>
      </w:r>
      <w:r w:rsidR="00E96E1D">
        <w:rPr>
          <w:lang w:val="sq-AL"/>
        </w:rPr>
        <w:t>-së</w:t>
      </w:r>
      <w:r w:rsidRPr="007A0CB0">
        <w:rPr>
          <w:lang w:val="sq-AL"/>
        </w:rPr>
        <w:t xml:space="preserve"> për operacione të mbrojtjes kombëtare dhe kolektive, operacione në përgjigje të krizave, si dhe kapacitetet për përballimin </w:t>
      </w:r>
      <w:r w:rsidR="00E96E1D" w:rsidRPr="007A0CB0">
        <w:rPr>
          <w:lang w:val="sq-AL"/>
        </w:rPr>
        <w:t xml:space="preserve">e emergjencave civile, dhënien e ndihmës </w:t>
      </w:r>
      <w:r w:rsidRPr="007A0CB0">
        <w:rPr>
          <w:lang w:val="sq-AL"/>
        </w:rPr>
        <w:t>vendeve të rajonit në rast emergjencash civile në kuadrin e NATO-s, OKB-s</w:t>
      </w:r>
      <w:r w:rsidR="00E96E1D">
        <w:rPr>
          <w:lang w:val="sq-AL"/>
        </w:rPr>
        <w:t>ë</w:t>
      </w:r>
      <w:r w:rsidRPr="007A0CB0">
        <w:rPr>
          <w:lang w:val="sq-AL"/>
        </w:rPr>
        <w:t xml:space="preserve"> dhe BE-së</w:t>
      </w:r>
      <w:r w:rsidR="00E2193E">
        <w:rPr>
          <w:lang w:val="sq-AL"/>
        </w:rPr>
        <w:t>;</w:t>
      </w:r>
    </w:p>
    <w:p w:rsidR="009B4760" w:rsidRPr="007A0CB0" w:rsidRDefault="009B4760" w:rsidP="009B4760">
      <w:pPr>
        <w:pStyle w:val="Paragrafi"/>
        <w:rPr>
          <w:lang w:val="sq-AL"/>
        </w:rPr>
      </w:pPr>
      <w:r w:rsidRPr="007A0CB0">
        <w:rPr>
          <w:lang w:val="sq-AL"/>
        </w:rPr>
        <w:t>-</w:t>
      </w:r>
      <w:r w:rsidR="0073141F">
        <w:rPr>
          <w:lang w:val="sq-AL"/>
        </w:rPr>
        <w:t xml:space="preserve"> </w:t>
      </w:r>
      <w:r w:rsidRPr="007A0CB0">
        <w:rPr>
          <w:lang w:val="sq-AL"/>
        </w:rPr>
        <w:t xml:space="preserve">Lartësimin e figurës dhe integritetit të ushtarakut, nëpërmjet zhvillimit të politikave të nevojshme në fushën e personelit, promovimit në karrierë, trajtimit të ushtarakut, rritjes së transparencës, llogaridhënies, si dhe eliminimin e korrupsionit në Forcat e Armatosura. </w:t>
      </w:r>
    </w:p>
    <w:p w:rsidR="009A1AB2" w:rsidRDefault="009A1AB2" w:rsidP="00352066">
      <w:pPr>
        <w:pStyle w:val="Paragrafi"/>
        <w:ind w:firstLine="0"/>
        <w:rPr>
          <w:b/>
          <w:lang w:val="sq-AL"/>
        </w:rPr>
      </w:pPr>
    </w:p>
    <w:p w:rsidR="009B4760" w:rsidRDefault="009B4760" w:rsidP="009B4760">
      <w:pPr>
        <w:pStyle w:val="Paragrafi"/>
        <w:rPr>
          <w:lang w:val="sq-AL"/>
        </w:rPr>
      </w:pPr>
      <w:r w:rsidRPr="007A0CB0">
        <w:rPr>
          <w:b/>
          <w:lang w:val="sq-AL"/>
        </w:rPr>
        <w:t>Tabela 16</w:t>
      </w:r>
      <w:r w:rsidR="0073141F">
        <w:rPr>
          <w:b/>
          <w:lang w:val="sq-AL"/>
        </w:rPr>
        <w:t>.</w:t>
      </w:r>
      <w:r w:rsidRPr="007A0CB0">
        <w:rPr>
          <w:b/>
          <w:lang w:val="sq-AL"/>
        </w:rPr>
        <w:t xml:space="preserve"> </w:t>
      </w:r>
      <w:r w:rsidRPr="007A0CB0">
        <w:rPr>
          <w:lang w:val="sq-AL"/>
        </w:rPr>
        <w:t>Shpenzimet për Ministrinë e Mbrojtjes për PBA 2019</w:t>
      </w:r>
      <w:r w:rsidR="0073141F">
        <w:rPr>
          <w:lang w:val="sq-AL"/>
        </w:rPr>
        <w:t>–</w:t>
      </w:r>
      <w:r w:rsidRPr="007A0CB0">
        <w:rPr>
          <w:lang w:val="sq-AL"/>
        </w:rPr>
        <w:t>2021</w:t>
      </w:r>
    </w:p>
    <w:p w:rsidR="00161BBA" w:rsidRPr="00161BBA" w:rsidRDefault="00161BBA" w:rsidP="009B4760">
      <w:pPr>
        <w:pStyle w:val="Paragrafi"/>
        <w:rPr>
          <w:sz w:val="14"/>
          <w:szCs w:val="14"/>
          <w:lang w:val="sq-AL"/>
        </w:rPr>
      </w:pPr>
    </w:p>
    <w:p w:rsidR="00827065" w:rsidRPr="007A0CB0" w:rsidRDefault="003C240C" w:rsidP="00AA6F26">
      <w:pPr>
        <w:pStyle w:val="Paragrafi"/>
        <w:rPr>
          <w:rFonts w:eastAsia="Times New Roman"/>
          <w:spacing w:val="-4"/>
          <w:lang w:val="sq-AL" w:eastAsia="en-GB"/>
        </w:rPr>
      </w:pPr>
      <w:r w:rsidRPr="007A0CB0">
        <w:rPr>
          <w:noProof/>
        </w:rPr>
        <w:drawing>
          <wp:inline distT="0" distB="0" distL="0" distR="0" wp14:anchorId="08EE5B27" wp14:editId="3B2B8EF5">
            <wp:extent cx="5934974" cy="4390845"/>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5277" cy="4398467"/>
                    </a:xfrm>
                    <a:prstGeom prst="rect">
                      <a:avLst/>
                    </a:prstGeom>
                    <a:noFill/>
                    <a:ln>
                      <a:noFill/>
                    </a:ln>
                  </pic:spPr>
                </pic:pic>
              </a:graphicData>
            </a:graphic>
          </wp:inline>
        </w:drawing>
      </w:r>
    </w:p>
    <w:p w:rsidR="00E2193E" w:rsidRDefault="00E2193E" w:rsidP="00BF0E85">
      <w:pPr>
        <w:pStyle w:val="paragrafi0"/>
        <w:spacing w:before="0" w:beforeAutospacing="0" w:after="0" w:afterAutospacing="0"/>
        <w:jc w:val="both"/>
        <w:rPr>
          <w:rFonts w:eastAsia="Calibri"/>
          <w:i/>
          <w:sz w:val="20"/>
          <w:szCs w:val="20"/>
        </w:rPr>
      </w:pPr>
    </w:p>
    <w:p w:rsidR="00BF0E85" w:rsidRPr="00352066" w:rsidRDefault="003312AC" w:rsidP="00352066">
      <w:pPr>
        <w:pStyle w:val="paragrafi0"/>
        <w:spacing w:before="0" w:beforeAutospacing="0" w:after="0" w:afterAutospacing="0"/>
        <w:jc w:val="both"/>
        <w:rPr>
          <w:rFonts w:eastAsia="Calibri"/>
          <w:i/>
          <w:sz w:val="20"/>
          <w:szCs w:val="20"/>
        </w:rPr>
      </w:pPr>
      <w:r w:rsidRPr="007A0CB0">
        <w:rPr>
          <w:rFonts w:eastAsia="Calibri"/>
          <w:i/>
          <w:sz w:val="20"/>
          <w:szCs w:val="20"/>
        </w:rPr>
        <w:t>*</w:t>
      </w:r>
      <w:r w:rsidR="00E2193E">
        <w:rPr>
          <w:rFonts w:eastAsia="Calibri"/>
          <w:i/>
          <w:sz w:val="20"/>
          <w:szCs w:val="20"/>
        </w:rPr>
        <w:t xml:space="preserve"> </w:t>
      </w:r>
      <w:r w:rsidRPr="007A0CB0">
        <w:rPr>
          <w:rFonts w:eastAsia="Calibri"/>
          <w:i/>
          <w:sz w:val="20"/>
          <w:szCs w:val="20"/>
        </w:rPr>
        <w:t>Diferencat që rezultojnë mes tavanit të alokuar dhe atij të shpërndarë nga Ministria e Mbrojtjes në formatet e kërkesave buxhetore, rezultojnë nga mosalokimi i fondit në zërin e shpenzimeve kapitale.</w:t>
      </w:r>
      <w:bookmarkStart w:id="32" w:name="_Toc518562263"/>
    </w:p>
    <w:p w:rsidR="00BF0E85" w:rsidRPr="007A0CB0" w:rsidRDefault="00BF0E85" w:rsidP="00BF0E85">
      <w:pPr>
        <w:pStyle w:val="Paragrafi"/>
        <w:rPr>
          <w:b/>
          <w:lang w:val="sq-AL"/>
        </w:rPr>
      </w:pPr>
      <w:r w:rsidRPr="007A0CB0">
        <w:rPr>
          <w:b/>
          <w:lang w:val="sq-AL"/>
        </w:rPr>
        <w:t>3.8 MINISTRIA E FINANCAVE DHE EKONOMISË</w:t>
      </w:r>
      <w:bookmarkEnd w:id="32"/>
    </w:p>
    <w:p w:rsidR="00BF0E85" w:rsidRPr="007A0CB0" w:rsidRDefault="00BF0E85" w:rsidP="00BF0E85">
      <w:pPr>
        <w:pStyle w:val="Paragrafi"/>
        <w:rPr>
          <w:lang w:val="sq-AL"/>
        </w:rPr>
      </w:pPr>
      <w:r w:rsidRPr="007A0CB0">
        <w:rPr>
          <w:lang w:val="sq-AL"/>
        </w:rPr>
        <w:t>Misioni i Ministrisë së Financave dhe Ekonomisë është arritja</w:t>
      </w:r>
      <w:r w:rsidR="0069738B">
        <w:rPr>
          <w:lang w:val="sq-AL"/>
        </w:rPr>
        <w:t xml:space="preserve"> </w:t>
      </w:r>
      <w:r w:rsidRPr="007A0CB0">
        <w:rPr>
          <w:lang w:val="sq-AL"/>
        </w:rPr>
        <w:t>e</w:t>
      </w:r>
      <w:r w:rsidR="0069738B">
        <w:rPr>
          <w:lang w:val="sq-AL"/>
        </w:rPr>
        <w:t xml:space="preserve"> </w:t>
      </w:r>
      <w:r w:rsidRPr="007A0CB0">
        <w:rPr>
          <w:lang w:val="sq-AL"/>
        </w:rPr>
        <w:t>stabilitetit</w:t>
      </w:r>
      <w:r w:rsidR="0069738B">
        <w:rPr>
          <w:lang w:val="sq-AL"/>
        </w:rPr>
        <w:t xml:space="preserve"> </w:t>
      </w:r>
      <w:r w:rsidRPr="007A0CB0">
        <w:rPr>
          <w:lang w:val="sq-AL"/>
        </w:rPr>
        <w:t>ekonomik</w:t>
      </w:r>
      <w:r w:rsidR="0069738B">
        <w:rPr>
          <w:lang w:val="sq-AL"/>
        </w:rPr>
        <w:t xml:space="preserve"> </w:t>
      </w:r>
      <w:r w:rsidRPr="007A0CB0">
        <w:rPr>
          <w:lang w:val="sq-AL"/>
        </w:rPr>
        <w:t>nëpërmjet</w:t>
      </w:r>
      <w:r w:rsidR="0069738B">
        <w:rPr>
          <w:lang w:val="sq-AL"/>
        </w:rPr>
        <w:t xml:space="preserve"> </w:t>
      </w:r>
      <w:r w:rsidRPr="007A0CB0">
        <w:rPr>
          <w:lang w:val="sq-AL"/>
        </w:rPr>
        <w:t>drejtimit</w:t>
      </w:r>
      <w:r w:rsidR="0069738B">
        <w:rPr>
          <w:lang w:val="sq-AL"/>
        </w:rPr>
        <w:t xml:space="preserve"> </w:t>
      </w:r>
      <w:r w:rsidRPr="007A0CB0">
        <w:rPr>
          <w:lang w:val="sq-AL"/>
        </w:rPr>
        <w:t>me</w:t>
      </w:r>
      <w:r w:rsidR="0069738B">
        <w:rPr>
          <w:lang w:val="sq-AL"/>
        </w:rPr>
        <w:t xml:space="preserve"> </w:t>
      </w:r>
      <w:r w:rsidR="00866635">
        <w:rPr>
          <w:lang w:val="sq-AL"/>
        </w:rPr>
        <w:t>eficie</w:t>
      </w:r>
      <w:r w:rsidRPr="007A0CB0">
        <w:rPr>
          <w:lang w:val="sq-AL"/>
        </w:rPr>
        <w:t>ncë,</w:t>
      </w:r>
      <w:r w:rsidR="0069738B">
        <w:rPr>
          <w:lang w:val="sq-AL"/>
        </w:rPr>
        <w:t xml:space="preserve"> </w:t>
      </w:r>
      <w:r w:rsidRPr="007A0CB0">
        <w:rPr>
          <w:lang w:val="sq-AL"/>
        </w:rPr>
        <w:t>efektivitet</w:t>
      </w:r>
      <w:r w:rsidR="0069738B">
        <w:rPr>
          <w:lang w:val="sq-AL"/>
        </w:rPr>
        <w:t xml:space="preserve"> </w:t>
      </w:r>
      <w:r w:rsidRPr="007A0CB0">
        <w:rPr>
          <w:lang w:val="sq-AL"/>
        </w:rPr>
        <w:t>dhe</w:t>
      </w:r>
      <w:r w:rsidR="0069738B">
        <w:rPr>
          <w:lang w:val="sq-AL"/>
        </w:rPr>
        <w:t xml:space="preserve"> </w:t>
      </w:r>
      <w:r w:rsidRPr="007A0CB0">
        <w:rPr>
          <w:lang w:val="sq-AL"/>
        </w:rPr>
        <w:t>transparencë</w:t>
      </w:r>
      <w:r w:rsidR="0069738B">
        <w:rPr>
          <w:lang w:val="sq-AL"/>
        </w:rPr>
        <w:t xml:space="preserve"> </w:t>
      </w:r>
      <w:r w:rsidRPr="007A0CB0">
        <w:rPr>
          <w:lang w:val="sq-AL"/>
        </w:rPr>
        <w:t>të</w:t>
      </w:r>
      <w:r w:rsidR="0069738B">
        <w:rPr>
          <w:lang w:val="sq-AL"/>
        </w:rPr>
        <w:t xml:space="preserve"> </w:t>
      </w:r>
      <w:r w:rsidRPr="007A0CB0">
        <w:rPr>
          <w:lang w:val="sq-AL"/>
        </w:rPr>
        <w:t>financave</w:t>
      </w:r>
      <w:r w:rsidR="0069738B">
        <w:rPr>
          <w:lang w:val="sq-AL"/>
        </w:rPr>
        <w:t xml:space="preserve"> </w:t>
      </w:r>
      <w:r w:rsidRPr="007A0CB0">
        <w:rPr>
          <w:lang w:val="sq-AL"/>
        </w:rPr>
        <w:t>publike.</w:t>
      </w:r>
      <w:r w:rsidR="0069738B">
        <w:rPr>
          <w:lang w:val="sq-AL"/>
        </w:rPr>
        <w:t xml:space="preserve"> </w:t>
      </w:r>
      <w:r w:rsidRPr="007A0CB0">
        <w:rPr>
          <w:lang w:val="sq-AL"/>
        </w:rPr>
        <w:t>Ajo</w:t>
      </w:r>
      <w:r w:rsidR="0069738B">
        <w:rPr>
          <w:lang w:val="sq-AL"/>
        </w:rPr>
        <w:t xml:space="preserve"> </w:t>
      </w:r>
      <w:r w:rsidRPr="007A0CB0">
        <w:rPr>
          <w:lang w:val="sq-AL"/>
        </w:rPr>
        <w:t>përgatit</w:t>
      </w:r>
      <w:r w:rsidR="0069738B">
        <w:rPr>
          <w:lang w:val="sq-AL"/>
        </w:rPr>
        <w:t xml:space="preserve"> </w:t>
      </w:r>
      <w:r w:rsidRPr="007A0CB0">
        <w:rPr>
          <w:lang w:val="sq-AL"/>
        </w:rPr>
        <w:t>dhe</w:t>
      </w:r>
      <w:r w:rsidR="0069738B">
        <w:rPr>
          <w:lang w:val="sq-AL"/>
        </w:rPr>
        <w:t xml:space="preserve"> </w:t>
      </w:r>
      <w:r w:rsidRPr="007A0CB0">
        <w:rPr>
          <w:lang w:val="sq-AL"/>
        </w:rPr>
        <w:t>zbaton</w:t>
      </w:r>
      <w:r w:rsidR="0069738B">
        <w:rPr>
          <w:lang w:val="sq-AL"/>
        </w:rPr>
        <w:t xml:space="preserve"> </w:t>
      </w:r>
      <w:r w:rsidRPr="007A0CB0">
        <w:rPr>
          <w:lang w:val="sq-AL"/>
        </w:rPr>
        <w:t>politikat e qeverisë në sferën ekonomike, për bashkërendimin e ndihmës së huaj, të tregtisë, strehimit dhe të</w:t>
      </w:r>
      <w:r w:rsidR="0069738B">
        <w:rPr>
          <w:lang w:val="sq-AL"/>
        </w:rPr>
        <w:t xml:space="preserve"> </w:t>
      </w:r>
      <w:r w:rsidRPr="007A0CB0">
        <w:rPr>
          <w:lang w:val="sq-AL"/>
        </w:rPr>
        <w:t>sipërmarrjes</w:t>
      </w:r>
      <w:r w:rsidR="0069738B">
        <w:rPr>
          <w:lang w:val="sq-AL"/>
        </w:rPr>
        <w:t xml:space="preserve"> </w:t>
      </w:r>
      <w:r w:rsidRPr="007A0CB0">
        <w:rPr>
          <w:lang w:val="sq-AL"/>
        </w:rPr>
        <w:t>për</w:t>
      </w:r>
      <w:r w:rsidR="0069738B">
        <w:rPr>
          <w:lang w:val="sq-AL"/>
        </w:rPr>
        <w:t xml:space="preserve"> </w:t>
      </w:r>
      <w:r w:rsidRPr="007A0CB0">
        <w:rPr>
          <w:lang w:val="sq-AL"/>
        </w:rPr>
        <w:t>ndërtimin</w:t>
      </w:r>
      <w:r w:rsidR="0069738B">
        <w:rPr>
          <w:lang w:val="sq-AL"/>
        </w:rPr>
        <w:t xml:space="preserve"> </w:t>
      </w:r>
      <w:r w:rsidRPr="007A0CB0">
        <w:rPr>
          <w:lang w:val="sq-AL"/>
        </w:rPr>
        <w:t>e</w:t>
      </w:r>
      <w:r w:rsidR="0069738B">
        <w:rPr>
          <w:lang w:val="sq-AL"/>
        </w:rPr>
        <w:t xml:space="preserve"> </w:t>
      </w:r>
      <w:r w:rsidRPr="007A0CB0">
        <w:rPr>
          <w:lang w:val="sq-AL"/>
        </w:rPr>
        <w:t>një</w:t>
      </w:r>
      <w:r w:rsidR="0069738B">
        <w:rPr>
          <w:lang w:val="sq-AL"/>
        </w:rPr>
        <w:t xml:space="preserve"> </w:t>
      </w:r>
      <w:r w:rsidRPr="007A0CB0">
        <w:rPr>
          <w:lang w:val="sq-AL"/>
        </w:rPr>
        <w:t>modeli</w:t>
      </w:r>
      <w:r w:rsidR="0069738B">
        <w:rPr>
          <w:lang w:val="sq-AL"/>
        </w:rPr>
        <w:t xml:space="preserve"> </w:t>
      </w:r>
      <w:r w:rsidRPr="007A0CB0">
        <w:rPr>
          <w:lang w:val="sq-AL"/>
        </w:rPr>
        <w:t>të</w:t>
      </w:r>
      <w:r w:rsidR="0069738B">
        <w:rPr>
          <w:lang w:val="sq-AL"/>
        </w:rPr>
        <w:t xml:space="preserve"> </w:t>
      </w:r>
      <w:r w:rsidRPr="007A0CB0">
        <w:rPr>
          <w:lang w:val="sq-AL"/>
        </w:rPr>
        <w:t>ri ekonomik,</w:t>
      </w:r>
      <w:r w:rsidR="0069738B">
        <w:rPr>
          <w:lang w:val="sq-AL"/>
        </w:rPr>
        <w:t xml:space="preserve"> </w:t>
      </w:r>
      <w:r w:rsidRPr="007A0CB0">
        <w:rPr>
          <w:lang w:val="sq-AL"/>
        </w:rPr>
        <w:t>me</w:t>
      </w:r>
      <w:r w:rsidR="0069738B">
        <w:rPr>
          <w:lang w:val="sq-AL"/>
        </w:rPr>
        <w:t xml:space="preserve"> </w:t>
      </w:r>
      <w:r w:rsidRPr="007A0CB0">
        <w:rPr>
          <w:lang w:val="sq-AL"/>
        </w:rPr>
        <w:t>synim</w:t>
      </w:r>
      <w:r w:rsidR="0069738B">
        <w:rPr>
          <w:lang w:val="sq-AL"/>
        </w:rPr>
        <w:t xml:space="preserve"> </w:t>
      </w:r>
      <w:r w:rsidRPr="007A0CB0">
        <w:rPr>
          <w:lang w:val="sq-AL"/>
        </w:rPr>
        <w:t>rritjen</w:t>
      </w:r>
      <w:r w:rsidR="0069738B">
        <w:rPr>
          <w:lang w:val="sq-AL"/>
        </w:rPr>
        <w:t xml:space="preserve"> </w:t>
      </w:r>
      <w:r w:rsidRPr="007A0CB0">
        <w:rPr>
          <w:lang w:val="sq-AL"/>
        </w:rPr>
        <w:t>ekonomike,</w:t>
      </w:r>
      <w:r w:rsidR="0069738B">
        <w:rPr>
          <w:lang w:val="sq-AL"/>
        </w:rPr>
        <w:t xml:space="preserve"> </w:t>
      </w:r>
      <w:r w:rsidRPr="007A0CB0">
        <w:rPr>
          <w:lang w:val="sq-AL"/>
        </w:rPr>
        <w:t>të</w:t>
      </w:r>
      <w:r w:rsidR="0069738B">
        <w:rPr>
          <w:lang w:val="sq-AL"/>
        </w:rPr>
        <w:t xml:space="preserve"> </w:t>
      </w:r>
      <w:r w:rsidRPr="007A0CB0">
        <w:rPr>
          <w:lang w:val="sq-AL"/>
        </w:rPr>
        <w:t>lartë</w:t>
      </w:r>
      <w:r w:rsidR="0069738B">
        <w:rPr>
          <w:lang w:val="sq-AL"/>
        </w:rPr>
        <w:t xml:space="preserve"> </w:t>
      </w:r>
      <w:r w:rsidRPr="007A0CB0">
        <w:rPr>
          <w:lang w:val="sq-AL"/>
        </w:rPr>
        <w:t>e</w:t>
      </w:r>
      <w:r w:rsidR="0069738B">
        <w:rPr>
          <w:lang w:val="sq-AL"/>
        </w:rPr>
        <w:t xml:space="preserve"> </w:t>
      </w:r>
      <w:r w:rsidRPr="007A0CB0">
        <w:rPr>
          <w:lang w:val="sq-AL"/>
        </w:rPr>
        <w:t>të</w:t>
      </w:r>
      <w:r w:rsidR="0069738B">
        <w:rPr>
          <w:lang w:val="sq-AL"/>
        </w:rPr>
        <w:t xml:space="preserve"> </w:t>
      </w:r>
      <w:r w:rsidRPr="007A0CB0">
        <w:rPr>
          <w:lang w:val="sq-AL"/>
        </w:rPr>
        <w:t>qëndrueshme</w:t>
      </w:r>
      <w:r w:rsidR="0069738B">
        <w:rPr>
          <w:lang w:val="sq-AL"/>
        </w:rPr>
        <w:t xml:space="preserve"> </w:t>
      </w:r>
      <w:r w:rsidRPr="007A0CB0">
        <w:rPr>
          <w:lang w:val="sq-AL"/>
        </w:rPr>
        <w:t>në</w:t>
      </w:r>
      <w:r w:rsidR="0069738B">
        <w:rPr>
          <w:lang w:val="sq-AL"/>
        </w:rPr>
        <w:t xml:space="preserve"> </w:t>
      </w:r>
      <w:r w:rsidRPr="007A0CB0">
        <w:rPr>
          <w:lang w:val="sq-AL"/>
        </w:rPr>
        <w:t>Shqipëri.</w:t>
      </w:r>
      <w:r w:rsidR="0069738B">
        <w:rPr>
          <w:lang w:val="sq-AL"/>
        </w:rPr>
        <w:t xml:space="preserve"> </w:t>
      </w:r>
      <w:r w:rsidRPr="007A0CB0">
        <w:rPr>
          <w:lang w:val="sq-AL"/>
        </w:rPr>
        <w:t>Kjo</w:t>
      </w:r>
      <w:r w:rsidR="0069738B">
        <w:rPr>
          <w:lang w:val="sq-AL"/>
        </w:rPr>
        <w:t xml:space="preserve"> </w:t>
      </w:r>
      <w:r w:rsidRPr="007A0CB0">
        <w:rPr>
          <w:lang w:val="sq-AL"/>
        </w:rPr>
        <w:t>ministri</w:t>
      </w:r>
      <w:r w:rsidR="0069738B">
        <w:rPr>
          <w:lang w:val="sq-AL"/>
        </w:rPr>
        <w:t xml:space="preserve"> </w:t>
      </w:r>
      <w:r w:rsidRPr="007A0CB0">
        <w:rPr>
          <w:lang w:val="sq-AL"/>
        </w:rPr>
        <w:t>harton</w:t>
      </w:r>
      <w:r w:rsidR="0069738B">
        <w:rPr>
          <w:lang w:val="sq-AL"/>
        </w:rPr>
        <w:t xml:space="preserve"> </w:t>
      </w:r>
      <w:r w:rsidRPr="007A0CB0">
        <w:rPr>
          <w:lang w:val="sq-AL"/>
        </w:rPr>
        <w:t>dhe</w:t>
      </w:r>
      <w:r w:rsidR="0069738B">
        <w:rPr>
          <w:lang w:val="sq-AL"/>
        </w:rPr>
        <w:t xml:space="preserve"> </w:t>
      </w:r>
      <w:r w:rsidRPr="007A0CB0">
        <w:rPr>
          <w:lang w:val="sq-AL"/>
        </w:rPr>
        <w:t>zbaton</w:t>
      </w:r>
      <w:r w:rsidR="0069738B">
        <w:rPr>
          <w:lang w:val="sq-AL"/>
        </w:rPr>
        <w:t xml:space="preserve"> </w:t>
      </w:r>
      <w:r w:rsidRPr="007A0CB0">
        <w:rPr>
          <w:lang w:val="sq-AL"/>
        </w:rPr>
        <w:t>politika</w:t>
      </w:r>
      <w:r w:rsidR="0069738B">
        <w:rPr>
          <w:lang w:val="sq-AL"/>
        </w:rPr>
        <w:t xml:space="preserve"> </w:t>
      </w:r>
      <w:r w:rsidRPr="007A0CB0">
        <w:rPr>
          <w:lang w:val="sq-AL"/>
        </w:rPr>
        <w:t>të integruara</w:t>
      </w:r>
      <w:r w:rsidR="0069738B">
        <w:rPr>
          <w:lang w:val="sq-AL"/>
        </w:rPr>
        <w:t xml:space="preserve"> </w:t>
      </w:r>
      <w:r w:rsidRPr="007A0CB0">
        <w:rPr>
          <w:lang w:val="sq-AL"/>
        </w:rPr>
        <w:t>ekonomike</w:t>
      </w:r>
      <w:r w:rsidR="0069738B">
        <w:rPr>
          <w:lang w:val="sq-AL"/>
        </w:rPr>
        <w:t xml:space="preserve"> </w:t>
      </w:r>
      <w:r w:rsidRPr="007A0CB0">
        <w:rPr>
          <w:lang w:val="sq-AL"/>
        </w:rPr>
        <w:t>në</w:t>
      </w:r>
      <w:r w:rsidR="0069738B">
        <w:rPr>
          <w:lang w:val="sq-AL"/>
        </w:rPr>
        <w:t xml:space="preserve"> </w:t>
      </w:r>
      <w:r w:rsidRPr="007A0CB0">
        <w:rPr>
          <w:lang w:val="sq-AL"/>
        </w:rPr>
        <w:t>sektorët</w:t>
      </w:r>
      <w:r w:rsidR="0069738B">
        <w:rPr>
          <w:lang w:val="sq-AL"/>
        </w:rPr>
        <w:t xml:space="preserve"> </w:t>
      </w:r>
      <w:r w:rsidRPr="007A0CB0">
        <w:rPr>
          <w:lang w:val="sq-AL"/>
        </w:rPr>
        <w:t>parësorë të ekonomisë, konvergjimit ekonomiko-social të rajoneve të vendit, përmirësimit të klimës e të shërbimeve për biznesin dhe sipërmarrjen. Ajo</w:t>
      </w:r>
      <w:r w:rsidR="0069738B">
        <w:rPr>
          <w:lang w:val="sq-AL"/>
        </w:rPr>
        <w:t xml:space="preserve"> </w:t>
      </w:r>
      <w:r w:rsidRPr="007A0CB0">
        <w:rPr>
          <w:lang w:val="sq-AL"/>
        </w:rPr>
        <w:t>ka</w:t>
      </w:r>
      <w:r w:rsidR="0069738B">
        <w:rPr>
          <w:lang w:val="sq-AL"/>
        </w:rPr>
        <w:t xml:space="preserve"> </w:t>
      </w:r>
      <w:r w:rsidRPr="007A0CB0">
        <w:rPr>
          <w:lang w:val="sq-AL"/>
        </w:rPr>
        <w:t>si</w:t>
      </w:r>
      <w:r w:rsidR="0069738B">
        <w:rPr>
          <w:lang w:val="sq-AL"/>
        </w:rPr>
        <w:t xml:space="preserve"> </w:t>
      </w:r>
      <w:r w:rsidRPr="007A0CB0">
        <w:rPr>
          <w:lang w:val="sq-AL"/>
        </w:rPr>
        <w:t>mision,</w:t>
      </w:r>
      <w:r w:rsidR="0069738B">
        <w:rPr>
          <w:lang w:val="sq-AL"/>
        </w:rPr>
        <w:t xml:space="preserve"> </w:t>
      </w:r>
      <w:r w:rsidRPr="007A0CB0">
        <w:rPr>
          <w:lang w:val="sq-AL"/>
        </w:rPr>
        <w:t>gjithashtu,</w:t>
      </w:r>
      <w:r w:rsidR="0069738B">
        <w:rPr>
          <w:lang w:val="sq-AL"/>
        </w:rPr>
        <w:t xml:space="preserve"> </w:t>
      </w:r>
      <w:r w:rsidRPr="007A0CB0">
        <w:rPr>
          <w:lang w:val="sq-AL"/>
        </w:rPr>
        <w:t>garantimin</w:t>
      </w:r>
      <w:r w:rsidR="0069738B">
        <w:rPr>
          <w:lang w:val="sq-AL"/>
        </w:rPr>
        <w:t xml:space="preserve"> </w:t>
      </w:r>
      <w:r w:rsidRPr="007A0CB0">
        <w:rPr>
          <w:lang w:val="sq-AL"/>
        </w:rPr>
        <w:t>e</w:t>
      </w:r>
      <w:r w:rsidR="0069738B">
        <w:rPr>
          <w:lang w:val="sq-AL"/>
        </w:rPr>
        <w:t xml:space="preserve"> </w:t>
      </w:r>
      <w:r w:rsidRPr="007A0CB0">
        <w:rPr>
          <w:lang w:val="sq-AL"/>
        </w:rPr>
        <w:t>të</w:t>
      </w:r>
      <w:r w:rsidR="0069738B">
        <w:rPr>
          <w:lang w:val="sq-AL"/>
        </w:rPr>
        <w:t xml:space="preserve"> </w:t>
      </w:r>
      <w:r w:rsidRPr="007A0CB0">
        <w:rPr>
          <w:lang w:val="sq-AL"/>
        </w:rPr>
        <w:t>drejtave</w:t>
      </w:r>
      <w:r w:rsidR="0069738B">
        <w:rPr>
          <w:lang w:val="sq-AL"/>
        </w:rPr>
        <w:t xml:space="preserve"> </w:t>
      </w:r>
      <w:r w:rsidRPr="007A0CB0">
        <w:rPr>
          <w:lang w:val="sq-AL"/>
        </w:rPr>
        <w:t>kushtetuese</w:t>
      </w:r>
      <w:r w:rsidR="0069738B">
        <w:rPr>
          <w:lang w:val="sq-AL"/>
        </w:rPr>
        <w:t xml:space="preserve"> </w:t>
      </w:r>
      <w:r w:rsidRPr="007A0CB0">
        <w:rPr>
          <w:lang w:val="sq-AL"/>
        </w:rPr>
        <w:t>për</w:t>
      </w:r>
      <w:r w:rsidR="0069738B">
        <w:rPr>
          <w:lang w:val="sq-AL"/>
        </w:rPr>
        <w:t xml:space="preserve"> </w:t>
      </w:r>
      <w:r w:rsidRPr="007A0CB0">
        <w:rPr>
          <w:lang w:val="sq-AL"/>
        </w:rPr>
        <w:t>arsim dhe</w:t>
      </w:r>
      <w:r w:rsidR="0069738B">
        <w:rPr>
          <w:lang w:val="sq-AL"/>
        </w:rPr>
        <w:t xml:space="preserve"> </w:t>
      </w:r>
      <w:r w:rsidRPr="007A0CB0">
        <w:rPr>
          <w:lang w:val="sq-AL"/>
        </w:rPr>
        <w:t>formim</w:t>
      </w:r>
      <w:r w:rsidR="0069738B">
        <w:rPr>
          <w:lang w:val="sq-AL"/>
        </w:rPr>
        <w:t xml:space="preserve"> </w:t>
      </w:r>
      <w:r w:rsidRPr="007A0CB0">
        <w:rPr>
          <w:lang w:val="sq-AL"/>
        </w:rPr>
        <w:t>profesional,</w:t>
      </w:r>
      <w:r w:rsidR="0069738B">
        <w:rPr>
          <w:lang w:val="sq-AL"/>
        </w:rPr>
        <w:t xml:space="preserve"> </w:t>
      </w:r>
      <w:r w:rsidRPr="007A0CB0">
        <w:rPr>
          <w:lang w:val="sq-AL"/>
        </w:rPr>
        <w:t>punësim të sigurt e të denjë, sigurim shoqëror dhe strehim.</w:t>
      </w:r>
    </w:p>
    <w:p w:rsidR="00BF0E85" w:rsidRPr="007A0CB0" w:rsidRDefault="00BF0E85" w:rsidP="00BF0E85">
      <w:pPr>
        <w:pStyle w:val="Paragrafi"/>
        <w:rPr>
          <w:lang w:val="sq-AL"/>
        </w:rPr>
      </w:pPr>
      <w:r w:rsidRPr="007A0CB0">
        <w:rPr>
          <w:lang w:val="sq-AL"/>
        </w:rPr>
        <w:t>Për periudhën 2019</w:t>
      </w:r>
      <w:r w:rsidR="00E2193E">
        <w:rPr>
          <w:lang w:val="sq-AL"/>
        </w:rPr>
        <w:t>–</w:t>
      </w:r>
      <w:r w:rsidRPr="007A0CB0">
        <w:rPr>
          <w:lang w:val="sq-AL"/>
        </w:rPr>
        <w:t xml:space="preserve">2021, Ministria e Financave dhe Ekonomisë do të përmbushë objektivat e synuar përmes fondeve buxhetore të alokuara sipas tabelës së mëposhtme: </w:t>
      </w:r>
    </w:p>
    <w:p w:rsidR="00E2193E" w:rsidRDefault="00E2193E" w:rsidP="00BF0E85">
      <w:pPr>
        <w:pStyle w:val="Paragrafi"/>
        <w:rPr>
          <w:b/>
          <w:lang w:val="sq-AL"/>
        </w:rPr>
      </w:pPr>
    </w:p>
    <w:p w:rsidR="000828B7" w:rsidRDefault="000828B7" w:rsidP="00BF0E85">
      <w:pPr>
        <w:pStyle w:val="Paragrafi"/>
        <w:rPr>
          <w:b/>
          <w:lang w:val="sq-AL"/>
        </w:rPr>
      </w:pPr>
    </w:p>
    <w:p w:rsidR="000828B7" w:rsidRDefault="000828B7" w:rsidP="00352066">
      <w:pPr>
        <w:pStyle w:val="Paragrafi"/>
        <w:ind w:firstLine="0"/>
        <w:rPr>
          <w:b/>
          <w:lang w:val="sq-AL"/>
        </w:rPr>
      </w:pPr>
    </w:p>
    <w:p w:rsidR="00BF0E85" w:rsidRDefault="00BF0E85" w:rsidP="00BF0E85">
      <w:pPr>
        <w:pStyle w:val="Paragrafi"/>
        <w:rPr>
          <w:lang w:val="sq-AL"/>
        </w:rPr>
      </w:pPr>
      <w:r w:rsidRPr="007A0CB0">
        <w:rPr>
          <w:b/>
          <w:lang w:val="sq-AL"/>
        </w:rPr>
        <w:t>Tabela 17</w:t>
      </w:r>
      <w:r w:rsidR="0033120E">
        <w:rPr>
          <w:lang w:val="sq-AL"/>
        </w:rPr>
        <w:t>.</w:t>
      </w:r>
      <w:r w:rsidRPr="007A0CB0">
        <w:rPr>
          <w:lang w:val="sq-AL"/>
        </w:rPr>
        <w:t xml:space="preserve"> Shpenzimet për Ministrinë e Financave dhe Ekonomisë për PBA 2019</w:t>
      </w:r>
      <w:r w:rsidR="00E60789">
        <w:rPr>
          <w:lang w:val="sq-AL"/>
        </w:rPr>
        <w:t>–</w:t>
      </w:r>
      <w:r w:rsidRPr="007A0CB0">
        <w:rPr>
          <w:lang w:val="sq-AL"/>
        </w:rPr>
        <w:t>2021</w:t>
      </w:r>
    </w:p>
    <w:p w:rsidR="00161BBA" w:rsidRPr="00161BBA" w:rsidRDefault="00161BBA" w:rsidP="00BF0E85">
      <w:pPr>
        <w:pStyle w:val="Paragrafi"/>
        <w:rPr>
          <w:sz w:val="14"/>
          <w:szCs w:val="14"/>
          <w:lang w:val="sq-AL"/>
        </w:rPr>
      </w:pPr>
    </w:p>
    <w:tbl>
      <w:tblPr>
        <w:tblStyle w:val="GridTable5Dark-Accent12"/>
        <w:tblW w:w="9120" w:type="dxa"/>
        <w:tblLook w:val="04A0" w:firstRow="1" w:lastRow="0" w:firstColumn="1" w:lastColumn="0" w:noHBand="0" w:noVBand="1"/>
      </w:tblPr>
      <w:tblGrid>
        <w:gridCol w:w="4340"/>
        <w:gridCol w:w="1186"/>
        <w:gridCol w:w="1198"/>
        <w:gridCol w:w="1198"/>
        <w:gridCol w:w="1198"/>
      </w:tblGrid>
      <w:tr w:rsidR="00475A22" w:rsidRPr="00E60789" w:rsidTr="00E60789">
        <w:trPr>
          <w:cnfStyle w:val="100000000000" w:firstRow="1" w:lastRow="0" w:firstColumn="0" w:lastColumn="0" w:oddVBand="0" w:evenVBand="0" w:oddHBand="0"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9120" w:type="dxa"/>
            <w:gridSpan w:val="5"/>
            <w:hideMark/>
          </w:tcPr>
          <w:p w:rsidR="00475A22" w:rsidRPr="00E60789" w:rsidRDefault="00475A22" w:rsidP="00475A22">
            <w:pPr>
              <w:ind w:firstLine="0"/>
              <w:jc w:val="center"/>
              <w:rPr>
                <w:rFonts w:ascii="Garamond" w:eastAsia="Times New Roman" w:hAnsi="Garamond" w:cs="Arial"/>
                <w:sz w:val="20"/>
                <w:szCs w:val="20"/>
                <w:lang w:val="sq-AL"/>
              </w:rPr>
            </w:pPr>
            <w:r w:rsidRPr="00E60789">
              <w:rPr>
                <w:rFonts w:ascii="Garamond" w:eastAsia="Times New Roman" w:hAnsi="Garamond" w:cs="Arial"/>
                <w:sz w:val="20"/>
                <w:szCs w:val="20"/>
                <w:lang w:val="sq-AL"/>
              </w:rPr>
              <w:t>Shpenzimet për Ministrinë e Financave dhe Ekonomisë për PBA 2019</w:t>
            </w:r>
            <w:r w:rsidR="00E60789">
              <w:rPr>
                <w:rFonts w:ascii="Garamond" w:eastAsia="Times New Roman" w:hAnsi="Garamond" w:cs="Arial"/>
                <w:sz w:val="20"/>
                <w:szCs w:val="20"/>
                <w:lang w:val="sq-AL"/>
              </w:rPr>
              <w:t>–</w:t>
            </w:r>
            <w:r w:rsidRPr="00E60789">
              <w:rPr>
                <w:rFonts w:ascii="Garamond" w:eastAsia="Times New Roman" w:hAnsi="Garamond" w:cs="Arial"/>
                <w:sz w:val="20"/>
                <w:szCs w:val="20"/>
                <w:lang w:val="sq-AL"/>
              </w:rPr>
              <w:t>2021</w:t>
            </w:r>
          </w:p>
        </w:tc>
      </w:tr>
      <w:tr w:rsidR="00475A22" w:rsidRPr="00E60789" w:rsidTr="00E60789">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4340" w:type="dxa"/>
            <w:vMerge w:val="restart"/>
            <w:hideMark/>
          </w:tcPr>
          <w:p w:rsidR="00475A22" w:rsidRPr="00E60789" w:rsidRDefault="00475A22" w:rsidP="00475A22">
            <w:pPr>
              <w:ind w:firstLine="0"/>
              <w:jc w:val="center"/>
              <w:rPr>
                <w:rFonts w:ascii="Garamond" w:eastAsia="Times New Roman" w:hAnsi="Garamond" w:cs="Arial"/>
                <w:color w:val="365F91" w:themeColor="accent1" w:themeShade="BF"/>
                <w:sz w:val="20"/>
                <w:szCs w:val="20"/>
                <w:lang w:val="sq-AL"/>
              </w:rPr>
            </w:pPr>
          </w:p>
        </w:tc>
        <w:tc>
          <w:tcPr>
            <w:tcW w:w="4780" w:type="dxa"/>
            <w:gridSpan w:val="4"/>
            <w:noWrap/>
            <w:hideMark/>
          </w:tcPr>
          <w:p w:rsidR="00475A22" w:rsidRPr="00E60789" w:rsidRDefault="00475A22" w:rsidP="00475A22">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365F91" w:themeColor="accent1" w:themeShade="BF"/>
                <w:sz w:val="20"/>
                <w:szCs w:val="20"/>
                <w:lang w:val="sq-AL"/>
              </w:rPr>
            </w:pPr>
            <w:r w:rsidRPr="00E60789">
              <w:rPr>
                <w:rFonts w:ascii="Garamond" w:eastAsia="Times New Roman" w:hAnsi="Garamond" w:cs="Arial"/>
                <w:b/>
                <w:bCs/>
                <w:color w:val="365F91" w:themeColor="accent1" w:themeShade="BF"/>
                <w:sz w:val="20"/>
                <w:szCs w:val="20"/>
                <w:lang w:val="sq-AL"/>
              </w:rPr>
              <w:t xml:space="preserve">Shpenzimet totale </w:t>
            </w:r>
          </w:p>
        </w:tc>
      </w:tr>
      <w:tr w:rsidR="00475A22" w:rsidRPr="00E60789" w:rsidTr="00FB4504">
        <w:trPr>
          <w:trHeight w:val="402"/>
        </w:trPr>
        <w:tc>
          <w:tcPr>
            <w:cnfStyle w:val="001000000000" w:firstRow="0" w:lastRow="0" w:firstColumn="1" w:lastColumn="0" w:oddVBand="0" w:evenVBand="0" w:oddHBand="0" w:evenHBand="0" w:firstRowFirstColumn="0" w:firstRowLastColumn="0" w:lastRowFirstColumn="0" w:lastRowLastColumn="0"/>
            <w:tcW w:w="4340" w:type="dxa"/>
            <w:vMerge/>
            <w:hideMark/>
          </w:tcPr>
          <w:p w:rsidR="00475A22" w:rsidRPr="00E60789" w:rsidRDefault="00475A22" w:rsidP="00475A22">
            <w:pPr>
              <w:ind w:firstLine="0"/>
              <w:rPr>
                <w:rFonts w:ascii="Garamond" w:eastAsia="Times New Roman" w:hAnsi="Garamond" w:cs="Arial"/>
                <w:color w:val="000080"/>
                <w:sz w:val="20"/>
                <w:szCs w:val="20"/>
                <w:lang w:val="sq-AL"/>
              </w:rPr>
            </w:pPr>
          </w:p>
        </w:tc>
        <w:tc>
          <w:tcPr>
            <w:tcW w:w="1186" w:type="dxa"/>
            <w:noWrap/>
            <w:hideMark/>
          </w:tcPr>
          <w:p w:rsidR="00475A22" w:rsidRPr="00E60789" w:rsidRDefault="00475A22" w:rsidP="00475A22">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E60789">
              <w:rPr>
                <w:rFonts w:ascii="Garamond" w:eastAsia="Times New Roman" w:hAnsi="Garamond" w:cs="Arial"/>
                <w:b/>
                <w:bCs/>
                <w:color w:val="000080"/>
                <w:sz w:val="20"/>
                <w:szCs w:val="20"/>
                <w:lang w:val="sq-AL"/>
              </w:rPr>
              <w:t>Buxheti 2018</w:t>
            </w:r>
          </w:p>
        </w:tc>
        <w:tc>
          <w:tcPr>
            <w:tcW w:w="1198" w:type="dxa"/>
            <w:noWrap/>
            <w:hideMark/>
          </w:tcPr>
          <w:p w:rsidR="00475A22" w:rsidRPr="00E60789" w:rsidRDefault="00475A22" w:rsidP="00475A22">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E60789">
              <w:rPr>
                <w:rFonts w:ascii="Garamond" w:eastAsia="Times New Roman" w:hAnsi="Garamond" w:cs="Arial"/>
                <w:b/>
                <w:bCs/>
                <w:color w:val="000080"/>
                <w:sz w:val="20"/>
                <w:szCs w:val="20"/>
                <w:lang w:val="sq-AL"/>
              </w:rPr>
              <w:t>Buxheti 2019</w:t>
            </w:r>
          </w:p>
        </w:tc>
        <w:tc>
          <w:tcPr>
            <w:tcW w:w="1198" w:type="dxa"/>
            <w:noWrap/>
            <w:hideMark/>
          </w:tcPr>
          <w:p w:rsidR="00475A22" w:rsidRPr="00E60789" w:rsidRDefault="00475A22" w:rsidP="00475A22">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E60789">
              <w:rPr>
                <w:rFonts w:ascii="Garamond" w:eastAsia="Times New Roman" w:hAnsi="Garamond" w:cs="Arial"/>
                <w:b/>
                <w:bCs/>
                <w:color w:val="000080"/>
                <w:sz w:val="20"/>
                <w:szCs w:val="20"/>
                <w:lang w:val="sq-AL"/>
              </w:rPr>
              <w:t>Buxheti 2020</w:t>
            </w:r>
          </w:p>
        </w:tc>
        <w:tc>
          <w:tcPr>
            <w:tcW w:w="1198" w:type="dxa"/>
            <w:noWrap/>
            <w:hideMark/>
          </w:tcPr>
          <w:p w:rsidR="00475A22" w:rsidRPr="00E60789" w:rsidRDefault="00475A22" w:rsidP="00475A22">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E60789">
              <w:rPr>
                <w:rFonts w:ascii="Garamond" w:eastAsia="Times New Roman" w:hAnsi="Garamond" w:cs="Arial"/>
                <w:b/>
                <w:bCs/>
                <w:color w:val="000080"/>
                <w:sz w:val="20"/>
                <w:szCs w:val="20"/>
                <w:lang w:val="sq-AL"/>
              </w:rPr>
              <w:t>Buxheti 2021</w:t>
            </w:r>
          </w:p>
        </w:tc>
      </w:tr>
      <w:tr w:rsidR="00475A22" w:rsidRPr="00E60789" w:rsidTr="00E60789">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4340" w:type="dxa"/>
            <w:noWrap/>
          </w:tcPr>
          <w:p w:rsidR="00475A22" w:rsidRPr="00E60789" w:rsidRDefault="00475A22" w:rsidP="00475A22">
            <w:pPr>
              <w:ind w:firstLine="0"/>
              <w:rPr>
                <w:rFonts w:ascii="Garamond" w:eastAsia="Times New Roman" w:hAnsi="Garamond" w:cs="Arial"/>
                <w:sz w:val="20"/>
                <w:szCs w:val="20"/>
                <w:lang w:val="sq-AL"/>
              </w:rPr>
            </w:pPr>
            <w:r w:rsidRPr="00E60789">
              <w:rPr>
                <w:rFonts w:ascii="Garamond" w:eastAsia="Times New Roman" w:hAnsi="Garamond" w:cs="Arial"/>
                <w:sz w:val="20"/>
                <w:szCs w:val="20"/>
                <w:lang w:val="sq-AL"/>
              </w:rPr>
              <w:t>në milion lek</w:t>
            </w:r>
            <w:r w:rsidR="00E60789">
              <w:rPr>
                <w:rFonts w:ascii="Garamond" w:eastAsia="Times New Roman" w:hAnsi="Garamond" w:cs="Arial"/>
                <w:sz w:val="20"/>
                <w:szCs w:val="20"/>
                <w:lang w:val="sq-AL"/>
              </w:rPr>
              <w:t>ë</w:t>
            </w:r>
          </w:p>
        </w:tc>
        <w:tc>
          <w:tcPr>
            <w:tcW w:w="1186" w:type="dxa"/>
            <w:noWrap/>
          </w:tcPr>
          <w:p w:rsidR="00475A22" w:rsidRPr="00E60789" w:rsidRDefault="00475A22" w:rsidP="00475A22">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 xml:space="preserve"> 60,869 </w:t>
            </w:r>
          </w:p>
        </w:tc>
        <w:tc>
          <w:tcPr>
            <w:tcW w:w="1198" w:type="dxa"/>
            <w:noWrap/>
          </w:tcPr>
          <w:p w:rsidR="00475A22" w:rsidRPr="00E60789" w:rsidRDefault="00475A22" w:rsidP="00475A22">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 xml:space="preserve"> 62,967 </w:t>
            </w:r>
          </w:p>
        </w:tc>
        <w:tc>
          <w:tcPr>
            <w:tcW w:w="1198" w:type="dxa"/>
            <w:noWrap/>
          </w:tcPr>
          <w:p w:rsidR="00475A22" w:rsidRPr="00E60789" w:rsidRDefault="00475A22" w:rsidP="00475A22">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 xml:space="preserve"> 65,669 </w:t>
            </w:r>
          </w:p>
        </w:tc>
        <w:tc>
          <w:tcPr>
            <w:tcW w:w="1198" w:type="dxa"/>
            <w:noWrap/>
          </w:tcPr>
          <w:p w:rsidR="00475A22" w:rsidRPr="00E60789" w:rsidRDefault="00475A22" w:rsidP="00475A22">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 xml:space="preserve"> 65,687 </w:t>
            </w:r>
          </w:p>
        </w:tc>
      </w:tr>
      <w:tr w:rsidR="00475A22" w:rsidRPr="00E60789" w:rsidTr="00E60789">
        <w:trPr>
          <w:trHeight w:val="64"/>
        </w:trPr>
        <w:tc>
          <w:tcPr>
            <w:cnfStyle w:val="001000000000" w:firstRow="0" w:lastRow="0" w:firstColumn="1" w:lastColumn="0" w:oddVBand="0" w:evenVBand="0" w:oddHBand="0" w:evenHBand="0" w:firstRowFirstColumn="0" w:firstRowLastColumn="0" w:lastRowFirstColumn="0" w:lastRowLastColumn="0"/>
            <w:tcW w:w="4340" w:type="dxa"/>
            <w:noWrap/>
            <w:hideMark/>
          </w:tcPr>
          <w:p w:rsidR="00475A22" w:rsidRPr="00E60789" w:rsidRDefault="00475A22" w:rsidP="00475A22">
            <w:pPr>
              <w:ind w:firstLine="0"/>
              <w:rPr>
                <w:rFonts w:ascii="Garamond" w:eastAsia="Times New Roman" w:hAnsi="Garamond" w:cs="Arial"/>
                <w:sz w:val="20"/>
                <w:szCs w:val="20"/>
                <w:lang w:val="sq-AL"/>
              </w:rPr>
            </w:pPr>
            <w:r w:rsidRPr="00E60789">
              <w:rPr>
                <w:rFonts w:ascii="Garamond" w:eastAsia="Times New Roman" w:hAnsi="Garamond" w:cs="Arial"/>
                <w:sz w:val="20"/>
                <w:szCs w:val="20"/>
                <w:lang w:val="sq-AL"/>
              </w:rPr>
              <w:t>% ndaj PBB</w:t>
            </w:r>
            <w:r w:rsidR="00E60789">
              <w:rPr>
                <w:rFonts w:ascii="Garamond" w:eastAsia="Times New Roman" w:hAnsi="Garamond" w:cs="Arial"/>
                <w:sz w:val="20"/>
                <w:szCs w:val="20"/>
                <w:lang w:val="sq-AL"/>
              </w:rPr>
              <w:t>-së</w:t>
            </w:r>
          </w:p>
        </w:tc>
        <w:tc>
          <w:tcPr>
            <w:tcW w:w="1186" w:type="dxa"/>
            <w:noWrap/>
            <w:hideMark/>
          </w:tcPr>
          <w:p w:rsidR="00475A22" w:rsidRPr="00E60789" w:rsidRDefault="00475A22" w:rsidP="00475A22">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3.7%</w:t>
            </w:r>
          </w:p>
        </w:tc>
        <w:tc>
          <w:tcPr>
            <w:tcW w:w="1198" w:type="dxa"/>
            <w:noWrap/>
            <w:hideMark/>
          </w:tcPr>
          <w:p w:rsidR="00475A22" w:rsidRPr="00E60789" w:rsidRDefault="00475A22" w:rsidP="00475A22">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3.6%</w:t>
            </w:r>
          </w:p>
        </w:tc>
        <w:tc>
          <w:tcPr>
            <w:tcW w:w="1198" w:type="dxa"/>
            <w:noWrap/>
            <w:hideMark/>
          </w:tcPr>
          <w:p w:rsidR="00475A22" w:rsidRPr="00E60789" w:rsidRDefault="00475A22" w:rsidP="00475A22">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3.5%</w:t>
            </w:r>
          </w:p>
        </w:tc>
        <w:tc>
          <w:tcPr>
            <w:tcW w:w="1198" w:type="dxa"/>
            <w:noWrap/>
            <w:hideMark/>
          </w:tcPr>
          <w:p w:rsidR="00475A22" w:rsidRPr="00E60789" w:rsidRDefault="00475A22" w:rsidP="00475A22">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3.3%</w:t>
            </w:r>
          </w:p>
        </w:tc>
      </w:tr>
      <w:tr w:rsidR="00475A22" w:rsidRPr="00E60789" w:rsidTr="00E60789">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4340" w:type="dxa"/>
            <w:noWrap/>
          </w:tcPr>
          <w:p w:rsidR="00475A22" w:rsidRPr="00E60789" w:rsidRDefault="00475A22" w:rsidP="00E60789">
            <w:pPr>
              <w:ind w:firstLine="0"/>
              <w:rPr>
                <w:rFonts w:ascii="Garamond" w:eastAsia="Times New Roman" w:hAnsi="Garamond" w:cs="Arial"/>
                <w:sz w:val="20"/>
                <w:szCs w:val="20"/>
                <w:lang w:val="sq-AL"/>
              </w:rPr>
            </w:pPr>
            <w:r w:rsidRPr="00E60789">
              <w:rPr>
                <w:rFonts w:ascii="Garamond" w:eastAsia="Times New Roman" w:hAnsi="Garamond" w:cs="Arial"/>
                <w:sz w:val="20"/>
                <w:szCs w:val="20"/>
                <w:lang w:val="sq-AL"/>
              </w:rPr>
              <w:t xml:space="preserve">% ndaj totalit të </w:t>
            </w:r>
            <w:r w:rsidR="00E60789">
              <w:rPr>
                <w:rFonts w:ascii="Garamond" w:eastAsia="Times New Roman" w:hAnsi="Garamond" w:cs="Arial"/>
                <w:sz w:val="20"/>
                <w:szCs w:val="20"/>
                <w:lang w:val="sq-AL"/>
              </w:rPr>
              <w:t>s</w:t>
            </w:r>
            <w:r w:rsidRPr="00E60789">
              <w:rPr>
                <w:rFonts w:ascii="Garamond" w:eastAsia="Times New Roman" w:hAnsi="Garamond" w:cs="Arial"/>
                <w:sz w:val="20"/>
                <w:szCs w:val="20"/>
                <w:lang w:val="sq-AL"/>
              </w:rPr>
              <w:t xml:space="preserve">hpenzimeve </w:t>
            </w:r>
            <w:r w:rsidR="00E60789">
              <w:rPr>
                <w:rFonts w:ascii="Garamond" w:eastAsia="Times New Roman" w:hAnsi="Garamond" w:cs="Arial"/>
                <w:sz w:val="20"/>
                <w:szCs w:val="20"/>
                <w:lang w:val="sq-AL"/>
              </w:rPr>
              <w:t>b</w:t>
            </w:r>
            <w:r w:rsidRPr="00E60789">
              <w:rPr>
                <w:rFonts w:ascii="Garamond" w:eastAsia="Times New Roman" w:hAnsi="Garamond" w:cs="Arial"/>
                <w:sz w:val="20"/>
                <w:szCs w:val="20"/>
                <w:lang w:val="sq-AL"/>
              </w:rPr>
              <w:t>uxhetore</w:t>
            </w:r>
          </w:p>
        </w:tc>
        <w:tc>
          <w:tcPr>
            <w:tcW w:w="1186" w:type="dxa"/>
            <w:noWrap/>
          </w:tcPr>
          <w:p w:rsidR="00475A22" w:rsidRPr="00E60789" w:rsidRDefault="00475A22" w:rsidP="00475A22">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12.3%</w:t>
            </w:r>
          </w:p>
        </w:tc>
        <w:tc>
          <w:tcPr>
            <w:tcW w:w="1198" w:type="dxa"/>
            <w:noWrap/>
          </w:tcPr>
          <w:p w:rsidR="00475A22" w:rsidRPr="00E60789" w:rsidRDefault="00475A22" w:rsidP="00475A22">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12.0%</w:t>
            </w:r>
          </w:p>
        </w:tc>
        <w:tc>
          <w:tcPr>
            <w:tcW w:w="1198" w:type="dxa"/>
            <w:noWrap/>
          </w:tcPr>
          <w:p w:rsidR="00475A22" w:rsidRPr="00E60789" w:rsidRDefault="00475A22" w:rsidP="00475A22">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11.9%</w:t>
            </w:r>
          </w:p>
        </w:tc>
        <w:tc>
          <w:tcPr>
            <w:tcW w:w="1198" w:type="dxa"/>
            <w:noWrap/>
          </w:tcPr>
          <w:p w:rsidR="00475A22" w:rsidRPr="00E60789" w:rsidRDefault="00475A22" w:rsidP="00475A22">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sz w:val="20"/>
                <w:szCs w:val="20"/>
                <w:lang w:val="sq-AL"/>
              </w:rPr>
            </w:pPr>
            <w:r w:rsidRPr="00E60789">
              <w:rPr>
                <w:rFonts w:ascii="Garamond" w:eastAsia="Times New Roman" w:hAnsi="Garamond" w:cs="Arial"/>
                <w:b/>
                <w:sz w:val="20"/>
                <w:szCs w:val="20"/>
                <w:lang w:val="sq-AL"/>
              </w:rPr>
              <w:t>11.5%</w:t>
            </w:r>
          </w:p>
        </w:tc>
      </w:tr>
    </w:tbl>
    <w:p w:rsidR="00E60789" w:rsidRPr="00161BBA" w:rsidRDefault="00E60789" w:rsidP="00901C31">
      <w:pPr>
        <w:pStyle w:val="Paragrafi"/>
        <w:rPr>
          <w:b/>
          <w:sz w:val="14"/>
          <w:szCs w:val="14"/>
          <w:lang w:val="sq-AL"/>
        </w:rPr>
      </w:pPr>
    </w:p>
    <w:p w:rsidR="00901C31" w:rsidRPr="007A0CB0" w:rsidRDefault="00901C31" w:rsidP="00901C31">
      <w:pPr>
        <w:pStyle w:val="Paragrafi"/>
        <w:rPr>
          <w:b/>
          <w:sz w:val="28"/>
          <w:lang w:val="sq-AL"/>
        </w:rPr>
      </w:pPr>
      <w:r w:rsidRPr="007A0CB0">
        <w:rPr>
          <w:b/>
          <w:lang w:val="sq-AL"/>
        </w:rPr>
        <w:t>3.8.1 Prioritetet për periudhën 2019</w:t>
      </w:r>
      <w:r w:rsidR="00E60789">
        <w:rPr>
          <w:lang w:val="sq-AL"/>
        </w:rPr>
        <w:t>–</w:t>
      </w:r>
      <w:r w:rsidRPr="007A0CB0">
        <w:rPr>
          <w:b/>
          <w:lang w:val="sq-AL"/>
        </w:rPr>
        <w:t>2021</w:t>
      </w:r>
    </w:p>
    <w:p w:rsidR="00901C31" w:rsidRPr="007A0CB0" w:rsidRDefault="00901C31" w:rsidP="00901C31">
      <w:pPr>
        <w:pStyle w:val="Paragrafi"/>
        <w:rPr>
          <w:lang w:val="sq-AL"/>
        </w:rPr>
      </w:pPr>
      <w:r w:rsidRPr="007A0CB0">
        <w:rPr>
          <w:lang w:val="sq-AL"/>
        </w:rPr>
        <w:t>-</w:t>
      </w:r>
      <w:r w:rsidR="0026358E">
        <w:rPr>
          <w:lang w:val="sq-AL"/>
        </w:rPr>
        <w:t xml:space="preserve"> </w:t>
      </w:r>
      <w:r w:rsidRPr="007A0CB0">
        <w:rPr>
          <w:lang w:val="sq-AL"/>
        </w:rPr>
        <w:t>Mirëplanifikim i shpenzimeve dhe miradministrim i të ardhurave me qëllim mbështetjen e një rritje ekonomike të shpejtë dhe të qëndrueshme;</w:t>
      </w:r>
    </w:p>
    <w:p w:rsidR="00901C31" w:rsidRPr="007A0CB0" w:rsidRDefault="00901C31" w:rsidP="00901C31">
      <w:pPr>
        <w:pStyle w:val="Paragrafi"/>
        <w:rPr>
          <w:lang w:val="sq-AL"/>
        </w:rPr>
      </w:pPr>
      <w:r w:rsidRPr="007A0CB0">
        <w:rPr>
          <w:lang w:val="sq-AL"/>
        </w:rPr>
        <w:t>-</w:t>
      </w:r>
      <w:r w:rsidR="0026358E">
        <w:rPr>
          <w:lang w:val="sq-AL"/>
        </w:rPr>
        <w:t xml:space="preserve"> </w:t>
      </w:r>
      <w:r w:rsidRPr="007A0CB0">
        <w:rPr>
          <w:lang w:val="sq-AL"/>
        </w:rPr>
        <w:t xml:space="preserve">Mbështetja e investimeve të drejtpërdrejta në Republikën e Shqipërisë nëpërmjet identifikimit e promovimit të mundësive për investime, duke </w:t>
      </w:r>
      <w:r w:rsidR="009A1AB2">
        <w:rPr>
          <w:lang w:val="sq-AL"/>
        </w:rPr>
        <w:t>u</w:t>
      </w:r>
      <w:r w:rsidRPr="007A0CB0">
        <w:rPr>
          <w:lang w:val="sq-AL"/>
        </w:rPr>
        <w:t xml:space="preserve"> ofruar shërbime dhe mbështetje investitorëve ekzistues ose potencialë; </w:t>
      </w:r>
    </w:p>
    <w:p w:rsidR="00901C31" w:rsidRPr="007A0CB0" w:rsidRDefault="00901C31" w:rsidP="00901C31">
      <w:pPr>
        <w:pStyle w:val="Paragrafi"/>
        <w:rPr>
          <w:lang w:val="sq-AL"/>
        </w:rPr>
      </w:pPr>
      <w:r w:rsidRPr="007A0CB0">
        <w:rPr>
          <w:lang w:val="sq-AL"/>
        </w:rPr>
        <w:t>-</w:t>
      </w:r>
      <w:r w:rsidR="0026358E">
        <w:rPr>
          <w:lang w:val="sq-AL"/>
        </w:rPr>
        <w:t xml:space="preserve"> </w:t>
      </w:r>
      <w:r w:rsidRPr="007A0CB0">
        <w:rPr>
          <w:lang w:val="sq-AL"/>
        </w:rPr>
        <w:t>Nxitja e eksporteve dhe rritjes së konkurrueshm</w:t>
      </w:r>
      <w:r w:rsidR="00E87D83">
        <w:rPr>
          <w:lang w:val="sq-AL"/>
        </w:rPr>
        <w:t>ë</w:t>
      </w:r>
      <w:r w:rsidRPr="007A0CB0">
        <w:rPr>
          <w:lang w:val="sq-AL"/>
        </w:rPr>
        <w:t>ris</w:t>
      </w:r>
      <w:r w:rsidR="00E87D83">
        <w:rPr>
          <w:lang w:val="sq-AL"/>
        </w:rPr>
        <w:t>ë</w:t>
      </w:r>
      <w:r w:rsidRPr="007A0CB0">
        <w:rPr>
          <w:lang w:val="sq-AL"/>
        </w:rPr>
        <w:t xml:space="preserve"> së SME-ve nëpërmjet promovimit të eksporteve, ofrimit të shërbimeve mbështetëse dhe mbështetjes financiare me anë të granteve;</w:t>
      </w:r>
    </w:p>
    <w:p w:rsidR="00901C31" w:rsidRPr="007A0CB0" w:rsidRDefault="00901C31" w:rsidP="00901C31">
      <w:pPr>
        <w:pStyle w:val="Paragrafi"/>
        <w:rPr>
          <w:lang w:val="sq-AL"/>
        </w:rPr>
      </w:pPr>
      <w:r w:rsidRPr="007A0CB0">
        <w:rPr>
          <w:lang w:val="sq-AL"/>
        </w:rPr>
        <w:t>-</w:t>
      </w:r>
      <w:r w:rsidR="0026358E">
        <w:rPr>
          <w:lang w:val="sq-AL"/>
        </w:rPr>
        <w:t xml:space="preserve"> </w:t>
      </w:r>
      <w:r w:rsidRPr="007A0CB0">
        <w:rPr>
          <w:lang w:val="sq-AL"/>
        </w:rPr>
        <w:t>Rritja e pjesëmarrjes së punëkërkuesve t</w:t>
      </w:r>
      <w:r w:rsidR="00E87D83">
        <w:rPr>
          <w:lang w:val="sq-AL"/>
        </w:rPr>
        <w:t>ë</w:t>
      </w:r>
      <w:r w:rsidRPr="007A0CB0">
        <w:rPr>
          <w:lang w:val="sq-AL"/>
        </w:rPr>
        <w:t xml:space="preserve"> papun</w:t>
      </w:r>
      <w:r w:rsidR="00E87D83">
        <w:rPr>
          <w:lang w:val="sq-AL"/>
        </w:rPr>
        <w:t>ë</w:t>
      </w:r>
      <w:r w:rsidRPr="007A0CB0">
        <w:rPr>
          <w:lang w:val="sq-AL"/>
        </w:rPr>
        <w:t xml:space="preserve"> nga grupet e </w:t>
      </w:r>
      <w:r w:rsidR="0026358E" w:rsidRPr="007A0CB0">
        <w:rPr>
          <w:lang w:val="sq-AL"/>
        </w:rPr>
        <w:t>veçanta</w:t>
      </w:r>
      <w:r w:rsidRPr="007A0CB0">
        <w:rPr>
          <w:lang w:val="sq-AL"/>
        </w:rPr>
        <w:t xml:space="preserve"> me mbi 50% t</w:t>
      </w:r>
      <w:r w:rsidR="00E87D83">
        <w:rPr>
          <w:lang w:val="sq-AL"/>
        </w:rPr>
        <w:t>ë</w:t>
      </w:r>
      <w:r w:rsidRPr="007A0CB0">
        <w:rPr>
          <w:lang w:val="sq-AL"/>
        </w:rPr>
        <w:t xml:space="preserve"> totalit t</w:t>
      </w:r>
      <w:r w:rsidR="00E87D83">
        <w:rPr>
          <w:lang w:val="sq-AL"/>
        </w:rPr>
        <w:t>ë</w:t>
      </w:r>
      <w:r w:rsidRPr="007A0CB0">
        <w:rPr>
          <w:lang w:val="sq-AL"/>
        </w:rPr>
        <w:t xml:space="preserve"> p</w:t>
      </w:r>
      <w:r w:rsidR="00E87D83">
        <w:rPr>
          <w:lang w:val="sq-AL"/>
        </w:rPr>
        <w:t>ë</w:t>
      </w:r>
      <w:r w:rsidRPr="007A0CB0">
        <w:rPr>
          <w:lang w:val="sq-AL"/>
        </w:rPr>
        <w:t>rfituesve nga programet e nxitjes së punësimit (femrat, të rinjtë 16</w:t>
      </w:r>
      <w:r w:rsidR="0026358E">
        <w:rPr>
          <w:lang w:val="sq-AL"/>
        </w:rPr>
        <w:t>–</w:t>
      </w:r>
      <w:r w:rsidRPr="007A0CB0">
        <w:rPr>
          <w:lang w:val="sq-AL"/>
        </w:rPr>
        <w:t>30 vjeç, emigrantët e kthyer me probleme ekonomike, të papunët afatgjatë, romët, personat me aftësi të kufizuar, jetimët, gra kryefamiljare)</w:t>
      </w:r>
      <w:r w:rsidR="0026358E">
        <w:rPr>
          <w:lang w:val="sq-AL"/>
        </w:rPr>
        <w:t>,</w:t>
      </w:r>
      <w:r w:rsidRPr="007A0CB0">
        <w:rPr>
          <w:lang w:val="sq-AL"/>
        </w:rPr>
        <w:t xml:space="preserve"> si dhe integrimin në këto programe të punëkërkuesve të papunë që trajtohen me ndihmë ekonomike dhe pagesë papunësie;</w:t>
      </w:r>
    </w:p>
    <w:p w:rsidR="00901C31" w:rsidRPr="007A0CB0" w:rsidRDefault="00901C31" w:rsidP="00901C31">
      <w:pPr>
        <w:pStyle w:val="Paragrafi"/>
        <w:rPr>
          <w:lang w:val="sq-AL"/>
        </w:rPr>
      </w:pPr>
      <w:r w:rsidRPr="007A0CB0">
        <w:rPr>
          <w:lang w:val="sq-AL"/>
        </w:rPr>
        <w:t>-</w:t>
      </w:r>
      <w:r w:rsidR="0026358E">
        <w:rPr>
          <w:lang w:val="sq-AL"/>
        </w:rPr>
        <w:t xml:space="preserve"> </w:t>
      </w:r>
      <w:r w:rsidRPr="007A0CB0">
        <w:rPr>
          <w:lang w:val="sq-AL"/>
        </w:rPr>
        <w:t>Ofrimi i formimit profesional cilësor për të rinjtë dhe të rriturit, në përputhje me kërkesat e tregut t</w:t>
      </w:r>
      <w:r w:rsidR="00E87D83">
        <w:rPr>
          <w:lang w:val="sq-AL"/>
        </w:rPr>
        <w:t>ë</w:t>
      </w:r>
      <w:r w:rsidRPr="007A0CB0">
        <w:rPr>
          <w:lang w:val="sq-AL"/>
        </w:rPr>
        <w:t xml:space="preserve"> </w:t>
      </w:r>
      <w:r w:rsidR="00E87D83" w:rsidRPr="007A0CB0">
        <w:rPr>
          <w:lang w:val="sq-AL"/>
        </w:rPr>
        <w:t>punës</w:t>
      </w:r>
      <w:r w:rsidRPr="007A0CB0">
        <w:rPr>
          <w:lang w:val="sq-AL"/>
        </w:rPr>
        <w:t>, rritja e mund</w:t>
      </w:r>
      <w:r w:rsidR="00E87D83">
        <w:rPr>
          <w:lang w:val="sq-AL"/>
        </w:rPr>
        <w:t>ë</w:t>
      </w:r>
      <w:r w:rsidRPr="007A0CB0">
        <w:rPr>
          <w:lang w:val="sq-AL"/>
        </w:rPr>
        <w:t>sis</w:t>
      </w:r>
      <w:r w:rsidR="00E87D83">
        <w:rPr>
          <w:lang w:val="sq-AL"/>
        </w:rPr>
        <w:t>ë</w:t>
      </w:r>
      <w:r w:rsidRPr="007A0CB0">
        <w:rPr>
          <w:lang w:val="sq-AL"/>
        </w:rPr>
        <w:t xml:space="preserve"> p</w:t>
      </w:r>
      <w:r w:rsidR="00E87D83">
        <w:rPr>
          <w:lang w:val="sq-AL"/>
        </w:rPr>
        <w:t>ë</w:t>
      </w:r>
      <w:r w:rsidRPr="007A0CB0">
        <w:rPr>
          <w:lang w:val="sq-AL"/>
        </w:rPr>
        <w:t>r t</w:t>
      </w:r>
      <w:r w:rsidR="00E87D83">
        <w:rPr>
          <w:lang w:val="sq-AL"/>
        </w:rPr>
        <w:t>ë</w:t>
      </w:r>
      <w:r w:rsidRPr="007A0CB0">
        <w:rPr>
          <w:lang w:val="sq-AL"/>
        </w:rPr>
        <w:t xml:space="preserve"> nx</w:t>
      </w:r>
      <w:r w:rsidR="00E87D83">
        <w:rPr>
          <w:lang w:val="sq-AL"/>
        </w:rPr>
        <w:t>ë</w:t>
      </w:r>
      <w:r w:rsidRPr="007A0CB0">
        <w:rPr>
          <w:lang w:val="sq-AL"/>
        </w:rPr>
        <w:t>nit gjat</w:t>
      </w:r>
      <w:r w:rsidR="00E87D83">
        <w:rPr>
          <w:lang w:val="sq-AL"/>
        </w:rPr>
        <w:t>ë</w:t>
      </w:r>
      <w:r w:rsidRPr="007A0CB0">
        <w:rPr>
          <w:lang w:val="sq-AL"/>
        </w:rPr>
        <w:t xml:space="preserve"> gjith</w:t>
      </w:r>
      <w:r w:rsidR="00E87D83">
        <w:rPr>
          <w:lang w:val="sq-AL"/>
        </w:rPr>
        <w:t>ë</w:t>
      </w:r>
      <w:r w:rsidRPr="007A0CB0">
        <w:rPr>
          <w:lang w:val="sq-AL"/>
        </w:rPr>
        <w:t xml:space="preserve"> jet</w:t>
      </w:r>
      <w:r w:rsidR="00E87D83">
        <w:rPr>
          <w:lang w:val="sq-AL"/>
        </w:rPr>
        <w:t>ë</w:t>
      </w:r>
      <w:r w:rsidRPr="007A0CB0">
        <w:rPr>
          <w:lang w:val="sq-AL"/>
        </w:rPr>
        <w:t>s si për burrat dhe për gratë dhe përshtatja me mundësit</w:t>
      </w:r>
      <w:r w:rsidR="00E87D83">
        <w:rPr>
          <w:lang w:val="sq-AL"/>
        </w:rPr>
        <w:t>ë</w:t>
      </w:r>
      <w:r w:rsidRPr="007A0CB0">
        <w:rPr>
          <w:lang w:val="sq-AL"/>
        </w:rPr>
        <w:t xml:space="preserve"> e punësimit të ofruara nga tregu i punës;</w:t>
      </w:r>
    </w:p>
    <w:p w:rsidR="00901C31" w:rsidRPr="007A0CB0" w:rsidRDefault="00901C31" w:rsidP="00901C31">
      <w:pPr>
        <w:pStyle w:val="Paragrafi"/>
        <w:rPr>
          <w:lang w:val="sq-AL"/>
        </w:rPr>
      </w:pPr>
      <w:r w:rsidRPr="007A0CB0">
        <w:rPr>
          <w:lang w:val="sq-AL"/>
        </w:rPr>
        <w:t>-</w:t>
      </w:r>
      <w:r w:rsidR="0026358E">
        <w:rPr>
          <w:lang w:val="sq-AL"/>
        </w:rPr>
        <w:t xml:space="preserve"> </w:t>
      </w:r>
      <w:r w:rsidRPr="007A0CB0">
        <w:rPr>
          <w:lang w:val="sq-AL"/>
        </w:rPr>
        <w:t xml:space="preserve">Rritja e aksesit në </w:t>
      </w:r>
      <w:r w:rsidR="0026358E" w:rsidRPr="007A0CB0">
        <w:rPr>
          <w:lang w:val="sq-AL"/>
        </w:rPr>
        <w:t xml:space="preserve">arsimin e mesëm profesional </w:t>
      </w:r>
      <w:r w:rsidRPr="007A0CB0">
        <w:rPr>
          <w:lang w:val="sq-AL"/>
        </w:rPr>
        <w:t xml:space="preserve">duke synuar që në vitin 2021 të tërhiqen 20.1% e nxënësve që ndjekin ciklin e </w:t>
      </w:r>
      <w:r w:rsidR="0026358E" w:rsidRPr="007A0CB0">
        <w:rPr>
          <w:lang w:val="sq-AL"/>
        </w:rPr>
        <w:t xml:space="preserve">arsimit </w:t>
      </w:r>
      <w:r w:rsidR="005C1539">
        <w:rPr>
          <w:lang w:val="sq-AL"/>
        </w:rPr>
        <w:t>të</w:t>
      </w:r>
      <w:r w:rsidR="0026358E" w:rsidRPr="007A0CB0">
        <w:rPr>
          <w:lang w:val="sq-AL"/>
        </w:rPr>
        <w:t xml:space="preserve"> mesëm</w:t>
      </w:r>
      <w:r w:rsidRPr="007A0CB0">
        <w:rPr>
          <w:lang w:val="sq-AL"/>
        </w:rPr>
        <w:t xml:space="preserve">, nga 19.5% që parashikohet të arrijë </w:t>
      </w:r>
      <w:r w:rsidR="0026358E">
        <w:rPr>
          <w:lang w:val="sq-AL"/>
        </w:rPr>
        <w:t>m</w:t>
      </w:r>
      <w:r w:rsidRPr="007A0CB0">
        <w:rPr>
          <w:lang w:val="sq-AL"/>
        </w:rPr>
        <w:t>ë 2018</w:t>
      </w:r>
      <w:r w:rsidR="0026358E">
        <w:rPr>
          <w:lang w:val="sq-AL"/>
        </w:rPr>
        <w:t>-n</w:t>
      </w:r>
      <w:r w:rsidRPr="007A0CB0">
        <w:rPr>
          <w:lang w:val="sq-AL"/>
        </w:rPr>
        <w:t>;</w:t>
      </w:r>
    </w:p>
    <w:p w:rsidR="00901C31" w:rsidRPr="007A0CB0" w:rsidRDefault="00901C31" w:rsidP="00901C31">
      <w:pPr>
        <w:pStyle w:val="Paragrafi"/>
        <w:rPr>
          <w:lang w:val="sq-AL"/>
        </w:rPr>
      </w:pPr>
      <w:r w:rsidRPr="007A0CB0">
        <w:rPr>
          <w:lang w:val="sq-AL"/>
        </w:rPr>
        <w:t>-</w:t>
      </w:r>
      <w:r w:rsidR="0026358E">
        <w:rPr>
          <w:lang w:val="sq-AL"/>
        </w:rPr>
        <w:t xml:space="preserve"> </w:t>
      </w:r>
      <w:r w:rsidRPr="007A0CB0">
        <w:rPr>
          <w:lang w:val="sq-AL"/>
        </w:rPr>
        <w:t>Mundësimi i strehimit për rreth 42% të familjeve të pastreha të regjistruara deri në vitin 2021, krahasuar me 9% që parashikohet të strehohen deri në fund të vitit 2018.</w:t>
      </w:r>
      <w:r w:rsidR="0069738B">
        <w:rPr>
          <w:lang w:val="sq-AL"/>
        </w:rPr>
        <w:t xml:space="preserve"> </w:t>
      </w:r>
    </w:p>
    <w:p w:rsidR="0026358E" w:rsidRDefault="0026358E"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5C1539" w:rsidRDefault="005C1539"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352066" w:rsidRDefault="00352066" w:rsidP="00901C31">
      <w:pPr>
        <w:pStyle w:val="Paragrafi"/>
        <w:rPr>
          <w:b/>
          <w:lang w:val="sq-AL"/>
        </w:rPr>
      </w:pPr>
    </w:p>
    <w:p w:rsidR="00901C31" w:rsidRDefault="00901C31" w:rsidP="00901C31">
      <w:pPr>
        <w:pStyle w:val="Paragrafi"/>
        <w:rPr>
          <w:lang w:val="sq-AL"/>
        </w:rPr>
      </w:pPr>
      <w:r w:rsidRPr="007A0CB0">
        <w:rPr>
          <w:b/>
          <w:lang w:val="sq-AL"/>
        </w:rPr>
        <w:t>Tabela 19</w:t>
      </w:r>
      <w:r w:rsidR="0026358E">
        <w:rPr>
          <w:b/>
          <w:lang w:val="sq-AL"/>
        </w:rPr>
        <w:t>.</w:t>
      </w:r>
      <w:r w:rsidRPr="007A0CB0">
        <w:rPr>
          <w:lang w:val="sq-AL"/>
        </w:rPr>
        <w:t xml:space="preserve"> Shpenzimet për Ministrinë e Financave dhe Ekonomisë për PBA 2019</w:t>
      </w:r>
      <w:r w:rsidR="0026358E">
        <w:rPr>
          <w:lang w:val="sq-AL"/>
        </w:rPr>
        <w:t>–</w:t>
      </w:r>
      <w:r w:rsidRPr="007A0CB0">
        <w:rPr>
          <w:lang w:val="sq-AL"/>
        </w:rPr>
        <w:t>2021</w:t>
      </w:r>
    </w:p>
    <w:p w:rsidR="00161BBA" w:rsidRPr="00161BBA" w:rsidRDefault="00161BBA" w:rsidP="00901C31">
      <w:pPr>
        <w:pStyle w:val="Paragrafi"/>
        <w:rPr>
          <w:sz w:val="14"/>
          <w:szCs w:val="14"/>
          <w:lang w:val="sq-AL"/>
        </w:rPr>
      </w:pPr>
    </w:p>
    <w:p w:rsidR="00EC619D" w:rsidRPr="007A0CB0" w:rsidRDefault="00831B74" w:rsidP="00BF0E85">
      <w:pPr>
        <w:pStyle w:val="Paragrafi"/>
        <w:rPr>
          <w:lang w:val="sq-AL"/>
        </w:rPr>
      </w:pPr>
      <w:r w:rsidRPr="007A0CB0">
        <w:rPr>
          <w:rFonts w:ascii="Cambria" w:hAnsi="Cambria"/>
          <w:noProof/>
        </w:rPr>
        <w:drawing>
          <wp:inline distT="0" distB="0" distL="0" distR="0" wp14:anchorId="111811CB" wp14:editId="636F427B">
            <wp:extent cx="6012528" cy="5267354"/>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12528" cy="5267354"/>
                    </a:xfrm>
                    <a:prstGeom prst="rect">
                      <a:avLst/>
                    </a:prstGeom>
                    <a:noFill/>
                    <a:ln>
                      <a:noFill/>
                    </a:ln>
                  </pic:spPr>
                </pic:pic>
              </a:graphicData>
            </a:graphic>
          </wp:inline>
        </w:drawing>
      </w:r>
    </w:p>
    <w:p w:rsidR="00EC619D" w:rsidRPr="007A0CB0" w:rsidRDefault="00EC619D" w:rsidP="00F33104">
      <w:pPr>
        <w:pStyle w:val="Paragrafi"/>
        <w:rPr>
          <w:rFonts w:eastAsia="Times New Roman"/>
          <w:spacing w:val="-4"/>
          <w:lang w:val="sq-AL" w:eastAsia="en-GB"/>
        </w:rPr>
      </w:pPr>
    </w:p>
    <w:p w:rsidR="008D6C40" w:rsidRPr="007A0CB0" w:rsidRDefault="008D6C40" w:rsidP="008D6C40">
      <w:pPr>
        <w:pStyle w:val="Paragrafi"/>
        <w:rPr>
          <w:b/>
          <w:lang w:val="sq-AL"/>
        </w:rPr>
      </w:pPr>
      <w:r w:rsidRPr="007A0CB0">
        <w:rPr>
          <w:b/>
          <w:lang w:val="sq-AL"/>
        </w:rPr>
        <w:t xml:space="preserve">3.8.2 Përmbledhje e </w:t>
      </w:r>
      <w:r w:rsidR="00E87D83" w:rsidRPr="007A0CB0">
        <w:rPr>
          <w:b/>
          <w:lang w:val="sq-AL"/>
        </w:rPr>
        <w:t>treguesve kyç të performancës</w:t>
      </w:r>
    </w:p>
    <w:p w:rsidR="008D6C40" w:rsidRPr="007A0CB0" w:rsidRDefault="008D6C40" w:rsidP="008D6C40">
      <w:pPr>
        <w:pStyle w:val="Paragrafi"/>
        <w:rPr>
          <w:lang w:val="sq-AL"/>
        </w:rPr>
      </w:pPr>
      <w:r w:rsidRPr="007A0CB0">
        <w:rPr>
          <w:lang w:val="sq-AL"/>
        </w:rPr>
        <w:t xml:space="preserve">Programi “Menaxhimi i </w:t>
      </w:r>
      <w:r w:rsidR="00E87D83" w:rsidRPr="007A0CB0">
        <w:rPr>
          <w:lang w:val="sq-AL"/>
        </w:rPr>
        <w:t>shpenzimeve publike</w:t>
      </w:r>
      <w:r w:rsidRPr="007A0CB0">
        <w:rPr>
          <w:lang w:val="sq-AL"/>
        </w:rPr>
        <w:t>” synon të arrijë treguesit e mëposhtëm të performancës:</w:t>
      </w:r>
    </w:p>
    <w:p w:rsidR="008D6C40" w:rsidRPr="007A0CB0" w:rsidRDefault="00BA6F17" w:rsidP="008D6C40">
      <w:pPr>
        <w:pStyle w:val="Paragrafi"/>
        <w:rPr>
          <w:lang w:val="sq-AL"/>
        </w:rPr>
      </w:pPr>
      <w:r w:rsidRPr="007A0CB0">
        <w:rPr>
          <w:lang w:val="sq-AL"/>
        </w:rPr>
        <w:t>-</w:t>
      </w:r>
      <w:r w:rsidR="00E87D83">
        <w:rPr>
          <w:lang w:val="sq-AL"/>
        </w:rPr>
        <w:t xml:space="preserve"> </w:t>
      </w:r>
      <w:r w:rsidR="008D6C40" w:rsidRPr="007A0CB0">
        <w:rPr>
          <w:lang w:val="sq-AL"/>
        </w:rPr>
        <w:t>Të ardhurat tatimore parashikohen të kapin nivelin 26% të PBB</w:t>
      </w:r>
      <w:r w:rsidR="00E87D83">
        <w:rPr>
          <w:lang w:val="sq-AL"/>
        </w:rPr>
        <w:t>-së</w:t>
      </w:r>
      <w:r w:rsidR="008D6C40" w:rsidRPr="007A0CB0">
        <w:rPr>
          <w:lang w:val="sq-AL"/>
        </w:rPr>
        <w:t xml:space="preserve"> në vitin 2021, nga 25.7% të parashikuara për vitin 2018; </w:t>
      </w:r>
    </w:p>
    <w:p w:rsidR="008D6C40" w:rsidRPr="007A0CB0" w:rsidRDefault="00BA6F17" w:rsidP="008D6C40">
      <w:pPr>
        <w:pStyle w:val="Paragrafi"/>
        <w:rPr>
          <w:lang w:val="sq-AL"/>
        </w:rPr>
      </w:pPr>
      <w:r w:rsidRPr="007A0CB0">
        <w:rPr>
          <w:lang w:val="sq-AL"/>
        </w:rPr>
        <w:t>-</w:t>
      </w:r>
      <w:r w:rsidR="00E87D83">
        <w:rPr>
          <w:lang w:val="sq-AL"/>
        </w:rPr>
        <w:t xml:space="preserve"> </w:t>
      </w:r>
      <w:r w:rsidR="008D6C40" w:rsidRPr="007A0CB0">
        <w:rPr>
          <w:lang w:val="sq-AL"/>
        </w:rPr>
        <w:t xml:space="preserve">Niveli i </w:t>
      </w:r>
      <w:r w:rsidR="00E87D83" w:rsidRPr="007A0CB0">
        <w:rPr>
          <w:lang w:val="sq-AL"/>
        </w:rPr>
        <w:t xml:space="preserve">borxhit publik </w:t>
      </w:r>
      <w:r w:rsidR="008D6C40" w:rsidRPr="007A0CB0">
        <w:rPr>
          <w:lang w:val="sq-AL"/>
        </w:rPr>
        <w:t>parashikohet të ulet në 59.9% të PBB</w:t>
      </w:r>
      <w:r w:rsidR="00E87D83">
        <w:rPr>
          <w:lang w:val="sq-AL"/>
        </w:rPr>
        <w:t>-së</w:t>
      </w:r>
      <w:r w:rsidR="008D6C40" w:rsidRPr="007A0CB0">
        <w:rPr>
          <w:lang w:val="sq-AL"/>
        </w:rPr>
        <w:t xml:space="preserve"> në vitin 2021, nga niveli 68.7% i PBB</w:t>
      </w:r>
      <w:r w:rsidR="00E87D83">
        <w:rPr>
          <w:lang w:val="sq-AL"/>
        </w:rPr>
        <w:t>-së</w:t>
      </w:r>
      <w:r w:rsidR="008D6C40" w:rsidRPr="007A0CB0">
        <w:rPr>
          <w:lang w:val="sq-AL"/>
        </w:rPr>
        <w:t xml:space="preserve"> i parashikuar për vitin 2018;</w:t>
      </w:r>
    </w:p>
    <w:p w:rsidR="008D6C40" w:rsidRPr="007A0CB0" w:rsidRDefault="00BA6F17" w:rsidP="008D6C40">
      <w:pPr>
        <w:pStyle w:val="Paragrafi"/>
        <w:rPr>
          <w:lang w:val="sq-AL"/>
        </w:rPr>
      </w:pPr>
      <w:r w:rsidRPr="007A0CB0">
        <w:rPr>
          <w:lang w:val="sq-AL"/>
        </w:rPr>
        <w:t>-</w:t>
      </w:r>
      <w:r w:rsidR="00E87D83">
        <w:rPr>
          <w:lang w:val="sq-AL"/>
        </w:rPr>
        <w:t xml:space="preserve"> </w:t>
      </w:r>
      <w:r w:rsidR="008D6C40" w:rsidRPr="007A0CB0">
        <w:rPr>
          <w:lang w:val="sq-AL"/>
        </w:rPr>
        <w:t xml:space="preserve">Përmirësim të dukshëm në renditjen e Shqipërisë tek Indeksi i Hapjes së Buxhetit </w:t>
      </w:r>
      <w:r w:rsidR="008D6C40" w:rsidRPr="000262C9">
        <w:rPr>
          <w:i/>
          <w:lang w:val="sq-AL"/>
        </w:rPr>
        <w:t>(Open Budget Index),</w:t>
      </w:r>
      <w:r w:rsidR="008D6C40" w:rsidRPr="007A0CB0">
        <w:rPr>
          <w:lang w:val="sq-AL"/>
        </w:rPr>
        <w:t xml:space="preserve"> nga 50 pikë prej 100 (maksimumi) në vitin 2017, në të paktën 58 pikë prej 100 (maksimumi) në vitin 2021</w:t>
      </w:r>
      <w:r w:rsidR="005E7C6C">
        <w:rPr>
          <w:lang w:val="sq-AL"/>
        </w:rPr>
        <w:t>.</w:t>
      </w:r>
    </w:p>
    <w:p w:rsidR="008D6C40" w:rsidRPr="007A0CB0" w:rsidRDefault="008D6C40" w:rsidP="008D6C40">
      <w:pPr>
        <w:pStyle w:val="Paragrafi"/>
        <w:rPr>
          <w:lang w:val="sq-AL"/>
        </w:rPr>
      </w:pPr>
      <w:r w:rsidRPr="007A0CB0">
        <w:rPr>
          <w:lang w:val="sq-AL"/>
        </w:rPr>
        <w:t>Gjatë periudhës 2019</w:t>
      </w:r>
      <w:r w:rsidR="00E87D83">
        <w:rPr>
          <w:lang w:val="sq-AL"/>
        </w:rPr>
        <w:t>–</w:t>
      </w:r>
      <w:r w:rsidRPr="007A0CB0">
        <w:rPr>
          <w:lang w:val="sq-AL"/>
        </w:rPr>
        <w:t xml:space="preserve">2021, nëpërmjet programit “Tregu i </w:t>
      </w:r>
      <w:r w:rsidR="00E87D83" w:rsidRPr="007A0CB0">
        <w:rPr>
          <w:lang w:val="sq-AL"/>
        </w:rPr>
        <w:t>punës</w:t>
      </w:r>
      <w:r w:rsidRPr="007A0CB0">
        <w:rPr>
          <w:lang w:val="sq-AL"/>
        </w:rPr>
        <w:t xml:space="preserve">” synohet të punësohen në total 7,260 të papunë nga grupet e veçanta, të përfshihen në programet e nxitjes së punësimit të praktikave profesionale rreth 2,250 të rinj të sapodiplomuar në </w:t>
      </w:r>
      <w:r w:rsidR="00E87D83" w:rsidRPr="007A0CB0">
        <w:rPr>
          <w:lang w:val="sq-AL"/>
        </w:rPr>
        <w:t>arsimin e lartë</w:t>
      </w:r>
      <w:r w:rsidRPr="007A0CB0">
        <w:rPr>
          <w:lang w:val="sq-AL"/>
        </w:rPr>
        <w:t xml:space="preserve">; të punësohen në total rreth 900 gra kryefamiljare me fëmijë në ngarkim dhe vajza nëna; si dhe të </w:t>
      </w:r>
      <w:r w:rsidR="00E87D83" w:rsidRPr="007A0CB0">
        <w:rPr>
          <w:lang w:val="sq-AL"/>
        </w:rPr>
        <w:t>trajnohen</w:t>
      </w:r>
      <w:r w:rsidRPr="007A0CB0">
        <w:rPr>
          <w:lang w:val="sq-AL"/>
        </w:rPr>
        <w:t xml:space="preserve"> nëpërmjet programeve të nxitjes së punësimit rreth 5,100 të papunë të trajtuar më parë me ndihmë ekonomike.</w:t>
      </w:r>
    </w:p>
    <w:p w:rsidR="000828B7" w:rsidRDefault="008D6C40" w:rsidP="00352066">
      <w:pPr>
        <w:pStyle w:val="Paragrafi"/>
        <w:rPr>
          <w:lang w:val="sq-AL"/>
        </w:rPr>
      </w:pPr>
      <w:r w:rsidRPr="007A0CB0">
        <w:rPr>
          <w:lang w:val="sq-AL"/>
        </w:rPr>
        <w:t xml:space="preserve">Programi “Arsimi i </w:t>
      </w:r>
      <w:r w:rsidR="00E87D83" w:rsidRPr="007A0CB0">
        <w:rPr>
          <w:lang w:val="sq-AL"/>
        </w:rPr>
        <w:t>mesëm profesional</w:t>
      </w:r>
      <w:r w:rsidRPr="007A0CB0">
        <w:rPr>
          <w:lang w:val="sq-AL"/>
        </w:rPr>
        <w:t>”, për periudhën 2019</w:t>
      </w:r>
      <w:r w:rsidR="00E87D83">
        <w:rPr>
          <w:lang w:val="sq-AL"/>
        </w:rPr>
        <w:t>–</w:t>
      </w:r>
      <w:r w:rsidRPr="007A0CB0">
        <w:rPr>
          <w:lang w:val="sq-AL"/>
        </w:rPr>
        <w:t xml:space="preserve">2021, synon: </w:t>
      </w:r>
    </w:p>
    <w:p w:rsidR="008D6C40" w:rsidRPr="007A0CB0" w:rsidRDefault="00BA6F17" w:rsidP="008D6C40">
      <w:pPr>
        <w:pStyle w:val="Paragrafi"/>
        <w:rPr>
          <w:lang w:val="sq-AL"/>
        </w:rPr>
      </w:pPr>
      <w:r w:rsidRPr="007A0CB0">
        <w:rPr>
          <w:lang w:val="sq-AL"/>
        </w:rPr>
        <w:t>-</w:t>
      </w:r>
      <w:r w:rsidR="00E87D83">
        <w:rPr>
          <w:lang w:val="sq-AL"/>
        </w:rPr>
        <w:t xml:space="preserve"> </w:t>
      </w:r>
      <w:r w:rsidR="008D6C40" w:rsidRPr="007A0CB0">
        <w:rPr>
          <w:lang w:val="sq-AL"/>
        </w:rPr>
        <w:t xml:space="preserve">Rritjen e numrit të të punësuarve pas diplomimit në shkollat e mesme profesionale në 46% të totalit që mbarojnë studimet në vitin 2021, </w:t>
      </w:r>
      <w:r w:rsidR="00E87D83">
        <w:rPr>
          <w:lang w:val="sq-AL"/>
        </w:rPr>
        <w:t>krahasuar</w:t>
      </w:r>
      <w:r w:rsidR="008D6C40" w:rsidRPr="007A0CB0">
        <w:rPr>
          <w:lang w:val="sq-AL"/>
        </w:rPr>
        <w:t xml:space="preserve"> me 42% në vitin 2018;</w:t>
      </w:r>
    </w:p>
    <w:p w:rsidR="008D6C40" w:rsidRPr="007A0CB0" w:rsidRDefault="00BA6F17" w:rsidP="008D6C40">
      <w:pPr>
        <w:pStyle w:val="Paragrafi"/>
        <w:rPr>
          <w:lang w:val="sq-AL"/>
        </w:rPr>
      </w:pPr>
      <w:r w:rsidRPr="007A0CB0">
        <w:rPr>
          <w:lang w:val="sq-AL"/>
        </w:rPr>
        <w:t>-</w:t>
      </w:r>
      <w:r w:rsidR="00E87D83">
        <w:rPr>
          <w:lang w:val="sq-AL"/>
        </w:rPr>
        <w:t xml:space="preserve"> </w:t>
      </w:r>
      <w:r w:rsidR="008D6C40" w:rsidRPr="007A0CB0">
        <w:rPr>
          <w:lang w:val="sq-AL"/>
        </w:rPr>
        <w:t xml:space="preserve">Rritjen e numrit të të diplomuarve në shkollat e mesme profesionale, nga 3.300 nxënës </w:t>
      </w:r>
      <w:r w:rsidR="00FE1C2B">
        <w:rPr>
          <w:lang w:val="sq-AL"/>
        </w:rPr>
        <w:t>m</w:t>
      </w:r>
      <w:r w:rsidR="008D6C40" w:rsidRPr="007A0CB0">
        <w:rPr>
          <w:lang w:val="sq-AL"/>
        </w:rPr>
        <w:t>ë 2018</w:t>
      </w:r>
      <w:r w:rsidR="00FE1C2B">
        <w:rPr>
          <w:lang w:val="sq-AL"/>
        </w:rPr>
        <w:t>-n</w:t>
      </w:r>
      <w:r w:rsidR="008D6C40" w:rsidRPr="007A0CB0">
        <w:rPr>
          <w:lang w:val="sq-AL"/>
        </w:rPr>
        <w:t>, në 3.600 nxënës në vitin 2021;</w:t>
      </w:r>
    </w:p>
    <w:p w:rsidR="008D6C40" w:rsidRPr="007A0CB0" w:rsidRDefault="00BA6F17" w:rsidP="008D6C40">
      <w:pPr>
        <w:pStyle w:val="Paragrafi"/>
        <w:rPr>
          <w:lang w:val="sq-AL"/>
        </w:rPr>
      </w:pPr>
      <w:r w:rsidRPr="007A0CB0">
        <w:rPr>
          <w:lang w:val="sq-AL"/>
        </w:rPr>
        <w:t>-</w:t>
      </w:r>
      <w:r w:rsidR="00E87D83">
        <w:rPr>
          <w:lang w:val="sq-AL"/>
        </w:rPr>
        <w:t xml:space="preserve"> </w:t>
      </w:r>
      <w:r w:rsidR="008D6C40" w:rsidRPr="007A0CB0">
        <w:rPr>
          <w:lang w:val="sq-AL"/>
        </w:rPr>
        <w:t>Rritjen e numrit të nxënësve që vijnë nga zonat rurale të cilët ndjekin studimet në shkollat e mesme profesionale, nga 40% e totalit në vitin 2018 në 55% e totalit në vitin 2021;</w:t>
      </w:r>
    </w:p>
    <w:p w:rsidR="008D6C40" w:rsidRPr="007A0CB0" w:rsidRDefault="00BA6F17" w:rsidP="008D6C40">
      <w:pPr>
        <w:pStyle w:val="Paragrafi"/>
        <w:rPr>
          <w:lang w:val="sq-AL"/>
        </w:rPr>
      </w:pPr>
      <w:r w:rsidRPr="007A0CB0">
        <w:rPr>
          <w:lang w:val="sq-AL"/>
        </w:rPr>
        <w:t>-</w:t>
      </w:r>
      <w:r w:rsidR="00E87D83">
        <w:rPr>
          <w:lang w:val="sq-AL"/>
        </w:rPr>
        <w:t xml:space="preserve"> </w:t>
      </w:r>
      <w:r w:rsidR="008D6C40" w:rsidRPr="007A0CB0">
        <w:rPr>
          <w:lang w:val="sq-AL"/>
        </w:rPr>
        <w:t>Rritjen e numrit të nxënësve me aftësi të kufizuar që ndjekin studimet në shkollat e mesme profesionale nga 90 nxënës në vitin 2018 në 120 nxënës në vitin 2021.</w:t>
      </w:r>
    </w:p>
    <w:p w:rsidR="008D6C40" w:rsidRPr="007A0CB0" w:rsidRDefault="008D6C40" w:rsidP="008D6C40">
      <w:pPr>
        <w:pStyle w:val="Paragrafi"/>
        <w:rPr>
          <w:lang w:val="sq-AL"/>
        </w:rPr>
      </w:pPr>
      <w:r w:rsidRPr="007A0CB0">
        <w:rPr>
          <w:lang w:val="sq-AL"/>
        </w:rPr>
        <w:t>Gjatë periudhës 2019</w:t>
      </w:r>
      <w:r w:rsidR="002D65DB">
        <w:rPr>
          <w:lang w:val="sq-AL"/>
        </w:rPr>
        <w:t>–</w:t>
      </w:r>
      <w:r w:rsidRPr="007A0CB0">
        <w:rPr>
          <w:lang w:val="sq-AL"/>
        </w:rPr>
        <w:t xml:space="preserve">2021, programi “Mbështetje për </w:t>
      </w:r>
      <w:r w:rsidR="0054224B">
        <w:rPr>
          <w:lang w:val="sq-AL"/>
        </w:rPr>
        <w:t>z</w:t>
      </w:r>
      <w:r w:rsidRPr="007A0CB0">
        <w:rPr>
          <w:lang w:val="sq-AL"/>
        </w:rPr>
        <w:t xml:space="preserve">hvillim </w:t>
      </w:r>
      <w:r w:rsidR="0054224B">
        <w:rPr>
          <w:lang w:val="sq-AL"/>
        </w:rPr>
        <w:t>e</w:t>
      </w:r>
      <w:r w:rsidRPr="007A0CB0">
        <w:rPr>
          <w:lang w:val="sq-AL"/>
        </w:rPr>
        <w:t>konomik</w:t>
      </w:r>
      <w:r w:rsidR="0054224B">
        <w:rPr>
          <w:lang w:val="sq-AL"/>
        </w:rPr>
        <w:t>”,</w:t>
      </w:r>
      <w:r w:rsidRPr="007A0CB0">
        <w:rPr>
          <w:lang w:val="sq-AL"/>
        </w:rPr>
        <w:t xml:space="preserve"> synon:</w:t>
      </w:r>
    </w:p>
    <w:p w:rsidR="008D6C40" w:rsidRPr="007A0CB0" w:rsidRDefault="00BA6F17" w:rsidP="008D6C40">
      <w:pPr>
        <w:pStyle w:val="Paragrafi"/>
        <w:rPr>
          <w:lang w:val="sq-AL"/>
        </w:rPr>
      </w:pPr>
      <w:r w:rsidRPr="007A0CB0">
        <w:rPr>
          <w:lang w:val="sq-AL"/>
        </w:rPr>
        <w:t>-</w:t>
      </w:r>
      <w:r w:rsidR="00E87D83">
        <w:rPr>
          <w:lang w:val="sq-AL"/>
        </w:rPr>
        <w:t xml:space="preserve"> </w:t>
      </w:r>
      <w:r w:rsidR="008D6C40" w:rsidRPr="007A0CB0">
        <w:rPr>
          <w:lang w:val="sq-AL"/>
        </w:rPr>
        <w:t xml:space="preserve">Promovimin e </w:t>
      </w:r>
      <w:r w:rsidR="0054224B" w:rsidRPr="007A0CB0">
        <w:rPr>
          <w:lang w:val="sq-AL"/>
        </w:rPr>
        <w:t>Shqipërisë</w:t>
      </w:r>
      <w:r w:rsidR="008D6C40" w:rsidRPr="007A0CB0">
        <w:rPr>
          <w:lang w:val="sq-AL"/>
        </w:rPr>
        <w:t xml:space="preserve"> si destinacion investimesh nëpërmjet organizimit dhe pjesëmarrjeve në panaire </w:t>
      </w:r>
      <w:r w:rsidR="0054224B" w:rsidRPr="007A0CB0">
        <w:rPr>
          <w:lang w:val="sq-AL"/>
        </w:rPr>
        <w:t>ndërkombëtare</w:t>
      </w:r>
      <w:r w:rsidR="008D6C40" w:rsidRPr="007A0CB0">
        <w:rPr>
          <w:lang w:val="sq-AL"/>
        </w:rPr>
        <w:t xml:space="preserve"> dhe </w:t>
      </w:r>
      <w:r w:rsidR="008D6C40" w:rsidRPr="0081067E">
        <w:rPr>
          <w:i/>
          <w:lang w:val="sq-AL"/>
        </w:rPr>
        <w:t>road sho</w:t>
      </w:r>
      <w:r w:rsidR="002D65DB" w:rsidRPr="0081067E">
        <w:rPr>
          <w:i/>
          <w:lang w:val="sq-AL"/>
        </w:rPr>
        <w:t>w</w:t>
      </w:r>
      <w:r w:rsidR="008D6C40" w:rsidRPr="007A0CB0">
        <w:rPr>
          <w:lang w:val="sq-AL"/>
        </w:rPr>
        <w:t xml:space="preserve"> promovuese, vizita n</w:t>
      </w:r>
      <w:r w:rsidR="0033120E">
        <w:rPr>
          <w:lang w:val="sq-AL"/>
        </w:rPr>
        <w:t>ë</w:t>
      </w:r>
      <w:r w:rsidR="008D6C40" w:rsidRPr="007A0CB0">
        <w:rPr>
          <w:lang w:val="sq-AL"/>
        </w:rPr>
        <w:t xml:space="preserve"> kompani (</w:t>
      </w:r>
      <w:r w:rsidR="008D6C40" w:rsidRPr="0069045F">
        <w:rPr>
          <w:i/>
          <w:lang w:val="sq-AL"/>
        </w:rPr>
        <w:t>after care</w:t>
      </w:r>
      <w:r w:rsidR="008D6C40" w:rsidRPr="007A0CB0">
        <w:rPr>
          <w:lang w:val="sq-AL"/>
        </w:rPr>
        <w:t>)</w:t>
      </w:r>
      <w:r w:rsidR="0069045F">
        <w:rPr>
          <w:lang w:val="sq-AL"/>
        </w:rPr>
        <w:t>,</w:t>
      </w:r>
      <w:r w:rsidR="008D6C40" w:rsidRPr="007A0CB0">
        <w:rPr>
          <w:lang w:val="sq-AL"/>
        </w:rPr>
        <w:t xml:space="preserve"> si dhe monitorim efektiv investimesh strategjike; </w:t>
      </w:r>
    </w:p>
    <w:p w:rsidR="008D6C40" w:rsidRPr="007A0CB0" w:rsidRDefault="00BA6F17" w:rsidP="008D6C40">
      <w:pPr>
        <w:pStyle w:val="Paragrafi"/>
        <w:rPr>
          <w:lang w:val="sq-AL"/>
        </w:rPr>
      </w:pPr>
      <w:r w:rsidRPr="007A0CB0">
        <w:rPr>
          <w:lang w:val="sq-AL"/>
        </w:rPr>
        <w:t>-</w:t>
      </w:r>
      <w:r w:rsidR="00E87D83">
        <w:rPr>
          <w:lang w:val="sq-AL"/>
        </w:rPr>
        <w:t xml:space="preserve"> </w:t>
      </w:r>
      <w:r w:rsidR="008D6C40" w:rsidRPr="007A0CB0">
        <w:rPr>
          <w:lang w:val="sq-AL"/>
        </w:rPr>
        <w:t>Zgjerimin e numrit të bizneseve të profileve të ndryshme që përfitojnë mbështetje financiare nga buxheti i shtetit (255 biznese të mbështetura për periudhën 2019</w:t>
      </w:r>
      <w:r w:rsidR="00E87D83">
        <w:rPr>
          <w:lang w:val="sq-AL"/>
        </w:rPr>
        <w:t>–</w:t>
      </w:r>
      <w:r w:rsidR="008D6C40" w:rsidRPr="007A0CB0">
        <w:rPr>
          <w:lang w:val="sq-AL"/>
        </w:rPr>
        <w:t>2021)</w:t>
      </w:r>
      <w:r w:rsidR="00A01825">
        <w:rPr>
          <w:lang w:val="sq-AL"/>
        </w:rPr>
        <w:t>,</w:t>
      </w:r>
      <w:r w:rsidR="008D6C40" w:rsidRPr="007A0CB0">
        <w:rPr>
          <w:lang w:val="sq-AL"/>
        </w:rPr>
        <w:t xml:space="preserve"> me qëllim që të rritet konku</w:t>
      </w:r>
      <w:r w:rsidR="0054224B">
        <w:rPr>
          <w:lang w:val="sq-AL"/>
        </w:rPr>
        <w:t>r</w:t>
      </w:r>
      <w:r w:rsidR="008D6C40" w:rsidRPr="007A0CB0">
        <w:rPr>
          <w:lang w:val="sq-AL"/>
        </w:rPr>
        <w:t>rueshmëria e tyre si në tregun e brendshëm dhe në atë të jashtëm.</w:t>
      </w:r>
    </w:p>
    <w:p w:rsidR="008D6C40" w:rsidRPr="007A0CB0" w:rsidRDefault="008D6C40" w:rsidP="008D6C40">
      <w:pPr>
        <w:pStyle w:val="Paragrafi"/>
        <w:rPr>
          <w:lang w:val="sq-AL"/>
        </w:rPr>
      </w:pPr>
      <w:r w:rsidRPr="007A0CB0">
        <w:rPr>
          <w:lang w:val="sq-AL"/>
        </w:rPr>
        <w:t>Programi “Strehimi”, për periudhën 2019</w:t>
      </w:r>
      <w:r w:rsidR="0054224B">
        <w:rPr>
          <w:lang w:val="sq-AL"/>
        </w:rPr>
        <w:t>–</w:t>
      </w:r>
      <w:r w:rsidRPr="007A0CB0">
        <w:rPr>
          <w:lang w:val="sq-AL"/>
        </w:rPr>
        <w:t>2021, synon që:</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Të mbështesë për herë të parë rreth 3280 familje të pastreha</w:t>
      </w:r>
      <w:r w:rsidR="0069738B">
        <w:rPr>
          <w:lang w:val="sq-AL"/>
        </w:rPr>
        <w:t xml:space="preserve"> </w:t>
      </w:r>
      <w:r w:rsidR="008D6C40" w:rsidRPr="007A0CB0">
        <w:rPr>
          <w:lang w:val="sq-AL"/>
        </w:rPr>
        <w:t>nëpërmjet skemës së kredive të subvencionuara nga shteti përgjatë periudhës 2019</w:t>
      </w:r>
      <w:r w:rsidR="0054224B">
        <w:rPr>
          <w:lang w:val="sq-AL"/>
        </w:rPr>
        <w:t>–</w:t>
      </w:r>
      <w:r w:rsidR="008D6C40" w:rsidRPr="007A0CB0">
        <w:rPr>
          <w:lang w:val="sq-AL"/>
        </w:rPr>
        <w:t>2021;</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Të rrisë numrin e familjeve të pastreha që përfitojnë bonus qiraje nga 381 përfitues të parashikuar në vitin 2018 në 1009 përfitues në vitin 2021;</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Të rrisë numrin e familjeve që i përmirësohen kushtet e banimit me rreth 1318 familje përgjatë periudhës 2019</w:t>
      </w:r>
      <w:r w:rsidR="0054224B">
        <w:rPr>
          <w:lang w:val="sq-AL"/>
        </w:rPr>
        <w:t>–</w:t>
      </w:r>
      <w:r w:rsidR="008D6C40" w:rsidRPr="007A0CB0">
        <w:rPr>
          <w:lang w:val="sq-AL"/>
        </w:rPr>
        <w:t>2021;</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Të rrisë numrin e familjeve që përfitojnë banesa sociale me qira n</w:t>
      </w:r>
      <w:r w:rsidR="0033120E">
        <w:rPr>
          <w:lang w:val="sq-AL"/>
        </w:rPr>
        <w:t>ë</w:t>
      </w:r>
      <w:r w:rsidR="008D6C40" w:rsidRPr="007A0CB0">
        <w:rPr>
          <w:lang w:val="sq-AL"/>
        </w:rPr>
        <w:t xml:space="preserve"> objekte të adaptuara me rreth 260 familje përgjatë periudhës 2019</w:t>
      </w:r>
      <w:r w:rsidR="0054224B">
        <w:rPr>
          <w:lang w:val="sq-AL"/>
        </w:rPr>
        <w:t>–</w:t>
      </w:r>
      <w:r w:rsidR="008D6C40" w:rsidRPr="007A0CB0">
        <w:rPr>
          <w:lang w:val="sq-AL"/>
        </w:rPr>
        <w:t>2021;</w:t>
      </w:r>
    </w:p>
    <w:p w:rsidR="008D6C40" w:rsidRPr="007A0CB0" w:rsidRDefault="008D6C40" w:rsidP="008D6C40">
      <w:pPr>
        <w:pStyle w:val="Paragrafi"/>
        <w:rPr>
          <w:lang w:val="sq-AL"/>
        </w:rPr>
      </w:pPr>
      <w:r w:rsidRPr="007A0CB0">
        <w:rPr>
          <w:lang w:val="sq-AL"/>
        </w:rPr>
        <w:t>Gjatë periudhës 2019</w:t>
      </w:r>
      <w:r w:rsidR="0054224B">
        <w:rPr>
          <w:lang w:val="sq-AL"/>
        </w:rPr>
        <w:t>–</w:t>
      </w:r>
      <w:r w:rsidRPr="007A0CB0">
        <w:rPr>
          <w:lang w:val="sq-AL"/>
        </w:rPr>
        <w:t xml:space="preserve">2021, programi “Menaxhimi i </w:t>
      </w:r>
      <w:r w:rsidR="0054224B" w:rsidRPr="007A0CB0">
        <w:rPr>
          <w:lang w:val="sq-AL"/>
        </w:rPr>
        <w:t>të ardhurave tatimore</w:t>
      </w:r>
      <w:r w:rsidRPr="007A0CB0">
        <w:rPr>
          <w:lang w:val="sq-AL"/>
        </w:rPr>
        <w:t>”</w:t>
      </w:r>
      <w:r w:rsidR="0054224B">
        <w:rPr>
          <w:lang w:val="sq-AL"/>
        </w:rPr>
        <w:t>,</w:t>
      </w:r>
      <w:r w:rsidRPr="007A0CB0">
        <w:rPr>
          <w:lang w:val="sq-AL"/>
        </w:rPr>
        <w:t xml:space="preserve"> synon: </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 xml:space="preserve">Rritjen me rreth 10% në vit mbledhja e të ardhurave tatimore dhe jotatimore përgjatë periudhës </w:t>
      </w:r>
      <w:r w:rsidR="0033120E">
        <w:rPr>
          <w:lang w:val="sq-AL"/>
        </w:rPr>
        <w:t>2019–2021</w:t>
      </w:r>
      <w:r w:rsidR="008D6C40" w:rsidRPr="007A0CB0">
        <w:rPr>
          <w:lang w:val="sq-AL"/>
        </w:rPr>
        <w:t>;</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Rritjen e raportit të zbulueshmërisë nga kontrollet e kryera nga administrata tatimore te bizneset;</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Zgjerimin e kontrollit të verifikimit në terren nëpërmjet strukturave të hetimit tatimor, nga 60 mijë inspektime në vitin 2018 në 65 mijë në vitin 2021.</w:t>
      </w:r>
    </w:p>
    <w:p w:rsidR="008D6C40" w:rsidRPr="007A0CB0" w:rsidRDefault="008D6C40" w:rsidP="008D6C40">
      <w:pPr>
        <w:pStyle w:val="Paragrafi"/>
        <w:rPr>
          <w:lang w:val="sq-AL"/>
        </w:rPr>
      </w:pPr>
      <w:r w:rsidRPr="007A0CB0">
        <w:rPr>
          <w:lang w:val="sq-AL"/>
        </w:rPr>
        <w:t xml:space="preserve">Programi “Menaxhimi i të </w:t>
      </w:r>
      <w:r w:rsidR="0054224B" w:rsidRPr="007A0CB0">
        <w:rPr>
          <w:lang w:val="sq-AL"/>
        </w:rPr>
        <w:t>ardhurave doganore</w:t>
      </w:r>
      <w:r w:rsidRPr="007A0CB0">
        <w:rPr>
          <w:lang w:val="sq-AL"/>
        </w:rPr>
        <w:t>”, përgjatë periudhës 2019</w:t>
      </w:r>
      <w:r w:rsidR="0054224B">
        <w:rPr>
          <w:lang w:val="sq-AL"/>
        </w:rPr>
        <w:t>–</w:t>
      </w:r>
      <w:r w:rsidRPr="007A0CB0">
        <w:rPr>
          <w:lang w:val="sq-AL"/>
        </w:rPr>
        <w:t xml:space="preserve">2021, synon: </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 xml:space="preserve">Rritjen e numrit të deklaratave doganore të procesuara në kanalin </w:t>
      </w:r>
      <w:r w:rsidR="0054224B">
        <w:rPr>
          <w:lang w:val="sq-AL"/>
        </w:rPr>
        <w:t>b</w:t>
      </w:r>
      <w:r w:rsidR="008D6C40" w:rsidRPr="007A0CB0">
        <w:rPr>
          <w:lang w:val="sq-AL"/>
        </w:rPr>
        <w:t xml:space="preserve">lu (në import) nga 10% e totalit të deklaratave doganore të parashikuara </w:t>
      </w:r>
      <w:r w:rsidR="0054224B">
        <w:rPr>
          <w:lang w:val="sq-AL"/>
        </w:rPr>
        <w:t>m</w:t>
      </w:r>
      <w:r w:rsidR="008D6C40" w:rsidRPr="007A0CB0">
        <w:rPr>
          <w:lang w:val="sq-AL"/>
        </w:rPr>
        <w:t>ë 2018</w:t>
      </w:r>
      <w:r w:rsidR="0054224B">
        <w:rPr>
          <w:lang w:val="sq-AL"/>
        </w:rPr>
        <w:t>-n</w:t>
      </w:r>
      <w:r w:rsidR="008D6C40" w:rsidRPr="007A0CB0">
        <w:rPr>
          <w:lang w:val="sq-AL"/>
        </w:rPr>
        <w:t>, në 17% të parashikuara për 2021;</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 xml:space="preserve">Rritjen e numrit të deklaratave doganore të procesuara në kanalin </w:t>
      </w:r>
      <w:r w:rsidR="002D65DB">
        <w:rPr>
          <w:lang w:val="sq-AL"/>
        </w:rPr>
        <w:t>j</w:t>
      </w:r>
      <w:r w:rsidR="008D6C40" w:rsidRPr="007A0CB0">
        <w:rPr>
          <w:lang w:val="sq-AL"/>
        </w:rPr>
        <w:t xml:space="preserve">eshil (në eksport) nga 8% e totalit të deklaratave doganore për eksport të parashikuara </w:t>
      </w:r>
      <w:r w:rsidR="005B10D0">
        <w:rPr>
          <w:lang w:val="sq-AL"/>
        </w:rPr>
        <w:t>m</w:t>
      </w:r>
      <w:r w:rsidR="008D6C40" w:rsidRPr="007A0CB0">
        <w:rPr>
          <w:lang w:val="sq-AL"/>
        </w:rPr>
        <w:t>ë 2018 në 14% të parashikuara për 2021;</w:t>
      </w:r>
    </w:p>
    <w:p w:rsidR="008D6C40" w:rsidRPr="007A0CB0" w:rsidRDefault="00BA6F17" w:rsidP="008D6C40">
      <w:pPr>
        <w:pStyle w:val="Paragrafi"/>
        <w:rPr>
          <w:lang w:val="sq-AL"/>
        </w:rPr>
      </w:pPr>
      <w:r w:rsidRPr="007A0CB0">
        <w:rPr>
          <w:lang w:val="sq-AL"/>
        </w:rPr>
        <w:t>-</w:t>
      </w:r>
      <w:r w:rsidR="002D65DB">
        <w:rPr>
          <w:lang w:val="sq-AL"/>
        </w:rPr>
        <w:t xml:space="preserve"> </w:t>
      </w:r>
      <w:r w:rsidR="008D6C40" w:rsidRPr="007A0CB0">
        <w:rPr>
          <w:lang w:val="sq-AL"/>
        </w:rPr>
        <w:t xml:space="preserve">Shkurtimin e kohës mesatare së shpenzuar për 1 zhdoganim me rreth 6% më pak në vitin 2021 krahasuar me vitin 2017; </w:t>
      </w:r>
    </w:p>
    <w:p w:rsidR="008D6C40" w:rsidRPr="007A0CB0" w:rsidRDefault="008D6C40" w:rsidP="008D6C40">
      <w:pPr>
        <w:pStyle w:val="Paragrafi"/>
        <w:rPr>
          <w:lang w:val="sq-AL"/>
        </w:rPr>
      </w:pPr>
      <w:r w:rsidRPr="007A0CB0">
        <w:rPr>
          <w:lang w:val="sq-AL"/>
        </w:rPr>
        <w:t>Gjatë periudhës 2019</w:t>
      </w:r>
      <w:r w:rsidR="0054224B">
        <w:rPr>
          <w:lang w:val="sq-AL"/>
        </w:rPr>
        <w:t>–</w:t>
      </w:r>
      <w:r w:rsidRPr="007A0CB0">
        <w:rPr>
          <w:lang w:val="sq-AL"/>
        </w:rPr>
        <w:t xml:space="preserve">2021, programi “Sigurimi </w:t>
      </w:r>
      <w:r w:rsidR="005B10D0" w:rsidRPr="007A0CB0">
        <w:rPr>
          <w:lang w:val="sq-AL"/>
        </w:rPr>
        <w:t>shoqëror</w:t>
      </w:r>
      <w:r w:rsidRPr="007A0CB0">
        <w:rPr>
          <w:lang w:val="sq-AL"/>
        </w:rPr>
        <w:t>”</w:t>
      </w:r>
      <w:r w:rsidR="003C365D">
        <w:rPr>
          <w:lang w:val="sq-AL"/>
        </w:rPr>
        <w:t>,</w:t>
      </w:r>
      <w:r w:rsidRPr="007A0CB0">
        <w:rPr>
          <w:lang w:val="sq-AL"/>
        </w:rPr>
        <w:t xml:space="preserve"> synon: </w:t>
      </w:r>
    </w:p>
    <w:p w:rsidR="008D6C40" w:rsidRPr="007A0CB0" w:rsidRDefault="00DE4467" w:rsidP="008D6C40">
      <w:pPr>
        <w:pStyle w:val="Paragrafi"/>
        <w:rPr>
          <w:lang w:val="sq-AL"/>
        </w:rPr>
      </w:pPr>
      <w:r w:rsidRPr="007A0CB0">
        <w:rPr>
          <w:lang w:val="sq-AL"/>
        </w:rPr>
        <w:t>-</w:t>
      </w:r>
      <w:r w:rsidR="002D65DB">
        <w:rPr>
          <w:lang w:val="sq-AL"/>
        </w:rPr>
        <w:t xml:space="preserve"> </w:t>
      </w:r>
      <w:r w:rsidR="008D6C40" w:rsidRPr="007A0CB0">
        <w:rPr>
          <w:lang w:val="sq-AL"/>
        </w:rPr>
        <w:t xml:space="preserve">Rritjen e raportit të të ardhurave nga kontributet e sigurimeve shoqërore ndaj mbështetjes buxhetore për skemën e sigurimeve shoqërore nga 61:39 në vitin 2018 në 62:38 në vitin 2021; </w:t>
      </w:r>
    </w:p>
    <w:p w:rsidR="008D6C40" w:rsidRPr="007A0CB0" w:rsidRDefault="00DE4467" w:rsidP="008D6C40">
      <w:pPr>
        <w:pStyle w:val="Paragrafi"/>
        <w:rPr>
          <w:lang w:val="sq-AL"/>
        </w:rPr>
      </w:pPr>
      <w:r w:rsidRPr="007A0CB0">
        <w:rPr>
          <w:lang w:val="sq-AL"/>
        </w:rPr>
        <w:t>-</w:t>
      </w:r>
      <w:r w:rsidR="002D65DB">
        <w:rPr>
          <w:lang w:val="sq-AL"/>
        </w:rPr>
        <w:t xml:space="preserve"> </w:t>
      </w:r>
      <w:r w:rsidR="008D6C40" w:rsidRPr="007A0CB0">
        <w:rPr>
          <w:lang w:val="sq-AL"/>
        </w:rPr>
        <w:t>Përmirësimi i raportit të punësuar (kontribues) për pensionist (përfitues) nga 1.21 të punësuar për pensionist në vitin 2018 në 1.26 të punësuar për pensionist në vitin 2021.</w:t>
      </w:r>
    </w:p>
    <w:p w:rsidR="008D6C40" w:rsidRPr="007A0CB0" w:rsidRDefault="00DE4467" w:rsidP="008D6C40">
      <w:pPr>
        <w:pStyle w:val="Paragrafi"/>
        <w:rPr>
          <w:b/>
          <w:szCs w:val="24"/>
          <w:lang w:val="sq-AL"/>
        </w:rPr>
      </w:pPr>
      <w:bookmarkStart w:id="33" w:name="_Toc518562264"/>
      <w:r w:rsidRPr="007A0CB0">
        <w:rPr>
          <w:b/>
          <w:szCs w:val="24"/>
          <w:lang w:val="sq-AL"/>
        </w:rPr>
        <w:t xml:space="preserve">3.9 </w:t>
      </w:r>
      <w:r w:rsidR="008D6C40" w:rsidRPr="007A0CB0">
        <w:rPr>
          <w:b/>
          <w:szCs w:val="24"/>
          <w:lang w:val="sq-AL"/>
        </w:rPr>
        <w:t>MINISTRIA E TURIZMIT DHE MJEDISIT</w:t>
      </w:r>
      <w:bookmarkEnd w:id="33"/>
    </w:p>
    <w:p w:rsidR="008D6C40" w:rsidRPr="007A0CB0" w:rsidRDefault="008D6C40" w:rsidP="008D6C40">
      <w:pPr>
        <w:pStyle w:val="Paragrafi"/>
        <w:rPr>
          <w:rFonts w:eastAsia="Arial" w:cs="Arial"/>
          <w:lang w:val="sq-AL" w:eastAsia="en-GB"/>
        </w:rPr>
      </w:pPr>
      <w:r w:rsidRPr="007A0CB0">
        <w:rPr>
          <w:rFonts w:eastAsia="Arial" w:cs="Arial"/>
          <w:lang w:val="sq-AL" w:eastAsia="en-GB"/>
        </w:rPr>
        <w:t xml:space="preserve">Ministria e Turizmit dhe Mjedisit ka për mision hartimin dhe zbatimin e politikave që synojnë mbrojtjen e mjedisit, përdorimin e qëndrueshëm të burimeve natyrore, mbrojtjen e natyrës dhe të biodiversitetit, zhvillimin dhe menaxhimin e qëndrueshëm të pyjeve e kullotave, monitorimin e cilësisë së ujërave, si dhe hartimin dhe zbatimin e politikave për turizmin. </w:t>
      </w:r>
    </w:p>
    <w:p w:rsidR="008D6C40" w:rsidRPr="007A0CB0" w:rsidRDefault="008D6C40" w:rsidP="008D6C40">
      <w:pPr>
        <w:pStyle w:val="Paragrafi"/>
        <w:rPr>
          <w:rFonts w:eastAsia="Arial" w:cs="Arial"/>
          <w:lang w:val="sq-AL" w:eastAsia="en-GB"/>
        </w:rPr>
      </w:pPr>
      <w:r w:rsidRPr="007A0CB0">
        <w:rPr>
          <w:rFonts w:eastAsia="Arial" w:cs="Arial"/>
          <w:lang w:val="sq-AL" w:eastAsia="en-GB"/>
        </w:rPr>
        <w:t>Për periudhën 2019</w:t>
      </w:r>
      <w:r w:rsidR="002D65DB">
        <w:rPr>
          <w:lang w:val="sq-AL"/>
        </w:rPr>
        <w:t>–</w:t>
      </w:r>
      <w:r w:rsidRPr="007A0CB0">
        <w:rPr>
          <w:rFonts w:eastAsia="Arial" w:cs="Arial"/>
          <w:lang w:val="sq-AL" w:eastAsia="en-GB"/>
        </w:rPr>
        <w:t xml:space="preserve">2021, Ministria e Turizmit dhe Mjedisit do të përmbushë objektivat e synuar përmes fondeve buxhetore të alokuara sipas tabelës së mëposhtme. </w:t>
      </w:r>
    </w:p>
    <w:p w:rsidR="002D65DB" w:rsidRDefault="002D65DB" w:rsidP="008D6C40">
      <w:pPr>
        <w:pStyle w:val="Paragrafi"/>
        <w:rPr>
          <w:b/>
          <w:lang w:val="sq-AL"/>
        </w:rPr>
      </w:pPr>
    </w:p>
    <w:p w:rsidR="008D6C40" w:rsidRDefault="008D6C40" w:rsidP="008D6C40">
      <w:pPr>
        <w:pStyle w:val="Paragrafi"/>
        <w:rPr>
          <w:lang w:val="sq-AL"/>
        </w:rPr>
      </w:pPr>
      <w:r w:rsidRPr="007A0CB0">
        <w:rPr>
          <w:b/>
          <w:lang w:val="sq-AL"/>
        </w:rPr>
        <w:t>Tabela 20</w:t>
      </w:r>
      <w:r w:rsidR="002D65DB">
        <w:rPr>
          <w:b/>
          <w:lang w:val="sq-AL"/>
        </w:rPr>
        <w:t>.</w:t>
      </w:r>
      <w:r w:rsidRPr="007A0CB0">
        <w:rPr>
          <w:lang w:val="sq-AL"/>
        </w:rPr>
        <w:t xml:space="preserve"> Shpenzimet për Ministrinë e Turizmit dhe Mjedisit për PBA 2019</w:t>
      </w:r>
      <w:r w:rsidR="002D65DB">
        <w:rPr>
          <w:lang w:val="sq-AL"/>
        </w:rPr>
        <w:t>–</w:t>
      </w:r>
      <w:r w:rsidRPr="007A0CB0">
        <w:rPr>
          <w:lang w:val="sq-AL"/>
        </w:rPr>
        <w:t>2021</w:t>
      </w:r>
    </w:p>
    <w:p w:rsidR="00161BBA" w:rsidRPr="00161BBA" w:rsidRDefault="00161BBA" w:rsidP="008D6C40">
      <w:pPr>
        <w:pStyle w:val="Paragrafi"/>
        <w:rPr>
          <w:sz w:val="14"/>
          <w:szCs w:val="14"/>
          <w:lang w:val="sq-AL"/>
        </w:rPr>
      </w:pPr>
    </w:p>
    <w:tbl>
      <w:tblPr>
        <w:tblStyle w:val="GridTable5Dark-Accent13"/>
        <w:tblW w:w="9603" w:type="dxa"/>
        <w:tblLook w:val="04A0" w:firstRow="1" w:lastRow="0" w:firstColumn="1" w:lastColumn="0" w:noHBand="0" w:noVBand="1"/>
      </w:tblPr>
      <w:tblGrid>
        <w:gridCol w:w="3823"/>
        <w:gridCol w:w="1595"/>
        <w:gridCol w:w="1394"/>
        <w:gridCol w:w="1394"/>
        <w:gridCol w:w="1397"/>
      </w:tblGrid>
      <w:tr w:rsidR="00990E41" w:rsidRPr="002D65DB" w:rsidTr="002D65DB">
        <w:trPr>
          <w:cnfStyle w:val="100000000000" w:firstRow="1" w:lastRow="0" w:firstColumn="0" w:lastColumn="0" w:oddVBand="0" w:evenVBand="0" w:oddHBand="0"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9603" w:type="dxa"/>
            <w:gridSpan w:val="5"/>
            <w:hideMark/>
          </w:tcPr>
          <w:p w:rsidR="00990E41" w:rsidRPr="002D65DB" w:rsidRDefault="00990E41" w:rsidP="00990E41">
            <w:pPr>
              <w:ind w:firstLine="0"/>
              <w:jc w:val="center"/>
              <w:rPr>
                <w:rFonts w:ascii="Garamond" w:hAnsi="Garamond" w:cs="Arial"/>
                <w:sz w:val="20"/>
                <w:szCs w:val="20"/>
                <w:lang w:val="sq-AL"/>
              </w:rPr>
            </w:pPr>
            <w:r w:rsidRPr="002D65DB">
              <w:rPr>
                <w:rFonts w:ascii="Garamond" w:hAnsi="Garamond" w:cs="Arial"/>
                <w:sz w:val="20"/>
                <w:szCs w:val="20"/>
                <w:lang w:val="sq-AL"/>
              </w:rPr>
              <w:t>Shpenzimet për Ministrinë e Turizmit dhe Mjedisit për PBA 2019</w:t>
            </w:r>
            <w:r w:rsidR="00171873">
              <w:rPr>
                <w:rFonts w:ascii="Garamond" w:hAnsi="Garamond" w:cs="Arial"/>
                <w:sz w:val="20"/>
                <w:szCs w:val="20"/>
                <w:lang w:val="sq-AL"/>
              </w:rPr>
              <w:t>–</w:t>
            </w:r>
            <w:r w:rsidRPr="002D65DB">
              <w:rPr>
                <w:rFonts w:ascii="Garamond" w:hAnsi="Garamond" w:cs="Arial"/>
                <w:sz w:val="20"/>
                <w:szCs w:val="20"/>
                <w:lang w:val="sq-AL"/>
              </w:rPr>
              <w:t>2021</w:t>
            </w:r>
          </w:p>
        </w:tc>
      </w:tr>
      <w:tr w:rsidR="00990E41" w:rsidRPr="002D65DB" w:rsidTr="002D65DB">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3823" w:type="dxa"/>
            <w:vMerge w:val="restart"/>
            <w:hideMark/>
          </w:tcPr>
          <w:p w:rsidR="00990E41" w:rsidRPr="002D65DB" w:rsidRDefault="00990E41" w:rsidP="00990E41">
            <w:pPr>
              <w:ind w:firstLine="0"/>
              <w:jc w:val="center"/>
              <w:rPr>
                <w:rFonts w:ascii="Garamond" w:hAnsi="Garamond" w:cs="Arial"/>
                <w:color w:val="000080"/>
                <w:sz w:val="20"/>
                <w:szCs w:val="20"/>
                <w:lang w:val="sq-AL"/>
              </w:rPr>
            </w:pPr>
          </w:p>
        </w:tc>
        <w:tc>
          <w:tcPr>
            <w:tcW w:w="5780" w:type="dxa"/>
            <w:gridSpan w:val="4"/>
            <w:noWrap/>
            <w:hideMark/>
          </w:tcPr>
          <w:p w:rsidR="00990E41" w:rsidRPr="002D65DB" w:rsidRDefault="00990E41" w:rsidP="00990E41">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b/>
                <w:bCs/>
                <w:sz w:val="20"/>
                <w:szCs w:val="20"/>
                <w:lang w:val="sq-AL"/>
              </w:rPr>
            </w:pPr>
            <w:r w:rsidRPr="002D65DB">
              <w:rPr>
                <w:rFonts w:ascii="Garamond" w:hAnsi="Garamond" w:cs="Arial"/>
                <w:b/>
                <w:bCs/>
                <w:sz w:val="20"/>
                <w:szCs w:val="20"/>
                <w:lang w:val="sq-AL"/>
              </w:rPr>
              <w:t xml:space="preserve">Shpenzimet totale </w:t>
            </w:r>
          </w:p>
        </w:tc>
      </w:tr>
      <w:tr w:rsidR="00990E41" w:rsidRPr="002D65DB" w:rsidTr="002D65DB">
        <w:trPr>
          <w:trHeight w:val="64"/>
        </w:trPr>
        <w:tc>
          <w:tcPr>
            <w:cnfStyle w:val="001000000000" w:firstRow="0" w:lastRow="0" w:firstColumn="1" w:lastColumn="0" w:oddVBand="0" w:evenVBand="0" w:oddHBand="0" w:evenHBand="0" w:firstRowFirstColumn="0" w:firstRowLastColumn="0" w:lastRowFirstColumn="0" w:lastRowLastColumn="0"/>
            <w:tcW w:w="3823" w:type="dxa"/>
            <w:vMerge/>
            <w:hideMark/>
          </w:tcPr>
          <w:p w:rsidR="00990E41" w:rsidRPr="002D65DB" w:rsidRDefault="00990E41" w:rsidP="00990E41">
            <w:pPr>
              <w:ind w:firstLine="0"/>
              <w:rPr>
                <w:rFonts w:ascii="Garamond" w:hAnsi="Garamond" w:cs="Arial"/>
                <w:color w:val="000080"/>
                <w:sz w:val="20"/>
                <w:szCs w:val="20"/>
                <w:lang w:val="sq-AL"/>
              </w:rPr>
            </w:pPr>
          </w:p>
        </w:tc>
        <w:tc>
          <w:tcPr>
            <w:tcW w:w="1595" w:type="dxa"/>
            <w:noWrap/>
            <w:hideMark/>
          </w:tcPr>
          <w:p w:rsidR="00990E41" w:rsidRPr="002D65DB" w:rsidRDefault="00990E41" w:rsidP="00990E41">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b/>
                <w:bCs/>
                <w:sz w:val="20"/>
                <w:szCs w:val="20"/>
                <w:lang w:val="sq-AL"/>
              </w:rPr>
            </w:pPr>
            <w:r w:rsidRPr="002D65DB">
              <w:rPr>
                <w:rFonts w:ascii="Garamond" w:hAnsi="Garamond" w:cs="Arial"/>
                <w:b/>
                <w:bCs/>
                <w:sz w:val="20"/>
                <w:szCs w:val="20"/>
                <w:lang w:val="sq-AL"/>
              </w:rPr>
              <w:t>Buxheti 2018</w:t>
            </w:r>
          </w:p>
        </w:tc>
        <w:tc>
          <w:tcPr>
            <w:tcW w:w="1394" w:type="dxa"/>
            <w:noWrap/>
            <w:hideMark/>
          </w:tcPr>
          <w:p w:rsidR="00990E41" w:rsidRPr="002D65DB" w:rsidRDefault="00990E41" w:rsidP="00990E41">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b/>
                <w:bCs/>
                <w:sz w:val="20"/>
                <w:szCs w:val="20"/>
                <w:lang w:val="sq-AL"/>
              </w:rPr>
            </w:pPr>
            <w:r w:rsidRPr="002D65DB">
              <w:rPr>
                <w:rFonts w:ascii="Garamond" w:hAnsi="Garamond" w:cs="Arial"/>
                <w:b/>
                <w:bCs/>
                <w:sz w:val="20"/>
                <w:szCs w:val="20"/>
                <w:lang w:val="sq-AL"/>
              </w:rPr>
              <w:t>Buxheti 2019</w:t>
            </w:r>
          </w:p>
        </w:tc>
        <w:tc>
          <w:tcPr>
            <w:tcW w:w="1394" w:type="dxa"/>
            <w:noWrap/>
            <w:hideMark/>
          </w:tcPr>
          <w:p w:rsidR="00990E41" w:rsidRPr="002D65DB" w:rsidRDefault="00990E41" w:rsidP="00990E41">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b/>
                <w:bCs/>
                <w:sz w:val="20"/>
                <w:szCs w:val="20"/>
                <w:lang w:val="sq-AL"/>
              </w:rPr>
            </w:pPr>
            <w:r w:rsidRPr="002D65DB">
              <w:rPr>
                <w:rFonts w:ascii="Garamond" w:hAnsi="Garamond" w:cs="Arial"/>
                <w:b/>
                <w:bCs/>
                <w:sz w:val="20"/>
                <w:szCs w:val="20"/>
                <w:lang w:val="sq-AL"/>
              </w:rPr>
              <w:t>Buxheti 2020</w:t>
            </w:r>
          </w:p>
        </w:tc>
        <w:tc>
          <w:tcPr>
            <w:tcW w:w="1397" w:type="dxa"/>
            <w:noWrap/>
            <w:hideMark/>
          </w:tcPr>
          <w:p w:rsidR="00990E41" w:rsidRPr="002D65DB" w:rsidRDefault="00990E41" w:rsidP="00990E41">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b/>
                <w:bCs/>
                <w:sz w:val="20"/>
                <w:szCs w:val="20"/>
                <w:lang w:val="sq-AL"/>
              </w:rPr>
            </w:pPr>
            <w:r w:rsidRPr="002D65DB">
              <w:rPr>
                <w:rFonts w:ascii="Garamond" w:hAnsi="Garamond" w:cs="Arial"/>
                <w:b/>
                <w:bCs/>
                <w:sz w:val="20"/>
                <w:szCs w:val="20"/>
                <w:lang w:val="sq-AL"/>
              </w:rPr>
              <w:t>Buxheti 2021</w:t>
            </w:r>
          </w:p>
        </w:tc>
      </w:tr>
      <w:tr w:rsidR="00990E41" w:rsidRPr="002D65DB" w:rsidTr="002D65DB">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3823" w:type="dxa"/>
            <w:noWrap/>
            <w:hideMark/>
          </w:tcPr>
          <w:p w:rsidR="00990E41" w:rsidRPr="002D65DB" w:rsidRDefault="00990E41" w:rsidP="00990E41">
            <w:pPr>
              <w:ind w:firstLine="0"/>
              <w:rPr>
                <w:rFonts w:ascii="Garamond" w:hAnsi="Garamond" w:cs="Arial"/>
                <w:sz w:val="20"/>
                <w:szCs w:val="20"/>
                <w:lang w:val="sq-AL"/>
              </w:rPr>
            </w:pPr>
            <w:r w:rsidRPr="002D65DB">
              <w:rPr>
                <w:rFonts w:ascii="Garamond" w:hAnsi="Garamond" w:cs="Arial"/>
                <w:sz w:val="20"/>
                <w:szCs w:val="20"/>
                <w:lang w:val="sq-AL"/>
              </w:rPr>
              <w:t>në milion lekë</w:t>
            </w:r>
          </w:p>
        </w:tc>
        <w:tc>
          <w:tcPr>
            <w:tcW w:w="1595" w:type="dxa"/>
            <w:noWrap/>
            <w:hideMark/>
          </w:tcPr>
          <w:p w:rsidR="00990E41" w:rsidRPr="002D65DB" w:rsidRDefault="00990E41" w:rsidP="00990E41">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2,259</w:t>
            </w:r>
          </w:p>
        </w:tc>
        <w:tc>
          <w:tcPr>
            <w:tcW w:w="1394" w:type="dxa"/>
            <w:noWrap/>
            <w:hideMark/>
          </w:tcPr>
          <w:p w:rsidR="00990E41" w:rsidRPr="002D65DB" w:rsidRDefault="00990E41" w:rsidP="00990E41">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2,371</w:t>
            </w:r>
          </w:p>
        </w:tc>
        <w:tc>
          <w:tcPr>
            <w:tcW w:w="1394" w:type="dxa"/>
            <w:noWrap/>
            <w:hideMark/>
          </w:tcPr>
          <w:p w:rsidR="00990E41" w:rsidRPr="002D65DB" w:rsidRDefault="00990E41" w:rsidP="00990E41">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2,410</w:t>
            </w:r>
          </w:p>
        </w:tc>
        <w:tc>
          <w:tcPr>
            <w:tcW w:w="1397" w:type="dxa"/>
            <w:noWrap/>
            <w:hideMark/>
          </w:tcPr>
          <w:p w:rsidR="00990E41" w:rsidRPr="002D65DB" w:rsidRDefault="00990E41" w:rsidP="00990E41">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2,414</w:t>
            </w:r>
          </w:p>
        </w:tc>
      </w:tr>
      <w:tr w:rsidR="00990E41" w:rsidRPr="002D65DB" w:rsidTr="002D65DB">
        <w:trPr>
          <w:trHeight w:val="64"/>
        </w:trPr>
        <w:tc>
          <w:tcPr>
            <w:cnfStyle w:val="001000000000" w:firstRow="0" w:lastRow="0" w:firstColumn="1" w:lastColumn="0" w:oddVBand="0" w:evenVBand="0" w:oddHBand="0" w:evenHBand="0" w:firstRowFirstColumn="0" w:firstRowLastColumn="0" w:lastRowFirstColumn="0" w:lastRowLastColumn="0"/>
            <w:tcW w:w="3823" w:type="dxa"/>
            <w:noWrap/>
            <w:hideMark/>
          </w:tcPr>
          <w:p w:rsidR="00990E41" w:rsidRPr="002D65DB" w:rsidRDefault="00990E41" w:rsidP="00990E41">
            <w:pPr>
              <w:ind w:firstLine="0"/>
              <w:rPr>
                <w:rFonts w:ascii="Garamond" w:hAnsi="Garamond" w:cs="Arial"/>
                <w:sz w:val="20"/>
                <w:szCs w:val="20"/>
                <w:lang w:val="sq-AL"/>
              </w:rPr>
            </w:pPr>
            <w:r w:rsidRPr="002D65DB">
              <w:rPr>
                <w:rFonts w:ascii="Garamond" w:hAnsi="Garamond" w:cs="Arial"/>
                <w:sz w:val="20"/>
                <w:szCs w:val="20"/>
                <w:lang w:val="sq-AL"/>
              </w:rPr>
              <w:t>% ndaj PBB</w:t>
            </w:r>
          </w:p>
        </w:tc>
        <w:tc>
          <w:tcPr>
            <w:tcW w:w="1595" w:type="dxa"/>
            <w:noWrap/>
            <w:hideMark/>
          </w:tcPr>
          <w:p w:rsidR="00990E41" w:rsidRPr="002D65DB" w:rsidRDefault="00990E41" w:rsidP="00990E41">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0.14%</w:t>
            </w:r>
          </w:p>
        </w:tc>
        <w:tc>
          <w:tcPr>
            <w:tcW w:w="1394" w:type="dxa"/>
            <w:noWrap/>
            <w:hideMark/>
          </w:tcPr>
          <w:p w:rsidR="00990E41" w:rsidRPr="002D65DB" w:rsidRDefault="00990E41" w:rsidP="00990E41">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0.14%</w:t>
            </w:r>
          </w:p>
        </w:tc>
        <w:tc>
          <w:tcPr>
            <w:tcW w:w="1394" w:type="dxa"/>
            <w:noWrap/>
            <w:hideMark/>
          </w:tcPr>
          <w:p w:rsidR="00990E41" w:rsidRPr="002D65DB" w:rsidRDefault="00990E41" w:rsidP="00990E41">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0.12%</w:t>
            </w:r>
          </w:p>
        </w:tc>
        <w:tc>
          <w:tcPr>
            <w:tcW w:w="1397" w:type="dxa"/>
            <w:noWrap/>
            <w:hideMark/>
          </w:tcPr>
          <w:p w:rsidR="00990E41" w:rsidRPr="002D65DB" w:rsidRDefault="00990E41" w:rsidP="00990E41">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0.12%</w:t>
            </w:r>
          </w:p>
        </w:tc>
      </w:tr>
      <w:tr w:rsidR="00990E41" w:rsidRPr="002D65DB" w:rsidTr="002D65DB">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3823" w:type="dxa"/>
            <w:noWrap/>
          </w:tcPr>
          <w:p w:rsidR="00990E41" w:rsidRPr="002D65DB" w:rsidRDefault="00990E41" w:rsidP="00990E41">
            <w:pPr>
              <w:ind w:firstLine="0"/>
              <w:rPr>
                <w:rFonts w:ascii="Garamond" w:hAnsi="Garamond" w:cs="Arial"/>
                <w:sz w:val="20"/>
                <w:szCs w:val="20"/>
                <w:lang w:val="sq-AL"/>
              </w:rPr>
            </w:pPr>
            <w:r w:rsidRPr="002D65DB">
              <w:rPr>
                <w:rFonts w:ascii="Garamond" w:hAnsi="Garamond" w:cs="Arial"/>
                <w:sz w:val="20"/>
                <w:szCs w:val="20"/>
                <w:lang w:val="sq-AL"/>
              </w:rPr>
              <w:t xml:space="preserve">% ndaj totalit të </w:t>
            </w:r>
            <w:r w:rsidR="002D65DB" w:rsidRPr="002D65DB">
              <w:rPr>
                <w:rFonts w:ascii="Garamond" w:hAnsi="Garamond" w:cs="Arial"/>
                <w:sz w:val="20"/>
                <w:szCs w:val="20"/>
                <w:lang w:val="sq-AL"/>
              </w:rPr>
              <w:t>shpenzimeve buxhetore</w:t>
            </w:r>
          </w:p>
        </w:tc>
        <w:tc>
          <w:tcPr>
            <w:tcW w:w="1595" w:type="dxa"/>
            <w:noWrap/>
          </w:tcPr>
          <w:p w:rsidR="00990E41" w:rsidRPr="002D65DB" w:rsidRDefault="00990E41" w:rsidP="00990E41">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0.45%</w:t>
            </w:r>
          </w:p>
        </w:tc>
        <w:tc>
          <w:tcPr>
            <w:tcW w:w="1394" w:type="dxa"/>
            <w:noWrap/>
          </w:tcPr>
          <w:p w:rsidR="00990E41" w:rsidRPr="002D65DB" w:rsidRDefault="00990E41" w:rsidP="00990E41">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0.45%</w:t>
            </w:r>
          </w:p>
        </w:tc>
        <w:tc>
          <w:tcPr>
            <w:tcW w:w="1394" w:type="dxa"/>
            <w:noWrap/>
          </w:tcPr>
          <w:p w:rsidR="00990E41" w:rsidRPr="002D65DB" w:rsidRDefault="00990E41" w:rsidP="00990E41">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0.44%</w:t>
            </w:r>
          </w:p>
        </w:tc>
        <w:tc>
          <w:tcPr>
            <w:tcW w:w="1397" w:type="dxa"/>
            <w:noWrap/>
          </w:tcPr>
          <w:p w:rsidR="00990E41" w:rsidRPr="002D65DB" w:rsidRDefault="00990E41" w:rsidP="00990E41">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lang w:val="sq-AL"/>
              </w:rPr>
            </w:pPr>
            <w:r w:rsidRPr="002D65DB">
              <w:rPr>
                <w:rFonts w:ascii="Garamond" w:hAnsi="Garamond" w:cs="Arial"/>
                <w:sz w:val="20"/>
                <w:szCs w:val="20"/>
                <w:lang w:val="sq-AL"/>
              </w:rPr>
              <w:t>0.42%</w:t>
            </w:r>
          </w:p>
        </w:tc>
      </w:tr>
    </w:tbl>
    <w:p w:rsidR="00EC619D" w:rsidRPr="007A0CB0" w:rsidRDefault="00EC619D" w:rsidP="008D6C40">
      <w:pPr>
        <w:pStyle w:val="Paragrafi"/>
        <w:rPr>
          <w:rFonts w:eastAsia="Times New Roman"/>
          <w:spacing w:val="-4"/>
          <w:lang w:val="sq-AL" w:eastAsia="en-GB"/>
        </w:rPr>
      </w:pPr>
    </w:p>
    <w:p w:rsidR="00DE4FC7" w:rsidRPr="007A0CB0" w:rsidRDefault="00DE4FC7" w:rsidP="00DE4FC7">
      <w:pPr>
        <w:pStyle w:val="Paragrafi"/>
        <w:rPr>
          <w:lang w:val="sq-AL" w:eastAsia="en-GB"/>
        </w:rPr>
      </w:pPr>
      <w:r w:rsidRPr="007A0CB0">
        <w:rPr>
          <w:lang w:val="sq-AL" w:eastAsia="en-GB"/>
        </w:rPr>
        <w:t xml:space="preserve">Në fushën e </w:t>
      </w:r>
      <w:r w:rsidR="000E7F3B" w:rsidRPr="007A0CB0">
        <w:rPr>
          <w:lang w:val="sq-AL" w:eastAsia="en-GB"/>
        </w:rPr>
        <w:t>turizmit</w:t>
      </w:r>
      <w:r w:rsidRPr="007A0CB0">
        <w:rPr>
          <w:lang w:val="sq-AL" w:eastAsia="en-GB"/>
        </w:rPr>
        <w:t xml:space="preserve">, Ministria e Turizmit dhe Mjedisit ka për qëllim kthimin e Shqipërisë në një destinacion tërheqës turistik, cilësor dhe të qëndrueshëm, duke shfrytëzuar potenciale dhe burime lokale, duke u fokusuar në atë çka është unike në vendin tonë. Ndërsa për fushën e </w:t>
      </w:r>
      <w:r w:rsidR="000E7F3B" w:rsidRPr="007A0CB0">
        <w:rPr>
          <w:lang w:val="sq-AL" w:eastAsia="en-GB"/>
        </w:rPr>
        <w:t>mjedisit</w:t>
      </w:r>
      <w:r w:rsidRPr="007A0CB0">
        <w:rPr>
          <w:lang w:val="sq-AL" w:eastAsia="en-GB"/>
        </w:rPr>
        <w:t>, synohet sigurimi dhe përmirësimi i cilësisë së mjedisit, në dobi të brezave të sotëm dhe të ardhshëm, si dhe sigurimin e kushteve për zhvillimin e qëndrueshëm të vendit.</w:t>
      </w:r>
    </w:p>
    <w:p w:rsidR="00DE4FC7" w:rsidRPr="007A0CB0" w:rsidRDefault="00531837" w:rsidP="00DE4FC7">
      <w:pPr>
        <w:pStyle w:val="Paragrafi"/>
        <w:rPr>
          <w:b/>
          <w:lang w:val="sq-AL"/>
        </w:rPr>
      </w:pPr>
      <w:r w:rsidRPr="007A0CB0">
        <w:rPr>
          <w:b/>
          <w:lang w:val="sq-AL"/>
        </w:rPr>
        <w:t xml:space="preserve">3.9.1 </w:t>
      </w:r>
      <w:r w:rsidR="00DE4FC7" w:rsidRPr="007A0CB0">
        <w:rPr>
          <w:b/>
          <w:lang w:val="sq-AL"/>
        </w:rPr>
        <w:t>Prioritetet e Ministrisë së Turizmit dhe Mjedisit për periudhën 2019</w:t>
      </w:r>
      <w:r w:rsidR="000E7F3B">
        <w:rPr>
          <w:b/>
          <w:lang w:val="sq-AL"/>
        </w:rPr>
        <w:t>–</w:t>
      </w:r>
      <w:r w:rsidR="00DE4FC7" w:rsidRPr="007A0CB0">
        <w:rPr>
          <w:b/>
          <w:lang w:val="sq-AL"/>
        </w:rPr>
        <w:t>2021</w:t>
      </w:r>
    </w:p>
    <w:p w:rsidR="00DE4FC7" w:rsidRPr="007A0CB0" w:rsidRDefault="00531837" w:rsidP="00DE4FC7">
      <w:pPr>
        <w:pStyle w:val="Paragrafi"/>
        <w:rPr>
          <w:lang w:val="sq-AL"/>
        </w:rPr>
      </w:pPr>
      <w:r w:rsidRPr="007A0CB0">
        <w:rPr>
          <w:lang w:val="sq-AL"/>
        </w:rPr>
        <w:t>-</w:t>
      </w:r>
      <w:r w:rsidR="000E7F3B">
        <w:rPr>
          <w:lang w:val="sq-AL"/>
        </w:rPr>
        <w:t xml:space="preserve"> </w:t>
      </w:r>
      <w:r w:rsidR="00DE4FC7" w:rsidRPr="007A0CB0">
        <w:rPr>
          <w:lang w:val="sq-AL"/>
        </w:rPr>
        <w:t>Diversifikimi i produktit turistik për të arritur një turizëm gjithëvjetor;</w:t>
      </w:r>
    </w:p>
    <w:p w:rsidR="00DE4FC7" w:rsidRPr="007A0CB0" w:rsidRDefault="00531837" w:rsidP="00DE4FC7">
      <w:pPr>
        <w:pStyle w:val="Paragrafi"/>
        <w:rPr>
          <w:lang w:val="sq-AL"/>
        </w:rPr>
      </w:pPr>
      <w:r w:rsidRPr="007A0CB0">
        <w:rPr>
          <w:lang w:val="sq-AL"/>
        </w:rPr>
        <w:t>-</w:t>
      </w:r>
      <w:r w:rsidR="000E7F3B">
        <w:rPr>
          <w:lang w:val="sq-AL"/>
        </w:rPr>
        <w:t xml:space="preserve"> </w:t>
      </w:r>
      <w:r w:rsidR="00DE4FC7" w:rsidRPr="007A0CB0">
        <w:rPr>
          <w:lang w:val="sq-AL"/>
        </w:rPr>
        <w:t xml:space="preserve">Arritja e përmirësimeve të matshme të cilësisë së ajrit në vitin 2021 sipas përcaktimeve në </w:t>
      </w:r>
      <w:r w:rsidR="000E7F3B" w:rsidRPr="007A0CB0">
        <w:rPr>
          <w:lang w:val="sq-AL"/>
        </w:rPr>
        <w:t>strategjinë</w:t>
      </w:r>
      <w:r w:rsidR="00DE4FC7" w:rsidRPr="007A0CB0">
        <w:rPr>
          <w:lang w:val="sq-AL"/>
        </w:rPr>
        <w:t xml:space="preserve"> kombëtare të ajrit;</w:t>
      </w:r>
    </w:p>
    <w:p w:rsidR="00DE4FC7" w:rsidRPr="007A0CB0" w:rsidRDefault="00531837" w:rsidP="00DE4FC7">
      <w:pPr>
        <w:pStyle w:val="Paragrafi"/>
        <w:rPr>
          <w:lang w:val="sq-AL"/>
        </w:rPr>
      </w:pPr>
      <w:r w:rsidRPr="007A0CB0">
        <w:rPr>
          <w:lang w:val="sq-AL"/>
        </w:rPr>
        <w:t>-</w:t>
      </w:r>
      <w:r w:rsidR="000E7F3B">
        <w:rPr>
          <w:lang w:val="sq-AL"/>
        </w:rPr>
        <w:t xml:space="preserve"> </w:t>
      </w:r>
      <w:r w:rsidR="00DE4FC7" w:rsidRPr="007A0CB0">
        <w:rPr>
          <w:lang w:val="sq-AL"/>
        </w:rPr>
        <w:t>Përmirësimi i performancës së menaxhimit të integruar të mbetjeve;</w:t>
      </w:r>
    </w:p>
    <w:p w:rsidR="00DE4FC7" w:rsidRPr="007A0CB0" w:rsidRDefault="00531837" w:rsidP="00DE4FC7">
      <w:pPr>
        <w:pStyle w:val="Paragrafi"/>
        <w:rPr>
          <w:lang w:val="sq-AL"/>
        </w:rPr>
      </w:pPr>
      <w:r w:rsidRPr="007A0CB0">
        <w:rPr>
          <w:lang w:val="sq-AL"/>
        </w:rPr>
        <w:t>-</w:t>
      </w:r>
      <w:r w:rsidR="000E7F3B">
        <w:rPr>
          <w:lang w:val="sq-AL"/>
        </w:rPr>
        <w:t xml:space="preserve"> </w:t>
      </w:r>
      <w:r w:rsidR="00DE4FC7" w:rsidRPr="007A0CB0">
        <w:rPr>
          <w:lang w:val="sq-AL"/>
        </w:rPr>
        <w:t>Reduktimi i ndotjes nga shkarkimet industriale për lejet e tipit A dhe B dhe i rreziqeve nga aksidentet industriale sipas kërkesave të legjislacionit në fuqi;</w:t>
      </w:r>
    </w:p>
    <w:p w:rsidR="00DE4FC7" w:rsidRPr="007A0CB0" w:rsidRDefault="00531837" w:rsidP="00DE4FC7">
      <w:pPr>
        <w:pStyle w:val="Paragrafi"/>
        <w:rPr>
          <w:lang w:val="sq-AL"/>
        </w:rPr>
      </w:pPr>
      <w:r w:rsidRPr="007A0CB0">
        <w:rPr>
          <w:lang w:val="sq-AL"/>
        </w:rPr>
        <w:t>-</w:t>
      </w:r>
      <w:r w:rsidR="000E7F3B">
        <w:rPr>
          <w:lang w:val="sq-AL"/>
        </w:rPr>
        <w:t xml:space="preserve"> </w:t>
      </w:r>
      <w:r w:rsidR="00DE4FC7" w:rsidRPr="007A0CB0">
        <w:rPr>
          <w:lang w:val="sq-AL"/>
        </w:rPr>
        <w:t>Forcimi i mbrojtjes së natyrës dhe biodiversitetit dhe forcimi i menaxhimit dhe ruajtjes së burimeve ujore;</w:t>
      </w:r>
    </w:p>
    <w:p w:rsidR="00DE4FC7" w:rsidRPr="007A0CB0" w:rsidRDefault="00531837" w:rsidP="00DE4FC7">
      <w:pPr>
        <w:pStyle w:val="Paragrafi"/>
        <w:rPr>
          <w:lang w:val="sq-AL"/>
        </w:rPr>
      </w:pPr>
      <w:r w:rsidRPr="007A0CB0">
        <w:rPr>
          <w:lang w:val="sq-AL"/>
        </w:rPr>
        <w:t>-</w:t>
      </w:r>
      <w:r w:rsidR="000E7F3B">
        <w:rPr>
          <w:lang w:val="sq-AL"/>
        </w:rPr>
        <w:t xml:space="preserve"> </w:t>
      </w:r>
      <w:r w:rsidR="00DE4FC7" w:rsidRPr="007A0CB0">
        <w:rPr>
          <w:lang w:val="sq-AL"/>
        </w:rPr>
        <w:t>Përmirësimi i menaxhimit efektiv dhe sigurimi i vazhdueshëm i</w:t>
      </w:r>
      <w:r w:rsidR="0069738B">
        <w:rPr>
          <w:lang w:val="sq-AL"/>
        </w:rPr>
        <w:t xml:space="preserve"> </w:t>
      </w:r>
      <w:r w:rsidR="00DE4FC7" w:rsidRPr="007A0CB0">
        <w:rPr>
          <w:lang w:val="sq-AL"/>
        </w:rPr>
        <w:t>mbrojtjes dhe administrimin e zonave të mbrojtura.</w:t>
      </w:r>
      <w:r w:rsidR="0069738B">
        <w:rPr>
          <w:lang w:val="sq-AL"/>
        </w:rPr>
        <w:t xml:space="preserve"> </w:t>
      </w:r>
    </w:p>
    <w:p w:rsidR="000E7F3B" w:rsidRPr="00161BBA" w:rsidRDefault="000E7F3B" w:rsidP="00531837">
      <w:pPr>
        <w:pStyle w:val="Paragrafi"/>
        <w:rPr>
          <w:b/>
          <w:sz w:val="14"/>
          <w:szCs w:val="14"/>
          <w:lang w:val="sq-AL"/>
        </w:rPr>
      </w:pPr>
    </w:p>
    <w:p w:rsidR="00DE4FC7" w:rsidRDefault="00DE4FC7" w:rsidP="00531837">
      <w:pPr>
        <w:pStyle w:val="Paragrafi"/>
        <w:rPr>
          <w:lang w:val="sq-AL"/>
        </w:rPr>
      </w:pPr>
      <w:r w:rsidRPr="007A0CB0">
        <w:rPr>
          <w:b/>
          <w:lang w:val="sq-AL"/>
        </w:rPr>
        <w:t>Tabela 21</w:t>
      </w:r>
      <w:r w:rsidR="000E7F3B">
        <w:rPr>
          <w:b/>
          <w:lang w:val="sq-AL"/>
        </w:rPr>
        <w:t>.</w:t>
      </w:r>
      <w:r w:rsidRPr="007A0CB0">
        <w:rPr>
          <w:lang w:val="sq-AL"/>
        </w:rPr>
        <w:t xml:space="preserve"> Përmbledhje e </w:t>
      </w:r>
      <w:r w:rsidR="00A01825" w:rsidRPr="007A0CB0">
        <w:rPr>
          <w:lang w:val="sq-AL"/>
        </w:rPr>
        <w:t xml:space="preserve">kërkesave buxhetore </w:t>
      </w:r>
      <w:r w:rsidRPr="007A0CB0">
        <w:rPr>
          <w:lang w:val="sq-AL"/>
        </w:rPr>
        <w:t>për vitet 2019</w:t>
      </w:r>
      <w:r w:rsidR="00096DAD">
        <w:rPr>
          <w:lang w:val="sq-AL"/>
        </w:rPr>
        <w:t>–</w:t>
      </w:r>
      <w:r w:rsidRPr="007A0CB0">
        <w:rPr>
          <w:lang w:val="sq-AL"/>
        </w:rPr>
        <w:t>2021 për Ministrinë e Turizmit dhe Mjedisit për PBA 2019</w:t>
      </w:r>
      <w:r w:rsidR="000E7F3B">
        <w:rPr>
          <w:lang w:val="sq-AL"/>
        </w:rPr>
        <w:t>–</w:t>
      </w:r>
      <w:r w:rsidRPr="007A0CB0">
        <w:rPr>
          <w:lang w:val="sq-AL"/>
        </w:rPr>
        <w:t>2021</w:t>
      </w:r>
    </w:p>
    <w:p w:rsidR="00161BBA" w:rsidRPr="00161BBA" w:rsidRDefault="00161BBA" w:rsidP="00531837">
      <w:pPr>
        <w:pStyle w:val="Paragrafi"/>
        <w:rPr>
          <w:sz w:val="14"/>
          <w:szCs w:val="14"/>
          <w:lang w:val="sq-AL"/>
        </w:rPr>
      </w:pPr>
    </w:p>
    <w:p w:rsidR="00EC619D" w:rsidRPr="007A0CB0" w:rsidRDefault="00B62DD4" w:rsidP="00F33104">
      <w:pPr>
        <w:pStyle w:val="Paragrafi"/>
        <w:rPr>
          <w:rFonts w:eastAsia="Times New Roman"/>
          <w:spacing w:val="-4"/>
          <w:lang w:val="sq-AL" w:eastAsia="en-GB"/>
        </w:rPr>
      </w:pPr>
      <w:r w:rsidRPr="007A0CB0">
        <w:rPr>
          <w:rFonts w:ascii="Times New Roman" w:eastAsia="SimSun" w:hAnsi="Times New Roman" w:cs="Times New Roman"/>
          <w:noProof/>
          <w:szCs w:val="24"/>
        </w:rPr>
        <w:drawing>
          <wp:inline distT="0" distB="0" distL="0" distR="0" wp14:anchorId="3E564931" wp14:editId="0F42B4D8">
            <wp:extent cx="5943600" cy="282111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821113"/>
                    </a:xfrm>
                    <a:prstGeom prst="rect">
                      <a:avLst/>
                    </a:prstGeom>
                    <a:noFill/>
                    <a:ln>
                      <a:noFill/>
                    </a:ln>
                  </pic:spPr>
                </pic:pic>
              </a:graphicData>
            </a:graphic>
          </wp:inline>
        </w:drawing>
      </w:r>
    </w:p>
    <w:p w:rsidR="00EC619D" w:rsidRPr="00161BBA" w:rsidRDefault="00EC619D" w:rsidP="00F33104">
      <w:pPr>
        <w:pStyle w:val="Paragrafi"/>
        <w:rPr>
          <w:rFonts w:eastAsia="Times New Roman"/>
          <w:spacing w:val="-4"/>
          <w:sz w:val="14"/>
          <w:szCs w:val="14"/>
          <w:lang w:val="sq-AL" w:eastAsia="en-GB"/>
        </w:rPr>
      </w:pPr>
    </w:p>
    <w:p w:rsidR="00B62DD4" w:rsidRPr="007A0CB0" w:rsidRDefault="00B62DD4" w:rsidP="00B62DD4">
      <w:pPr>
        <w:pStyle w:val="Paragrafi"/>
        <w:rPr>
          <w:b/>
          <w:lang w:val="sq-AL"/>
        </w:rPr>
      </w:pPr>
      <w:r w:rsidRPr="007A0CB0">
        <w:rPr>
          <w:b/>
          <w:lang w:val="sq-AL"/>
        </w:rPr>
        <w:t xml:space="preserve">3.9.2 Përmbledhje e </w:t>
      </w:r>
      <w:r w:rsidR="004E5F42" w:rsidRPr="007A0CB0">
        <w:rPr>
          <w:b/>
          <w:lang w:val="sq-AL"/>
        </w:rPr>
        <w:t>treguesve kyç të performancës</w:t>
      </w:r>
    </w:p>
    <w:p w:rsidR="00B62DD4" w:rsidRPr="007A0CB0" w:rsidRDefault="00B62DD4" w:rsidP="00B62DD4">
      <w:pPr>
        <w:pStyle w:val="Paragrafi"/>
        <w:rPr>
          <w:rFonts w:eastAsia="Arial"/>
          <w:lang w:val="sq-AL" w:eastAsia="en-GB"/>
        </w:rPr>
      </w:pPr>
      <w:r w:rsidRPr="007A0CB0">
        <w:rPr>
          <w:rFonts w:eastAsia="Arial"/>
          <w:lang w:val="sq-AL" w:eastAsia="en-GB"/>
        </w:rPr>
        <w:t xml:space="preserve">Programi “Zhvillimi i </w:t>
      </w:r>
      <w:r w:rsidR="00261633" w:rsidRPr="007A0CB0">
        <w:rPr>
          <w:rFonts w:eastAsia="Arial"/>
          <w:lang w:val="sq-AL" w:eastAsia="en-GB"/>
        </w:rPr>
        <w:t>turizmit</w:t>
      </w:r>
      <w:r w:rsidRPr="007A0CB0">
        <w:rPr>
          <w:rFonts w:eastAsia="Arial"/>
          <w:lang w:val="sq-AL" w:eastAsia="en-GB"/>
        </w:rPr>
        <w:t xml:space="preserve">” </w:t>
      </w:r>
      <w:r w:rsidRPr="007A0CB0">
        <w:rPr>
          <w:rFonts w:eastAsia="Times New Roman"/>
          <w:lang w:val="sq-AL"/>
        </w:rPr>
        <w:t>synon q</w:t>
      </w:r>
      <w:r w:rsidRPr="007A0CB0">
        <w:rPr>
          <w:rFonts w:eastAsia="Arial"/>
          <w:lang w:val="sq-AL" w:eastAsia="en-GB"/>
        </w:rPr>
        <w:t>ë të arrijë treguesit e mëposhtëm gjatë periudhës 2019</w:t>
      </w:r>
      <w:r w:rsidR="000D093C">
        <w:rPr>
          <w:rFonts w:eastAsia="Times New Roman"/>
          <w:lang w:val="sq-AL"/>
        </w:rPr>
        <w:t>–</w:t>
      </w:r>
      <w:r w:rsidRPr="007A0CB0">
        <w:rPr>
          <w:rFonts w:eastAsia="Arial"/>
          <w:lang w:val="sq-AL" w:eastAsia="en-GB"/>
        </w:rPr>
        <w:t>2021:</w:t>
      </w:r>
    </w:p>
    <w:p w:rsidR="00B62DD4" w:rsidRPr="007A0CB0" w:rsidRDefault="00B62DD4" w:rsidP="00B62DD4">
      <w:pPr>
        <w:pStyle w:val="Paragrafi"/>
        <w:rPr>
          <w:lang w:val="sq-AL"/>
        </w:rPr>
      </w:pPr>
      <w:r w:rsidRPr="007A0CB0">
        <w:rPr>
          <w:lang w:val="sq-AL"/>
        </w:rPr>
        <w:t>-</w:t>
      </w:r>
      <w:r w:rsidR="00C96036">
        <w:rPr>
          <w:lang w:val="sq-AL"/>
        </w:rPr>
        <w:t xml:space="preserve"> </w:t>
      </w:r>
      <w:r w:rsidRPr="007A0CB0">
        <w:rPr>
          <w:lang w:val="sq-AL"/>
        </w:rPr>
        <w:t xml:space="preserve">Rritja e kontributit direkt që ka </w:t>
      </w:r>
      <w:r w:rsidR="000D093C" w:rsidRPr="007A0CB0">
        <w:rPr>
          <w:lang w:val="sq-AL"/>
        </w:rPr>
        <w:t xml:space="preserve">turizmi </w:t>
      </w:r>
      <w:r w:rsidRPr="007A0CB0">
        <w:rPr>
          <w:lang w:val="sq-AL"/>
        </w:rPr>
        <w:t xml:space="preserve">në </w:t>
      </w:r>
      <w:r w:rsidR="00A01825" w:rsidRPr="007A0CB0">
        <w:rPr>
          <w:lang w:val="sq-AL"/>
        </w:rPr>
        <w:t xml:space="preserve">produktin e brendshëm bruto </w:t>
      </w:r>
      <w:r w:rsidRPr="007A0CB0">
        <w:rPr>
          <w:lang w:val="sq-AL"/>
        </w:rPr>
        <w:t>(nga 9% që vlerësohet në vitin 2018);</w:t>
      </w:r>
    </w:p>
    <w:p w:rsidR="00B62DD4" w:rsidRPr="007A0CB0" w:rsidRDefault="00B62DD4" w:rsidP="00B62DD4">
      <w:pPr>
        <w:pStyle w:val="Paragrafi"/>
        <w:rPr>
          <w:lang w:val="sq-AL"/>
        </w:rPr>
      </w:pPr>
      <w:r w:rsidRPr="007A0CB0">
        <w:rPr>
          <w:lang w:val="sq-AL"/>
        </w:rPr>
        <w:t>-</w:t>
      </w:r>
      <w:r w:rsidR="00C96036">
        <w:rPr>
          <w:lang w:val="sq-AL"/>
        </w:rPr>
        <w:t xml:space="preserve"> </w:t>
      </w:r>
      <w:r w:rsidRPr="007A0CB0">
        <w:rPr>
          <w:lang w:val="sq-AL"/>
        </w:rPr>
        <w:t xml:space="preserve">Rritja e përpjesës së punësimit në sektorin e </w:t>
      </w:r>
      <w:r w:rsidR="000D093C" w:rsidRPr="007A0CB0">
        <w:rPr>
          <w:lang w:val="sq-AL"/>
        </w:rPr>
        <w:t xml:space="preserve">turizmit </w:t>
      </w:r>
      <w:r w:rsidRPr="007A0CB0">
        <w:rPr>
          <w:lang w:val="sq-AL"/>
        </w:rPr>
        <w:t>ndaj totalit të të punësuarve në vend (nga 9% që vlerësohet në vitin 2018);</w:t>
      </w:r>
    </w:p>
    <w:p w:rsidR="00B62DD4" w:rsidRPr="007A0CB0" w:rsidRDefault="00B62DD4" w:rsidP="00B62DD4">
      <w:pPr>
        <w:pStyle w:val="Paragrafi"/>
        <w:rPr>
          <w:lang w:val="sq-AL"/>
        </w:rPr>
      </w:pPr>
      <w:r w:rsidRPr="007A0CB0">
        <w:rPr>
          <w:lang w:val="sq-AL"/>
        </w:rPr>
        <w:t>-</w:t>
      </w:r>
      <w:r w:rsidR="00C96036">
        <w:rPr>
          <w:lang w:val="sq-AL"/>
        </w:rPr>
        <w:t xml:space="preserve"> </w:t>
      </w:r>
      <w:r w:rsidRPr="007A0CB0">
        <w:rPr>
          <w:lang w:val="sq-AL"/>
        </w:rPr>
        <w:t>Rritja e përpjesës së turistëve jashtë sezonit ndaj totalit të turistëve që vijnë në Shqipëri (nga 52% që vlerësohet në vitin 2018);</w:t>
      </w:r>
    </w:p>
    <w:p w:rsidR="00B62DD4" w:rsidRPr="007A0CB0" w:rsidRDefault="00B62DD4" w:rsidP="00B62DD4">
      <w:pPr>
        <w:pStyle w:val="Paragrafi"/>
        <w:rPr>
          <w:lang w:val="sq-AL"/>
        </w:rPr>
      </w:pPr>
      <w:r w:rsidRPr="007A0CB0">
        <w:rPr>
          <w:lang w:val="sq-AL"/>
        </w:rPr>
        <w:t>-</w:t>
      </w:r>
      <w:r w:rsidR="00C96036">
        <w:rPr>
          <w:lang w:val="sq-AL"/>
        </w:rPr>
        <w:t xml:space="preserve"> </w:t>
      </w:r>
      <w:r w:rsidRPr="007A0CB0">
        <w:rPr>
          <w:lang w:val="sq-AL"/>
        </w:rPr>
        <w:t>Ofrimi i incentivave për rritjen e numrit të bizneseve në sektorin e agriturizmit.</w:t>
      </w:r>
    </w:p>
    <w:p w:rsidR="00B62DD4" w:rsidRPr="007A0CB0" w:rsidRDefault="00B62DD4" w:rsidP="00B62DD4">
      <w:pPr>
        <w:pStyle w:val="Paragrafi"/>
        <w:rPr>
          <w:rFonts w:eastAsia="Arial"/>
          <w:lang w:val="sq-AL" w:eastAsia="en-GB"/>
        </w:rPr>
      </w:pPr>
      <w:r w:rsidRPr="007A0CB0">
        <w:rPr>
          <w:rFonts w:eastAsia="Arial"/>
          <w:lang w:val="sq-AL" w:eastAsia="en-GB"/>
        </w:rPr>
        <w:t>Programi “</w:t>
      </w:r>
      <w:r w:rsidRPr="007A0CB0">
        <w:rPr>
          <w:rFonts w:eastAsia="Times New Roman"/>
          <w:lang w:val="sq-AL"/>
        </w:rPr>
        <w:t xml:space="preserve">Programe për </w:t>
      </w:r>
      <w:r w:rsidR="00F225DD" w:rsidRPr="007A0CB0">
        <w:rPr>
          <w:rFonts w:eastAsia="Times New Roman"/>
          <w:lang w:val="sq-AL"/>
        </w:rPr>
        <w:t>mbrojtjen e mjedisit</w:t>
      </w:r>
      <w:r w:rsidRPr="007A0CB0">
        <w:rPr>
          <w:rFonts w:eastAsia="Arial"/>
          <w:lang w:val="sq-AL" w:eastAsia="en-GB"/>
        </w:rPr>
        <w:t>”, për periudhën 2019</w:t>
      </w:r>
      <w:r w:rsidR="00F569CF">
        <w:rPr>
          <w:rFonts w:eastAsia="Times New Roman"/>
          <w:lang w:val="sq-AL"/>
        </w:rPr>
        <w:t>–</w:t>
      </w:r>
      <w:r w:rsidRPr="007A0CB0">
        <w:rPr>
          <w:rFonts w:eastAsia="Arial"/>
          <w:lang w:val="sq-AL" w:eastAsia="en-GB"/>
        </w:rPr>
        <w:t xml:space="preserve">2021, </w:t>
      </w:r>
      <w:r w:rsidRPr="007A0CB0">
        <w:rPr>
          <w:rFonts w:eastAsia="Times New Roman"/>
          <w:lang w:val="sq-AL"/>
        </w:rPr>
        <w:t>synon</w:t>
      </w:r>
      <w:r w:rsidRPr="007A0CB0">
        <w:rPr>
          <w:rFonts w:eastAsia="Arial"/>
          <w:lang w:val="sq-AL" w:eastAsia="en-GB"/>
        </w:rPr>
        <w:t>:</w:t>
      </w:r>
    </w:p>
    <w:p w:rsidR="00B62DD4" w:rsidRPr="007A0CB0" w:rsidRDefault="00B62DD4" w:rsidP="00B62DD4">
      <w:pPr>
        <w:pStyle w:val="Paragrafi"/>
        <w:rPr>
          <w:lang w:val="sq-AL"/>
        </w:rPr>
      </w:pPr>
      <w:r w:rsidRPr="007A0CB0">
        <w:rPr>
          <w:lang w:val="sq-AL"/>
        </w:rPr>
        <w:t>-</w:t>
      </w:r>
      <w:r w:rsidR="00C96036">
        <w:rPr>
          <w:lang w:val="sq-AL"/>
        </w:rPr>
        <w:t xml:space="preserve"> </w:t>
      </w:r>
      <w:r w:rsidRPr="007A0CB0">
        <w:rPr>
          <w:lang w:val="sq-AL"/>
        </w:rPr>
        <w:t xml:space="preserve">Përafrimin e plotë të legjislacionit të mjedisit dhe ndryshimeve klimatike me </w:t>
      </w:r>
      <w:r w:rsidRPr="00F225DD">
        <w:rPr>
          <w:i/>
          <w:lang w:val="sq-AL"/>
        </w:rPr>
        <w:t>acquis</w:t>
      </w:r>
      <w:r w:rsidRPr="007A0CB0">
        <w:rPr>
          <w:lang w:val="sq-AL"/>
        </w:rPr>
        <w:t xml:space="preserve"> të BE</w:t>
      </w:r>
      <w:r w:rsidR="00065622">
        <w:rPr>
          <w:lang w:val="sq-AL"/>
        </w:rPr>
        <w:t>-së</w:t>
      </w:r>
      <w:r w:rsidRPr="007A0CB0">
        <w:rPr>
          <w:lang w:val="sq-AL"/>
        </w:rPr>
        <w:t xml:space="preserve"> në vitin 2021, nga 78% të saj që parashikohet të arrihet në fund të vitit 2018;</w:t>
      </w:r>
    </w:p>
    <w:p w:rsidR="00B62DD4" w:rsidRPr="007A0CB0" w:rsidRDefault="0094015F" w:rsidP="00B62DD4">
      <w:pPr>
        <w:pStyle w:val="Paragrafi"/>
        <w:rPr>
          <w:lang w:val="sq-AL"/>
        </w:rPr>
      </w:pPr>
      <w:r w:rsidRPr="007A0CB0">
        <w:rPr>
          <w:lang w:val="sq-AL"/>
        </w:rPr>
        <w:t>-</w:t>
      </w:r>
      <w:r w:rsidR="00C96036">
        <w:rPr>
          <w:lang w:val="sq-AL"/>
        </w:rPr>
        <w:t xml:space="preserve"> </w:t>
      </w:r>
      <w:r w:rsidR="00B62DD4" w:rsidRPr="007A0CB0">
        <w:rPr>
          <w:lang w:val="sq-AL"/>
        </w:rPr>
        <w:t>Ulja e nivelit të ndotjes akustike me rreth 7% në vitin 2021, krahasuar me nivelin e parashikuar në fund të vitit 2018;</w:t>
      </w:r>
    </w:p>
    <w:p w:rsidR="00B62DD4" w:rsidRPr="007A0CB0" w:rsidRDefault="0094015F" w:rsidP="00B62DD4">
      <w:pPr>
        <w:pStyle w:val="Paragrafi"/>
        <w:rPr>
          <w:lang w:val="sq-AL"/>
        </w:rPr>
      </w:pPr>
      <w:r w:rsidRPr="007A0CB0">
        <w:rPr>
          <w:lang w:val="sq-AL"/>
        </w:rPr>
        <w:t>-</w:t>
      </w:r>
      <w:r w:rsidR="00C96036">
        <w:rPr>
          <w:lang w:val="sq-AL"/>
        </w:rPr>
        <w:t xml:space="preserve"> </w:t>
      </w:r>
      <w:r w:rsidR="00B62DD4" w:rsidRPr="007A0CB0">
        <w:rPr>
          <w:lang w:val="sq-AL"/>
        </w:rPr>
        <w:t xml:space="preserve">Rritja e përpjesës së mbetjeve që shkojnë në </w:t>
      </w:r>
      <w:r w:rsidR="00B62DD4" w:rsidRPr="0081067E">
        <w:rPr>
          <w:i/>
          <w:lang w:val="sq-AL"/>
        </w:rPr>
        <w:t>landfille</w:t>
      </w:r>
      <w:r w:rsidR="00B62DD4" w:rsidRPr="007A0CB0">
        <w:rPr>
          <w:lang w:val="sq-AL"/>
        </w:rPr>
        <w:t xml:space="preserve"> sanitare kundrejt mbetjeve të hedhura në venddepozitime të hapura në 55% në vitin 2021, nga 37% që synohet të arrihet në fund të vitit 2018;</w:t>
      </w:r>
    </w:p>
    <w:p w:rsidR="00B62DD4" w:rsidRPr="007A0CB0" w:rsidRDefault="0094015F" w:rsidP="00B62DD4">
      <w:pPr>
        <w:pStyle w:val="Paragrafi"/>
        <w:rPr>
          <w:lang w:val="sq-AL"/>
        </w:rPr>
      </w:pPr>
      <w:r w:rsidRPr="007A0CB0">
        <w:rPr>
          <w:lang w:val="sq-AL"/>
        </w:rPr>
        <w:t>-</w:t>
      </w:r>
      <w:r w:rsidR="00C96036">
        <w:rPr>
          <w:lang w:val="sq-AL"/>
        </w:rPr>
        <w:t xml:space="preserve"> </w:t>
      </w:r>
      <w:r w:rsidR="00B62DD4" w:rsidRPr="007A0CB0">
        <w:rPr>
          <w:lang w:val="sq-AL"/>
        </w:rPr>
        <w:t>Rritja e shkallës së riciklimit të mbetjeve urbane nga 30% e totalit në vitin 2018 në 50% në fund të vitit 2021;</w:t>
      </w:r>
    </w:p>
    <w:p w:rsidR="00B62DD4" w:rsidRPr="007A0CB0" w:rsidRDefault="00B62DD4" w:rsidP="00B62DD4">
      <w:pPr>
        <w:pStyle w:val="Paragrafi"/>
        <w:rPr>
          <w:rFonts w:eastAsia="Times New Roman"/>
          <w:lang w:val="sq-AL"/>
        </w:rPr>
      </w:pPr>
      <w:r w:rsidRPr="007A0CB0">
        <w:rPr>
          <w:rFonts w:eastAsia="Times New Roman"/>
          <w:lang w:val="sq-AL"/>
        </w:rPr>
        <w:t xml:space="preserve">Programi “Administrimi i </w:t>
      </w:r>
      <w:r w:rsidR="00261633" w:rsidRPr="007A0CB0">
        <w:rPr>
          <w:rFonts w:eastAsia="Times New Roman"/>
          <w:lang w:val="sq-AL"/>
        </w:rPr>
        <w:t>pyjeve</w:t>
      </w:r>
      <w:r w:rsidRPr="007A0CB0">
        <w:rPr>
          <w:rFonts w:eastAsia="Times New Roman"/>
          <w:lang w:val="sq-AL"/>
        </w:rPr>
        <w:t>” do të synojë të arrijë treguesit e mëposhtëm përgjatë 2019</w:t>
      </w:r>
      <w:r w:rsidR="002A04E2">
        <w:rPr>
          <w:rFonts w:eastAsia="Times New Roman"/>
          <w:lang w:val="sq-AL"/>
        </w:rPr>
        <w:t>–</w:t>
      </w:r>
      <w:r w:rsidRPr="007A0CB0">
        <w:rPr>
          <w:rFonts w:eastAsia="Times New Roman"/>
          <w:lang w:val="sq-AL"/>
        </w:rPr>
        <w:t>2021:</w:t>
      </w:r>
    </w:p>
    <w:p w:rsidR="00B62DD4" w:rsidRPr="007A0CB0" w:rsidRDefault="008957AD" w:rsidP="008957AD">
      <w:pPr>
        <w:pStyle w:val="Paragrafi"/>
        <w:rPr>
          <w:lang w:val="sq-AL"/>
        </w:rPr>
      </w:pPr>
      <w:r>
        <w:rPr>
          <w:lang w:val="sq-AL"/>
        </w:rPr>
        <w:t xml:space="preserve">- </w:t>
      </w:r>
      <w:r w:rsidR="00B62DD4" w:rsidRPr="007A0CB0">
        <w:rPr>
          <w:lang w:val="sq-AL"/>
        </w:rPr>
        <w:t>Rritja e sipërfaqes së zonave të mbrojtura dhe menaxhimi i tyre efektiv nga 16.6% e totalit të fondit pyjor dhe kullosor të parashikuar në vitin 2018, në 18% deri në fund të vitit 2021;</w:t>
      </w:r>
    </w:p>
    <w:p w:rsidR="00B62DD4" w:rsidRPr="007A0CB0" w:rsidRDefault="00F225DD" w:rsidP="00B62DD4">
      <w:pPr>
        <w:pStyle w:val="Paragrafi"/>
        <w:rPr>
          <w:lang w:val="sq-AL"/>
        </w:rPr>
      </w:pPr>
      <w:r>
        <w:rPr>
          <w:lang w:val="sq-AL"/>
        </w:rPr>
        <w:t xml:space="preserve">- </w:t>
      </w:r>
      <w:r w:rsidR="00B62DD4" w:rsidRPr="007A0CB0">
        <w:rPr>
          <w:lang w:val="sq-AL"/>
        </w:rPr>
        <w:t xml:space="preserve">Rritja e mbulimit të zonave të mbrojtura me plane menaxhimi nga 80% e totalit </w:t>
      </w:r>
      <w:r w:rsidR="008957AD">
        <w:rPr>
          <w:lang w:val="sq-AL"/>
        </w:rPr>
        <w:t>m</w:t>
      </w:r>
      <w:r w:rsidR="00B62DD4" w:rsidRPr="007A0CB0">
        <w:rPr>
          <w:lang w:val="sq-AL"/>
        </w:rPr>
        <w:t xml:space="preserve">ë 2018 në 90% </w:t>
      </w:r>
      <w:r w:rsidR="000D093C">
        <w:rPr>
          <w:lang w:val="sq-AL"/>
        </w:rPr>
        <w:t>m</w:t>
      </w:r>
      <w:r w:rsidR="00B62DD4" w:rsidRPr="007A0CB0">
        <w:rPr>
          <w:lang w:val="sq-AL"/>
        </w:rPr>
        <w:t>ë 2021</w:t>
      </w:r>
      <w:r w:rsidR="000D093C">
        <w:rPr>
          <w:lang w:val="sq-AL"/>
        </w:rPr>
        <w:t>-n</w:t>
      </w:r>
      <w:r w:rsidR="00261633">
        <w:rPr>
          <w:lang w:val="sq-AL"/>
        </w:rPr>
        <w:t>.</w:t>
      </w:r>
    </w:p>
    <w:p w:rsidR="00B62DD4" w:rsidRPr="007A0CB0" w:rsidRDefault="0094015F" w:rsidP="00B62DD4">
      <w:pPr>
        <w:pStyle w:val="Paragrafi"/>
        <w:rPr>
          <w:b/>
          <w:szCs w:val="24"/>
          <w:lang w:val="sq-AL"/>
        </w:rPr>
      </w:pPr>
      <w:bookmarkStart w:id="34" w:name="_Toc518562272"/>
      <w:r w:rsidRPr="007A0CB0">
        <w:rPr>
          <w:rFonts w:eastAsia="Calibri"/>
          <w:b/>
          <w:szCs w:val="24"/>
          <w:lang w:val="sq-AL"/>
        </w:rPr>
        <w:t xml:space="preserve">3.10 </w:t>
      </w:r>
      <w:r w:rsidR="00B62DD4" w:rsidRPr="007A0CB0">
        <w:rPr>
          <w:rFonts w:eastAsia="Calibri"/>
          <w:b/>
          <w:szCs w:val="24"/>
          <w:lang w:val="sq-AL"/>
        </w:rPr>
        <w:t>MINISTRIA PËR EVROPËN DHE PUNËT E JASHTME</w:t>
      </w:r>
      <w:bookmarkEnd w:id="34"/>
      <w:r w:rsidR="00B62DD4" w:rsidRPr="007A0CB0">
        <w:rPr>
          <w:rFonts w:eastAsia="Calibri"/>
          <w:b/>
          <w:szCs w:val="24"/>
          <w:lang w:val="sq-AL"/>
        </w:rPr>
        <w:t xml:space="preserve"> </w:t>
      </w:r>
    </w:p>
    <w:p w:rsidR="00B62DD4" w:rsidRPr="007A0CB0" w:rsidRDefault="00B62DD4" w:rsidP="00B62DD4">
      <w:pPr>
        <w:pStyle w:val="Paragrafi"/>
        <w:rPr>
          <w:lang w:val="sq-AL"/>
        </w:rPr>
      </w:pPr>
      <w:r w:rsidRPr="007A0CB0">
        <w:rPr>
          <w:lang w:val="sq-AL"/>
        </w:rPr>
        <w:t>Ministria për Evropën dhe Punët e Jashtme formulon, përpunon dhe është zbatuesi kryesor i politikës së jashtme të shtetit shqiptar, në zbatim të programit të qeverisë. Ajo drejton dhe bashkërendon procesin e anëtarësimit të Republikës së Shqipërisë në Bashkimin Evropian. MEPJ</w:t>
      </w:r>
      <w:r w:rsidR="008B600A">
        <w:rPr>
          <w:lang w:val="sq-AL"/>
        </w:rPr>
        <w:t>-ja</w:t>
      </w:r>
      <w:r w:rsidRPr="007A0CB0">
        <w:rPr>
          <w:lang w:val="sq-AL"/>
        </w:rPr>
        <w:t xml:space="preserve"> në dialog dhe marrëdhënie me të gjithë partnerët ndërkombëtar</w:t>
      </w:r>
      <w:r w:rsidR="008B600A">
        <w:rPr>
          <w:lang w:val="sq-AL"/>
        </w:rPr>
        <w:t>ë</w:t>
      </w:r>
      <w:r w:rsidRPr="007A0CB0">
        <w:rPr>
          <w:lang w:val="sq-AL"/>
        </w:rPr>
        <w:t>, pasqyron të gjitha zhvillimet në Shqipëri, përfaqëson e mbron interesat kombëtare</w:t>
      </w:r>
      <w:r w:rsidR="008957AD">
        <w:rPr>
          <w:lang w:val="sq-AL"/>
        </w:rPr>
        <w:t>,</w:t>
      </w:r>
      <w:r w:rsidRPr="007A0CB0">
        <w:rPr>
          <w:lang w:val="sq-AL"/>
        </w:rPr>
        <w:t xml:space="preserve"> si dhe punon për interesat e shtetasve shqiptarë kudo që ata ndodhen, në të mirë të lirisë, sigurisë dhe mirëq</w:t>
      </w:r>
      <w:r w:rsidR="00284976">
        <w:rPr>
          <w:lang w:val="sq-AL"/>
        </w:rPr>
        <w:t>e</w:t>
      </w:r>
      <w:r w:rsidRPr="007A0CB0">
        <w:rPr>
          <w:lang w:val="sq-AL"/>
        </w:rPr>
        <w:t>nies së tyre.</w:t>
      </w:r>
    </w:p>
    <w:p w:rsidR="00B62DD4" w:rsidRPr="007A0CB0" w:rsidRDefault="00B62DD4" w:rsidP="00B62DD4">
      <w:pPr>
        <w:pStyle w:val="Paragrafi"/>
        <w:rPr>
          <w:lang w:val="sq-AL"/>
        </w:rPr>
      </w:pPr>
      <w:r w:rsidRPr="007A0CB0">
        <w:rPr>
          <w:lang w:val="sq-AL"/>
        </w:rPr>
        <w:t>Shpenzimet për Ministrinë Ministria për Evropën dhe Punët e Jashtme në vlerë nominale, në përqindje ndaj PBB</w:t>
      </w:r>
      <w:r w:rsidR="00284976">
        <w:rPr>
          <w:lang w:val="sq-AL"/>
        </w:rPr>
        <w:t>-së</w:t>
      </w:r>
      <w:r w:rsidRPr="007A0CB0">
        <w:rPr>
          <w:lang w:val="sq-AL"/>
        </w:rPr>
        <w:t xml:space="preserve"> dhe në përqindje ndaj shpenzimeve të përgjithshme të qeverisë për periudhën 2019</w:t>
      </w:r>
      <w:r w:rsidR="00856E41">
        <w:rPr>
          <w:rFonts w:eastAsia="Times New Roman"/>
          <w:lang w:val="sq-AL"/>
        </w:rPr>
        <w:t>–</w:t>
      </w:r>
      <w:r w:rsidRPr="007A0CB0">
        <w:rPr>
          <w:lang w:val="sq-AL"/>
        </w:rPr>
        <w:t>2021, paraqiten në tabelën e mëposhtme:</w:t>
      </w:r>
    </w:p>
    <w:p w:rsidR="00856E41" w:rsidRDefault="00856E41" w:rsidP="0094015F">
      <w:pPr>
        <w:pStyle w:val="Paragrafi"/>
        <w:rPr>
          <w:b/>
          <w:lang w:val="sq-AL"/>
        </w:rPr>
      </w:pPr>
    </w:p>
    <w:p w:rsidR="00B62DD4" w:rsidRDefault="00B62DD4" w:rsidP="0094015F">
      <w:pPr>
        <w:pStyle w:val="Paragrafi"/>
        <w:rPr>
          <w:lang w:val="sq-AL"/>
        </w:rPr>
      </w:pPr>
      <w:r w:rsidRPr="007A0CB0">
        <w:rPr>
          <w:b/>
          <w:lang w:val="sq-AL"/>
        </w:rPr>
        <w:t>Tabela 22</w:t>
      </w:r>
      <w:r w:rsidR="00B41EB6">
        <w:rPr>
          <w:b/>
          <w:lang w:val="sq-AL"/>
        </w:rPr>
        <w:t>.</w:t>
      </w:r>
      <w:r w:rsidRPr="007A0CB0">
        <w:rPr>
          <w:lang w:val="sq-AL"/>
        </w:rPr>
        <w:t xml:space="preserve"> Shpenzimet për Ministrinë për Evropën dhe Punët e Jashtme në vlerë nominale (në mln lek</w:t>
      </w:r>
      <w:r w:rsidR="00B41EB6">
        <w:rPr>
          <w:lang w:val="sq-AL"/>
        </w:rPr>
        <w:t>ë</w:t>
      </w:r>
      <w:r w:rsidRPr="007A0CB0">
        <w:rPr>
          <w:lang w:val="sq-AL"/>
        </w:rPr>
        <w:t>) dhe në % ndaj PBB 2019</w:t>
      </w:r>
      <w:r w:rsidR="00856E41">
        <w:rPr>
          <w:rFonts w:eastAsia="Times New Roman"/>
          <w:lang w:val="sq-AL"/>
        </w:rPr>
        <w:t>–</w:t>
      </w:r>
      <w:r w:rsidRPr="007A0CB0">
        <w:rPr>
          <w:lang w:val="sq-AL"/>
        </w:rPr>
        <w:t>2021</w:t>
      </w:r>
    </w:p>
    <w:p w:rsidR="00B41EB6" w:rsidRPr="00161BBA" w:rsidRDefault="00B41EB6" w:rsidP="0094015F">
      <w:pPr>
        <w:pStyle w:val="Paragrafi"/>
        <w:rPr>
          <w:sz w:val="14"/>
          <w:szCs w:val="14"/>
          <w:lang w:val="sq-AL"/>
        </w:rPr>
      </w:pPr>
    </w:p>
    <w:tbl>
      <w:tblPr>
        <w:tblStyle w:val="GridTable5Dark-Accent12"/>
        <w:tblW w:w="7760" w:type="dxa"/>
        <w:jc w:val="center"/>
        <w:tblLook w:val="04A0" w:firstRow="1" w:lastRow="0" w:firstColumn="1" w:lastColumn="0" w:noHBand="0" w:noVBand="1"/>
      </w:tblPr>
      <w:tblGrid>
        <w:gridCol w:w="2980"/>
        <w:gridCol w:w="1186"/>
        <w:gridCol w:w="1198"/>
        <w:gridCol w:w="1198"/>
        <w:gridCol w:w="1198"/>
      </w:tblGrid>
      <w:tr w:rsidR="00EC1E1E" w:rsidRPr="00B41EB6" w:rsidTr="00B41EB6">
        <w:trPr>
          <w:cnfStyle w:val="100000000000" w:firstRow="1" w:lastRow="0" w:firstColumn="0" w:lastColumn="0" w:oddVBand="0" w:evenVBand="0" w:oddHBand="0"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7760" w:type="dxa"/>
            <w:gridSpan w:val="5"/>
            <w:hideMark/>
          </w:tcPr>
          <w:p w:rsidR="00B41EB6" w:rsidRDefault="00EC1E1E" w:rsidP="00EC1E1E">
            <w:pPr>
              <w:ind w:firstLine="0"/>
              <w:jc w:val="center"/>
              <w:rPr>
                <w:rFonts w:ascii="Garamond" w:eastAsia="Times New Roman" w:hAnsi="Garamond" w:cs="Arial"/>
                <w:sz w:val="20"/>
                <w:szCs w:val="20"/>
                <w:lang w:val="sq-AL"/>
              </w:rPr>
            </w:pPr>
            <w:r w:rsidRPr="00B41EB6">
              <w:rPr>
                <w:rFonts w:ascii="Garamond" w:eastAsia="Times New Roman" w:hAnsi="Garamond" w:cs="Arial"/>
                <w:sz w:val="20"/>
                <w:szCs w:val="20"/>
                <w:lang w:val="sq-AL"/>
              </w:rPr>
              <w:t>Shpenzimet për Ministrinë për Evropën dhe Punët e Jashtme në vlerë nominale</w:t>
            </w:r>
          </w:p>
          <w:p w:rsidR="00EC1E1E" w:rsidRPr="00B41EB6" w:rsidRDefault="00EC1E1E" w:rsidP="00EC1E1E">
            <w:pPr>
              <w:ind w:firstLine="0"/>
              <w:jc w:val="center"/>
              <w:rPr>
                <w:rFonts w:ascii="Garamond" w:eastAsia="Times New Roman" w:hAnsi="Garamond" w:cs="Arial"/>
                <w:sz w:val="20"/>
                <w:szCs w:val="20"/>
                <w:lang w:val="sq-AL"/>
              </w:rPr>
            </w:pPr>
            <w:r w:rsidRPr="00B41EB6">
              <w:rPr>
                <w:rFonts w:ascii="Garamond" w:eastAsia="Times New Roman" w:hAnsi="Garamond" w:cs="Arial"/>
                <w:sz w:val="20"/>
                <w:szCs w:val="20"/>
                <w:lang w:val="sq-AL"/>
              </w:rPr>
              <w:t xml:space="preserve"> (në mln lek</w:t>
            </w:r>
            <w:r w:rsidR="00B41EB6">
              <w:rPr>
                <w:rFonts w:ascii="Garamond" w:eastAsia="Times New Roman" w:hAnsi="Garamond" w:cs="Arial"/>
                <w:sz w:val="20"/>
                <w:szCs w:val="20"/>
                <w:lang w:val="sq-AL"/>
              </w:rPr>
              <w:t>ë</w:t>
            </w:r>
            <w:r w:rsidRPr="00B41EB6">
              <w:rPr>
                <w:rFonts w:ascii="Garamond" w:eastAsia="Times New Roman" w:hAnsi="Garamond" w:cs="Arial"/>
                <w:sz w:val="20"/>
                <w:szCs w:val="20"/>
                <w:lang w:val="sq-AL"/>
              </w:rPr>
              <w:t>) dhe në % ndaj PBB</w:t>
            </w:r>
            <w:r w:rsidR="00B41EB6">
              <w:rPr>
                <w:rFonts w:ascii="Garamond" w:eastAsia="Times New Roman" w:hAnsi="Garamond" w:cs="Arial"/>
                <w:sz w:val="20"/>
                <w:szCs w:val="20"/>
                <w:lang w:val="sq-AL"/>
              </w:rPr>
              <w:t>-së</w:t>
            </w:r>
            <w:r w:rsidRPr="00B41EB6">
              <w:rPr>
                <w:rFonts w:ascii="Garamond" w:eastAsia="Times New Roman" w:hAnsi="Garamond" w:cs="Arial"/>
                <w:sz w:val="20"/>
                <w:szCs w:val="20"/>
                <w:lang w:val="sq-AL"/>
              </w:rPr>
              <w:t xml:space="preserve"> 2019</w:t>
            </w:r>
            <w:r w:rsidR="00B41EB6">
              <w:rPr>
                <w:rFonts w:ascii="Garamond" w:eastAsia="Times New Roman" w:hAnsi="Garamond" w:cs="Arial"/>
                <w:sz w:val="20"/>
                <w:szCs w:val="20"/>
                <w:lang w:val="sq-AL"/>
              </w:rPr>
              <w:t>–</w:t>
            </w:r>
            <w:r w:rsidRPr="00B41EB6">
              <w:rPr>
                <w:rFonts w:ascii="Garamond" w:eastAsia="Times New Roman" w:hAnsi="Garamond" w:cs="Arial"/>
                <w:sz w:val="20"/>
                <w:szCs w:val="20"/>
                <w:lang w:val="sq-AL"/>
              </w:rPr>
              <w:t>2021</w:t>
            </w:r>
          </w:p>
        </w:tc>
      </w:tr>
      <w:tr w:rsidR="00EC1E1E" w:rsidRPr="00B41EB6" w:rsidTr="00B41EB6">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vMerge w:val="restart"/>
            <w:hideMark/>
          </w:tcPr>
          <w:p w:rsidR="00EC1E1E" w:rsidRPr="00B41EB6" w:rsidRDefault="00EC1E1E" w:rsidP="00EC1E1E">
            <w:pPr>
              <w:ind w:firstLine="0"/>
              <w:jc w:val="center"/>
              <w:rPr>
                <w:rFonts w:ascii="Garamond" w:eastAsia="Times New Roman" w:hAnsi="Garamond" w:cs="Arial"/>
                <w:color w:val="000080"/>
                <w:sz w:val="20"/>
                <w:szCs w:val="20"/>
                <w:lang w:val="sq-AL"/>
              </w:rPr>
            </w:pPr>
          </w:p>
        </w:tc>
        <w:tc>
          <w:tcPr>
            <w:tcW w:w="4780" w:type="dxa"/>
            <w:gridSpan w:val="4"/>
            <w:noWrap/>
            <w:hideMark/>
          </w:tcPr>
          <w:p w:rsidR="00EC1E1E" w:rsidRPr="00B41EB6" w:rsidRDefault="00EC1E1E" w:rsidP="00EC1E1E">
            <w:pPr>
              <w:ind w:firstLine="0"/>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b/>
                <w:bCs/>
                <w:color w:val="000080"/>
                <w:sz w:val="20"/>
                <w:szCs w:val="20"/>
                <w:lang w:val="sq-AL"/>
              </w:rPr>
            </w:pPr>
            <w:r w:rsidRPr="00B41EB6">
              <w:rPr>
                <w:rFonts w:ascii="Garamond" w:eastAsia="Times New Roman" w:hAnsi="Garamond" w:cs="Arial"/>
                <w:b/>
                <w:bCs/>
                <w:color w:val="000080"/>
                <w:sz w:val="20"/>
                <w:szCs w:val="20"/>
                <w:lang w:val="sq-AL"/>
              </w:rPr>
              <w:t xml:space="preserve">Shpenzimet totale </w:t>
            </w:r>
          </w:p>
        </w:tc>
      </w:tr>
      <w:tr w:rsidR="00EC1E1E" w:rsidRPr="00B41EB6" w:rsidTr="00B41EB6">
        <w:trPr>
          <w:trHeight w:val="64"/>
          <w:jc w:val="center"/>
        </w:trPr>
        <w:tc>
          <w:tcPr>
            <w:cnfStyle w:val="001000000000" w:firstRow="0" w:lastRow="0" w:firstColumn="1" w:lastColumn="0" w:oddVBand="0" w:evenVBand="0" w:oddHBand="0" w:evenHBand="0" w:firstRowFirstColumn="0" w:firstRowLastColumn="0" w:lastRowFirstColumn="0" w:lastRowLastColumn="0"/>
            <w:tcW w:w="2980" w:type="dxa"/>
            <w:vMerge/>
            <w:hideMark/>
          </w:tcPr>
          <w:p w:rsidR="00EC1E1E" w:rsidRPr="00B41EB6" w:rsidRDefault="00EC1E1E" w:rsidP="00EC1E1E">
            <w:pPr>
              <w:ind w:firstLine="0"/>
              <w:rPr>
                <w:rFonts w:ascii="Garamond" w:eastAsia="Times New Roman" w:hAnsi="Garamond" w:cs="Arial"/>
                <w:color w:val="000080"/>
                <w:sz w:val="20"/>
                <w:szCs w:val="20"/>
                <w:lang w:val="sq-AL"/>
              </w:rPr>
            </w:pPr>
          </w:p>
        </w:tc>
        <w:tc>
          <w:tcPr>
            <w:tcW w:w="1186" w:type="dxa"/>
            <w:noWrap/>
            <w:hideMark/>
          </w:tcPr>
          <w:p w:rsidR="00EC1E1E" w:rsidRPr="00B41EB6" w:rsidRDefault="00EC1E1E" w:rsidP="00EC1E1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B41EB6">
              <w:rPr>
                <w:rFonts w:ascii="Garamond" w:eastAsia="Times New Roman" w:hAnsi="Garamond" w:cs="Arial"/>
                <w:b/>
                <w:bCs/>
                <w:color w:val="000080"/>
                <w:sz w:val="20"/>
                <w:szCs w:val="20"/>
                <w:lang w:val="sq-AL"/>
              </w:rPr>
              <w:t>Buxheti 2018</w:t>
            </w:r>
          </w:p>
        </w:tc>
        <w:tc>
          <w:tcPr>
            <w:tcW w:w="1198" w:type="dxa"/>
            <w:noWrap/>
            <w:hideMark/>
          </w:tcPr>
          <w:p w:rsidR="00EC1E1E" w:rsidRPr="00B41EB6" w:rsidRDefault="00EC1E1E" w:rsidP="00EC1E1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B41EB6">
              <w:rPr>
                <w:rFonts w:ascii="Garamond" w:eastAsia="Times New Roman" w:hAnsi="Garamond" w:cs="Arial"/>
                <w:b/>
                <w:bCs/>
                <w:color w:val="000080"/>
                <w:sz w:val="20"/>
                <w:szCs w:val="20"/>
                <w:lang w:val="sq-AL"/>
              </w:rPr>
              <w:t>Buxheti 2019</w:t>
            </w:r>
          </w:p>
        </w:tc>
        <w:tc>
          <w:tcPr>
            <w:tcW w:w="1198" w:type="dxa"/>
            <w:noWrap/>
            <w:hideMark/>
          </w:tcPr>
          <w:p w:rsidR="00EC1E1E" w:rsidRPr="00B41EB6" w:rsidRDefault="00EC1E1E" w:rsidP="00EC1E1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B41EB6">
              <w:rPr>
                <w:rFonts w:ascii="Garamond" w:eastAsia="Times New Roman" w:hAnsi="Garamond" w:cs="Arial"/>
                <w:b/>
                <w:bCs/>
                <w:color w:val="000080"/>
                <w:sz w:val="20"/>
                <w:szCs w:val="20"/>
                <w:lang w:val="sq-AL"/>
              </w:rPr>
              <w:t>Buxheti 2020</w:t>
            </w:r>
          </w:p>
        </w:tc>
        <w:tc>
          <w:tcPr>
            <w:tcW w:w="1198" w:type="dxa"/>
            <w:noWrap/>
            <w:hideMark/>
          </w:tcPr>
          <w:p w:rsidR="00EC1E1E" w:rsidRPr="00B41EB6" w:rsidRDefault="00EC1E1E" w:rsidP="00EC1E1E">
            <w:pPr>
              <w:ind w:firstLine="0"/>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b/>
                <w:bCs/>
                <w:color w:val="000080"/>
                <w:sz w:val="20"/>
                <w:szCs w:val="20"/>
                <w:lang w:val="sq-AL"/>
              </w:rPr>
            </w:pPr>
            <w:r w:rsidRPr="00B41EB6">
              <w:rPr>
                <w:rFonts w:ascii="Garamond" w:eastAsia="Times New Roman" w:hAnsi="Garamond" w:cs="Arial"/>
                <w:b/>
                <w:bCs/>
                <w:color w:val="000080"/>
                <w:sz w:val="20"/>
                <w:szCs w:val="20"/>
                <w:lang w:val="sq-AL"/>
              </w:rPr>
              <w:t>Buxheti 2021</w:t>
            </w:r>
          </w:p>
        </w:tc>
      </w:tr>
      <w:tr w:rsidR="00EC1E1E" w:rsidRPr="00B41EB6" w:rsidTr="00B41EB6">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tcPr>
          <w:p w:rsidR="00EC1E1E" w:rsidRPr="00B41EB6" w:rsidRDefault="00EC1E1E" w:rsidP="00EC1E1E">
            <w:pPr>
              <w:ind w:firstLine="0"/>
              <w:rPr>
                <w:rFonts w:ascii="Garamond" w:eastAsia="Times New Roman" w:hAnsi="Garamond" w:cs="Arial"/>
                <w:sz w:val="20"/>
                <w:szCs w:val="20"/>
                <w:lang w:val="sq-AL"/>
              </w:rPr>
            </w:pPr>
            <w:r w:rsidRPr="00B41EB6">
              <w:rPr>
                <w:rFonts w:ascii="Garamond" w:eastAsia="Times New Roman" w:hAnsi="Garamond" w:cs="Arial"/>
                <w:sz w:val="20"/>
                <w:szCs w:val="20"/>
                <w:lang w:val="sq-AL"/>
              </w:rPr>
              <w:t xml:space="preserve">Në % ndaj </w:t>
            </w:r>
            <w:r w:rsidR="00B41EB6" w:rsidRPr="00B41EB6">
              <w:rPr>
                <w:rFonts w:ascii="Garamond" w:eastAsia="Times New Roman" w:hAnsi="Garamond" w:cs="Arial"/>
                <w:sz w:val="20"/>
                <w:szCs w:val="20"/>
                <w:lang w:val="sq-AL"/>
              </w:rPr>
              <w:t>shpenzimeve të përgjithshme të qeverisë</w:t>
            </w:r>
          </w:p>
        </w:tc>
        <w:tc>
          <w:tcPr>
            <w:tcW w:w="1186" w:type="dxa"/>
            <w:noWrap/>
          </w:tcPr>
          <w:p w:rsidR="00EC1E1E" w:rsidRPr="00B41EB6" w:rsidRDefault="00EC1E1E" w:rsidP="00EC1E1E">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B41EB6">
              <w:rPr>
                <w:rFonts w:ascii="Garamond" w:eastAsia="Times New Roman" w:hAnsi="Garamond" w:cs="Arial"/>
                <w:sz w:val="20"/>
                <w:szCs w:val="20"/>
                <w:lang w:val="sq-AL"/>
              </w:rPr>
              <w:t>0.60%</w:t>
            </w:r>
          </w:p>
        </w:tc>
        <w:tc>
          <w:tcPr>
            <w:tcW w:w="1198" w:type="dxa"/>
            <w:noWrap/>
          </w:tcPr>
          <w:p w:rsidR="00EC1E1E" w:rsidRPr="00B41EB6" w:rsidRDefault="00EC1E1E" w:rsidP="00EC1E1E">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B41EB6">
              <w:rPr>
                <w:rFonts w:ascii="Garamond" w:eastAsia="Times New Roman" w:hAnsi="Garamond" w:cs="Arial"/>
                <w:sz w:val="20"/>
                <w:szCs w:val="20"/>
                <w:lang w:val="sq-AL"/>
              </w:rPr>
              <w:t>0.57%</w:t>
            </w:r>
          </w:p>
        </w:tc>
        <w:tc>
          <w:tcPr>
            <w:tcW w:w="1198" w:type="dxa"/>
            <w:noWrap/>
          </w:tcPr>
          <w:p w:rsidR="00EC1E1E" w:rsidRPr="00B41EB6" w:rsidRDefault="00EC1E1E" w:rsidP="00EC1E1E">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B41EB6">
              <w:rPr>
                <w:rFonts w:ascii="Garamond" w:eastAsia="Times New Roman" w:hAnsi="Garamond" w:cs="Arial"/>
                <w:sz w:val="20"/>
                <w:szCs w:val="20"/>
                <w:lang w:val="sq-AL"/>
              </w:rPr>
              <w:t>0.59%</w:t>
            </w:r>
          </w:p>
        </w:tc>
        <w:tc>
          <w:tcPr>
            <w:tcW w:w="1198" w:type="dxa"/>
            <w:noWrap/>
          </w:tcPr>
          <w:p w:rsidR="00EC1E1E" w:rsidRPr="00B41EB6" w:rsidRDefault="00EC1E1E" w:rsidP="00EC1E1E">
            <w:pPr>
              <w:ind w:firstLine="0"/>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Arial"/>
                <w:sz w:val="20"/>
                <w:szCs w:val="20"/>
                <w:lang w:val="sq-AL"/>
              </w:rPr>
            </w:pPr>
            <w:r w:rsidRPr="00B41EB6">
              <w:rPr>
                <w:rFonts w:ascii="Garamond" w:eastAsia="Times New Roman" w:hAnsi="Garamond" w:cs="Arial"/>
                <w:sz w:val="20"/>
                <w:szCs w:val="20"/>
                <w:lang w:val="sq-AL"/>
              </w:rPr>
              <w:t>0.57%</w:t>
            </w:r>
          </w:p>
        </w:tc>
      </w:tr>
      <w:tr w:rsidR="00EC1E1E" w:rsidRPr="00B41EB6" w:rsidTr="00B41EB6">
        <w:trPr>
          <w:trHeight w:val="64"/>
          <w:jc w:val="center"/>
        </w:trPr>
        <w:tc>
          <w:tcPr>
            <w:cnfStyle w:val="001000000000" w:firstRow="0" w:lastRow="0" w:firstColumn="1" w:lastColumn="0" w:oddVBand="0" w:evenVBand="0" w:oddHBand="0" w:evenHBand="0" w:firstRowFirstColumn="0" w:firstRowLastColumn="0" w:lastRowFirstColumn="0" w:lastRowLastColumn="0"/>
            <w:tcW w:w="2980" w:type="dxa"/>
            <w:noWrap/>
            <w:hideMark/>
          </w:tcPr>
          <w:p w:rsidR="00EC1E1E" w:rsidRPr="00B41EB6" w:rsidRDefault="00EC1E1E" w:rsidP="00EC1E1E">
            <w:pPr>
              <w:ind w:firstLine="0"/>
              <w:rPr>
                <w:rFonts w:ascii="Garamond" w:eastAsia="Times New Roman" w:hAnsi="Garamond" w:cs="Arial"/>
                <w:sz w:val="20"/>
                <w:szCs w:val="20"/>
                <w:lang w:val="sq-AL"/>
              </w:rPr>
            </w:pPr>
            <w:r w:rsidRPr="00B41EB6">
              <w:rPr>
                <w:rFonts w:ascii="Garamond" w:eastAsia="Times New Roman" w:hAnsi="Garamond" w:cs="Arial"/>
                <w:sz w:val="20"/>
                <w:szCs w:val="20"/>
                <w:lang w:val="sq-AL"/>
              </w:rPr>
              <w:t>Në vlerë nominale (mln lekë)</w:t>
            </w:r>
          </w:p>
        </w:tc>
        <w:tc>
          <w:tcPr>
            <w:tcW w:w="1186" w:type="dxa"/>
            <w:noWrap/>
            <w:hideMark/>
          </w:tcPr>
          <w:p w:rsidR="00EC1E1E" w:rsidRPr="00B41EB6" w:rsidRDefault="00EC1E1E" w:rsidP="00EC1E1E">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highlight w:val="yellow"/>
                <w:lang w:val="sq-AL"/>
              </w:rPr>
            </w:pPr>
            <w:r w:rsidRPr="00B41EB6">
              <w:rPr>
                <w:rFonts w:ascii="Garamond" w:eastAsia="Times New Roman" w:hAnsi="Garamond" w:cs="Arial"/>
                <w:sz w:val="20"/>
                <w:szCs w:val="20"/>
                <w:lang w:val="sq-AL"/>
              </w:rPr>
              <w:t>2,997.2</w:t>
            </w:r>
          </w:p>
        </w:tc>
        <w:tc>
          <w:tcPr>
            <w:tcW w:w="1198" w:type="dxa"/>
            <w:noWrap/>
            <w:hideMark/>
          </w:tcPr>
          <w:p w:rsidR="00EC1E1E" w:rsidRPr="00B41EB6" w:rsidRDefault="00EC1E1E" w:rsidP="00EC1E1E">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B41EB6">
              <w:rPr>
                <w:rFonts w:ascii="Garamond" w:eastAsia="Times New Roman" w:hAnsi="Garamond" w:cs="Arial"/>
                <w:sz w:val="20"/>
                <w:szCs w:val="20"/>
                <w:lang w:val="sq-AL"/>
              </w:rPr>
              <w:t>2,965.4</w:t>
            </w:r>
          </w:p>
        </w:tc>
        <w:tc>
          <w:tcPr>
            <w:tcW w:w="1198" w:type="dxa"/>
            <w:noWrap/>
            <w:hideMark/>
          </w:tcPr>
          <w:p w:rsidR="00EC1E1E" w:rsidRPr="00B41EB6" w:rsidRDefault="00EC1E1E" w:rsidP="00EC1E1E">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highlight w:val="yellow"/>
                <w:lang w:val="sq-AL"/>
              </w:rPr>
            </w:pPr>
            <w:r w:rsidRPr="00B41EB6">
              <w:rPr>
                <w:rFonts w:ascii="Garamond" w:eastAsia="Times New Roman" w:hAnsi="Garamond" w:cs="Arial"/>
                <w:sz w:val="20"/>
                <w:szCs w:val="20"/>
                <w:lang w:val="sq-AL"/>
              </w:rPr>
              <w:t>3,242.3</w:t>
            </w:r>
          </w:p>
        </w:tc>
        <w:tc>
          <w:tcPr>
            <w:tcW w:w="1198" w:type="dxa"/>
            <w:noWrap/>
            <w:hideMark/>
          </w:tcPr>
          <w:p w:rsidR="00EC1E1E" w:rsidRPr="00B41EB6" w:rsidRDefault="00EC1E1E" w:rsidP="00EC1E1E">
            <w:pPr>
              <w:ind w:firstLine="0"/>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Arial"/>
                <w:sz w:val="20"/>
                <w:szCs w:val="20"/>
                <w:lang w:val="sq-AL"/>
              </w:rPr>
            </w:pPr>
            <w:r w:rsidRPr="00B41EB6">
              <w:rPr>
                <w:rFonts w:ascii="Garamond" w:eastAsia="Times New Roman" w:hAnsi="Garamond" w:cs="Arial"/>
                <w:sz w:val="20"/>
                <w:szCs w:val="20"/>
                <w:lang w:val="sq-AL"/>
              </w:rPr>
              <w:t>3,244.5</w:t>
            </w:r>
          </w:p>
        </w:tc>
      </w:tr>
    </w:tbl>
    <w:p w:rsidR="00EC619D" w:rsidRPr="00161BBA" w:rsidRDefault="00EC619D" w:rsidP="00202392">
      <w:pPr>
        <w:pStyle w:val="Paragrafi"/>
        <w:rPr>
          <w:sz w:val="14"/>
          <w:szCs w:val="14"/>
          <w:lang w:val="sq-AL" w:eastAsia="en-GB"/>
        </w:rPr>
      </w:pPr>
    </w:p>
    <w:p w:rsidR="00202392" w:rsidRPr="007A0CB0" w:rsidRDefault="00202392" w:rsidP="00202392">
      <w:pPr>
        <w:pStyle w:val="Paragrafi"/>
        <w:rPr>
          <w:b/>
          <w:lang w:val="sq-AL"/>
        </w:rPr>
      </w:pPr>
      <w:r w:rsidRPr="007A0CB0">
        <w:rPr>
          <w:b/>
          <w:lang w:val="sq-AL"/>
        </w:rPr>
        <w:t>3.10.1 Prioritetet për periudhën 2019</w:t>
      </w:r>
      <w:r w:rsidR="000D093C">
        <w:rPr>
          <w:b/>
          <w:lang w:val="sq-AL"/>
        </w:rPr>
        <w:t>–</w:t>
      </w:r>
      <w:r w:rsidRPr="007A0CB0">
        <w:rPr>
          <w:b/>
          <w:lang w:val="sq-AL"/>
        </w:rPr>
        <w:t>2021</w:t>
      </w:r>
    </w:p>
    <w:p w:rsidR="00202392" w:rsidRPr="007A0CB0" w:rsidRDefault="00202392" w:rsidP="00202392">
      <w:pPr>
        <w:pStyle w:val="Paragrafi"/>
        <w:rPr>
          <w:lang w:val="sq-AL"/>
        </w:rPr>
      </w:pPr>
      <w:r w:rsidRPr="007A0CB0">
        <w:rPr>
          <w:lang w:val="sq-AL"/>
        </w:rPr>
        <w:t>Orientimi i politikës së jashtme për tr</w:t>
      </w:r>
      <w:r w:rsidR="0033120E">
        <w:rPr>
          <w:lang w:val="sq-AL"/>
        </w:rPr>
        <w:t>i</w:t>
      </w:r>
      <w:r w:rsidRPr="007A0CB0">
        <w:rPr>
          <w:lang w:val="sq-AL"/>
        </w:rPr>
        <w:t xml:space="preserve"> vitet e PBA-së 2019</w:t>
      </w:r>
      <w:r w:rsidR="00760FE6">
        <w:rPr>
          <w:lang w:val="sq-AL"/>
        </w:rPr>
        <w:t>–</w:t>
      </w:r>
      <w:r w:rsidRPr="007A0CB0">
        <w:rPr>
          <w:lang w:val="sq-AL"/>
        </w:rPr>
        <w:t>2020, do të jetë drejt zgjerimit, intensifikimit, diversifikimit, thellimit dhe pasurimit të marrëdhënieve dypalëshe me vendet fqinje, partnerët strategjik në rajon, Evropën dhe vendet e tjera të botës.</w:t>
      </w:r>
    </w:p>
    <w:p w:rsidR="00161BBA" w:rsidRDefault="00161BBA" w:rsidP="00352066">
      <w:pPr>
        <w:pStyle w:val="Paragrafi"/>
        <w:ind w:firstLine="0"/>
        <w:rPr>
          <w:b/>
          <w:lang w:val="sq-AL"/>
        </w:rPr>
      </w:pPr>
    </w:p>
    <w:p w:rsidR="00202392" w:rsidRDefault="00202392" w:rsidP="00202392">
      <w:pPr>
        <w:pStyle w:val="Paragrafi"/>
        <w:rPr>
          <w:lang w:val="sq-AL"/>
        </w:rPr>
      </w:pPr>
      <w:r w:rsidRPr="007A0CB0">
        <w:rPr>
          <w:b/>
          <w:lang w:val="sq-AL"/>
        </w:rPr>
        <w:t>Tabela 23</w:t>
      </w:r>
      <w:r w:rsidR="00604C55">
        <w:rPr>
          <w:lang w:val="sq-AL"/>
        </w:rPr>
        <w:t>.</w:t>
      </w:r>
      <w:r w:rsidRPr="007A0CB0">
        <w:rPr>
          <w:lang w:val="sq-AL"/>
        </w:rPr>
        <w:t xml:space="preserve"> Përmbledhje e </w:t>
      </w:r>
      <w:r w:rsidR="00604C55" w:rsidRPr="007A0CB0">
        <w:rPr>
          <w:lang w:val="sq-AL"/>
        </w:rPr>
        <w:t xml:space="preserve">kërkesave buxhetore </w:t>
      </w:r>
      <w:r w:rsidR="00604C55">
        <w:rPr>
          <w:lang w:val="sq-AL"/>
        </w:rPr>
        <w:t>për vitet 2019–</w:t>
      </w:r>
      <w:r w:rsidRPr="007A0CB0">
        <w:rPr>
          <w:lang w:val="sq-AL"/>
        </w:rPr>
        <w:t>2021 për Ministrinë për Evropën dhe Punët e Jashtme</w:t>
      </w:r>
    </w:p>
    <w:p w:rsidR="00161BBA" w:rsidRPr="00161BBA" w:rsidRDefault="00161BBA" w:rsidP="00202392">
      <w:pPr>
        <w:pStyle w:val="Paragrafi"/>
        <w:rPr>
          <w:sz w:val="14"/>
          <w:szCs w:val="14"/>
          <w:lang w:val="sq-AL"/>
        </w:rPr>
      </w:pPr>
    </w:p>
    <w:p w:rsidR="00EC619D" w:rsidRPr="007A0CB0" w:rsidRDefault="00E3358A" w:rsidP="00F33104">
      <w:pPr>
        <w:pStyle w:val="Paragrafi"/>
        <w:rPr>
          <w:rFonts w:eastAsia="Times New Roman"/>
          <w:spacing w:val="-4"/>
          <w:lang w:val="sq-AL" w:eastAsia="en-GB"/>
        </w:rPr>
      </w:pPr>
      <w:r w:rsidRPr="007A0CB0">
        <w:rPr>
          <w:noProof/>
        </w:rPr>
        <w:drawing>
          <wp:inline distT="0" distB="0" distL="0" distR="0" wp14:anchorId="0D20865B" wp14:editId="33CF1A44">
            <wp:extent cx="5762445" cy="3923722"/>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75031" cy="3932292"/>
                    </a:xfrm>
                    <a:prstGeom prst="rect">
                      <a:avLst/>
                    </a:prstGeom>
                    <a:noFill/>
                    <a:ln>
                      <a:noFill/>
                    </a:ln>
                  </pic:spPr>
                </pic:pic>
              </a:graphicData>
            </a:graphic>
          </wp:inline>
        </w:drawing>
      </w:r>
    </w:p>
    <w:p w:rsidR="00EC619D" w:rsidRDefault="00EC619D" w:rsidP="00EF4ECA">
      <w:pPr>
        <w:pStyle w:val="Paragrafi"/>
        <w:rPr>
          <w:sz w:val="14"/>
          <w:szCs w:val="14"/>
          <w:lang w:val="sq-AL" w:eastAsia="en-GB"/>
        </w:rPr>
      </w:pPr>
    </w:p>
    <w:p w:rsidR="00352066" w:rsidRDefault="00352066" w:rsidP="00EF4ECA">
      <w:pPr>
        <w:pStyle w:val="Paragrafi"/>
        <w:rPr>
          <w:sz w:val="14"/>
          <w:szCs w:val="14"/>
          <w:lang w:val="sq-AL" w:eastAsia="en-GB"/>
        </w:rPr>
      </w:pPr>
    </w:p>
    <w:p w:rsidR="00352066" w:rsidRDefault="00352066" w:rsidP="00EF4ECA">
      <w:pPr>
        <w:pStyle w:val="Paragrafi"/>
        <w:rPr>
          <w:sz w:val="14"/>
          <w:szCs w:val="14"/>
          <w:lang w:val="sq-AL" w:eastAsia="en-GB"/>
        </w:rPr>
      </w:pPr>
    </w:p>
    <w:p w:rsidR="00352066" w:rsidRPr="00161BBA" w:rsidRDefault="00352066" w:rsidP="00EF4ECA">
      <w:pPr>
        <w:pStyle w:val="Paragrafi"/>
        <w:rPr>
          <w:sz w:val="14"/>
          <w:szCs w:val="14"/>
          <w:lang w:val="sq-AL" w:eastAsia="en-GB"/>
        </w:rPr>
      </w:pPr>
    </w:p>
    <w:p w:rsidR="00EF4ECA" w:rsidRPr="007A0CB0" w:rsidRDefault="00EF4ECA" w:rsidP="00EF4ECA">
      <w:pPr>
        <w:pStyle w:val="Paragrafi"/>
        <w:rPr>
          <w:b/>
          <w:lang w:val="sq-AL"/>
        </w:rPr>
      </w:pPr>
      <w:r w:rsidRPr="007A0CB0">
        <w:rPr>
          <w:b/>
          <w:lang w:val="sq-AL"/>
        </w:rPr>
        <w:t xml:space="preserve">3.10.2 Përmbledhje e </w:t>
      </w:r>
      <w:r w:rsidR="00A27692" w:rsidRPr="007A0CB0">
        <w:rPr>
          <w:b/>
          <w:lang w:val="sq-AL"/>
        </w:rPr>
        <w:t>treguesve kyç të performancës</w:t>
      </w:r>
    </w:p>
    <w:p w:rsidR="00EF4ECA" w:rsidRPr="007A0CB0" w:rsidRDefault="00EF4ECA" w:rsidP="00EF4ECA">
      <w:pPr>
        <w:pStyle w:val="Paragrafi"/>
        <w:rPr>
          <w:lang w:val="sq-AL"/>
        </w:rPr>
      </w:pPr>
      <w:r w:rsidRPr="007A0CB0">
        <w:rPr>
          <w:lang w:val="sq-AL"/>
        </w:rPr>
        <w:t>Objektivat kryesorë që synohen të arrihen nga aktiviteti i Ministrisë për Evropën dhe Punët e Jashtme për vitin 2019</w:t>
      </w:r>
      <w:r w:rsidR="00A27692">
        <w:rPr>
          <w:lang w:val="sq-AL"/>
        </w:rPr>
        <w:t>–</w:t>
      </w:r>
      <w:r w:rsidRPr="007A0CB0">
        <w:rPr>
          <w:lang w:val="sq-AL"/>
        </w:rPr>
        <w:t>2021, shoqëruar me rezultatet e synuar renditen më poshtë:</w:t>
      </w:r>
    </w:p>
    <w:p w:rsidR="00EF4ECA" w:rsidRPr="007A0CB0" w:rsidRDefault="00EF4ECA" w:rsidP="00EF4ECA">
      <w:pPr>
        <w:pStyle w:val="Paragrafi"/>
        <w:rPr>
          <w:lang w:val="sq-AL"/>
        </w:rPr>
      </w:pPr>
      <w:r w:rsidRPr="007A0CB0">
        <w:rPr>
          <w:lang w:val="sq-AL"/>
        </w:rPr>
        <w:t>-</w:t>
      </w:r>
      <w:r w:rsidR="00A27692">
        <w:rPr>
          <w:lang w:val="sq-AL"/>
        </w:rPr>
        <w:t xml:space="preserve"> </w:t>
      </w:r>
      <w:r w:rsidRPr="007A0CB0">
        <w:rPr>
          <w:lang w:val="sq-AL"/>
        </w:rPr>
        <w:t>Hapja e negociatave për anëtarësimin në Bashkimin E</w:t>
      </w:r>
      <w:r w:rsidR="00701EB7">
        <w:rPr>
          <w:lang w:val="sq-AL"/>
        </w:rPr>
        <w:t>v</w:t>
      </w:r>
      <w:r w:rsidRPr="007A0CB0">
        <w:rPr>
          <w:lang w:val="sq-AL"/>
        </w:rPr>
        <w:t>ropian</w:t>
      </w:r>
      <w:r w:rsidR="00701EB7">
        <w:rPr>
          <w:lang w:val="sq-AL"/>
        </w:rPr>
        <w:t>;</w:t>
      </w:r>
    </w:p>
    <w:p w:rsidR="00EF4ECA" w:rsidRPr="007A0CB0" w:rsidRDefault="00EF4ECA" w:rsidP="00EF4ECA">
      <w:pPr>
        <w:pStyle w:val="Paragrafi"/>
        <w:rPr>
          <w:lang w:val="sq-AL"/>
        </w:rPr>
      </w:pPr>
      <w:r w:rsidRPr="007A0CB0">
        <w:rPr>
          <w:lang w:val="sq-AL"/>
        </w:rPr>
        <w:t>-</w:t>
      </w:r>
      <w:r w:rsidR="00A27692">
        <w:rPr>
          <w:lang w:val="sq-AL"/>
        </w:rPr>
        <w:t xml:space="preserve"> </w:t>
      </w:r>
      <w:r w:rsidRPr="007A0CB0">
        <w:rPr>
          <w:lang w:val="sq-AL"/>
        </w:rPr>
        <w:t xml:space="preserve">Zhvillimi i mëtejshëm i </w:t>
      </w:r>
      <w:r w:rsidR="00701EB7" w:rsidRPr="007A0CB0">
        <w:rPr>
          <w:lang w:val="sq-AL"/>
        </w:rPr>
        <w:t>marrëdhënieve</w:t>
      </w:r>
      <w:r w:rsidRPr="007A0CB0">
        <w:rPr>
          <w:lang w:val="sq-AL"/>
        </w:rPr>
        <w:t xml:space="preserve"> me prioritet partneriteti strategjik</w:t>
      </w:r>
      <w:r w:rsidR="00701EB7">
        <w:rPr>
          <w:lang w:val="sq-AL"/>
        </w:rPr>
        <w:t>;</w:t>
      </w:r>
    </w:p>
    <w:p w:rsidR="00EF4ECA" w:rsidRPr="007A0CB0" w:rsidRDefault="00EF4ECA" w:rsidP="00EF4ECA">
      <w:pPr>
        <w:pStyle w:val="Paragrafi"/>
        <w:rPr>
          <w:lang w:val="sq-AL"/>
        </w:rPr>
      </w:pPr>
      <w:r w:rsidRPr="007A0CB0">
        <w:rPr>
          <w:lang w:val="sq-AL"/>
        </w:rPr>
        <w:t>-</w:t>
      </w:r>
      <w:r w:rsidR="00A27692">
        <w:rPr>
          <w:lang w:val="sq-AL"/>
        </w:rPr>
        <w:t xml:space="preserve"> </w:t>
      </w:r>
      <w:r w:rsidRPr="007A0CB0">
        <w:rPr>
          <w:lang w:val="sq-AL"/>
        </w:rPr>
        <w:t>Vazhdimi i angazhimeve për njohjen e mëtejshme ndërkombëtare të shtetit të Kosovës për pjesëmarrje dhe anëtarësimin e saj në organizatat rajonale dhe ndërkombëtare</w:t>
      </w:r>
      <w:r w:rsidR="00701EB7">
        <w:rPr>
          <w:lang w:val="sq-AL"/>
        </w:rPr>
        <w:t>;</w:t>
      </w:r>
    </w:p>
    <w:p w:rsidR="00EF4ECA" w:rsidRPr="007A0CB0" w:rsidRDefault="00EF4ECA" w:rsidP="00EF4ECA">
      <w:pPr>
        <w:pStyle w:val="Paragrafi"/>
        <w:rPr>
          <w:lang w:val="sq-AL"/>
        </w:rPr>
      </w:pPr>
      <w:r w:rsidRPr="007A0CB0">
        <w:rPr>
          <w:lang w:val="sq-AL"/>
        </w:rPr>
        <w:t>-</w:t>
      </w:r>
      <w:r w:rsidR="00A27692">
        <w:rPr>
          <w:lang w:val="sq-AL"/>
        </w:rPr>
        <w:t xml:space="preserve"> </w:t>
      </w:r>
      <w:r w:rsidRPr="007A0CB0">
        <w:rPr>
          <w:lang w:val="sq-AL"/>
        </w:rPr>
        <w:t xml:space="preserve">Funksionalizimi dhe mbështetja e punës së dy nismave rajonale me seli në Tiranë: Zyra Rajonale për Bashkëpunim Rinor dhe Fondi i Ballkanit </w:t>
      </w:r>
      <w:r w:rsidR="00A27692" w:rsidRPr="007A0CB0">
        <w:rPr>
          <w:lang w:val="sq-AL"/>
        </w:rPr>
        <w:t>Perëndimor</w:t>
      </w:r>
      <w:r w:rsidR="00A27692">
        <w:rPr>
          <w:lang w:val="sq-AL"/>
        </w:rPr>
        <w:t>,</w:t>
      </w:r>
      <w:r w:rsidRPr="007A0CB0">
        <w:rPr>
          <w:lang w:val="sq-AL"/>
        </w:rPr>
        <w:t xml:space="preserve"> si dhe në tërësi pjesëmarrjes aktive në bashkëpunimet shumëpalëshe rajonale</w:t>
      </w:r>
      <w:r w:rsidR="00701EB7">
        <w:rPr>
          <w:lang w:val="sq-AL"/>
        </w:rPr>
        <w:t>;</w:t>
      </w:r>
    </w:p>
    <w:p w:rsidR="00EF4ECA" w:rsidRPr="007A0CB0" w:rsidRDefault="00EF4ECA" w:rsidP="00EF4ECA">
      <w:pPr>
        <w:pStyle w:val="Paragrafi"/>
        <w:rPr>
          <w:lang w:val="sq-AL"/>
        </w:rPr>
      </w:pPr>
      <w:r w:rsidRPr="007A0CB0">
        <w:rPr>
          <w:lang w:val="sq-AL"/>
        </w:rPr>
        <w:t>-</w:t>
      </w:r>
      <w:r w:rsidR="00A27692">
        <w:rPr>
          <w:lang w:val="sq-AL"/>
        </w:rPr>
        <w:t xml:space="preserve"> </w:t>
      </w:r>
      <w:r w:rsidRPr="007A0CB0">
        <w:rPr>
          <w:lang w:val="sq-AL"/>
        </w:rPr>
        <w:t>Kryesimi i disa nismave rajonale dhe organizatave ndërkombëtare</w:t>
      </w:r>
      <w:r w:rsidR="00701EB7">
        <w:rPr>
          <w:lang w:val="sq-AL"/>
        </w:rPr>
        <w:t>;</w:t>
      </w:r>
      <w:r w:rsidRPr="007A0CB0">
        <w:rPr>
          <w:lang w:val="sq-AL"/>
        </w:rPr>
        <w:t xml:space="preserve"> </w:t>
      </w:r>
    </w:p>
    <w:p w:rsidR="00EF4ECA" w:rsidRPr="007A0CB0" w:rsidRDefault="00EF4ECA" w:rsidP="00EF4ECA">
      <w:pPr>
        <w:pStyle w:val="Paragrafi"/>
        <w:rPr>
          <w:lang w:val="sq-AL"/>
        </w:rPr>
      </w:pPr>
      <w:r w:rsidRPr="007A0CB0">
        <w:rPr>
          <w:lang w:val="sq-AL"/>
        </w:rPr>
        <w:t>-</w:t>
      </w:r>
      <w:r w:rsidR="00A27692">
        <w:rPr>
          <w:lang w:val="sq-AL"/>
        </w:rPr>
        <w:t xml:space="preserve"> </w:t>
      </w:r>
      <w:r w:rsidRPr="007A0CB0">
        <w:rPr>
          <w:lang w:val="sq-AL"/>
        </w:rPr>
        <w:t>Pjesëmarrje aktive dhe realizimi i kontributit të Republikës së Shqipërisë në kuadër të NATO-s</w:t>
      </w:r>
      <w:r w:rsidR="00701EB7">
        <w:rPr>
          <w:lang w:val="sq-AL"/>
        </w:rPr>
        <w:t>;</w:t>
      </w:r>
    </w:p>
    <w:p w:rsidR="00EF4ECA" w:rsidRPr="007A0CB0" w:rsidRDefault="00EF4ECA" w:rsidP="00EF4ECA">
      <w:pPr>
        <w:pStyle w:val="Paragrafi"/>
        <w:rPr>
          <w:lang w:val="sq-AL"/>
        </w:rPr>
      </w:pPr>
      <w:r w:rsidRPr="007A0CB0">
        <w:rPr>
          <w:lang w:val="sq-AL"/>
        </w:rPr>
        <w:t>-</w:t>
      </w:r>
      <w:r w:rsidR="00A27692">
        <w:rPr>
          <w:lang w:val="sq-AL"/>
        </w:rPr>
        <w:t xml:space="preserve"> </w:t>
      </w:r>
      <w:r w:rsidRPr="007A0CB0">
        <w:rPr>
          <w:lang w:val="sq-AL"/>
        </w:rPr>
        <w:t>Zbatimi i detyrimeve të anëtarësimit në organizata dhe forume shumëpalëshe</w:t>
      </w:r>
      <w:r w:rsidR="00701EB7">
        <w:rPr>
          <w:lang w:val="sq-AL"/>
        </w:rPr>
        <w:t>;</w:t>
      </w:r>
    </w:p>
    <w:p w:rsidR="00EF4ECA" w:rsidRPr="007A0CB0" w:rsidRDefault="00EF4ECA" w:rsidP="00EF4ECA">
      <w:pPr>
        <w:pStyle w:val="Paragrafi"/>
        <w:rPr>
          <w:lang w:val="sq-AL"/>
        </w:rPr>
      </w:pPr>
      <w:r w:rsidRPr="007A0CB0">
        <w:rPr>
          <w:lang w:val="sq-AL"/>
        </w:rPr>
        <w:t>-</w:t>
      </w:r>
      <w:r w:rsidR="00A27692">
        <w:rPr>
          <w:lang w:val="sq-AL"/>
        </w:rPr>
        <w:t xml:space="preserve"> </w:t>
      </w:r>
      <w:r w:rsidRPr="007A0CB0">
        <w:rPr>
          <w:lang w:val="sq-AL"/>
        </w:rPr>
        <w:t>Plotësimi i bazës ligjore të bashkëpunimit me vendet e tjera</w:t>
      </w:r>
      <w:r w:rsidR="00701EB7">
        <w:rPr>
          <w:lang w:val="sq-AL"/>
        </w:rPr>
        <w:t>;</w:t>
      </w:r>
      <w:r w:rsidRPr="007A0CB0">
        <w:rPr>
          <w:lang w:val="sq-AL"/>
        </w:rPr>
        <w:t xml:space="preserve"> </w:t>
      </w:r>
    </w:p>
    <w:p w:rsidR="00EF4ECA" w:rsidRPr="007A0CB0" w:rsidRDefault="00EF4ECA" w:rsidP="00EF4ECA">
      <w:pPr>
        <w:pStyle w:val="Paragrafi"/>
        <w:rPr>
          <w:lang w:val="sq-AL"/>
        </w:rPr>
      </w:pPr>
      <w:r w:rsidRPr="007A0CB0">
        <w:rPr>
          <w:lang w:val="sq-AL"/>
        </w:rPr>
        <w:t>-</w:t>
      </w:r>
      <w:r w:rsidR="00A27692">
        <w:rPr>
          <w:lang w:val="sq-AL"/>
        </w:rPr>
        <w:t xml:space="preserve"> </w:t>
      </w:r>
      <w:r w:rsidRPr="007A0CB0">
        <w:rPr>
          <w:lang w:val="sq-AL"/>
        </w:rPr>
        <w:t>Forcimi dhe rritja e rolit të diplomacisë publike ekonomike dhe diasporës,</w:t>
      </w:r>
      <w:r w:rsidR="00A27692">
        <w:rPr>
          <w:lang w:val="sq-AL"/>
        </w:rPr>
        <w:t xml:space="preserve"> </w:t>
      </w:r>
      <w:r w:rsidRPr="007A0CB0">
        <w:rPr>
          <w:lang w:val="sq-AL"/>
        </w:rPr>
        <w:t xml:space="preserve">në shërbim të interesave ekonomike të Shqipërisë, promovimit dhe potencialit për investime, tregti dhe </w:t>
      </w:r>
      <w:r w:rsidR="00A27692">
        <w:rPr>
          <w:lang w:val="sq-AL"/>
        </w:rPr>
        <w:t xml:space="preserve">bashkëpunim ekonomik, tregtar </w:t>
      </w:r>
      <w:r w:rsidRPr="007A0CB0">
        <w:rPr>
          <w:lang w:val="sq-AL"/>
        </w:rPr>
        <w:t>dhe kulturor me partneret tanë ndërkombëtarë dy</w:t>
      </w:r>
      <w:r w:rsidR="00E1709B">
        <w:rPr>
          <w:lang w:val="sq-AL"/>
        </w:rPr>
        <w:t>-</w:t>
      </w:r>
      <w:r w:rsidRPr="007A0CB0">
        <w:rPr>
          <w:lang w:val="sq-AL"/>
        </w:rPr>
        <w:t xml:space="preserve"> dhe shumëpalësh</w:t>
      </w:r>
      <w:r w:rsidR="00701EB7">
        <w:rPr>
          <w:lang w:val="sq-AL"/>
        </w:rPr>
        <w:t>;</w:t>
      </w:r>
    </w:p>
    <w:p w:rsidR="00EF4ECA" w:rsidRPr="007A0CB0" w:rsidRDefault="00EF4ECA" w:rsidP="00EF4ECA">
      <w:pPr>
        <w:pStyle w:val="Paragrafi"/>
        <w:rPr>
          <w:lang w:val="sq-AL"/>
        </w:rPr>
      </w:pPr>
      <w:r w:rsidRPr="007A0CB0">
        <w:rPr>
          <w:lang w:val="sq-AL"/>
        </w:rPr>
        <w:t>-</w:t>
      </w:r>
      <w:r w:rsidR="00E1709B">
        <w:rPr>
          <w:lang w:val="sq-AL"/>
        </w:rPr>
        <w:t xml:space="preserve"> </w:t>
      </w:r>
      <w:r w:rsidRPr="007A0CB0">
        <w:rPr>
          <w:lang w:val="sq-AL"/>
        </w:rPr>
        <w:t xml:space="preserve">Realizimi i shërbimit konsullor mbështetur në profesionalizëm, </w:t>
      </w:r>
      <w:r w:rsidR="00866635">
        <w:rPr>
          <w:lang w:val="sq-AL"/>
        </w:rPr>
        <w:t>eficie</w:t>
      </w:r>
      <w:r w:rsidRPr="007A0CB0">
        <w:rPr>
          <w:lang w:val="sq-AL"/>
        </w:rPr>
        <w:t>ncë, transparencë dhe përgjegjshmëri.</w:t>
      </w:r>
    </w:p>
    <w:p w:rsidR="00EF4ECA" w:rsidRPr="007A0CB0" w:rsidRDefault="00EF4ECA" w:rsidP="00EF4ECA">
      <w:pPr>
        <w:pStyle w:val="Paragrafi"/>
        <w:rPr>
          <w:b/>
          <w:lang w:val="sq-AL"/>
        </w:rPr>
      </w:pPr>
      <w:bookmarkStart w:id="35" w:name="_Toc391045446"/>
      <w:bookmarkStart w:id="36" w:name="_Toc518562273"/>
      <w:r w:rsidRPr="007A0CB0">
        <w:rPr>
          <w:b/>
          <w:lang w:val="sq-AL"/>
        </w:rPr>
        <w:t>3.11 MINISTRIA E KULTURËS</w:t>
      </w:r>
      <w:bookmarkEnd w:id="35"/>
      <w:bookmarkEnd w:id="36"/>
    </w:p>
    <w:p w:rsidR="00EF4ECA" w:rsidRPr="007A0CB0" w:rsidRDefault="00EF4ECA" w:rsidP="00EF4ECA">
      <w:pPr>
        <w:pStyle w:val="Paragrafi"/>
        <w:rPr>
          <w:lang w:val="sq-AL"/>
        </w:rPr>
      </w:pPr>
      <w:r w:rsidRPr="007A0CB0">
        <w:rPr>
          <w:lang w:val="sq-AL"/>
        </w:rPr>
        <w:t>Ministria e Kulturës ka për mision të mbrojë, zhvillojë dhe promovojë politikat kombëtare të kulturës, të trashëgimisë kulturore dhe zhvillimit të artit në Shqipëri nëpërmjet rijetësimit të vlerave dhe trashëgimisë kulturore, nxitjes s</w:t>
      </w:r>
      <w:r w:rsidR="00720EEE">
        <w:rPr>
          <w:lang w:val="sq-AL"/>
        </w:rPr>
        <w:t>ë</w:t>
      </w:r>
      <w:r w:rsidRPr="007A0CB0">
        <w:rPr>
          <w:lang w:val="sq-AL"/>
        </w:rPr>
        <w:t xml:space="preserve"> investimeve, publike dhe private, mbrojtjes së trashëgimisë kulturore, dhe mbështetjes për artin. </w:t>
      </w:r>
    </w:p>
    <w:p w:rsidR="00EF4ECA" w:rsidRPr="007A0CB0" w:rsidRDefault="00EF4ECA" w:rsidP="00EF4ECA">
      <w:pPr>
        <w:pStyle w:val="Paragrafi"/>
        <w:rPr>
          <w:lang w:val="sq-AL"/>
        </w:rPr>
      </w:pPr>
      <w:r w:rsidRPr="007A0CB0">
        <w:rPr>
          <w:lang w:val="sq-AL"/>
        </w:rPr>
        <w:t>Për periudhën 2019</w:t>
      </w:r>
      <w:r w:rsidR="00E1709B">
        <w:rPr>
          <w:rFonts w:eastAsia="Times New Roman"/>
          <w:lang w:val="sq-AL"/>
        </w:rPr>
        <w:t>–</w:t>
      </w:r>
      <w:r w:rsidRPr="007A0CB0">
        <w:rPr>
          <w:lang w:val="sq-AL"/>
        </w:rPr>
        <w:t>2021, shpenzimet buxhetore të Ministrisë së Kulturës</w:t>
      </w:r>
      <w:r w:rsidR="0069738B">
        <w:rPr>
          <w:lang w:val="sq-AL"/>
        </w:rPr>
        <w:t xml:space="preserve"> </w:t>
      </w:r>
      <w:r w:rsidRPr="007A0CB0">
        <w:rPr>
          <w:lang w:val="sq-AL"/>
        </w:rPr>
        <w:t xml:space="preserve">për të përmbushur objektivat e synuar paraqiten sipas tabelës së mëposhtme. </w:t>
      </w:r>
    </w:p>
    <w:p w:rsidR="005611D3" w:rsidRDefault="005611D3" w:rsidP="00EF4ECA">
      <w:pPr>
        <w:pStyle w:val="Paragrafi"/>
        <w:rPr>
          <w:b/>
          <w:lang w:val="sq-AL"/>
        </w:rPr>
      </w:pPr>
      <w:bookmarkStart w:id="37" w:name="_GoBack"/>
      <w:bookmarkEnd w:id="37"/>
    </w:p>
    <w:p w:rsidR="00EF4ECA" w:rsidRDefault="00EF4ECA" w:rsidP="00EF4ECA">
      <w:pPr>
        <w:pStyle w:val="Paragrafi"/>
        <w:rPr>
          <w:lang w:val="sq-AL"/>
        </w:rPr>
      </w:pPr>
      <w:r w:rsidRPr="007A0CB0">
        <w:rPr>
          <w:b/>
          <w:lang w:val="sq-AL"/>
        </w:rPr>
        <w:t>Tabela 24</w:t>
      </w:r>
      <w:r w:rsidR="00E1709B">
        <w:rPr>
          <w:b/>
          <w:lang w:val="sq-AL"/>
        </w:rPr>
        <w:t>.</w:t>
      </w:r>
      <w:r w:rsidRPr="007A0CB0">
        <w:rPr>
          <w:lang w:val="sq-AL"/>
        </w:rPr>
        <w:t xml:space="preserve"> Shpenzimet për Ministrinë e Kulturës në vlerë nominale (në mln lek</w:t>
      </w:r>
      <w:r w:rsidR="00701EB7">
        <w:rPr>
          <w:lang w:val="sq-AL"/>
        </w:rPr>
        <w:t>ë</w:t>
      </w:r>
      <w:r w:rsidRPr="007A0CB0">
        <w:rPr>
          <w:lang w:val="sq-AL"/>
        </w:rPr>
        <w:t>) dhe në % ndaj PBB 2019</w:t>
      </w:r>
      <w:r w:rsidR="00701EB7">
        <w:rPr>
          <w:rFonts w:eastAsia="Times New Roman"/>
          <w:lang w:val="sq-AL"/>
        </w:rPr>
        <w:t>–</w:t>
      </w:r>
      <w:r w:rsidRPr="007A0CB0">
        <w:rPr>
          <w:lang w:val="sq-AL"/>
        </w:rPr>
        <w:t>2021</w:t>
      </w:r>
    </w:p>
    <w:p w:rsidR="00161BBA" w:rsidRPr="00161BBA" w:rsidRDefault="00161BBA" w:rsidP="00EF4ECA">
      <w:pPr>
        <w:pStyle w:val="Paragrafi"/>
        <w:rPr>
          <w:sz w:val="14"/>
          <w:szCs w:val="14"/>
          <w:lang w:val="sq-AL"/>
        </w:rPr>
      </w:pPr>
    </w:p>
    <w:tbl>
      <w:tblPr>
        <w:tblStyle w:val="GridTable5Dark-Accent14"/>
        <w:tblW w:w="4478" w:type="pct"/>
        <w:jc w:val="center"/>
        <w:tblLook w:val="04A0" w:firstRow="1" w:lastRow="0" w:firstColumn="1" w:lastColumn="0" w:noHBand="0" w:noVBand="1"/>
      </w:tblPr>
      <w:tblGrid>
        <w:gridCol w:w="4422"/>
        <w:gridCol w:w="1296"/>
        <w:gridCol w:w="1036"/>
        <w:gridCol w:w="1036"/>
        <w:gridCol w:w="1036"/>
      </w:tblGrid>
      <w:tr w:rsidR="00896308" w:rsidRPr="00E1709B" w:rsidTr="00E1709B">
        <w:trPr>
          <w:cnfStyle w:val="100000000000" w:firstRow="1" w:lastRow="0" w:firstColumn="0" w:lastColumn="0" w:oddVBand="0" w:evenVBand="0" w:oddHBand="0"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5000" w:type="pct"/>
            <w:gridSpan w:val="5"/>
            <w:hideMark/>
          </w:tcPr>
          <w:p w:rsidR="00E1709B" w:rsidRDefault="00896308" w:rsidP="00896308">
            <w:pPr>
              <w:ind w:firstLine="0"/>
              <w:jc w:val="center"/>
              <w:rPr>
                <w:rFonts w:ascii="Garamond" w:hAnsi="Garamond"/>
                <w:sz w:val="20"/>
                <w:szCs w:val="20"/>
                <w:lang w:val="sq-AL"/>
              </w:rPr>
            </w:pPr>
            <w:r w:rsidRPr="00E1709B">
              <w:rPr>
                <w:rFonts w:ascii="Garamond" w:hAnsi="Garamond"/>
                <w:sz w:val="20"/>
                <w:szCs w:val="20"/>
                <w:lang w:val="sq-AL"/>
              </w:rPr>
              <w:t>Shpenzimet për Ministrinë e Kulturës në vlerë nominale (në mln lek</w:t>
            </w:r>
            <w:r w:rsidR="005611D3">
              <w:rPr>
                <w:rFonts w:ascii="Garamond" w:hAnsi="Garamond"/>
                <w:sz w:val="20"/>
                <w:szCs w:val="20"/>
                <w:lang w:val="sq-AL"/>
              </w:rPr>
              <w:t>ë</w:t>
            </w:r>
            <w:r w:rsidRPr="00E1709B">
              <w:rPr>
                <w:rFonts w:ascii="Garamond" w:hAnsi="Garamond"/>
                <w:sz w:val="20"/>
                <w:szCs w:val="20"/>
                <w:lang w:val="sq-AL"/>
              </w:rPr>
              <w:t xml:space="preserve">) </w:t>
            </w:r>
          </w:p>
          <w:p w:rsidR="00896308" w:rsidRPr="00E1709B" w:rsidRDefault="00896308" w:rsidP="00896308">
            <w:pPr>
              <w:ind w:firstLine="0"/>
              <w:jc w:val="center"/>
              <w:rPr>
                <w:rFonts w:ascii="Garamond" w:hAnsi="Garamond"/>
                <w:sz w:val="20"/>
                <w:szCs w:val="20"/>
                <w:lang w:val="sq-AL"/>
              </w:rPr>
            </w:pPr>
            <w:r w:rsidRPr="00E1709B">
              <w:rPr>
                <w:rFonts w:ascii="Garamond" w:hAnsi="Garamond"/>
                <w:sz w:val="20"/>
                <w:szCs w:val="20"/>
                <w:lang w:val="sq-AL"/>
              </w:rPr>
              <w:t>dhe në % ndaj PBB 2019</w:t>
            </w:r>
            <w:r w:rsidR="00E1709B">
              <w:rPr>
                <w:rFonts w:ascii="Garamond" w:hAnsi="Garamond"/>
                <w:sz w:val="20"/>
                <w:szCs w:val="20"/>
                <w:lang w:val="sq-AL"/>
              </w:rPr>
              <w:t>–</w:t>
            </w:r>
            <w:r w:rsidRPr="00E1709B">
              <w:rPr>
                <w:rFonts w:ascii="Garamond" w:hAnsi="Garamond"/>
                <w:sz w:val="20"/>
                <w:szCs w:val="20"/>
                <w:lang w:val="sq-AL"/>
              </w:rPr>
              <w:t>2021</w:t>
            </w:r>
          </w:p>
        </w:tc>
      </w:tr>
      <w:tr w:rsidR="00896308" w:rsidRPr="00E1709B" w:rsidTr="00493FB2">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505" w:type="pct"/>
            <w:vMerge w:val="restart"/>
            <w:hideMark/>
          </w:tcPr>
          <w:p w:rsidR="00896308" w:rsidRPr="00E1709B" w:rsidRDefault="00896308" w:rsidP="00896308">
            <w:pPr>
              <w:ind w:firstLine="0"/>
              <w:jc w:val="center"/>
              <w:rPr>
                <w:rFonts w:ascii="Garamond" w:hAnsi="Garamond"/>
                <w:color w:val="000080"/>
                <w:sz w:val="20"/>
                <w:szCs w:val="20"/>
                <w:lang w:val="sq-AL"/>
              </w:rPr>
            </w:pPr>
          </w:p>
        </w:tc>
        <w:tc>
          <w:tcPr>
            <w:tcW w:w="2495" w:type="pct"/>
            <w:gridSpan w:val="4"/>
            <w:noWrap/>
            <w:hideMark/>
          </w:tcPr>
          <w:p w:rsidR="00896308" w:rsidRPr="00E1709B" w:rsidRDefault="00896308" w:rsidP="00896308">
            <w:pPr>
              <w:ind w:firstLine="0"/>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000080"/>
                <w:sz w:val="20"/>
                <w:szCs w:val="20"/>
                <w:lang w:val="sq-AL"/>
              </w:rPr>
            </w:pPr>
            <w:r w:rsidRPr="00E1709B">
              <w:rPr>
                <w:rFonts w:ascii="Garamond" w:hAnsi="Garamond"/>
                <w:b/>
                <w:bCs/>
                <w:color w:val="000080"/>
                <w:sz w:val="20"/>
                <w:szCs w:val="20"/>
                <w:lang w:val="sq-AL"/>
              </w:rPr>
              <w:t xml:space="preserve">Shpenzimet totale </w:t>
            </w:r>
          </w:p>
        </w:tc>
      </w:tr>
      <w:tr w:rsidR="00896308" w:rsidRPr="00E1709B" w:rsidTr="00493FB2">
        <w:trPr>
          <w:trHeight w:val="64"/>
          <w:jc w:val="center"/>
        </w:trPr>
        <w:tc>
          <w:tcPr>
            <w:cnfStyle w:val="001000000000" w:firstRow="0" w:lastRow="0" w:firstColumn="1" w:lastColumn="0" w:oddVBand="0" w:evenVBand="0" w:oddHBand="0" w:evenHBand="0" w:firstRowFirstColumn="0" w:firstRowLastColumn="0" w:lastRowFirstColumn="0" w:lastRowLastColumn="0"/>
            <w:tcW w:w="2505" w:type="pct"/>
            <w:vMerge/>
            <w:hideMark/>
          </w:tcPr>
          <w:p w:rsidR="00896308" w:rsidRPr="00E1709B" w:rsidRDefault="00896308" w:rsidP="00896308">
            <w:pPr>
              <w:ind w:firstLine="0"/>
              <w:rPr>
                <w:rFonts w:ascii="Garamond" w:hAnsi="Garamond"/>
                <w:color w:val="000080"/>
                <w:sz w:val="20"/>
                <w:szCs w:val="20"/>
                <w:lang w:val="sq-AL"/>
              </w:rPr>
            </w:pPr>
          </w:p>
        </w:tc>
        <w:tc>
          <w:tcPr>
            <w:tcW w:w="734" w:type="pct"/>
            <w:noWrap/>
            <w:hideMark/>
          </w:tcPr>
          <w:p w:rsidR="00896308" w:rsidRPr="00E1709B" w:rsidRDefault="00896308" w:rsidP="00896308">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80"/>
                <w:sz w:val="20"/>
                <w:szCs w:val="20"/>
                <w:lang w:val="sq-AL"/>
              </w:rPr>
            </w:pPr>
            <w:r w:rsidRPr="00E1709B">
              <w:rPr>
                <w:rFonts w:ascii="Garamond" w:hAnsi="Garamond"/>
                <w:b/>
                <w:bCs/>
                <w:color w:val="000080"/>
                <w:sz w:val="20"/>
                <w:szCs w:val="20"/>
                <w:lang w:val="sq-AL"/>
              </w:rPr>
              <w:t>Buxheti 2018</w:t>
            </w:r>
          </w:p>
        </w:tc>
        <w:tc>
          <w:tcPr>
            <w:tcW w:w="587" w:type="pct"/>
            <w:noWrap/>
            <w:hideMark/>
          </w:tcPr>
          <w:p w:rsidR="00896308" w:rsidRPr="00E1709B" w:rsidRDefault="00896308" w:rsidP="00896308">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80"/>
                <w:sz w:val="20"/>
                <w:szCs w:val="20"/>
                <w:lang w:val="sq-AL"/>
              </w:rPr>
            </w:pPr>
            <w:r w:rsidRPr="00E1709B">
              <w:rPr>
                <w:rFonts w:ascii="Garamond" w:hAnsi="Garamond"/>
                <w:b/>
                <w:bCs/>
                <w:color w:val="000080"/>
                <w:sz w:val="20"/>
                <w:szCs w:val="20"/>
                <w:lang w:val="sq-AL"/>
              </w:rPr>
              <w:t>PBA 2019</w:t>
            </w:r>
          </w:p>
        </w:tc>
        <w:tc>
          <w:tcPr>
            <w:tcW w:w="587" w:type="pct"/>
            <w:noWrap/>
            <w:hideMark/>
          </w:tcPr>
          <w:p w:rsidR="00896308" w:rsidRPr="00E1709B" w:rsidRDefault="00896308" w:rsidP="00896308">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80"/>
                <w:sz w:val="20"/>
                <w:szCs w:val="20"/>
                <w:lang w:val="sq-AL"/>
              </w:rPr>
            </w:pPr>
            <w:r w:rsidRPr="00E1709B">
              <w:rPr>
                <w:rFonts w:ascii="Garamond" w:hAnsi="Garamond"/>
                <w:b/>
                <w:bCs/>
                <w:color w:val="000080"/>
                <w:sz w:val="20"/>
                <w:szCs w:val="20"/>
                <w:lang w:val="sq-AL"/>
              </w:rPr>
              <w:t>PBA 2020</w:t>
            </w:r>
          </w:p>
        </w:tc>
        <w:tc>
          <w:tcPr>
            <w:tcW w:w="586" w:type="pct"/>
            <w:noWrap/>
            <w:hideMark/>
          </w:tcPr>
          <w:p w:rsidR="00896308" w:rsidRPr="00E1709B" w:rsidRDefault="00896308" w:rsidP="00896308">
            <w:pPr>
              <w:ind w:firstLine="0"/>
              <w:jc w:val="center"/>
              <w:cnfStyle w:val="000000000000" w:firstRow="0" w:lastRow="0" w:firstColumn="0" w:lastColumn="0" w:oddVBand="0" w:evenVBand="0" w:oddHBand="0" w:evenHBand="0" w:firstRowFirstColumn="0" w:firstRowLastColumn="0" w:lastRowFirstColumn="0" w:lastRowLastColumn="0"/>
              <w:rPr>
                <w:rFonts w:ascii="Garamond" w:hAnsi="Garamond"/>
                <w:b/>
                <w:bCs/>
                <w:color w:val="000080"/>
                <w:sz w:val="20"/>
                <w:szCs w:val="20"/>
                <w:lang w:val="sq-AL"/>
              </w:rPr>
            </w:pPr>
            <w:r w:rsidRPr="00E1709B">
              <w:rPr>
                <w:rFonts w:ascii="Garamond" w:hAnsi="Garamond"/>
                <w:b/>
                <w:bCs/>
                <w:color w:val="000080"/>
                <w:sz w:val="20"/>
                <w:szCs w:val="20"/>
                <w:lang w:val="sq-AL"/>
              </w:rPr>
              <w:t>PBA 2021</w:t>
            </w:r>
          </w:p>
        </w:tc>
      </w:tr>
      <w:tr w:rsidR="00896308" w:rsidRPr="00E1709B" w:rsidTr="00493FB2">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505" w:type="pct"/>
            <w:noWrap/>
            <w:hideMark/>
          </w:tcPr>
          <w:p w:rsidR="00896308" w:rsidRPr="00E1709B" w:rsidRDefault="005611D3" w:rsidP="00896308">
            <w:pPr>
              <w:ind w:firstLine="0"/>
              <w:rPr>
                <w:rFonts w:ascii="Garamond" w:hAnsi="Garamond"/>
                <w:sz w:val="20"/>
                <w:szCs w:val="20"/>
                <w:lang w:val="sq-AL"/>
              </w:rPr>
            </w:pPr>
            <w:r>
              <w:rPr>
                <w:rFonts w:ascii="Garamond" w:hAnsi="Garamond"/>
                <w:sz w:val="20"/>
                <w:szCs w:val="20"/>
                <w:lang w:val="sq-AL"/>
              </w:rPr>
              <w:t>n</w:t>
            </w:r>
            <w:r w:rsidR="00896308" w:rsidRPr="00E1709B">
              <w:rPr>
                <w:rFonts w:ascii="Garamond" w:hAnsi="Garamond"/>
                <w:sz w:val="20"/>
                <w:szCs w:val="20"/>
                <w:lang w:val="sq-AL"/>
              </w:rPr>
              <w:t>ë % ndaj PBB</w:t>
            </w:r>
            <w:r>
              <w:rPr>
                <w:rFonts w:ascii="Garamond" w:hAnsi="Garamond"/>
                <w:sz w:val="20"/>
                <w:szCs w:val="20"/>
                <w:lang w:val="sq-AL"/>
              </w:rPr>
              <w:t>-së</w:t>
            </w:r>
          </w:p>
        </w:tc>
        <w:tc>
          <w:tcPr>
            <w:tcW w:w="734" w:type="pct"/>
            <w:noWrap/>
            <w:hideMark/>
          </w:tcPr>
          <w:p w:rsidR="00896308" w:rsidRPr="00E1709B" w:rsidRDefault="00896308" w:rsidP="00896308">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0,12%</w:t>
            </w:r>
          </w:p>
        </w:tc>
        <w:tc>
          <w:tcPr>
            <w:tcW w:w="587" w:type="pct"/>
            <w:noWrap/>
            <w:hideMark/>
          </w:tcPr>
          <w:p w:rsidR="00896308" w:rsidRPr="00E1709B" w:rsidRDefault="00896308" w:rsidP="00896308">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0,12%</w:t>
            </w:r>
          </w:p>
        </w:tc>
        <w:tc>
          <w:tcPr>
            <w:tcW w:w="587" w:type="pct"/>
            <w:noWrap/>
            <w:hideMark/>
          </w:tcPr>
          <w:p w:rsidR="00896308" w:rsidRPr="00E1709B" w:rsidRDefault="00896308" w:rsidP="00896308">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0,11%</w:t>
            </w:r>
          </w:p>
        </w:tc>
        <w:tc>
          <w:tcPr>
            <w:tcW w:w="586" w:type="pct"/>
            <w:noWrap/>
            <w:hideMark/>
          </w:tcPr>
          <w:p w:rsidR="00896308" w:rsidRPr="00E1709B" w:rsidRDefault="00896308" w:rsidP="00896308">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0,10%</w:t>
            </w:r>
          </w:p>
        </w:tc>
      </w:tr>
      <w:tr w:rsidR="00896308" w:rsidRPr="00E1709B" w:rsidTr="00493FB2">
        <w:trPr>
          <w:trHeight w:val="64"/>
          <w:jc w:val="center"/>
        </w:trPr>
        <w:tc>
          <w:tcPr>
            <w:cnfStyle w:val="001000000000" w:firstRow="0" w:lastRow="0" w:firstColumn="1" w:lastColumn="0" w:oddVBand="0" w:evenVBand="0" w:oddHBand="0" w:evenHBand="0" w:firstRowFirstColumn="0" w:firstRowLastColumn="0" w:lastRowFirstColumn="0" w:lastRowLastColumn="0"/>
            <w:tcW w:w="2505" w:type="pct"/>
            <w:noWrap/>
            <w:hideMark/>
          </w:tcPr>
          <w:p w:rsidR="00896308" w:rsidRPr="00E1709B" w:rsidRDefault="005611D3" w:rsidP="00896308">
            <w:pPr>
              <w:ind w:firstLine="0"/>
              <w:rPr>
                <w:rFonts w:ascii="Garamond" w:hAnsi="Garamond"/>
                <w:sz w:val="20"/>
                <w:szCs w:val="20"/>
                <w:lang w:val="sq-AL"/>
              </w:rPr>
            </w:pPr>
            <w:r>
              <w:rPr>
                <w:rFonts w:ascii="Garamond" w:hAnsi="Garamond"/>
                <w:sz w:val="20"/>
                <w:szCs w:val="20"/>
                <w:lang w:val="sq-AL"/>
              </w:rPr>
              <w:t>k</w:t>
            </w:r>
            <w:r w:rsidR="00896308" w:rsidRPr="00E1709B">
              <w:rPr>
                <w:rFonts w:ascii="Garamond" w:hAnsi="Garamond"/>
                <w:sz w:val="20"/>
                <w:szCs w:val="20"/>
                <w:lang w:val="sq-AL"/>
              </w:rPr>
              <w:t>ultura (në 000/lek</w:t>
            </w:r>
            <w:r>
              <w:rPr>
                <w:rFonts w:ascii="Garamond" w:hAnsi="Garamond"/>
                <w:sz w:val="20"/>
                <w:szCs w:val="20"/>
                <w:lang w:val="sq-AL"/>
              </w:rPr>
              <w:t>ë</w:t>
            </w:r>
            <w:r w:rsidR="00896308" w:rsidRPr="00E1709B">
              <w:rPr>
                <w:rFonts w:ascii="Garamond" w:hAnsi="Garamond"/>
                <w:sz w:val="20"/>
                <w:szCs w:val="20"/>
                <w:lang w:val="sq-AL"/>
              </w:rPr>
              <w:t>)</w:t>
            </w:r>
          </w:p>
        </w:tc>
        <w:tc>
          <w:tcPr>
            <w:tcW w:w="734" w:type="pct"/>
            <w:noWrap/>
            <w:hideMark/>
          </w:tcPr>
          <w:p w:rsidR="00896308" w:rsidRPr="00E1709B" w:rsidRDefault="00896308" w:rsidP="00896308">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 xml:space="preserve"> 2.009 </w:t>
            </w:r>
          </w:p>
        </w:tc>
        <w:tc>
          <w:tcPr>
            <w:tcW w:w="587" w:type="pct"/>
            <w:noWrap/>
            <w:hideMark/>
          </w:tcPr>
          <w:p w:rsidR="00896308" w:rsidRPr="00E1709B" w:rsidRDefault="00896308" w:rsidP="00896308">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 xml:space="preserve"> 2.125 </w:t>
            </w:r>
          </w:p>
        </w:tc>
        <w:tc>
          <w:tcPr>
            <w:tcW w:w="587" w:type="pct"/>
            <w:noWrap/>
            <w:hideMark/>
          </w:tcPr>
          <w:p w:rsidR="00896308" w:rsidRPr="00E1709B" w:rsidRDefault="00896308" w:rsidP="00896308">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 xml:space="preserve"> 2.015 </w:t>
            </w:r>
          </w:p>
        </w:tc>
        <w:tc>
          <w:tcPr>
            <w:tcW w:w="586" w:type="pct"/>
            <w:noWrap/>
            <w:hideMark/>
          </w:tcPr>
          <w:p w:rsidR="00896308" w:rsidRPr="00E1709B" w:rsidRDefault="00896308" w:rsidP="00896308">
            <w:pPr>
              <w:ind w:firstLine="0"/>
              <w:jc w:val="right"/>
              <w:cnfStyle w:val="000000000000" w:firstRow="0" w:lastRow="0" w:firstColumn="0" w:lastColumn="0" w:oddVBand="0" w:evenVBand="0" w:oddHBand="0"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 xml:space="preserve"> 2.022 </w:t>
            </w:r>
          </w:p>
        </w:tc>
      </w:tr>
      <w:tr w:rsidR="00896308" w:rsidRPr="00E1709B" w:rsidTr="00493FB2">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2505" w:type="pct"/>
            <w:noWrap/>
            <w:hideMark/>
          </w:tcPr>
          <w:p w:rsidR="00896308" w:rsidRPr="00E1709B" w:rsidRDefault="00896308" w:rsidP="00896308">
            <w:pPr>
              <w:ind w:firstLine="0"/>
              <w:rPr>
                <w:rFonts w:ascii="Garamond" w:hAnsi="Garamond"/>
                <w:i/>
                <w:iCs/>
                <w:sz w:val="20"/>
                <w:szCs w:val="20"/>
                <w:lang w:val="sq-AL"/>
              </w:rPr>
            </w:pPr>
            <w:r w:rsidRPr="00E1709B">
              <w:rPr>
                <w:rFonts w:ascii="Garamond" w:hAnsi="Garamond"/>
                <w:i/>
                <w:iCs/>
                <w:sz w:val="20"/>
                <w:szCs w:val="20"/>
                <w:lang w:val="sq-AL"/>
              </w:rPr>
              <w:t> Nga të cilat: projekte me thirrje (arti dhe kultura)</w:t>
            </w:r>
          </w:p>
        </w:tc>
        <w:tc>
          <w:tcPr>
            <w:tcW w:w="734" w:type="pct"/>
            <w:noWrap/>
            <w:hideMark/>
          </w:tcPr>
          <w:p w:rsidR="00896308" w:rsidRPr="00E1709B" w:rsidRDefault="00896308" w:rsidP="00896308">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 xml:space="preserve"> 164.8 </w:t>
            </w:r>
          </w:p>
        </w:tc>
        <w:tc>
          <w:tcPr>
            <w:tcW w:w="587" w:type="pct"/>
            <w:noWrap/>
            <w:hideMark/>
          </w:tcPr>
          <w:p w:rsidR="00896308" w:rsidRPr="00E1709B" w:rsidRDefault="00896308" w:rsidP="00896308">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 xml:space="preserve"> 174.3 </w:t>
            </w:r>
          </w:p>
        </w:tc>
        <w:tc>
          <w:tcPr>
            <w:tcW w:w="587" w:type="pct"/>
            <w:noWrap/>
            <w:hideMark/>
          </w:tcPr>
          <w:p w:rsidR="00896308" w:rsidRPr="00E1709B" w:rsidRDefault="00896308" w:rsidP="00896308">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 xml:space="preserve"> 226.6 </w:t>
            </w:r>
          </w:p>
        </w:tc>
        <w:tc>
          <w:tcPr>
            <w:tcW w:w="586" w:type="pct"/>
            <w:noWrap/>
            <w:hideMark/>
          </w:tcPr>
          <w:p w:rsidR="00896308" w:rsidRPr="00E1709B" w:rsidRDefault="00896308" w:rsidP="00896308">
            <w:pPr>
              <w:ind w:firstLine="0"/>
              <w:jc w:val="right"/>
              <w:cnfStyle w:val="000000100000" w:firstRow="0" w:lastRow="0" w:firstColumn="0" w:lastColumn="0" w:oddVBand="0" w:evenVBand="0" w:oddHBand="1" w:evenHBand="0" w:firstRowFirstColumn="0" w:firstRowLastColumn="0" w:lastRowFirstColumn="0" w:lastRowLastColumn="0"/>
              <w:rPr>
                <w:rFonts w:ascii="Garamond" w:hAnsi="Garamond"/>
                <w:color w:val="000000"/>
                <w:sz w:val="20"/>
                <w:szCs w:val="20"/>
                <w:lang w:val="sq-AL"/>
              </w:rPr>
            </w:pPr>
            <w:r w:rsidRPr="00E1709B">
              <w:rPr>
                <w:rFonts w:ascii="Garamond" w:hAnsi="Garamond"/>
                <w:color w:val="000000"/>
                <w:sz w:val="20"/>
                <w:szCs w:val="20"/>
                <w:lang w:val="sq-AL"/>
              </w:rPr>
              <w:t xml:space="preserve"> 231.6 </w:t>
            </w:r>
          </w:p>
        </w:tc>
      </w:tr>
    </w:tbl>
    <w:p w:rsidR="00EC619D" w:rsidRPr="00161BBA" w:rsidRDefault="00EC619D" w:rsidP="00EF4ECA">
      <w:pPr>
        <w:pStyle w:val="Paragrafi"/>
        <w:rPr>
          <w:sz w:val="14"/>
          <w:szCs w:val="14"/>
          <w:lang w:val="sq-AL"/>
        </w:rPr>
      </w:pPr>
    </w:p>
    <w:p w:rsidR="001F7398" w:rsidRPr="007A0CB0" w:rsidRDefault="001F7398" w:rsidP="001F7398">
      <w:pPr>
        <w:pStyle w:val="Paragrafi"/>
        <w:rPr>
          <w:b/>
          <w:lang w:val="sq-AL"/>
        </w:rPr>
      </w:pPr>
      <w:r w:rsidRPr="007A0CB0">
        <w:rPr>
          <w:b/>
          <w:lang w:val="sq-AL"/>
        </w:rPr>
        <w:t>3.11.1 Prioritetet për periudhën 2019</w:t>
      </w:r>
      <w:r w:rsidR="005611D3">
        <w:rPr>
          <w:b/>
          <w:lang w:val="sq-AL"/>
        </w:rPr>
        <w:t>–</w:t>
      </w:r>
      <w:r w:rsidRPr="007A0CB0">
        <w:rPr>
          <w:b/>
          <w:lang w:val="sq-AL"/>
        </w:rPr>
        <w:t>2021</w:t>
      </w:r>
    </w:p>
    <w:p w:rsidR="001F7398" w:rsidRPr="007A0CB0" w:rsidRDefault="001F7398" w:rsidP="001F7398">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 xml:space="preserve">Mbështetja e veprimtarive të artit skenik; përfshirë edhe teatrin eksperimental dhe nxitjen e artistëve të rinj; </w:t>
      </w:r>
    </w:p>
    <w:p w:rsidR="001F7398" w:rsidRPr="007A0CB0" w:rsidRDefault="001F7398" w:rsidP="001F7398">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 xml:space="preserve">Mbështetja e arteve pamore përmes organizimit të ekspozitave kombëtare dhe ndërkombëtare të arteve pamore; kinematografisë; </w:t>
      </w:r>
    </w:p>
    <w:p w:rsidR="001F7398" w:rsidRPr="007A0CB0" w:rsidRDefault="001F7398" w:rsidP="001F7398">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 xml:space="preserve">Edukimi përmes librit dhe veprimtarive bibliotekare; </w:t>
      </w:r>
    </w:p>
    <w:p w:rsidR="001F7398" w:rsidRPr="007A0CB0" w:rsidRDefault="001F7398" w:rsidP="001F7398">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 xml:space="preserve">Rritja e aksesit të publikut në </w:t>
      </w:r>
      <w:r w:rsidR="00493FB2" w:rsidRPr="007A0CB0">
        <w:rPr>
          <w:rFonts w:eastAsia="Times New Roman" w:cs="Times New Roman"/>
          <w:lang w:val="sq-AL"/>
        </w:rPr>
        <w:t xml:space="preserve">muze, monumentet </w:t>
      </w:r>
      <w:r w:rsidRPr="007A0CB0">
        <w:rPr>
          <w:rFonts w:eastAsia="Times New Roman" w:cs="Times New Roman"/>
          <w:lang w:val="sq-AL"/>
        </w:rPr>
        <w:t>e kulturës, ansambleve arkitektonike, qyteteve muze, qendra historike, zonave dhe parqeve arkeologjike në funksion</w:t>
      </w:r>
      <w:r w:rsidR="0069738B">
        <w:rPr>
          <w:rFonts w:eastAsia="Times New Roman" w:cs="Times New Roman"/>
          <w:lang w:val="sq-AL"/>
        </w:rPr>
        <w:t xml:space="preserve"> </w:t>
      </w:r>
      <w:r w:rsidRPr="007A0CB0">
        <w:rPr>
          <w:rFonts w:eastAsia="Times New Roman" w:cs="Times New Roman"/>
          <w:lang w:val="sq-AL"/>
        </w:rPr>
        <w:t>të turizmit kulturor.</w:t>
      </w:r>
    </w:p>
    <w:p w:rsidR="00A53990" w:rsidRPr="00161BBA" w:rsidRDefault="00A53990" w:rsidP="001F7398">
      <w:pPr>
        <w:pStyle w:val="Paragrafi"/>
        <w:rPr>
          <w:b/>
          <w:sz w:val="14"/>
          <w:szCs w:val="14"/>
          <w:lang w:val="sq-AL"/>
        </w:rPr>
      </w:pPr>
    </w:p>
    <w:p w:rsidR="001F7398" w:rsidRDefault="001F7398" w:rsidP="001F7398">
      <w:pPr>
        <w:pStyle w:val="Paragrafi"/>
        <w:rPr>
          <w:lang w:val="sq-AL"/>
        </w:rPr>
      </w:pPr>
      <w:r w:rsidRPr="007A0CB0">
        <w:rPr>
          <w:b/>
          <w:lang w:val="sq-AL"/>
        </w:rPr>
        <w:t>Tabela 25</w:t>
      </w:r>
      <w:r w:rsidR="00A53990">
        <w:rPr>
          <w:b/>
          <w:lang w:val="sq-AL"/>
        </w:rPr>
        <w:t>.</w:t>
      </w:r>
      <w:r w:rsidRPr="007A0CB0">
        <w:rPr>
          <w:lang w:val="sq-AL"/>
        </w:rPr>
        <w:t xml:space="preserve"> Përmbledhje e vlerësimeve trevjeçare për Ministrinë e Kulturës</w:t>
      </w:r>
    </w:p>
    <w:p w:rsidR="00493FB2" w:rsidRPr="00493FB2" w:rsidRDefault="00493FB2" w:rsidP="001F7398">
      <w:pPr>
        <w:pStyle w:val="Paragrafi"/>
        <w:rPr>
          <w:sz w:val="14"/>
          <w:szCs w:val="14"/>
          <w:lang w:val="sq-AL"/>
        </w:rPr>
      </w:pPr>
    </w:p>
    <w:tbl>
      <w:tblPr>
        <w:tblW w:w="5000" w:type="pct"/>
        <w:tblLook w:val="04A0" w:firstRow="1" w:lastRow="0" w:firstColumn="1" w:lastColumn="0" w:noHBand="0" w:noVBand="1"/>
      </w:tblPr>
      <w:tblGrid>
        <w:gridCol w:w="4057"/>
        <w:gridCol w:w="1802"/>
        <w:gridCol w:w="1332"/>
        <w:gridCol w:w="1332"/>
        <w:gridCol w:w="1332"/>
      </w:tblGrid>
      <w:tr w:rsidR="001F7398" w:rsidRPr="00A53990" w:rsidTr="00FB4504">
        <w:trPr>
          <w:trHeight w:val="300"/>
        </w:trPr>
        <w:tc>
          <w:tcPr>
            <w:tcW w:w="2058" w:type="pct"/>
            <w:tcBorders>
              <w:top w:val="single" w:sz="8" w:space="0" w:color="0066CC"/>
              <w:left w:val="single" w:sz="8" w:space="0" w:color="0066CC"/>
              <w:bottom w:val="nil"/>
              <w:right w:val="single" w:sz="8" w:space="0" w:color="0066CC"/>
            </w:tcBorders>
            <w:shd w:val="clear" w:color="000000" w:fill="5B9BD5"/>
            <w:vAlign w:val="center"/>
            <w:hideMark/>
          </w:tcPr>
          <w:p w:rsidR="001F7398" w:rsidRPr="00A53990" w:rsidRDefault="001F7398" w:rsidP="00A53990">
            <w:pPr>
              <w:spacing w:after="0" w:line="240" w:lineRule="auto"/>
              <w:ind w:firstLine="0"/>
              <w:jc w:val="center"/>
              <w:rPr>
                <w:rFonts w:ascii="Garamond" w:eastAsia="Times New Roman" w:hAnsi="Garamond"/>
                <w:b/>
                <w:color w:val="FFFFFF"/>
                <w:sz w:val="20"/>
                <w:szCs w:val="20"/>
                <w:lang w:val="sq-AL"/>
              </w:rPr>
            </w:pPr>
            <w:r w:rsidRPr="00A53990">
              <w:rPr>
                <w:rFonts w:ascii="Garamond" w:eastAsia="Times New Roman" w:hAnsi="Garamond"/>
                <w:b/>
                <w:color w:val="FFFFFF"/>
                <w:sz w:val="20"/>
                <w:szCs w:val="20"/>
                <w:lang w:val="sq-AL"/>
              </w:rPr>
              <w:t xml:space="preserve">Emërtimi i </w:t>
            </w:r>
            <w:r w:rsidR="00A53990" w:rsidRPr="00A53990">
              <w:rPr>
                <w:rFonts w:ascii="Garamond" w:eastAsia="Times New Roman" w:hAnsi="Garamond"/>
                <w:b/>
                <w:color w:val="FFFFFF"/>
                <w:sz w:val="20"/>
                <w:szCs w:val="20"/>
                <w:lang w:val="sq-AL"/>
              </w:rPr>
              <w:t>njësisë së qeverisjes qendrore</w:t>
            </w:r>
          </w:p>
        </w:tc>
        <w:tc>
          <w:tcPr>
            <w:tcW w:w="2942" w:type="pct"/>
            <w:gridSpan w:val="4"/>
            <w:tcBorders>
              <w:top w:val="single" w:sz="8" w:space="0" w:color="0066CC"/>
              <w:left w:val="nil"/>
              <w:bottom w:val="single" w:sz="8" w:space="0" w:color="003366"/>
              <w:right w:val="single" w:sz="8" w:space="0" w:color="0066CC"/>
            </w:tcBorders>
            <w:shd w:val="clear" w:color="000000" w:fill="5B9BD5"/>
            <w:vAlign w:val="center"/>
            <w:hideMark/>
          </w:tcPr>
          <w:p w:rsidR="001F7398" w:rsidRPr="00A53990" w:rsidRDefault="001F7398" w:rsidP="00A53990">
            <w:pPr>
              <w:spacing w:after="0" w:line="240" w:lineRule="auto"/>
              <w:ind w:firstLine="0"/>
              <w:jc w:val="center"/>
              <w:rPr>
                <w:rFonts w:ascii="Garamond" w:eastAsia="Times New Roman" w:hAnsi="Garamond"/>
                <w:b/>
                <w:bCs/>
                <w:color w:val="FFFFFF"/>
                <w:sz w:val="20"/>
                <w:szCs w:val="20"/>
                <w:lang w:val="sq-AL"/>
              </w:rPr>
            </w:pPr>
            <w:r w:rsidRPr="00A53990">
              <w:rPr>
                <w:rFonts w:ascii="Garamond" w:eastAsia="Times New Roman" w:hAnsi="Garamond"/>
                <w:b/>
                <w:bCs/>
                <w:color w:val="FFFFFF"/>
                <w:sz w:val="20"/>
                <w:szCs w:val="20"/>
                <w:lang w:val="sq-AL"/>
              </w:rPr>
              <w:t>MINISTRIA E KULTURËS</w:t>
            </w:r>
          </w:p>
        </w:tc>
      </w:tr>
      <w:tr w:rsidR="001F7398" w:rsidRPr="00A53990" w:rsidTr="00FB4504">
        <w:trPr>
          <w:trHeight w:val="300"/>
        </w:trPr>
        <w:tc>
          <w:tcPr>
            <w:tcW w:w="5000" w:type="pct"/>
            <w:gridSpan w:val="5"/>
            <w:tcBorders>
              <w:top w:val="nil"/>
              <w:left w:val="single" w:sz="8" w:space="0" w:color="0066CC"/>
              <w:bottom w:val="single" w:sz="8" w:space="0" w:color="0066CC"/>
              <w:right w:val="nil"/>
            </w:tcBorders>
            <w:shd w:val="clear" w:color="000000" w:fill="BDD6EE"/>
            <w:vAlign w:val="center"/>
            <w:hideMark/>
          </w:tcPr>
          <w:p w:rsidR="001F7398" w:rsidRPr="00A53990" w:rsidRDefault="001F7398" w:rsidP="001F7398">
            <w:pPr>
              <w:spacing w:after="0" w:line="240" w:lineRule="auto"/>
              <w:ind w:firstLine="0"/>
              <w:rPr>
                <w:rFonts w:ascii="Garamond" w:eastAsia="Times New Roman" w:hAnsi="Garamond"/>
                <w:b/>
                <w:bCs/>
                <w:color w:val="1F4E79"/>
                <w:sz w:val="20"/>
                <w:szCs w:val="20"/>
                <w:lang w:val="sq-AL"/>
              </w:rPr>
            </w:pPr>
            <w:r w:rsidRPr="00A53990">
              <w:rPr>
                <w:rFonts w:ascii="Garamond" w:eastAsia="Times New Roman" w:hAnsi="Garamond"/>
                <w:b/>
                <w:bCs/>
                <w:color w:val="1F4E79"/>
                <w:sz w:val="20"/>
                <w:szCs w:val="20"/>
                <w:lang w:val="sq-AL"/>
              </w:rPr>
              <w:t>Përmbledhje e vlerësimeve trevjeçare</w:t>
            </w:r>
          </w:p>
        </w:tc>
      </w:tr>
      <w:tr w:rsidR="001F7398" w:rsidRPr="00A53990" w:rsidTr="00FB4504">
        <w:trPr>
          <w:trHeight w:val="300"/>
        </w:trPr>
        <w:tc>
          <w:tcPr>
            <w:tcW w:w="2058" w:type="pct"/>
            <w:vMerge w:val="restart"/>
            <w:tcBorders>
              <w:top w:val="nil"/>
              <w:left w:val="single" w:sz="8" w:space="0" w:color="0066CC"/>
              <w:bottom w:val="single" w:sz="4" w:space="0" w:color="0066CC"/>
              <w:right w:val="single" w:sz="4" w:space="0" w:color="0066CC"/>
            </w:tcBorders>
            <w:shd w:val="clear" w:color="000000" w:fill="5B9BD5"/>
            <w:vAlign w:val="center"/>
            <w:hideMark/>
          </w:tcPr>
          <w:p w:rsidR="001F7398" w:rsidRPr="00A53990" w:rsidRDefault="001F7398" w:rsidP="001F7398">
            <w:pPr>
              <w:spacing w:after="0" w:line="240" w:lineRule="auto"/>
              <w:ind w:firstLine="0"/>
              <w:rPr>
                <w:rFonts w:ascii="Garamond" w:eastAsia="Times New Roman" w:hAnsi="Garamond"/>
                <w:b/>
                <w:bCs/>
                <w:color w:val="1F497D"/>
                <w:sz w:val="20"/>
                <w:szCs w:val="20"/>
                <w:lang w:val="sq-AL"/>
              </w:rPr>
            </w:pPr>
            <w:r w:rsidRPr="00A53990">
              <w:rPr>
                <w:rFonts w:ascii="Garamond" w:eastAsia="Times New Roman" w:hAnsi="Garamond"/>
                <w:b/>
                <w:bCs/>
                <w:color w:val="1F497D"/>
                <w:sz w:val="20"/>
                <w:szCs w:val="20"/>
                <w:lang w:val="sq-AL"/>
              </w:rPr>
              <w:t xml:space="preserve"> (in 000' LEK</w:t>
            </w:r>
            <w:r w:rsidR="00A53990">
              <w:rPr>
                <w:rFonts w:ascii="Garamond" w:eastAsia="Times New Roman" w:hAnsi="Garamond"/>
                <w:b/>
                <w:bCs/>
                <w:color w:val="1F497D"/>
                <w:sz w:val="20"/>
                <w:szCs w:val="20"/>
                <w:lang w:val="sq-AL"/>
              </w:rPr>
              <w:t>Ë</w:t>
            </w:r>
            <w:r w:rsidRPr="00A53990">
              <w:rPr>
                <w:rFonts w:ascii="Garamond" w:eastAsia="Times New Roman" w:hAnsi="Garamond"/>
                <w:b/>
                <w:bCs/>
                <w:color w:val="1F497D"/>
                <w:sz w:val="20"/>
                <w:szCs w:val="20"/>
                <w:lang w:val="sq-AL"/>
              </w:rPr>
              <w:t>)</w:t>
            </w:r>
          </w:p>
        </w:tc>
        <w:tc>
          <w:tcPr>
            <w:tcW w:w="914" w:type="pct"/>
            <w:vMerge w:val="restart"/>
            <w:tcBorders>
              <w:top w:val="nil"/>
              <w:left w:val="single" w:sz="4" w:space="0" w:color="0066CC"/>
              <w:bottom w:val="single" w:sz="4" w:space="0" w:color="0066CC"/>
              <w:right w:val="single" w:sz="4" w:space="0" w:color="0066CC"/>
            </w:tcBorders>
            <w:shd w:val="clear" w:color="000000" w:fill="5B9BD5"/>
            <w:vAlign w:val="center"/>
            <w:hideMark/>
          </w:tcPr>
          <w:p w:rsidR="001F7398" w:rsidRPr="00A53990" w:rsidRDefault="001F7398" w:rsidP="001F7398">
            <w:pPr>
              <w:spacing w:after="0" w:line="240" w:lineRule="auto"/>
              <w:ind w:firstLine="0"/>
              <w:jc w:val="center"/>
              <w:rPr>
                <w:rFonts w:ascii="Garamond" w:eastAsia="Times New Roman" w:hAnsi="Garamond"/>
                <w:b/>
                <w:bCs/>
                <w:color w:val="FFFFFF"/>
                <w:sz w:val="20"/>
                <w:szCs w:val="20"/>
                <w:lang w:val="sq-AL"/>
              </w:rPr>
            </w:pPr>
            <w:r w:rsidRPr="00A53990">
              <w:rPr>
                <w:rFonts w:ascii="Garamond" w:eastAsia="Times New Roman" w:hAnsi="Garamond"/>
                <w:b/>
                <w:bCs/>
                <w:color w:val="FFFFFF"/>
                <w:sz w:val="20"/>
                <w:szCs w:val="20"/>
                <w:lang w:val="sq-AL"/>
              </w:rPr>
              <w:t>2018 plan</w:t>
            </w:r>
          </w:p>
        </w:tc>
        <w:tc>
          <w:tcPr>
            <w:tcW w:w="676" w:type="pct"/>
            <w:tcBorders>
              <w:top w:val="nil"/>
              <w:left w:val="nil"/>
              <w:bottom w:val="single" w:sz="4" w:space="0" w:color="0066CC"/>
              <w:right w:val="single" w:sz="4" w:space="0" w:color="0066CC"/>
            </w:tcBorders>
            <w:shd w:val="clear" w:color="000000" w:fill="5B9BD5"/>
            <w:vAlign w:val="center"/>
            <w:hideMark/>
          </w:tcPr>
          <w:p w:rsidR="001F7398" w:rsidRPr="00A53990" w:rsidRDefault="001F7398" w:rsidP="001F7398">
            <w:pPr>
              <w:spacing w:after="0" w:line="240" w:lineRule="auto"/>
              <w:ind w:firstLine="0"/>
              <w:jc w:val="center"/>
              <w:rPr>
                <w:rFonts w:ascii="Garamond" w:eastAsia="Times New Roman" w:hAnsi="Garamond"/>
                <w:b/>
                <w:bCs/>
                <w:color w:val="FFFFFF"/>
                <w:sz w:val="20"/>
                <w:szCs w:val="20"/>
                <w:lang w:val="sq-AL"/>
              </w:rPr>
            </w:pPr>
            <w:r w:rsidRPr="00A53990">
              <w:rPr>
                <w:rFonts w:ascii="Garamond" w:eastAsia="Times New Roman" w:hAnsi="Garamond"/>
                <w:b/>
                <w:bCs/>
                <w:color w:val="FFFFFF"/>
                <w:sz w:val="20"/>
                <w:szCs w:val="20"/>
                <w:lang w:val="sq-AL"/>
              </w:rPr>
              <w:t>2019</w:t>
            </w:r>
          </w:p>
        </w:tc>
        <w:tc>
          <w:tcPr>
            <w:tcW w:w="676" w:type="pct"/>
            <w:tcBorders>
              <w:top w:val="nil"/>
              <w:left w:val="nil"/>
              <w:bottom w:val="single" w:sz="4" w:space="0" w:color="0066CC"/>
              <w:right w:val="single" w:sz="4" w:space="0" w:color="0066CC"/>
            </w:tcBorders>
            <w:shd w:val="clear" w:color="000000" w:fill="5B9BD5"/>
            <w:vAlign w:val="center"/>
            <w:hideMark/>
          </w:tcPr>
          <w:p w:rsidR="001F7398" w:rsidRPr="00A53990" w:rsidRDefault="001F7398" w:rsidP="001F7398">
            <w:pPr>
              <w:spacing w:after="0" w:line="240" w:lineRule="auto"/>
              <w:ind w:firstLine="0"/>
              <w:jc w:val="center"/>
              <w:rPr>
                <w:rFonts w:ascii="Garamond" w:eastAsia="Times New Roman" w:hAnsi="Garamond"/>
                <w:b/>
                <w:bCs/>
                <w:color w:val="FFFFFF"/>
                <w:sz w:val="20"/>
                <w:szCs w:val="20"/>
                <w:lang w:val="sq-AL"/>
              </w:rPr>
            </w:pPr>
            <w:r w:rsidRPr="00A53990">
              <w:rPr>
                <w:rFonts w:ascii="Garamond" w:eastAsia="Times New Roman" w:hAnsi="Garamond"/>
                <w:b/>
                <w:bCs/>
                <w:color w:val="FFFFFF"/>
                <w:sz w:val="20"/>
                <w:szCs w:val="20"/>
                <w:lang w:val="sq-AL"/>
              </w:rPr>
              <w:t>2020</w:t>
            </w:r>
          </w:p>
        </w:tc>
        <w:tc>
          <w:tcPr>
            <w:tcW w:w="676" w:type="pct"/>
            <w:tcBorders>
              <w:top w:val="nil"/>
              <w:left w:val="nil"/>
              <w:bottom w:val="single" w:sz="4" w:space="0" w:color="0066CC"/>
              <w:right w:val="single" w:sz="8" w:space="0" w:color="0066CC"/>
            </w:tcBorders>
            <w:shd w:val="clear" w:color="000000" w:fill="5B9BD5"/>
            <w:vAlign w:val="center"/>
            <w:hideMark/>
          </w:tcPr>
          <w:p w:rsidR="001F7398" w:rsidRPr="00A53990" w:rsidRDefault="001F7398" w:rsidP="001F7398">
            <w:pPr>
              <w:spacing w:after="0" w:line="240" w:lineRule="auto"/>
              <w:ind w:firstLine="0"/>
              <w:jc w:val="center"/>
              <w:rPr>
                <w:rFonts w:ascii="Garamond" w:eastAsia="Times New Roman" w:hAnsi="Garamond"/>
                <w:b/>
                <w:bCs/>
                <w:color w:val="FFFFFF"/>
                <w:sz w:val="20"/>
                <w:szCs w:val="20"/>
                <w:lang w:val="sq-AL"/>
              </w:rPr>
            </w:pPr>
            <w:r w:rsidRPr="00A53990">
              <w:rPr>
                <w:rFonts w:ascii="Garamond" w:eastAsia="Times New Roman" w:hAnsi="Garamond"/>
                <w:b/>
                <w:bCs/>
                <w:color w:val="FFFFFF"/>
                <w:sz w:val="20"/>
                <w:szCs w:val="20"/>
                <w:lang w:val="sq-AL"/>
              </w:rPr>
              <w:t>2021</w:t>
            </w:r>
          </w:p>
        </w:tc>
      </w:tr>
      <w:tr w:rsidR="001F7398" w:rsidRPr="00A53990" w:rsidTr="00FB4504">
        <w:trPr>
          <w:trHeight w:val="300"/>
        </w:trPr>
        <w:tc>
          <w:tcPr>
            <w:tcW w:w="2058" w:type="pct"/>
            <w:vMerge/>
            <w:tcBorders>
              <w:top w:val="nil"/>
              <w:left w:val="single" w:sz="8" w:space="0" w:color="0066CC"/>
              <w:bottom w:val="single" w:sz="4" w:space="0" w:color="0066CC"/>
              <w:right w:val="single" w:sz="4" w:space="0" w:color="0066CC"/>
            </w:tcBorders>
            <w:vAlign w:val="center"/>
            <w:hideMark/>
          </w:tcPr>
          <w:p w:rsidR="001F7398" w:rsidRPr="00A53990" w:rsidRDefault="001F7398" w:rsidP="001F7398">
            <w:pPr>
              <w:spacing w:after="0" w:line="240" w:lineRule="auto"/>
              <w:ind w:firstLine="0"/>
              <w:rPr>
                <w:rFonts w:ascii="Garamond" w:eastAsia="Times New Roman" w:hAnsi="Garamond"/>
                <w:b/>
                <w:bCs/>
                <w:color w:val="FF0000"/>
                <w:sz w:val="20"/>
                <w:szCs w:val="20"/>
                <w:lang w:val="sq-AL"/>
              </w:rPr>
            </w:pPr>
          </w:p>
        </w:tc>
        <w:tc>
          <w:tcPr>
            <w:tcW w:w="914" w:type="pct"/>
            <w:vMerge/>
            <w:tcBorders>
              <w:top w:val="nil"/>
              <w:left w:val="single" w:sz="4" w:space="0" w:color="0066CC"/>
              <w:bottom w:val="single" w:sz="4" w:space="0" w:color="0066CC"/>
              <w:right w:val="single" w:sz="4" w:space="0" w:color="0066CC"/>
            </w:tcBorders>
            <w:vAlign w:val="center"/>
            <w:hideMark/>
          </w:tcPr>
          <w:p w:rsidR="001F7398" w:rsidRPr="00A53990" w:rsidRDefault="001F7398" w:rsidP="001F7398">
            <w:pPr>
              <w:spacing w:after="0" w:line="240" w:lineRule="auto"/>
              <w:ind w:firstLine="0"/>
              <w:rPr>
                <w:rFonts w:ascii="Garamond" w:eastAsia="Times New Roman" w:hAnsi="Garamond"/>
                <w:b/>
                <w:bCs/>
                <w:color w:val="FFFFFF"/>
                <w:sz w:val="20"/>
                <w:szCs w:val="20"/>
                <w:lang w:val="sq-AL"/>
              </w:rPr>
            </w:pPr>
          </w:p>
        </w:tc>
        <w:tc>
          <w:tcPr>
            <w:tcW w:w="676" w:type="pct"/>
            <w:tcBorders>
              <w:top w:val="nil"/>
              <w:left w:val="nil"/>
              <w:bottom w:val="single" w:sz="4" w:space="0" w:color="0066CC"/>
              <w:right w:val="single" w:sz="4" w:space="0" w:color="0066CC"/>
            </w:tcBorders>
            <w:shd w:val="clear" w:color="000000" w:fill="5B9BD5"/>
            <w:vAlign w:val="center"/>
            <w:hideMark/>
          </w:tcPr>
          <w:p w:rsidR="001F7398" w:rsidRPr="00A53990" w:rsidRDefault="00A53990" w:rsidP="001F7398">
            <w:pPr>
              <w:spacing w:after="0" w:line="240" w:lineRule="auto"/>
              <w:ind w:firstLine="0"/>
              <w:jc w:val="center"/>
              <w:rPr>
                <w:rFonts w:ascii="Garamond" w:eastAsia="Times New Roman" w:hAnsi="Garamond"/>
                <w:b/>
                <w:bCs/>
                <w:color w:val="FFFFFF"/>
                <w:sz w:val="20"/>
                <w:szCs w:val="20"/>
                <w:lang w:val="sq-AL"/>
              </w:rPr>
            </w:pPr>
            <w:r>
              <w:rPr>
                <w:rFonts w:ascii="Garamond" w:eastAsia="Times New Roman" w:hAnsi="Garamond"/>
                <w:b/>
                <w:bCs/>
                <w:color w:val="FFFFFF"/>
                <w:sz w:val="20"/>
                <w:szCs w:val="20"/>
                <w:lang w:val="sq-AL"/>
              </w:rPr>
              <w:t>b</w:t>
            </w:r>
            <w:r w:rsidR="001F7398" w:rsidRPr="00A53990">
              <w:rPr>
                <w:rFonts w:ascii="Garamond" w:eastAsia="Times New Roman" w:hAnsi="Garamond"/>
                <w:b/>
                <w:bCs/>
                <w:color w:val="FFFFFF"/>
                <w:sz w:val="20"/>
                <w:szCs w:val="20"/>
                <w:lang w:val="sq-AL"/>
              </w:rPr>
              <w:t>uxhet</w:t>
            </w:r>
          </w:p>
        </w:tc>
        <w:tc>
          <w:tcPr>
            <w:tcW w:w="676" w:type="pct"/>
            <w:tcBorders>
              <w:top w:val="nil"/>
              <w:left w:val="nil"/>
              <w:bottom w:val="single" w:sz="4" w:space="0" w:color="0066CC"/>
              <w:right w:val="single" w:sz="4" w:space="0" w:color="0066CC"/>
            </w:tcBorders>
            <w:shd w:val="clear" w:color="000000" w:fill="5B9BD5"/>
            <w:vAlign w:val="center"/>
            <w:hideMark/>
          </w:tcPr>
          <w:p w:rsidR="001F7398" w:rsidRPr="00A53990" w:rsidRDefault="001F7398" w:rsidP="001F7398">
            <w:pPr>
              <w:spacing w:after="0" w:line="240" w:lineRule="auto"/>
              <w:ind w:firstLine="0"/>
              <w:jc w:val="center"/>
              <w:rPr>
                <w:rFonts w:ascii="Garamond" w:eastAsia="Times New Roman" w:hAnsi="Garamond"/>
                <w:b/>
                <w:bCs/>
                <w:color w:val="FFFFFF"/>
                <w:sz w:val="20"/>
                <w:szCs w:val="20"/>
                <w:lang w:val="sq-AL"/>
              </w:rPr>
            </w:pPr>
            <w:r w:rsidRPr="00A53990">
              <w:rPr>
                <w:rFonts w:ascii="Garamond" w:eastAsia="Times New Roman" w:hAnsi="Garamond"/>
                <w:b/>
                <w:bCs/>
                <w:color w:val="FFFFFF"/>
                <w:sz w:val="20"/>
                <w:szCs w:val="20"/>
                <w:lang w:val="sq-AL"/>
              </w:rPr>
              <w:t>buxhet</w:t>
            </w:r>
          </w:p>
        </w:tc>
        <w:tc>
          <w:tcPr>
            <w:tcW w:w="676" w:type="pct"/>
            <w:tcBorders>
              <w:top w:val="nil"/>
              <w:left w:val="nil"/>
              <w:bottom w:val="single" w:sz="4" w:space="0" w:color="0066CC"/>
              <w:right w:val="single" w:sz="8" w:space="0" w:color="0066CC"/>
            </w:tcBorders>
            <w:shd w:val="clear" w:color="000000" w:fill="5B9BD5"/>
            <w:vAlign w:val="center"/>
            <w:hideMark/>
          </w:tcPr>
          <w:p w:rsidR="001F7398" w:rsidRPr="00A53990" w:rsidRDefault="001F7398" w:rsidP="001F7398">
            <w:pPr>
              <w:spacing w:after="0" w:line="240" w:lineRule="auto"/>
              <w:ind w:firstLine="0"/>
              <w:jc w:val="center"/>
              <w:rPr>
                <w:rFonts w:ascii="Garamond" w:eastAsia="Times New Roman" w:hAnsi="Garamond"/>
                <w:b/>
                <w:bCs/>
                <w:color w:val="FFFFFF"/>
                <w:sz w:val="20"/>
                <w:szCs w:val="20"/>
                <w:lang w:val="sq-AL"/>
              </w:rPr>
            </w:pPr>
            <w:r w:rsidRPr="00A53990">
              <w:rPr>
                <w:rFonts w:ascii="Garamond" w:eastAsia="Times New Roman" w:hAnsi="Garamond"/>
                <w:b/>
                <w:bCs/>
                <w:color w:val="FFFFFF"/>
                <w:sz w:val="20"/>
                <w:szCs w:val="20"/>
                <w:lang w:val="sq-AL"/>
              </w:rPr>
              <w:t>buxhet</w:t>
            </w:r>
          </w:p>
        </w:tc>
      </w:tr>
      <w:tr w:rsidR="001F7398" w:rsidRPr="00A53990" w:rsidTr="00FB4504">
        <w:trPr>
          <w:trHeight w:val="300"/>
        </w:trPr>
        <w:tc>
          <w:tcPr>
            <w:tcW w:w="5000" w:type="pct"/>
            <w:gridSpan w:val="5"/>
            <w:tcBorders>
              <w:top w:val="single" w:sz="4" w:space="0" w:color="0066CC"/>
              <w:left w:val="single" w:sz="8" w:space="0" w:color="0066CC"/>
              <w:bottom w:val="single" w:sz="4" w:space="0" w:color="0066CC"/>
              <w:right w:val="single" w:sz="8" w:space="0" w:color="0066CC"/>
            </w:tcBorders>
            <w:shd w:val="clear" w:color="000000" w:fill="BDD6EE"/>
            <w:vAlign w:val="center"/>
            <w:hideMark/>
          </w:tcPr>
          <w:p w:rsidR="001F7398" w:rsidRPr="00A53990" w:rsidRDefault="001F7398" w:rsidP="00A53990">
            <w:pPr>
              <w:spacing w:after="0" w:line="240" w:lineRule="auto"/>
              <w:ind w:firstLine="0"/>
              <w:rPr>
                <w:rFonts w:ascii="Garamond" w:eastAsia="Times New Roman" w:hAnsi="Garamond"/>
                <w:b/>
                <w:bCs/>
                <w:color w:val="1F4E79"/>
                <w:sz w:val="20"/>
                <w:szCs w:val="20"/>
                <w:lang w:val="sq-AL"/>
              </w:rPr>
            </w:pPr>
            <w:r w:rsidRPr="00A53990">
              <w:rPr>
                <w:rFonts w:ascii="Garamond" w:eastAsia="Times New Roman" w:hAnsi="Garamond"/>
                <w:b/>
                <w:bCs/>
                <w:color w:val="1F4E79"/>
                <w:sz w:val="20"/>
                <w:szCs w:val="20"/>
                <w:lang w:val="sq-AL"/>
              </w:rPr>
              <w:t xml:space="preserve">Klasifikimi funksional </w:t>
            </w:r>
            <w:r w:rsidR="00A53990">
              <w:rPr>
                <w:rFonts w:ascii="Garamond" w:eastAsia="Times New Roman" w:hAnsi="Garamond"/>
                <w:b/>
                <w:bCs/>
                <w:color w:val="1F4E79"/>
                <w:sz w:val="20"/>
                <w:szCs w:val="20"/>
                <w:lang w:val="sq-AL"/>
              </w:rPr>
              <w:t>i</w:t>
            </w:r>
            <w:r w:rsidRPr="00A53990">
              <w:rPr>
                <w:rFonts w:ascii="Garamond" w:eastAsia="Times New Roman" w:hAnsi="Garamond"/>
                <w:b/>
                <w:bCs/>
                <w:color w:val="1F4E79"/>
                <w:sz w:val="20"/>
                <w:szCs w:val="20"/>
                <w:lang w:val="sq-AL"/>
              </w:rPr>
              <w:t xml:space="preserve"> shpenzimeve</w:t>
            </w:r>
          </w:p>
        </w:tc>
      </w:tr>
      <w:tr w:rsidR="001F7398" w:rsidRPr="00A53990" w:rsidTr="00FB4504">
        <w:trPr>
          <w:trHeight w:val="30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Total</w:t>
            </w:r>
            <w:r w:rsidR="00A53990">
              <w:rPr>
                <w:rFonts w:ascii="Garamond" w:eastAsia="Times New Roman" w:hAnsi="Garamond"/>
                <w:b/>
                <w:bCs/>
                <w:color w:val="000000"/>
                <w:sz w:val="20"/>
                <w:szCs w:val="20"/>
                <w:lang w:val="sq-AL"/>
              </w:rPr>
              <w:t>i</w:t>
            </w:r>
            <w:r w:rsidR="0069738B" w:rsidRPr="00A53990">
              <w:rPr>
                <w:rFonts w:ascii="Garamond" w:eastAsia="Times New Roman" w:hAnsi="Garamond"/>
                <w:b/>
                <w:bCs/>
                <w:color w:val="000000"/>
                <w:sz w:val="20"/>
                <w:szCs w:val="20"/>
                <w:lang w:val="sq-AL"/>
              </w:rPr>
              <w:t xml:space="preserv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 xml:space="preserve"> 2.009.897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 xml:space="preserve"> 2.125.000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 xml:space="preserve"> 2.015.000 </w:t>
            </w:r>
          </w:p>
        </w:tc>
        <w:tc>
          <w:tcPr>
            <w:tcW w:w="676" w:type="pct"/>
            <w:tcBorders>
              <w:top w:val="nil"/>
              <w:left w:val="nil"/>
              <w:bottom w:val="single" w:sz="4" w:space="0" w:color="0066CC"/>
              <w:right w:val="single" w:sz="8"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 xml:space="preserve"> 2.022.000 </w:t>
            </w:r>
          </w:p>
        </w:tc>
      </w:tr>
      <w:tr w:rsidR="001F7398" w:rsidRPr="00A53990" w:rsidTr="00FB4504">
        <w:trPr>
          <w:trHeight w:val="28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Planifikimi menaxhimi administrimi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160.276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170.000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185.000 </w:t>
            </w:r>
          </w:p>
        </w:tc>
        <w:tc>
          <w:tcPr>
            <w:tcW w:w="676" w:type="pct"/>
            <w:tcBorders>
              <w:top w:val="nil"/>
              <w:left w:val="nil"/>
              <w:bottom w:val="single" w:sz="4" w:space="0" w:color="0066CC"/>
              <w:right w:val="single" w:sz="8"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186.000 </w:t>
            </w:r>
          </w:p>
        </w:tc>
      </w:tr>
      <w:tr w:rsidR="001F7398" w:rsidRPr="00A53990" w:rsidTr="00FB4504">
        <w:trPr>
          <w:trHeight w:val="28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Trashëgimia kulturore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635.072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475.000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487.500 </w:t>
            </w:r>
          </w:p>
        </w:tc>
        <w:tc>
          <w:tcPr>
            <w:tcW w:w="676" w:type="pct"/>
            <w:tcBorders>
              <w:top w:val="nil"/>
              <w:left w:val="nil"/>
              <w:bottom w:val="single" w:sz="4" w:space="0" w:color="0066CC"/>
              <w:right w:val="single" w:sz="8"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490.500 </w:t>
            </w:r>
          </w:p>
        </w:tc>
      </w:tr>
      <w:tr w:rsidR="001F7398" w:rsidRPr="00A53990" w:rsidTr="00FB4504">
        <w:trPr>
          <w:trHeight w:val="30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Arti dhe kultura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1.214.549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1.480.000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1.342.500 </w:t>
            </w:r>
          </w:p>
        </w:tc>
        <w:tc>
          <w:tcPr>
            <w:tcW w:w="676" w:type="pct"/>
            <w:tcBorders>
              <w:top w:val="nil"/>
              <w:left w:val="nil"/>
              <w:bottom w:val="single" w:sz="4" w:space="0" w:color="0066CC"/>
              <w:right w:val="single" w:sz="8"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1.345.500 </w:t>
            </w:r>
          </w:p>
        </w:tc>
      </w:tr>
      <w:tr w:rsidR="001F7398" w:rsidRPr="00A53990" w:rsidTr="00A53990">
        <w:trPr>
          <w:trHeight w:val="64"/>
        </w:trPr>
        <w:tc>
          <w:tcPr>
            <w:tcW w:w="5000" w:type="pct"/>
            <w:gridSpan w:val="5"/>
            <w:tcBorders>
              <w:top w:val="single" w:sz="4" w:space="0" w:color="0066CC"/>
              <w:left w:val="single" w:sz="8" w:space="0" w:color="0066CC"/>
              <w:bottom w:val="single" w:sz="4" w:space="0" w:color="0066CC"/>
              <w:right w:val="single" w:sz="8" w:space="0" w:color="0066CC"/>
            </w:tcBorders>
            <w:shd w:val="clear" w:color="000000" w:fill="BDD6EE"/>
            <w:vAlign w:val="center"/>
            <w:hideMark/>
          </w:tcPr>
          <w:p w:rsidR="001F7398" w:rsidRPr="00A53990" w:rsidRDefault="001F7398" w:rsidP="00A53990">
            <w:pPr>
              <w:spacing w:after="0" w:line="240" w:lineRule="auto"/>
              <w:ind w:firstLine="0"/>
              <w:rPr>
                <w:rFonts w:ascii="Garamond" w:eastAsia="Times New Roman" w:hAnsi="Garamond"/>
                <w:b/>
                <w:bCs/>
                <w:color w:val="1F4E79"/>
                <w:sz w:val="20"/>
                <w:szCs w:val="20"/>
                <w:lang w:val="sq-AL"/>
              </w:rPr>
            </w:pPr>
            <w:r w:rsidRPr="00A53990">
              <w:rPr>
                <w:rFonts w:ascii="Garamond" w:eastAsia="Times New Roman" w:hAnsi="Garamond"/>
                <w:b/>
                <w:bCs/>
                <w:color w:val="1F4E79"/>
                <w:sz w:val="20"/>
                <w:szCs w:val="20"/>
                <w:lang w:val="sq-AL"/>
              </w:rPr>
              <w:t xml:space="preserve"> Klasifikimi ekonomik </w:t>
            </w:r>
            <w:r w:rsidR="00A53990">
              <w:rPr>
                <w:rFonts w:ascii="Garamond" w:eastAsia="Times New Roman" w:hAnsi="Garamond"/>
                <w:b/>
                <w:bCs/>
                <w:color w:val="1F4E79"/>
                <w:sz w:val="20"/>
                <w:szCs w:val="20"/>
                <w:lang w:val="sq-AL"/>
              </w:rPr>
              <w:t>i</w:t>
            </w:r>
            <w:r w:rsidRPr="00A53990">
              <w:rPr>
                <w:rFonts w:ascii="Garamond" w:eastAsia="Times New Roman" w:hAnsi="Garamond"/>
                <w:b/>
                <w:bCs/>
                <w:color w:val="1F4E79"/>
                <w:sz w:val="20"/>
                <w:szCs w:val="20"/>
                <w:lang w:val="sq-AL"/>
              </w:rPr>
              <w:t xml:space="preserve"> shpenzimeve </w:t>
            </w:r>
          </w:p>
        </w:tc>
      </w:tr>
      <w:tr w:rsidR="001F7398" w:rsidRPr="00A53990" w:rsidTr="00FB4504">
        <w:trPr>
          <w:trHeight w:val="30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A53990">
            <w:pPr>
              <w:spacing w:after="0" w:line="240" w:lineRule="auto"/>
              <w:ind w:firstLine="0"/>
              <w:jc w:val="left"/>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 xml:space="preserve"> Total</w:t>
            </w:r>
            <w:r w:rsidR="00A53990">
              <w:rPr>
                <w:rFonts w:ascii="Garamond" w:eastAsia="Times New Roman" w:hAnsi="Garamond"/>
                <w:b/>
                <w:bCs/>
                <w:color w:val="000000"/>
                <w:sz w:val="20"/>
                <w:szCs w:val="20"/>
                <w:lang w:val="sq-AL"/>
              </w:rPr>
              <w:t>i</w:t>
            </w:r>
            <w:r w:rsidR="0069738B" w:rsidRPr="00A53990">
              <w:rPr>
                <w:rFonts w:ascii="Garamond" w:eastAsia="Times New Roman" w:hAnsi="Garamond"/>
                <w:b/>
                <w:bCs/>
                <w:color w:val="000000"/>
                <w:sz w:val="20"/>
                <w:szCs w:val="20"/>
                <w:lang w:val="sq-AL"/>
              </w:rPr>
              <w:t xml:space="preserv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 xml:space="preserve"> 2.009.897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 xml:space="preserve"> 2.125.000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 xml:space="preserve"> 2.015.000 </w:t>
            </w:r>
          </w:p>
        </w:tc>
        <w:tc>
          <w:tcPr>
            <w:tcW w:w="676" w:type="pct"/>
            <w:tcBorders>
              <w:top w:val="nil"/>
              <w:left w:val="nil"/>
              <w:bottom w:val="single" w:sz="4" w:space="0" w:color="0066CC"/>
              <w:right w:val="single" w:sz="8" w:space="0" w:color="0066CC"/>
            </w:tcBorders>
            <w:shd w:val="clear" w:color="auto" w:fill="auto"/>
            <w:noWrap/>
            <w:vAlign w:val="center"/>
            <w:hideMark/>
          </w:tcPr>
          <w:p w:rsidR="001F7398" w:rsidRPr="00A53990" w:rsidRDefault="001F7398" w:rsidP="001F7398">
            <w:pPr>
              <w:spacing w:after="0" w:line="240" w:lineRule="auto"/>
              <w:ind w:firstLine="0"/>
              <w:jc w:val="center"/>
              <w:rPr>
                <w:rFonts w:ascii="Garamond" w:eastAsia="Times New Roman" w:hAnsi="Garamond"/>
                <w:b/>
                <w:bCs/>
                <w:color w:val="000000"/>
                <w:sz w:val="20"/>
                <w:szCs w:val="20"/>
                <w:lang w:val="sq-AL"/>
              </w:rPr>
            </w:pPr>
            <w:r w:rsidRPr="00A53990">
              <w:rPr>
                <w:rFonts w:ascii="Garamond" w:eastAsia="Times New Roman" w:hAnsi="Garamond"/>
                <w:b/>
                <w:bCs/>
                <w:color w:val="000000"/>
                <w:sz w:val="20"/>
                <w:szCs w:val="20"/>
                <w:lang w:val="sq-AL"/>
              </w:rPr>
              <w:t xml:space="preserve"> 2.022.000 </w:t>
            </w:r>
          </w:p>
        </w:tc>
      </w:tr>
      <w:tr w:rsidR="001F7398" w:rsidRPr="00A53990" w:rsidTr="00FB4504">
        <w:trPr>
          <w:trHeight w:val="28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600. Pagat</w:t>
            </w:r>
            <w:r w:rsidR="0069738B" w:rsidRPr="00A53990">
              <w:rPr>
                <w:rFonts w:ascii="Garamond" w:eastAsia="Times New Roman" w:hAnsi="Garamond"/>
                <w:color w:val="000000"/>
                <w:sz w:val="20"/>
                <w:szCs w:val="20"/>
                <w:lang w:val="sq-AL"/>
              </w:rPr>
              <w:t xml:space="preserv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798.060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828.980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828.980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828.980 </w:t>
            </w:r>
          </w:p>
        </w:tc>
      </w:tr>
      <w:tr w:rsidR="001F7398" w:rsidRPr="00A53990" w:rsidTr="00FB4504">
        <w:trPr>
          <w:trHeight w:val="30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601. Sigurimet </w:t>
            </w:r>
            <w:r w:rsidR="00A53990" w:rsidRPr="00A53990">
              <w:rPr>
                <w:rFonts w:ascii="Garamond" w:eastAsia="Times New Roman" w:hAnsi="Garamond"/>
                <w:color w:val="000000"/>
                <w:sz w:val="20"/>
                <w:szCs w:val="20"/>
                <w:lang w:val="sq-AL"/>
              </w:rPr>
              <w:t xml:space="preserve">shoqërore dhe shëndetësore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139.440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139.293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139.293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139.293 </w:t>
            </w:r>
          </w:p>
        </w:tc>
      </w:tr>
      <w:tr w:rsidR="001F7398" w:rsidRPr="00A53990" w:rsidTr="00FB4504">
        <w:trPr>
          <w:trHeight w:val="30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602. Mallrat dhe shërbimet</w:t>
            </w:r>
            <w:r w:rsidR="0069738B" w:rsidRPr="00A53990">
              <w:rPr>
                <w:rFonts w:ascii="Garamond" w:eastAsia="Times New Roman" w:hAnsi="Garamond"/>
                <w:color w:val="000000"/>
                <w:sz w:val="20"/>
                <w:szCs w:val="20"/>
                <w:lang w:val="sq-AL"/>
              </w:rPr>
              <w:t xml:space="preserv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249.580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265.955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308.598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310.598 </w:t>
            </w:r>
          </w:p>
        </w:tc>
      </w:tr>
      <w:tr w:rsidR="001F7398" w:rsidRPr="00A53990" w:rsidTr="00FB4504">
        <w:trPr>
          <w:trHeight w:val="32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603. Subvencionet</w:t>
            </w:r>
            <w:r w:rsidR="0069738B" w:rsidRPr="00A53990">
              <w:rPr>
                <w:rFonts w:ascii="Garamond" w:eastAsia="Times New Roman" w:hAnsi="Garamond"/>
                <w:color w:val="000000"/>
                <w:sz w:val="20"/>
                <w:szCs w:val="20"/>
                <w:lang w:val="sq-AL"/>
              </w:rPr>
              <w:t xml:space="preserv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c>
          <w:tcPr>
            <w:tcW w:w="676" w:type="pct"/>
            <w:tcBorders>
              <w:top w:val="nil"/>
              <w:left w:val="nil"/>
              <w:bottom w:val="single" w:sz="4" w:space="0" w:color="0066CC"/>
              <w:right w:val="single" w:sz="8"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r>
      <w:tr w:rsidR="001F7398" w:rsidRPr="00A53990" w:rsidTr="00FB4504">
        <w:trPr>
          <w:trHeight w:val="28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604. Transferta të brendshme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164.856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174.337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226.694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231.694 </w:t>
            </w:r>
          </w:p>
        </w:tc>
      </w:tr>
      <w:tr w:rsidR="001F7398" w:rsidRPr="00A53990" w:rsidTr="00FB4504">
        <w:trPr>
          <w:trHeight w:val="28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605. Transferta të jashtme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7.961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11.435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11.435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11.435 </w:t>
            </w:r>
          </w:p>
        </w:tc>
      </w:tr>
      <w:tr w:rsidR="001F7398" w:rsidRPr="00A53990" w:rsidTr="00FB4504">
        <w:trPr>
          <w:trHeight w:val="28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606. Transferta për familjet dhe individët</w:t>
            </w:r>
            <w:r w:rsidR="0069738B" w:rsidRPr="00A53990">
              <w:rPr>
                <w:rFonts w:ascii="Garamond" w:eastAsia="Times New Roman" w:hAnsi="Garamond"/>
                <w:color w:val="000000"/>
                <w:sz w:val="20"/>
                <w:szCs w:val="20"/>
                <w:lang w:val="sq-AL"/>
              </w:rPr>
              <w:t xml:space="preserve">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r>
      <w:tr w:rsidR="001F7398" w:rsidRPr="00A53990" w:rsidTr="00FB4504">
        <w:trPr>
          <w:trHeight w:val="28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230. Aktivet e patrupëzuara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55.000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w:t>
            </w:r>
            <w:r w:rsidR="0069738B" w:rsidRPr="00A53990">
              <w:rPr>
                <w:rFonts w:ascii="Garamond" w:eastAsia="Times New Roman" w:hAnsi="Garamond"/>
                <w:color w:val="000000"/>
                <w:sz w:val="20"/>
                <w:szCs w:val="20"/>
                <w:lang w:val="sq-AL"/>
              </w:rPr>
              <w:t xml:space="preserve"> </w:t>
            </w:r>
          </w:p>
        </w:tc>
      </w:tr>
      <w:tr w:rsidR="001F7398" w:rsidRPr="00A53990" w:rsidTr="00FB4504">
        <w:trPr>
          <w:trHeight w:val="280"/>
        </w:trPr>
        <w:tc>
          <w:tcPr>
            <w:tcW w:w="2058" w:type="pct"/>
            <w:tcBorders>
              <w:top w:val="nil"/>
              <w:left w:val="single" w:sz="8" w:space="0" w:color="0066CC"/>
              <w:bottom w:val="single" w:sz="4" w:space="0" w:color="0066CC"/>
              <w:right w:val="single" w:sz="4" w:space="0" w:color="0066CC"/>
            </w:tcBorders>
            <w:shd w:val="clear" w:color="auto" w:fill="auto"/>
            <w:vAlign w:val="center"/>
            <w:hideMark/>
          </w:tcPr>
          <w:p w:rsidR="001F7398" w:rsidRPr="00A53990" w:rsidRDefault="001F7398" w:rsidP="001F7398">
            <w:pPr>
              <w:spacing w:after="0" w:line="240" w:lineRule="auto"/>
              <w:ind w:firstLine="0"/>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231. Aktivet e trupëzuara </w:t>
            </w:r>
          </w:p>
        </w:tc>
        <w:tc>
          <w:tcPr>
            <w:tcW w:w="914"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595.000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705.000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500.000 </w:t>
            </w:r>
          </w:p>
        </w:tc>
        <w:tc>
          <w:tcPr>
            <w:tcW w:w="676" w:type="pct"/>
            <w:tcBorders>
              <w:top w:val="nil"/>
              <w:left w:val="nil"/>
              <w:bottom w:val="single" w:sz="4" w:space="0" w:color="0066CC"/>
              <w:right w:val="single" w:sz="4" w:space="0" w:color="0066CC"/>
            </w:tcBorders>
            <w:shd w:val="clear" w:color="auto" w:fill="auto"/>
            <w:noWrap/>
            <w:vAlign w:val="center"/>
            <w:hideMark/>
          </w:tcPr>
          <w:p w:rsidR="001F7398" w:rsidRPr="00A53990" w:rsidRDefault="001F7398" w:rsidP="001F7398">
            <w:pPr>
              <w:spacing w:after="0" w:line="240" w:lineRule="auto"/>
              <w:ind w:firstLine="0"/>
              <w:jc w:val="right"/>
              <w:rPr>
                <w:rFonts w:ascii="Garamond" w:eastAsia="Times New Roman" w:hAnsi="Garamond"/>
                <w:color w:val="000000"/>
                <w:sz w:val="20"/>
                <w:szCs w:val="20"/>
                <w:lang w:val="sq-AL"/>
              </w:rPr>
            </w:pPr>
            <w:r w:rsidRPr="00A53990">
              <w:rPr>
                <w:rFonts w:ascii="Garamond" w:eastAsia="Times New Roman" w:hAnsi="Garamond"/>
                <w:color w:val="000000"/>
                <w:sz w:val="20"/>
                <w:szCs w:val="20"/>
                <w:lang w:val="sq-AL"/>
              </w:rPr>
              <w:t xml:space="preserve"> 500.000 </w:t>
            </w:r>
          </w:p>
        </w:tc>
      </w:tr>
    </w:tbl>
    <w:p w:rsidR="000828B7" w:rsidRDefault="000828B7" w:rsidP="00352066">
      <w:pPr>
        <w:pStyle w:val="Paragrafi"/>
        <w:ind w:firstLine="0"/>
        <w:rPr>
          <w:b/>
          <w:lang w:val="sq-AL"/>
        </w:rPr>
      </w:pPr>
    </w:p>
    <w:p w:rsidR="007E3917" w:rsidRPr="007A0CB0" w:rsidRDefault="007E3917" w:rsidP="007E3917">
      <w:pPr>
        <w:pStyle w:val="Paragrafi"/>
        <w:rPr>
          <w:b/>
          <w:lang w:val="sq-AL"/>
        </w:rPr>
      </w:pPr>
      <w:r w:rsidRPr="007A0CB0">
        <w:rPr>
          <w:b/>
          <w:lang w:val="sq-AL"/>
        </w:rPr>
        <w:t xml:space="preserve">3.11.2 Përmbledhje e </w:t>
      </w:r>
      <w:r w:rsidR="00A53990" w:rsidRPr="007A0CB0">
        <w:rPr>
          <w:b/>
          <w:lang w:val="sq-AL"/>
        </w:rPr>
        <w:t>treguesve kyç të performancës</w:t>
      </w:r>
    </w:p>
    <w:p w:rsidR="007E3917" w:rsidRPr="007A0CB0" w:rsidRDefault="007E3917" w:rsidP="007E3917">
      <w:pPr>
        <w:pStyle w:val="Paragrafi"/>
        <w:rPr>
          <w:rFonts w:eastAsia="Times New Roman" w:cs="Times New Roman"/>
          <w:b/>
          <w:lang w:val="sq-AL"/>
        </w:rPr>
      </w:pPr>
      <w:r w:rsidRPr="007A0CB0">
        <w:rPr>
          <w:rFonts w:eastAsia="Times New Roman" w:cs="Times New Roman"/>
          <w:b/>
          <w:lang w:val="sq-AL"/>
        </w:rPr>
        <w:t xml:space="preserve">Programi “Trashëgimia kulturore” </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 xml:space="preserve">Restaurimi dhe mirëmbajtja e trashëgimisë arkitektonike dhe </w:t>
      </w:r>
      <w:r w:rsidR="00A53990">
        <w:rPr>
          <w:rFonts w:eastAsia="Times New Roman" w:cs="Times New Roman"/>
          <w:lang w:val="sq-AL"/>
        </w:rPr>
        <w:t>peizazh</w:t>
      </w:r>
      <w:r w:rsidRPr="007A0CB0">
        <w:rPr>
          <w:rFonts w:eastAsia="Times New Roman" w:cs="Times New Roman"/>
          <w:lang w:val="sq-AL"/>
        </w:rPr>
        <w:t>it, duke përfshirë restaurimin e disa linjave muzeale, përfshirë edhe në Muzeun Kombëtar të Tiranës</w:t>
      </w:r>
      <w:r w:rsidR="00233BE5">
        <w:rPr>
          <w:rFonts w:eastAsia="Times New Roman" w:cs="Times New Roman"/>
          <w:lang w:val="sq-AL"/>
        </w:rPr>
        <w:t>,</w:t>
      </w:r>
      <w:r w:rsidRPr="007A0CB0">
        <w:rPr>
          <w:rFonts w:eastAsia="Times New Roman" w:cs="Times New Roman"/>
          <w:lang w:val="sq-AL"/>
        </w:rPr>
        <w:t xml:space="preserve"> si edhe përshtatjen me standarde bashkëkohore.</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 xml:space="preserve">Rritja e aksesit të publikut </w:t>
      </w:r>
      <w:r w:rsidR="00233BE5" w:rsidRPr="007A0CB0">
        <w:rPr>
          <w:rFonts w:eastAsia="Times New Roman" w:cs="Times New Roman"/>
          <w:lang w:val="sq-AL"/>
        </w:rPr>
        <w:t>në muze, monumentet e kulturës</w:t>
      </w:r>
      <w:r w:rsidRPr="007A0CB0">
        <w:rPr>
          <w:rFonts w:eastAsia="Times New Roman" w:cs="Times New Roman"/>
          <w:lang w:val="sq-AL"/>
        </w:rPr>
        <w:t>, ansambleve arkitektonike, qyteteve muze, qendra historike, zonave dhe parqeve arkeologjike në funksion</w:t>
      </w:r>
      <w:r w:rsidR="0069738B">
        <w:rPr>
          <w:rFonts w:eastAsia="Times New Roman" w:cs="Times New Roman"/>
          <w:lang w:val="sq-AL"/>
        </w:rPr>
        <w:t xml:space="preserve"> </w:t>
      </w:r>
      <w:r w:rsidRPr="007A0CB0">
        <w:rPr>
          <w:rFonts w:eastAsia="Times New Roman" w:cs="Times New Roman"/>
          <w:lang w:val="sq-AL"/>
        </w:rPr>
        <w:t xml:space="preserve">të turizmit kulturor, rritjen e numrit të bartësve të trashëgimisë jomateriale dhe spektatorëve me 10% në vit, nga pothuaj 700,000 vizitorë </w:t>
      </w:r>
      <w:r w:rsidR="00A53990">
        <w:rPr>
          <w:rFonts w:eastAsia="Times New Roman" w:cs="Times New Roman"/>
          <w:lang w:val="sq-AL"/>
        </w:rPr>
        <w:t>m</w:t>
      </w:r>
      <w:r w:rsidRPr="007A0CB0">
        <w:rPr>
          <w:rFonts w:eastAsia="Times New Roman" w:cs="Times New Roman"/>
          <w:lang w:val="sq-AL"/>
        </w:rPr>
        <w:t>ë 2017-n (</w:t>
      </w:r>
      <w:r w:rsidR="00233BE5">
        <w:rPr>
          <w:rFonts w:eastAsia="Times New Roman" w:cs="Times New Roman"/>
          <w:lang w:val="sq-AL"/>
        </w:rPr>
        <w:t>p</w:t>
      </w:r>
      <w:r w:rsidRPr="007A0CB0">
        <w:rPr>
          <w:rFonts w:eastAsia="Times New Roman" w:cs="Times New Roman"/>
          <w:lang w:val="sq-AL"/>
        </w:rPr>
        <w:t xml:space="preserve">ërmirësimi i standardeve dhe përvojës së vizitorëve në muze dhe objektet e trashëgimisë kulturore). </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 xml:space="preserve">Edukimi përmes kulturës - </w:t>
      </w:r>
      <w:r w:rsidR="000E2189" w:rsidRPr="007A0CB0">
        <w:rPr>
          <w:rFonts w:eastAsia="Times New Roman" w:cs="Times New Roman"/>
          <w:lang w:val="sq-AL"/>
        </w:rPr>
        <w:t xml:space="preserve">aktivitete </w:t>
      </w:r>
      <w:r w:rsidRPr="007A0CB0">
        <w:rPr>
          <w:rFonts w:eastAsia="Times New Roman" w:cs="Times New Roman"/>
          <w:lang w:val="sq-AL"/>
        </w:rPr>
        <w:t xml:space="preserve">periodike të fushës së trashëgimisë kulturore të zhvilluara nga Qendra Kombëtare e Veprave Folklorike, si nismat “Miku i monumentit” dhe “Edukimi përmes trashëgimisë kuturore”; nga 22 në vit </w:t>
      </w:r>
      <w:r w:rsidR="00233BE5">
        <w:rPr>
          <w:rFonts w:eastAsia="Times New Roman" w:cs="Times New Roman"/>
          <w:lang w:val="sq-AL"/>
        </w:rPr>
        <w:t>m</w:t>
      </w:r>
      <w:r w:rsidRPr="007A0CB0">
        <w:rPr>
          <w:rFonts w:eastAsia="Times New Roman" w:cs="Times New Roman"/>
          <w:lang w:val="sq-AL"/>
        </w:rPr>
        <w:t>ë 2018</w:t>
      </w:r>
      <w:r w:rsidR="00233BE5">
        <w:rPr>
          <w:rFonts w:eastAsia="Times New Roman" w:cs="Times New Roman"/>
          <w:lang w:val="sq-AL"/>
        </w:rPr>
        <w:t>-n</w:t>
      </w:r>
      <w:r w:rsidRPr="007A0CB0">
        <w:rPr>
          <w:rFonts w:eastAsia="Times New Roman" w:cs="Times New Roman"/>
          <w:lang w:val="sq-AL"/>
        </w:rPr>
        <w:t xml:space="preserve"> në 40 </w:t>
      </w:r>
      <w:r w:rsidR="00233BE5">
        <w:rPr>
          <w:rFonts w:eastAsia="Times New Roman" w:cs="Times New Roman"/>
          <w:lang w:val="sq-AL"/>
        </w:rPr>
        <w:t>m</w:t>
      </w:r>
      <w:r w:rsidRPr="007A0CB0">
        <w:rPr>
          <w:rFonts w:eastAsia="Times New Roman" w:cs="Times New Roman"/>
          <w:lang w:val="sq-AL"/>
        </w:rPr>
        <w:t>ë 2019</w:t>
      </w:r>
      <w:r w:rsidR="00233BE5">
        <w:rPr>
          <w:rFonts w:eastAsia="Times New Roman" w:cs="Times New Roman"/>
          <w:lang w:val="sq-AL"/>
        </w:rPr>
        <w:t>-n</w:t>
      </w:r>
      <w:r w:rsidRPr="007A0CB0">
        <w:rPr>
          <w:rFonts w:eastAsia="Times New Roman" w:cs="Times New Roman"/>
          <w:lang w:val="sq-AL"/>
        </w:rPr>
        <w:t xml:space="preserve"> dhe 50–55 </w:t>
      </w:r>
      <w:r w:rsidR="00233BE5">
        <w:rPr>
          <w:rFonts w:eastAsia="Times New Roman" w:cs="Times New Roman"/>
          <w:lang w:val="sq-AL"/>
        </w:rPr>
        <w:t>m</w:t>
      </w:r>
      <w:r w:rsidRPr="007A0CB0">
        <w:rPr>
          <w:rFonts w:eastAsia="Times New Roman" w:cs="Times New Roman"/>
          <w:lang w:val="sq-AL"/>
        </w:rPr>
        <w:t>ë 2020–2021 përkatësisht;</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 xml:space="preserve"> -</w:t>
      </w:r>
      <w:r w:rsidR="00A53990">
        <w:rPr>
          <w:rFonts w:eastAsia="Times New Roman" w:cs="Times New Roman"/>
          <w:lang w:val="sq-AL"/>
        </w:rPr>
        <w:t xml:space="preserve"> </w:t>
      </w:r>
      <w:r w:rsidRPr="007A0CB0">
        <w:rPr>
          <w:rFonts w:eastAsia="Times New Roman" w:cs="Times New Roman"/>
          <w:lang w:val="sq-AL"/>
        </w:rPr>
        <w:t xml:space="preserve">Mbështetja e aktiviteteve të fushës së trashëgimisë kulturore organizuar nga organizata jopublike (projekte me thirrje) dhe vijimi i mbështetjes financiare për projektet në fushën e artizanatit, kulinarisë dhe dukurive të tjera të trashëgimisë jomateriale, veçanërisht për gratë artizane. </w:t>
      </w:r>
    </w:p>
    <w:p w:rsidR="007E3917" w:rsidRPr="007A0CB0" w:rsidRDefault="007E3917" w:rsidP="007E3917">
      <w:pPr>
        <w:pStyle w:val="Paragrafi"/>
        <w:rPr>
          <w:rFonts w:eastAsia="Times New Roman" w:cs="Times New Roman"/>
          <w:b/>
          <w:lang w:val="sq-AL"/>
        </w:rPr>
      </w:pPr>
      <w:r w:rsidRPr="007A0CB0">
        <w:rPr>
          <w:rFonts w:eastAsia="Times New Roman" w:cs="Times New Roman"/>
          <w:b/>
          <w:lang w:val="sq-AL"/>
        </w:rPr>
        <w:t xml:space="preserve">Programi “Arti dhe </w:t>
      </w:r>
      <w:r w:rsidR="00A53990">
        <w:rPr>
          <w:rFonts w:eastAsia="Times New Roman" w:cs="Times New Roman"/>
          <w:b/>
          <w:lang w:val="sq-AL"/>
        </w:rPr>
        <w:t>k</w:t>
      </w:r>
      <w:r w:rsidRPr="007A0CB0">
        <w:rPr>
          <w:rFonts w:eastAsia="Times New Roman" w:cs="Times New Roman"/>
          <w:b/>
          <w:lang w:val="sq-AL"/>
        </w:rPr>
        <w:t>ultura”</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 xml:space="preserve">Rritja e aksesit në kulturë, e cila parashikon një rritje të vazhdueshme të numrit dhe cilësisë së aktiviteteve në të gjitha zhanret. Rrjet aktivitetesh që synojnë në konsolidimin e vlerave artistike, promovimin e </w:t>
      </w:r>
      <w:r w:rsidR="000E2189" w:rsidRPr="007A0CB0">
        <w:rPr>
          <w:rFonts w:eastAsia="Times New Roman" w:cs="Times New Roman"/>
          <w:lang w:val="sq-AL"/>
        </w:rPr>
        <w:t xml:space="preserve">artit shqiptar </w:t>
      </w:r>
      <w:r w:rsidRPr="007A0CB0">
        <w:rPr>
          <w:rFonts w:eastAsia="Times New Roman" w:cs="Times New Roman"/>
          <w:lang w:val="sq-AL"/>
        </w:rPr>
        <w:t>në arenën ndërkombëtare, mbështetja e aktiviteteve kulturore në mbarë vendin nëpërmjet thirrjeve për aplikime në fushën e artit dhe kulturës</w:t>
      </w:r>
      <w:r w:rsidR="000E2189">
        <w:rPr>
          <w:rFonts w:eastAsia="Times New Roman" w:cs="Times New Roman"/>
          <w:lang w:val="sq-AL"/>
        </w:rPr>
        <w:t xml:space="preserve"> së</w:t>
      </w:r>
      <w:r w:rsidRPr="007A0CB0">
        <w:rPr>
          <w:rFonts w:eastAsia="Times New Roman" w:cs="Times New Roman"/>
          <w:lang w:val="sq-AL"/>
        </w:rPr>
        <w:t xml:space="preserve"> librit dhe përkthimit. </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 xml:space="preserve">Prioritet do të jetë integrimi, angazhimi dhe promovimi i të rinjve më të evidentuar të kësaj fushe. </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A53990">
        <w:rPr>
          <w:rFonts w:eastAsia="Times New Roman" w:cs="Times New Roman"/>
          <w:lang w:val="sq-AL"/>
        </w:rPr>
        <w:t xml:space="preserve"> </w:t>
      </w:r>
      <w:r w:rsidRPr="007A0CB0">
        <w:rPr>
          <w:rFonts w:eastAsia="Times New Roman" w:cs="Times New Roman"/>
          <w:lang w:val="sq-AL"/>
        </w:rPr>
        <w:t>Mbështetja e skenës së pavarur për të mundësuar edukimin përmes kulturës</w:t>
      </w:r>
      <w:r w:rsidR="008F1A6C">
        <w:rPr>
          <w:rFonts w:eastAsia="Times New Roman" w:cs="Times New Roman"/>
          <w:lang w:val="sq-AL"/>
        </w:rPr>
        <w:t>,</w:t>
      </w:r>
      <w:r w:rsidRPr="007A0CB0">
        <w:rPr>
          <w:rFonts w:eastAsia="Times New Roman" w:cs="Times New Roman"/>
          <w:lang w:val="sq-AL"/>
        </w:rPr>
        <w:t xml:space="preserve"> si dhe përfaqësimin e produktit artistik në arenën elitare ndërkombëtare</w:t>
      </w:r>
      <w:r w:rsidR="008F1A6C">
        <w:rPr>
          <w:rFonts w:eastAsia="Times New Roman" w:cs="Times New Roman"/>
          <w:lang w:val="sq-AL"/>
        </w:rPr>
        <w:t>.</w:t>
      </w:r>
    </w:p>
    <w:p w:rsidR="007E3917" w:rsidRPr="007A0CB0" w:rsidRDefault="007E3917" w:rsidP="007E3917">
      <w:pPr>
        <w:pStyle w:val="Paragrafi"/>
        <w:rPr>
          <w:rFonts w:eastAsia="Times New Roman" w:cs="Times New Roman"/>
          <w:b/>
          <w:lang w:val="sq-AL"/>
        </w:rPr>
      </w:pPr>
      <w:r w:rsidRPr="007A0CB0">
        <w:rPr>
          <w:rFonts w:eastAsia="Times New Roman" w:cs="Times New Roman"/>
          <w:b/>
          <w:lang w:val="sq-AL"/>
        </w:rPr>
        <w:t xml:space="preserve">Investimet </w:t>
      </w:r>
      <w:r w:rsidR="00A53990">
        <w:rPr>
          <w:rFonts w:eastAsia="Times New Roman" w:cs="Times New Roman"/>
          <w:b/>
          <w:lang w:val="sq-AL"/>
        </w:rPr>
        <w:t>p</w:t>
      </w:r>
      <w:r w:rsidRPr="007A0CB0">
        <w:rPr>
          <w:rFonts w:eastAsia="Times New Roman" w:cs="Times New Roman"/>
          <w:b/>
          <w:lang w:val="sq-AL"/>
        </w:rPr>
        <w:t>ublike në sektorin e kulturës për vitet 2019</w:t>
      </w:r>
      <w:r w:rsidR="00A53990">
        <w:rPr>
          <w:rFonts w:eastAsia="Times New Roman" w:cs="Times New Roman"/>
          <w:b/>
          <w:lang w:val="sq-AL"/>
        </w:rPr>
        <w:t>–</w:t>
      </w:r>
      <w:r w:rsidRPr="007A0CB0">
        <w:rPr>
          <w:rFonts w:eastAsia="Times New Roman" w:cs="Times New Roman"/>
          <w:b/>
          <w:lang w:val="sq-AL"/>
        </w:rPr>
        <w:t>2021:</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233BE5">
        <w:rPr>
          <w:rFonts w:eastAsia="Times New Roman" w:cs="Times New Roman"/>
          <w:lang w:val="sq-AL"/>
        </w:rPr>
        <w:t xml:space="preserve"> </w:t>
      </w:r>
      <w:r w:rsidRPr="007A0CB0">
        <w:rPr>
          <w:rFonts w:eastAsia="Times New Roman" w:cs="Times New Roman"/>
          <w:lang w:val="sq-AL"/>
        </w:rPr>
        <w:t>Rikonstruksioni i TKOB</w:t>
      </w:r>
      <w:r w:rsidR="00233BE5">
        <w:rPr>
          <w:rFonts w:eastAsia="Times New Roman" w:cs="Times New Roman"/>
          <w:lang w:val="sq-AL"/>
        </w:rPr>
        <w:t>-së</w:t>
      </w:r>
      <w:r w:rsidRPr="007A0CB0">
        <w:rPr>
          <w:rFonts w:eastAsia="Times New Roman" w:cs="Times New Roman"/>
          <w:lang w:val="sq-AL"/>
        </w:rPr>
        <w:t xml:space="preserve"> i cili parashikohet të përfundojë në fund të vitit 2019</w:t>
      </w:r>
      <w:r w:rsidR="008F1A6C">
        <w:rPr>
          <w:rFonts w:eastAsia="Times New Roman" w:cs="Times New Roman"/>
          <w:lang w:val="sq-AL"/>
        </w:rPr>
        <w:t>;</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233BE5">
        <w:rPr>
          <w:rFonts w:eastAsia="Times New Roman" w:cs="Times New Roman"/>
          <w:lang w:val="sq-AL"/>
        </w:rPr>
        <w:t xml:space="preserve"> </w:t>
      </w:r>
      <w:r w:rsidRPr="007A0CB0">
        <w:rPr>
          <w:rFonts w:eastAsia="Times New Roman" w:cs="Times New Roman"/>
          <w:lang w:val="sq-AL"/>
        </w:rPr>
        <w:t xml:space="preserve">Rikonstruksion i </w:t>
      </w:r>
      <w:r w:rsidR="008F1A6C" w:rsidRPr="007A0CB0">
        <w:rPr>
          <w:rFonts w:eastAsia="Times New Roman" w:cs="Times New Roman"/>
          <w:lang w:val="sq-AL"/>
        </w:rPr>
        <w:t xml:space="preserve">Qendrës </w:t>
      </w:r>
      <w:r w:rsidRPr="007A0CB0">
        <w:rPr>
          <w:rFonts w:eastAsia="Times New Roman" w:cs="Times New Roman"/>
          <w:lang w:val="sq-AL"/>
        </w:rPr>
        <w:t xml:space="preserve">Kulturore “Skena e </w:t>
      </w:r>
      <w:r w:rsidR="008F1A6C" w:rsidRPr="007A0CB0">
        <w:rPr>
          <w:rFonts w:eastAsia="Times New Roman" w:cs="Times New Roman"/>
          <w:lang w:val="sq-AL"/>
        </w:rPr>
        <w:t>Re</w:t>
      </w:r>
      <w:r w:rsidRPr="007A0CB0">
        <w:rPr>
          <w:rFonts w:eastAsia="Times New Roman" w:cs="Times New Roman"/>
          <w:lang w:val="sq-AL"/>
        </w:rPr>
        <w:t>”;</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233BE5">
        <w:rPr>
          <w:rFonts w:eastAsia="Times New Roman" w:cs="Times New Roman"/>
          <w:lang w:val="sq-AL"/>
        </w:rPr>
        <w:t xml:space="preserve"> </w:t>
      </w:r>
      <w:r w:rsidRPr="007A0CB0">
        <w:rPr>
          <w:rFonts w:eastAsia="Times New Roman" w:cs="Times New Roman"/>
          <w:lang w:val="sq-AL"/>
        </w:rPr>
        <w:t>Linja muzeore në Muzeun Historik Kombëtar;</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233BE5">
        <w:rPr>
          <w:rFonts w:eastAsia="Times New Roman" w:cs="Times New Roman"/>
          <w:lang w:val="sq-AL"/>
        </w:rPr>
        <w:t xml:space="preserve"> </w:t>
      </w:r>
      <w:r w:rsidRPr="007A0CB0">
        <w:rPr>
          <w:rFonts w:eastAsia="Times New Roman" w:cs="Times New Roman"/>
          <w:lang w:val="sq-AL"/>
        </w:rPr>
        <w:t>Vijimi i restaurimit të 7 kishave, përfshirë resataurimin e pikturave murale në disa prej tyre (p.sh</w:t>
      </w:r>
      <w:r w:rsidR="00233BE5">
        <w:rPr>
          <w:rFonts w:eastAsia="Times New Roman" w:cs="Times New Roman"/>
          <w:lang w:val="sq-AL"/>
        </w:rPr>
        <w:t>.,</w:t>
      </w:r>
      <w:r w:rsidRPr="007A0CB0">
        <w:rPr>
          <w:rFonts w:eastAsia="Times New Roman" w:cs="Times New Roman"/>
          <w:lang w:val="sq-AL"/>
        </w:rPr>
        <w:t xml:space="preserve"> Labovë etj</w:t>
      </w:r>
      <w:r w:rsidR="00233BE5">
        <w:rPr>
          <w:rFonts w:eastAsia="Times New Roman" w:cs="Times New Roman"/>
          <w:lang w:val="sq-AL"/>
        </w:rPr>
        <w:t>.</w:t>
      </w:r>
      <w:r w:rsidRPr="007A0CB0">
        <w:rPr>
          <w:rFonts w:eastAsia="Times New Roman" w:cs="Times New Roman"/>
          <w:lang w:val="sq-AL"/>
        </w:rPr>
        <w:t>)</w:t>
      </w:r>
      <w:r w:rsidR="00233BE5">
        <w:rPr>
          <w:rFonts w:eastAsia="Times New Roman" w:cs="Times New Roman"/>
          <w:lang w:val="sq-AL"/>
        </w:rPr>
        <w:t>;</w:t>
      </w:r>
    </w:p>
    <w:p w:rsidR="007E3917" w:rsidRPr="007A0CB0" w:rsidRDefault="007E3917" w:rsidP="007E3917">
      <w:pPr>
        <w:pStyle w:val="Paragrafi"/>
        <w:rPr>
          <w:rFonts w:eastAsia="Times New Roman" w:cs="Times New Roman"/>
          <w:lang w:val="sq-AL"/>
        </w:rPr>
      </w:pPr>
      <w:r w:rsidRPr="007A0CB0">
        <w:rPr>
          <w:rFonts w:eastAsia="Times New Roman" w:cs="Times New Roman"/>
          <w:lang w:val="sq-AL"/>
        </w:rPr>
        <w:t>-</w:t>
      </w:r>
      <w:r w:rsidR="00233BE5">
        <w:rPr>
          <w:rFonts w:eastAsia="Times New Roman" w:cs="Times New Roman"/>
          <w:lang w:val="sq-AL"/>
        </w:rPr>
        <w:t xml:space="preserve"> </w:t>
      </w:r>
      <w:r w:rsidRPr="007A0CB0">
        <w:rPr>
          <w:rFonts w:eastAsia="Times New Roman" w:cs="Times New Roman"/>
          <w:lang w:val="sq-AL"/>
        </w:rPr>
        <w:t xml:space="preserve">Përshtatja për përdorim muzeal të manastirit në parkun arkeologjik të Apolonisë dhe rehabilitimi i parkut arkeologjik. </w:t>
      </w:r>
    </w:p>
    <w:p w:rsidR="007E3917" w:rsidRPr="007A0CB0" w:rsidRDefault="007E3917" w:rsidP="007E3917">
      <w:pPr>
        <w:pStyle w:val="Paragrafi"/>
        <w:rPr>
          <w:b/>
          <w:lang w:val="sq-AL"/>
        </w:rPr>
      </w:pPr>
      <w:bookmarkStart w:id="38" w:name="_Toc518562274"/>
      <w:r w:rsidRPr="007A0CB0">
        <w:rPr>
          <w:b/>
          <w:lang w:val="sq-AL"/>
        </w:rPr>
        <w:t>4. Anekse</w:t>
      </w:r>
      <w:bookmarkEnd w:id="38"/>
    </w:p>
    <w:p w:rsidR="007E3917" w:rsidRPr="007A0CB0" w:rsidRDefault="007E3917" w:rsidP="007E3917">
      <w:pPr>
        <w:pStyle w:val="Paragrafi"/>
        <w:rPr>
          <w:lang w:val="sq-AL" w:eastAsia="sq-AL"/>
        </w:rPr>
      </w:pPr>
      <w:r w:rsidRPr="007A0CB0">
        <w:rPr>
          <w:lang w:val="sq-AL" w:eastAsia="sq-AL"/>
        </w:rPr>
        <w:t>Bashkëlidhur këtij materiali gjendet informacioni i detajuar mbi kërkesat buxhetore të ministrive të linjës dhe institucioneve qendrore i strukturuar sipas katër anekseve më</w:t>
      </w:r>
      <w:r w:rsidR="00233BE5">
        <w:rPr>
          <w:lang w:val="sq-AL" w:eastAsia="sq-AL"/>
        </w:rPr>
        <w:t xml:space="preserve"> </w:t>
      </w:r>
      <w:r w:rsidRPr="007A0CB0">
        <w:rPr>
          <w:lang w:val="sq-AL" w:eastAsia="sq-AL"/>
        </w:rPr>
        <w:t>poshtë:</w:t>
      </w:r>
    </w:p>
    <w:p w:rsidR="007E3917" w:rsidRPr="007A0CB0" w:rsidRDefault="007E3917" w:rsidP="007E3917">
      <w:pPr>
        <w:pStyle w:val="Paragrafi"/>
        <w:rPr>
          <w:lang w:val="sq-AL" w:eastAsia="sq-AL"/>
        </w:rPr>
      </w:pPr>
      <w:r w:rsidRPr="007A0CB0">
        <w:rPr>
          <w:i/>
          <w:lang w:val="sq-AL" w:eastAsia="sq-AL"/>
        </w:rPr>
        <w:t>- Aneksi numër 1</w:t>
      </w:r>
      <w:r w:rsidRPr="007A0CB0">
        <w:rPr>
          <w:lang w:val="sq-AL" w:eastAsia="sq-AL"/>
        </w:rPr>
        <w:t xml:space="preserve"> “Kërkesat buxhetore 2019</w:t>
      </w:r>
      <w:r w:rsidR="00233BE5">
        <w:rPr>
          <w:lang w:val="sq-AL" w:eastAsia="sq-AL"/>
        </w:rPr>
        <w:t>–</w:t>
      </w:r>
      <w:r w:rsidRPr="007A0CB0">
        <w:rPr>
          <w:lang w:val="sq-AL" w:eastAsia="sq-AL"/>
        </w:rPr>
        <w:t xml:space="preserve">2021 për çdo njësi të qeverisjes qendrore”, në të cilin paraqitet në mënyrë të përmbledhur informacioni i siguruar nga ministritë e linjës dhe institucionet qendrore lidhur </w:t>
      </w:r>
      <w:r w:rsidR="00720EEE" w:rsidRPr="007A0CB0">
        <w:rPr>
          <w:lang w:val="sq-AL" w:eastAsia="sq-AL"/>
        </w:rPr>
        <w:t xml:space="preserve">me kërkesat buxhetore afatmesme </w:t>
      </w:r>
      <w:r w:rsidRPr="007A0CB0">
        <w:rPr>
          <w:lang w:val="sq-AL" w:eastAsia="sq-AL"/>
        </w:rPr>
        <w:t xml:space="preserve">2019–2021, të paraqitura në përputhje me tavanet indikative në nivel qëllimi të politikës, objektivave dhe produkteve për secilin prej programeve të tyre për vitet 2019, 2020 dhe 2021. </w:t>
      </w:r>
    </w:p>
    <w:p w:rsidR="007E3917" w:rsidRPr="007A0CB0" w:rsidRDefault="007E3917" w:rsidP="007E3917">
      <w:pPr>
        <w:pStyle w:val="Paragrafi"/>
        <w:rPr>
          <w:lang w:val="sq-AL" w:eastAsia="sq-AL"/>
        </w:rPr>
      </w:pPr>
      <w:r w:rsidRPr="007A0CB0">
        <w:rPr>
          <w:i/>
          <w:lang w:val="sq-AL" w:eastAsia="sq-AL"/>
        </w:rPr>
        <w:t>- Aneksi numër 2</w:t>
      </w:r>
      <w:r w:rsidRPr="007A0CB0">
        <w:rPr>
          <w:lang w:val="sq-AL" w:eastAsia="sq-AL"/>
        </w:rPr>
        <w:t xml:space="preserve"> “Kërkesat shtesë për vitin 2018</w:t>
      </w:r>
      <w:r w:rsidR="00233BE5">
        <w:rPr>
          <w:lang w:val="sq-AL" w:eastAsia="sq-AL"/>
        </w:rPr>
        <w:t>–</w:t>
      </w:r>
      <w:r w:rsidRPr="007A0CB0">
        <w:rPr>
          <w:lang w:val="sq-AL" w:eastAsia="sq-AL"/>
        </w:rPr>
        <w:t xml:space="preserve">2020 të </w:t>
      </w:r>
      <w:r w:rsidR="00720EEE" w:rsidRPr="007A0CB0">
        <w:rPr>
          <w:lang w:val="sq-AL" w:eastAsia="sq-AL"/>
        </w:rPr>
        <w:t xml:space="preserve">ministrive </w:t>
      </w:r>
      <w:r w:rsidRPr="007A0CB0">
        <w:rPr>
          <w:lang w:val="sq-AL" w:eastAsia="sq-AL"/>
        </w:rPr>
        <w:t>të linjës”;</w:t>
      </w:r>
    </w:p>
    <w:p w:rsidR="007E3917" w:rsidRPr="007A0CB0" w:rsidRDefault="007E3917" w:rsidP="007E3917">
      <w:pPr>
        <w:pStyle w:val="Paragrafi"/>
        <w:rPr>
          <w:lang w:val="sq-AL" w:eastAsia="sq-AL"/>
        </w:rPr>
      </w:pPr>
      <w:r w:rsidRPr="007A0CB0">
        <w:rPr>
          <w:i/>
          <w:lang w:val="sq-AL" w:eastAsia="sq-AL"/>
        </w:rPr>
        <w:t>- Aneksi numër 3</w:t>
      </w:r>
      <w:r w:rsidRPr="007A0CB0">
        <w:rPr>
          <w:lang w:val="sq-AL" w:eastAsia="sq-AL"/>
        </w:rPr>
        <w:t xml:space="preserve"> “Raport përmbledhës i takimit me shoqërinë</w:t>
      </w:r>
      <w:r w:rsidR="0069738B">
        <w:rPr>
          <w:lang w:val="sq-AL" w:eastAsia="sq-AL"/>
        </w:rPr>
        <w:t xml:space="preserve"> </w:t>
      </w:r>
      <w:r w:rsidRPr="007A0CB0">
        <w:rPr>
          <w:lang w:val="sq-AL" w:eastAsia="sq-AL"/>
        </w:rPr>
        <w:t xml:space="preserve">civile”; </w:t>
      </w:r>
    </w:p>
    <w:p w:rsidR="007E3917" w:rsidRPr="007A0CB0" w:rsidRDefault="007E3917" w:rsidP="007E3917">
      <w:pPr>
        <w:pStyle w:val="Paragrafi"/>
        <w:rPr>
          <w:lang w:val="sq-AL" w:eastAsia="sq-AL"/>
        </w:rPr>
      </w:pPr>
      <w:r w:rsidRPr="007A0CB0">
        <w:rPr>
          <w:i/>
          <w:lang w:val="sq-AL" w:eastAsia="sq-AL"/>
        </w:rPr>
        <w:t xml:space="preserve">- Aneksi numër 4 </w:t>
      </w:r>
      <w:r w:rsidRPr="007A0CB0">
        <w:rPr>
          <w:lang w:val="sq-AL" w:eastAsia="sq-AL"/>
        </w:rPr>
        <w:t xml:space="preserve">“Buxhetimi i </w:t>
      </w:r>
      <w:r w:rsidR="00720EEE" w:rsidRPr="007A0CB0">
        <w:rPr>
          <w:lang w:val="sq-AL" w:eastAsia="sq-AL"/>
        </w:rPr>
        <w:t>përgjegjshëm gjinor</w:t>
      </w:r>
      <w:r w:rsidRPr="007A0CB0">
        <w:rPr>
          <w:lang w:val="sq-AL" w:eastAsia="sq-AL"/>
        </w:rPr>
        <w:t>”;</w:t>
      </w:r>
    </w:p>
    <w:p w:rsidR="007E3917" w:rsidRPr="007A0CB0" w:rsidRDefault="007E3917" w:rsidP="007E3917">
      <w:pPr>
        <w:pStyle w:val="Paragrafi"/>
        <w:rPr>
          <w:lang w:val="sq-AL" w:eastAsia="sq-AL"/>
        </w:rPr>
      </w:pPr>
      <w:r w:rsidRPr="007A0CB0">
        <w:rPr>
          <w:i/>
          <w:lang w:val="sq-AL" w:eastAsia="sq-AL"/>
        </w:rPr>
        <w:t xml:space="preserve">- Aneksi </w:t>
      </w:r>
      <w:r w:rsidR="001E12FA" w:rsidRPr="007A0CB0">
        <w:rPr>
          <w:i/>
          <w:lang w:val="sq-AL" w:eastAsia="sq-AL"/>
        </w:rPr>
        <w:t>numër</w:t>
      </w:r>
      <w:r w:rsidR="001E12FA">
        <w:rPr>
          <w:i/>
          <w:lang w:val="sq-AL" w:eastAsia="sq-AL"/>
        </w:rPr>
        <w:t xml:space="preserve"> </w:t>
      </w:r>
      <w:r w:rsidRPr="007A0CB0">
        <w:rPr>
          <w:i/>
          <w:lang w:val="sq-AL" w:eastAsia="sq-AL"/>
        </w:rPr>
        <w:t xml:space="preserve">5 </w:t>
      </w:r>
      <w:r w:rsidRPr="007A0CB0">
        <w:rPr>
          <w:lang w:val="sq-AL" w:eastAsia="sq-AL"/>
        </w:rPr>
        <w:t>“Transferta e buxhetit të shtetit për njësitë e vetëqeverisjes vendore”.</w:t>
      </w:r>
    </w:p>
    <w:p w:rsidR="007E3917" w:rsidRPr="007A0CB0" w:rsidRDefault="007E3917" w:rsidP="007E3917">
      <w:pPr>
        <w:pStyle w:val="Paragrafi"/>
        <w:rPr>
          <w:lang w:val="sq-AL" w:eastAsia="sq-AL"/>
        </w:rPr>
      </w:pPr>
    </w:p>
    <w:p w:rsidR="008D6C40" w:rsidRPr="007A0CB0" w:rsidRDefault="008D6C40" w:rsidP="001F7398">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0117FA" w:rsidRPr="007A0CB0" w:rsidRDefault="000117FA"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D6C40" w:rsidRPr="007A0CB0" w:rsidRDefault="008D6C40" w:rsidP="00F33104">
      <w:pPr>
        <w:pStyle w:val="Paragrafi"/>
        <w:rPr>
          <w:rFonts w:eastAsia="Times New Roman"/>
          <w:spacing w:val="-4"/>
          <w:lang w:val="sq-AL" w:eastAsia="en-GB"/>
        </w:rPr>
      </w:pPr>
    </w:p>
    <w:p w:rsidR="00827065" w:rsidRPr="007A0CB0" w:rsidRDefault="00827065" w:rsidP="00F33104">
      <w:pPr>
        <w:pStyle w:val="Paragrafi"/>
        <w:rPr>
          <w:rFonts w:eastAsia="Times New Roman"/>
          <w:spacing w:val="-4"/>
          <w:lang w:val="sq-AL" w:eastAsia="en-GB"/>
        </w:rPr>
      </w:pPr>
    </w:p>
    <w:p w:rsidR="00827065" w:rsidRPr="007A0CB0" w:rsidRDefault="00827065" w:rsidP="00F33104">
      <w:pPr>
        <w:pStyle w:val="Paragrafi"/>
        <w:rPr>
          <w:rFonts w:eastAsia="Times New Roman"/>
          <w:spacing w:val="-4"/>
          <w:lang w:val="sq-AL" w:eastAsia="en-GB"/>
        </w:rPr>
      </w:pPr>
    </w:p>
    <w:p w:rsidR="00827065" w:rsidRPr="007A0CB0" w:rsidRDefault="00827065" w:rsidP="00F33104">
      <w:pPr>
        <w:pStyle w:val="Paragrafi"/>
        <w:rPr>
          <w:rFonts w:eastAsia="Times New Roman"/>
          <w:spacing w:val="-4"/>
          <w:lang w:val="sq-AL" w:eastAsia="en-GB"/>
        </w:rPr>
      </w:pPr>
    </w:p>
    <w:p w:rsidR="00827065" w:rsidRPr="007A0CB0" w:rsidRDefault="00827065" w:rsidP="00F33104">
      <w:pPr>
        <w:pStyle w:val="Paragrafi"/>
        <w:rPr>
          <w:rFonts w:eastAsia="Times New Roman"/>
          <w:spacing w:val="-4"/>
          <w:lang w:val="sq-AL" w:eastAsia="en-GB"/>
        </w:rPr>
      </w:pPr>
    </w:p>
    <w:p w:rsidR="00827065" w:rsidRPr="007A0CB0" w:rsidRDefault="00827065" w:rsidP="00F33104">
      <w:pPr>
        <w:pStyle w:val="Paragrafi"/>
        <w:rPr>
          <w:rFonts w:eastAsia="Times New Roman"/>
          <w:spacing w:val="-4"/>
          <w:lang w:val="sq-AL" w:eastAsia="en-GB"/>
        </w:rPr>
      </w:pPr>
    </w:p>
    <w:p w:rsidR="00827065" w:rsidRPr="007A0CB0" w:rsidRDefault="00827065" w:rsidP="00F33104">
      <w:pPr>
        <w:pStyle w:val="Paragrafi"/>
        <w:rPr>
          <w:rFonts w:eastAsia="Times New Roman"/>
          <w:spacing w:val="-4"/>
          <w:lang w:val="sq-AL" w:eastAsia="en-GB"/>
        </w:rPr>
      </w:pPr>
    </w:p>
    <w:p w:rsidR="00827065" w:rsidRPr="007A0CB0" w:rsidRDefault="00827065" w:rsidP="00F33104">
      <w:pPr>
        <w:pStyle w:val="Paragrafi"/>
        <w:rPr>
          <w:rFonts w:eastAsia="Times New Roman"/>
          <w:spacing w:val="-4"/>
          <w:lang w:val="sq-AL" w:eastAsia="en-GB"/>
        </w:rPr>
      </w:pPr>
    </w:p>
    <w:p w:rsidR="00AB3AC6" w:rsidRPr="007A0CB0" w:rsidRDefault="00AB3AC6" w:rsidP="00F33104">
      <w:pPr>
        <w:pStyle w:val="Paragrafi"/>
        <w:rPr>
          <w:rFonts w:eastAsia="Times New Roman"/>
          <w:spacing w:val="-4"/>
          <w:lang w:val="sq-AL" w:eastAsia="en-GB"/>
        </w:rPr>
      </w:pPr>
    </w:p>
    <w:p w:rsidR="00AB3AC6" w:rsidRPr="007A0CB0" w:rsidRDefault="00AB3AC6" w:rsidP="00F33104">
      <w:pPr>
        <w:pStyle w:val="Paragrafi"/>
        <w:rPr>
          <w:rFonts w:eastAsia="Times New Roman"/>
          <w:spacing w:val="-4"/>
          <w:lang w:val="sq-AL" w:eastAsia="en-GB"/>
        </w:rPr>
      </w:pPr>
    </w:p>
    <w:p w:rsidR="00AB3AC6" w:rsidRPr="007A0CB0" w:rsidRDefault="00AB3AC6" w:rsidP="00F33104">
      <w:pPr>
        <w:pStyle w:val="Paragrafi"/>
        <w:rPr>
          <w:rFonts w:eastAsia="Times New Roman"/>
          <w:spacing w:val="-4"/>
          <w:lang w:val="sq-AL" w:eastAsia="en-GB"/>
        </w:rPr>
      </w:pPr>
    </w:p>
    <w:p w:rsidR="006E2110" w:rsidRPr="007A0CB0" w:rsidRDefault="006E2110" w:rsidP="00F33104">
      <w:pPr>
        <w:pStyle w:val="Paragrafi"/>
        <w:rPr>
          <w:rFonts w:eastAsia="Times New Roman"/>
          <w:spacing w:val="-4"/>
          <w:lang w:val="sq-AL" w:eastAsia="en-GB"/>
        </w:rPr>
      </w:pPr>
    </w:p>
    <w:p w:rsidR="009A2780" w:rsidRPr="007A0CB0" w:rsidRDefault="009A2780" w:rsidP="00F33104">
      <w:pPr>
        <w:pStyle w:val="Paragrafi"/>
        <w:rPr>
          <w:rFonts w:eastAsia="Times New Roman"/>
          <w:spacing w:val="-4"/>
          <w:lang w:val="sq-AL" w:eastAsia="en-GB"/>
        </w:rPr>
        <w:sectPr w:rsidR="009A2780" w:rsidRPr="007A0CB0" w:rsidSect="00352066">
          <w:type w:val="continuous"/>
          <w:pgSz w:w="11907" w:h="16840" w:code="9"/>
          <w:pgMar w:top="720" w:right="1134" w:bottom="720" w:left="1134" w:header="851" w:footer="851" w:gutter="0"/>
          <w:cols w:space="454"/>
          <w:docGrid w:linePitch="360"/>
        </w:sectPr>
      </w:pPr>
    </w:p>
    <w:p w:rsidR="007350ED" w:rsidRPr="007A0CB0" w:rsidRDefault="007350ED" w:rsidP="00F33104">
      <w:pPr>
        <w:pStyle w:val="Paragrafi"/>
        <w:rPr>
          <w:rFonts w:eastAsia="Times New Roman"/>
          <w:spacing w:val="-4"/>
          <w:lang w:val="sq-AL" w:eastAsia="en-GB"/>
        </w:rPr>
      </w:pPr>
    </w:p>
    <w:sectPr w:rsidR="007350ED" w:rsidRPr="007A0CB0" w:rsidSect="00352066">
      <w:headerReference w:type="even" r:id="rId31"/>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BBC" w:rsidRDefault="005E5BBC" w:rsidP="00375B7D">
      <w:pPr>
        <w:spacing w:after="0" w:line="240" w:lineRule="auto"/>
      </w:pPr>
      <w:r>
        <w:separator/>
      </w:r>
    </w:p>
  </w:endnote>
  <w:endnote w:type="continuationSeparator" w:id="0">
    <w:p w:rsidR="005E5BBC" w:rsidRDefault="005E5BBC"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503" w:rsidRPr="000F5341" w:rsidRDefault="00F44503"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503" w:rsidRPr="000F5341" w:rsidRDefault="00F44503"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BBC" w:rsidRDefault="005E5BBC" w:rsidP="00375B7D">
      <w:pPr>
        <w:spacing w:after="0" w:line="240" w:lineRule="auto"/>
      </w:pPr>
      <w:r>
        <w:separator/>
      </w:r>
    </w:p>
  </w:footnote>
  <w:footnote w:type="continuationSeparator" w:id="0">
    <w:p w:rsidR="005E5BBC" w:rsidRDefault="005E5BBC" w:rsidP="00375B7D">
      <w:pPr>
        <w:spacing w:after="0" w:line="240" w:lineRule="auto"/>
      </w:pPr>
      <w:r>
        <w:continuationSeparator/>
      </w:r>
    </w:p>
  </w:footnote>
  <w:footnote w:id="1">
    <w:p w:rsidR="00F44503" w:rsidRPr="00065F63" w:rsidRDefault="00F44503" w:rsidP="00065F63">
      <w:pPr>
        <w:pStyle w:val="FootnoteText"/>
        <w:ind w:firstLine="0"/>
        <w:rPr>
          <w:rFonts w:ascii="Garamond" w:hAnsi="Garamond"/>
          <w:lang w:val="it-IT"/>
        </w:rPr>
      </w:pPr>
      <w:r w:rsidRPr="00065F63">
        <w:rPr>
          <w:rStyle w:val="FootnoteReference"/>
          <w:rFonts w:ascii="Garamond" w:hAnsi="Garamond"/>
        </w:rPr>
        <w:footnoteRef/>
      </w:r>
      <w:r w:rsidRPr="00065F63">
        <w:rPr>
          <w:rFonts w:ascii="Garamond" w:hAnsi="Garamond"/>
          <w:lang w:val="it-IT"/>
        </w:rPr>
        <w:t xml:space="preserve"> Kuadri Makroekonomik dhe </w:t>
      </w:r>
      <w:r w:rsidRPr="000828B7">
        <w:rPr>
          <w:rFonts w:ascii="Garamond" w:hAnsi="Garamond"/>
          <w:lang w:val="it-IT"/>
        </w:rPr>
        <w:t>Fiskal 2019–</w:t>
      </w:r>
      <w:r w:rsidRPr="00352066">
        <w:rPr>
          <w:rFonts w:ascii="Garamond" w:hAnsi="Garamond"/>
          <w:lang w:val="it-IT"/>
        </w:rPr>
        <w:t>2</w:t>
      </w:r>
      <w:r w:rsidRPr="000828B7">
        <w:rPr>
          <w:rFonts w:ascii="Garamond" w:hAnsi="Garamond"/>
          <w:lang w:val="it-IT"/>
        </w:rPr>
        <w:t>021</w:t>
      </w:r>
      <w:r w:rsidR="000C5CAD" w:rsidRPr="000828B7">
        <w:rPr>
          <w:rFonts w:ascii="Garamond" w:hAnsi="Garamond"/>
          <w:lang w:val="it-IT"/>
        </w:rPr>
        <w:t>,</w:t>
      </w:r>
      <w:r w:rsidRPr="000828B7">
        <w:rPr>
          <w:rFonts w:ascii="Garamond" w:hAnsi="Garamond"/>
          <w:lang w:val="it-IT"/>
        </w:rPr>
        <w:t xml:space="preserve"> i</w:t>
      </w:r>
      <w:r w:rsidRPr="00065F63">
        <w:rPr>
          <w:rFonts w:ascii="Garamond" w:hAnsi="Garamond"/>
          <w:lang w:val="it-IT"/>
        </w:rPr>
        <w:t xml:space="preserve"> miratuar nga Këshilli i Ministrave me VKM</w:t>
      </w:r>
      <w:r>
        <w:rPr>
          <w:rFonts w:ascii="Garamond" w:hAnsi="Garamond"/>
          <w:lang w:val="it-IT"/>
        </w:rPr>
        <w:t>-në</w:t>
      </w:r>
      <w:r w:rsidRPr="00065F63">
        <w:rPr>
          <w:rFonts w:ascii="Garamond" w:hAnsi="Garamond"/>
          <w:lang w:val="it-IT"/>
        </w:rPr>
        <w:t xml:space="preserve"> nr. 25, datë 17.1.2018</w:t>
      </w:r>
      <w:r>
        <w:rPr>
          <w:rFonts w:ascii="Garamond" w:hAnsi="Garamond"/>
          <w:lang w:val="it-IT"/>
        </w:rPr>
        <w:t>.</w:t>
      </w:r>
    </w:p>
  </w:footnote>
  <w:footnote w:id="2">
    <w:p w:rsidR="00F44503" w:rsidRPr="00065F63" w:rsidRDefault="00F44503" w:rsidP="00065F63">
      <w:pPr>
        <w:pStyle w:val="FootnoteText"/>
        <w:ind w:firstLine="0"/>
        <w:rPr>
          <w:rFonts w:ascii="Garamond" w:hAnsi="Garamond"/>
          <w:lang w:val="it-IT"/>
        </w:rPr>
      </w:pPr>
      <w:r w:rsidRPr="00065F63">
        <w:rPr>
          <w:rStyle w:val="FootnoteReference"/>
          <w:rFonts w:ascii="Garamond" w:hAnsi="Garamond"/>
        </w:rPr>
        <w:footnoteRef/>
      </w:r>
      <w:r w:rsidRPr="00065F63">
        <w:rPr>
          <w:rFonts w:ascii="Garamond" w:hAnsi="Garamond"/>
          <w:lang w:val="it-IT"/>
        </w:rPr>
        <w:t xml:space="preserve"> </w:t>
      </w:r>
      <w:r w:rsidRPr="00065F63">
        <w:rPr>
          <w:rFonts w:ascii="Garamond" w:hAnsi="Garamond"/>
          <w:lang w:val="it-IT"/>
        </w:rPr>
        <w:t xml:space="preserve">Sipas vlerësimeve të EUROSTAT - </w:t>
      </w:r>
      <w:r>
        <w:rPr>
          <w:rFonts w:ascii="Garamond" w:hAnsi="Garamond"/>
          <w:lang w:val="it-IT"/>
        </w:rPr>
        <w:t>t</w:t>
      </w:r>
      <w:r w:rsidRPr="00065F63">
        <w:rPr>
          <w:rFonts w:ascii="Garamond" w:hAnsi="Garamond"/>
          <w:lang w:val="it-IT"/>
        </w:rPr>
        <w:t xml:space="preserve">remujori i parë (botuar më 15 </w:t>
      </w:r>
      <w:r>
        <w:rPr>
          <w:rFonts w:ascii="Garamond" w:hAnsi="Garamond"/>
          <w:lang w:val="it-IT"/>
        </w:rPr>
        <w:t>m</w:t>
      </w:r>
      <w:r w:rsidRPr="00065F63">
        <w:rPr>
          <w:rFonts w:ascii="Garamond" w:hAnsi="Garamond"/>
          <w:lang w:val="it-IT"/>
        </w:rPr>
        <w:t>aj 2018)</w:t>
      </w:r>
      <w:r>
        <w:rPr>
          <w:rFonts w:ascii="Garamond" w:hAnsi="Garamond"/>
          <w:lang w:val="it-IT"/>
        </w:rPr>
        <w:t>.</w:t>
      </w:r>
    </w:p>
  </w:footnote>
  <w:footnote w:id="3">
    <w:p w:rsidR="00F44503" w:rsidRPr="00065F63" w:rsidRDefault="00F44503" w:rsidP="00917D62">
      <w:pPr>
        <w:pStyle w:val="FootnoteText"/>
        <w:ind w:firstLine="0"/>
        <w:rPr>
          <w:rFonts w:ascii="Garamond" w:hAnsi="Garamond"/>
          <w:lang w:val="it-IT"/>
        </w:rPr>
      </w:pPr>
      <w:r w:rsidRPr="00065F63">
        <w:rPr>
          <w:rStyle w:val="FootnoteReference"/>
          <w:rFonts w:ascii="Garamond" w:hAnsi="Garamond"/>
        </w:rPr>
        <w:footnoteRef/>
      </w:r>
      <w:r w:rsidRPr="00065F63">
        <w:rPr>
          <w:rFonts w:ascii="Garamond" w:hAnsi="Garamond"/>
          <w:lang w:val="it-IT"/>
        </w:rPr>
        <w:t xml:space="preserve"> </w:t>
      </w:r>
      <w:r w:rsidRPr="00065F63">
        <w:rPr>
          <w:rFonts w:ascii="Garamond" w:hAnsi="Garamond"/>
          <w:lang w:val="it-IT"/>
        </w:rPr>
        <w:t>Norma e papunësisë e regjistruar për grup</w:t>
      </w:r>
      <w:r w:rsidR="009A6641">
        <w:rPr>
          <w:rFonts w:ascii="Garamond" w:hAnsi="Garamond"/>
          <w:lang w:val="it-IT"/>
        </w:rPr>
        <w:t>-</w:t>
      </w:r>
      <w:r w:rsidRPr="00065F63">
        <w:rPr>
          <w:rFonts w:ascii="Garamond" w:hAnsi="Garamond"/>
          <w:lang w:val="it-IT"/>
        </w:rPr>
        <w:t>moshën 15</w:t>
      </w:r>
      <w:r>
        <w:rPr>
          <w:rFonts w:ascii="Garamond" w:hAnsi="Garamond"/>
          <w:sz w:val="24"/>
          <w:szCs w:val="24"/>
        </w:rPr>
        <w:t>–</w:t>
      </w:r>
      <w:r w:rsidRPr="00065F63">
        <w:rPr>
          <w:rFonts w:ascii="Garamond" w:hAnsi="Garamond"/>
          <w:lang w:val="it-IT"/>
        </w:rPr>
        <w:t>64 vjeç sipas klasifikimit të anketës së tregut të forcës së punës (ATFP të INSTAT</w:t>
      </w:r>
      <w:r>
        <w:rPr>
          <w:rFonts w:ascii="Garamond" w:hAnsi="Garamond"/>
          <w:lang w:val="it-IT"/>
        </w:rPr>
        <w:t>-it</w:t>
      </w:r>
      <w:r w:rsidRPr="00065F63">
        <w:rPr>
          <w:rFonts w:ascii="Garamond" w:hAnsi="Garamond"/>
          <w:lang w:val="it-IT"/>
        </w:rPr>
        <w:t>) për tremujorin e parë të vitit 2018</w:t>
      </w:r>
      <w:r>
        <w:rPr>
          <w:rFonts w:ascii="Garamond" w:hAnsi="Garamond"/>
          <w:lang w:val="it-I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F44503" w:rsidRPr="00EB260B" w:rsidTr="00023FE7">
      <w:trPr>
        <w:trHeight w:val="1023"/>
        <w:jc w:val="center"/>
      </w:trPr>
      <w:tc>
        <w:tcPr>
          <w:tcW w:w="1375" w:type="pct"/>
          <w:shd w:val="pct5" w:color="auto" w:fill="F2F2F2"/>
          <w:vAlign w:val="center"/>
        </w:tcPr>
        <w:p w:rsidR="00F44503" w:rsidRPr="00EB260B" w:rsidRDefault="00F44503"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F44503" w:rsidRPr="00EB260B" w:rsidRDefault="00F44503" w:rsidP="00832F64">
          <w:pPr>
            <w:pStyle w:val="NoSpacing"/>
            <w:spacing w:before="100" w:after="100"/>
            <w:rPr>
              <w:rFonts w:ascii="Garamond" w:hAnsi="Garamond"/>
              <w:b/>
              <w:sz w:val="28"/>
              <w:szCs w:val="28"/>
            </w:rPr>
          </w:pPr>
          <w:r>
            <w:rPr>
              <w:noProof/>
              <w:lang w:val="en-US"/>
            </w:rPr>
            <w:drawing>
              <wp:inline distT="0" distB="0" distL="0" distR="0" wp14:anchorId="53FEA90F" wp14:editId="6BA88900">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F44503" w:rsidRPr="00EB260B" w:rsidRDefault="00F44503" w:rsidP="0041125E">
          <w:pPr>
            <w:pStyle w:val="NoSpacing"/>
            <w:spacing w:before="100" w:after="100"/>
            <w:jc w:val="center"/>
            <w:rPr>
              <w:rFonts w:ascii="Garamond" w:hAnsi="Garamond"/>
              <w:b/>
              <w:sz w:val="28"/>
              <w:szCs w:val="28"/>
            </w:rPr>
          </w:pPr>
          <w:r>
            <w:rPr>
              <w:rFonts w:ascii="Garamond" w:hAnsi="Garamond"/>
              <w:b/>
              <w:sz w:val="28"/>
              <w:szCs w:val="28"/>
            </w:rPr>
            <w:t xml:space="preserve"> Viti 2017 – Numri </w:t>
          </w:r>
        </w:p>
      </w:tc>
    </w:tr>
  </w:tbl>
  <w:p w:rsidR="00F44503" w:rsidRDefault="00F445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09175A1"/>
    <w:multiLevelType w:val="hybridMultilevel"/>
    <w:tmpl w:val="7CDA18F0"/>
    <w:lvl w:ilvl="0" w:tplc="B192DA9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5B31F0"/>
    <w:multiLevelType w:val="hybridMultilevel"/>
    <w:tmpl w:val="F36E4B64"/>
    <w:lvl w:ilvl="0" w:tplc="3580C6D2">
      <w:start w:val="1"/>
      <w:numFmt w:val="bullet"/>
      <w:lvlText w:val="­"/>
      <w:lvlJc w:val="left"/>
      <w:pPr>
        <w:ind w:left="360" w:hanging="360"/>
      </w:pPr>
      <w:rPr>
        <w:rFonts w:ascii="Garamond" w:hAnsi="Garamo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6" w15:restartNumberingAfterBreak="0">
    <w:nsid w:val="436D6E5C"/>
    <w:multiLevelType w:val="hybridMultilevel"/>
    <w:tmpl w:val="C3E6C51E"/>
    <w:lvl w:ilvl="0" w:tplc="3580C6D2">
      <w:start w:val="1"/>
      <w:numFmt w:val="bullet"/>
      <w:lvlText w:val="­"/>
      <w:lvlJc w:val="left"/>
      <w:pPr>
        <w:ind w:left="644"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277070"/>
    <w:multiLevelType w:val="hybridMultilevel"/>
    <w:tmpl w:val="540A7A8A"/>
    <w:lvl w:ilvl="0" w:tplc="3580C6D2">
      <w:start w:val="1"/>
      <w:numFmt w:val="bullet"/>
      <w:lvlText w:val="­"/>
      <w:lvlJc w:val="left"/>
      <w:pPr>
        <w:ind w:left="720" w:hanging="360"/>
      </w:pPr>
      <w:rPr>
        <w:rFonts w:ascii="Garamond" w:hAnsi="Garamond"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0"/>
  </w:num>
  <w:num w:numId="15">
    <w:abstractNumId w:val="1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5"/>
  </w:num>
  <w:num w:numId="19">
    <w:abstractNumId w:val="17"/>
  </w:num>
  <w:num w:numId="20">
    <w:abstractNumId w:val="14"/>
  </w:num>
  <w:num w:numId="21">
    <w:abstractNumId w:val="16"/>
  </w:num>
  <w:num w:numId="22">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D7C"/>
    <w:rsid w:val="00004A61"/>
    <w:rsid w:val="0000573E"/>
    <w:rsid w:val="00006B92"/>
    <w:rsid w:val="000117FA"/>
    <w:rsid w:val="00012DE2"/>
    <w:rsid w:val="00013648"/>
    <w:rsid w:val="00016581"/>
    <w:rsid w:val="00016FF8"/>
    <w:rsid w:val="0002097D"/>
    <w:rsid w:val="00021AB5"/>
    <w:rsid w:val="00023FE7"/>
    <w:rsid w:val="00025CCC"/>
    <w:rsid w:val="000262C9"/>
    <w:rsid w:val="0002718E"/>
    <w:rsid w:val="0003782B"/>
    <w:rsid w:val="00040D88"/>
    <w:rsid w:val="00041C84"/>
    <w:rsid w:val="000429F4"/>
    <w:rsid w:val="00043608"/>
    <w:rsid w:val="000457CE"/>
    <w:rsid w:val="000461F5"/>
    <w:rsid w:val="00051A20"/>
    <w:rsid w:val="00053B9D"/>
    <w:rsid w:val="00054A72"/>
    <w:rsid w:val="00055C5D"/>
    <w:rsid w:val="00056469"/>
    <w:rsid w:val="00061471"/>
    <w:rsid w:val="00062855"/>
    <w:rsid w:val="00065619"/>
    <w:rsid w:val="00065622"/>
    <w:rsid w:val="00065F63"/>
    <w:rsid w:val="000737C8"/>
    <w:rsid w:val="00073939"/>
    <w:rsid w:val="00074591"/>
    <w:rsid w:val="00076949"/>
    <w:rsid w:val="000808CF"/>
    <w:rsid w:val="0008144A"/>
    <w:rsid w:val="000828B7"/>
    <w:rsid w:val="000856A2"/>
    <w:rsid w:val="00091B8B"/>
    <w:rsid w:val="00093294"/>
    <w:rsid w:val="00096DAD"/>
    <w:rsid w:val="000976F7"/>
    <w:rsid w:val="000A0431"/>
    <w:rsid w:val="000A4C36"/>
    <w:rsid w:val="000A639C"/>
    <w:rsid w:val="000A68AE"/>
    <w:rsid w:val="000A7ADF"/>
    <w:rsid w:val="000B1560"/>
    <w:rsid w:val="000B5B39"/>
    <w:rsid w:val="000B7A36"/>
    <w:rsid w:val="000C0DAA"/>
    <w:rsid w:val="000C2D42"/>
    <w:rsid w:val="000C395D"/>
    <w:rsid w:val="000C4C2F"/>
    <w:rsid w:val="000C4D55"/>
    <w:rsid w:val="000C5CAD"/>
    <w:rsid w:val="000C72B4"/>
    <w:rsid w:val="000C74D8"/>
    <w:rsid w:val="000D093C"/>
    <w:rsid w:val="000D0CE1"/>
    <w:rsid w:val="000D3708"/>
    <w:rsid w:val="000D3B17"/>
    <w:rsid w:val="000D4B37"/>
    <w:rsid w:val="000D507F"/>
    <w:rsid w:val="000E2189"/>
    <w:rsid w:val="000E4205"/>
    <w:rsid w:val="000E4B9D"/>
    <w:rsid w:val="000E5E9F"/>
    <w:rsid w:val="000E7D84"/>
    <w:rsid w:val="000E7F3B"/>
    <w:rsid w:val="000F2203"/>
    <w:rsid w:val="000F3216"/>
    <w:rsid w:val="000F4290"/>
    <w:rsid w:val="000F5341"/>
    <w:rsid w:val="000F6706"/>
    <w:rsid w:val="00101B28"/>
    <w:rsid w:val="001021DE"/>
    <w:rsid w:val="001034E9"/>
    <w:rsid w:val="0010761C"/>
    <w:rsid w:val="00110462"/>
    <w:rsid w:val="00113356"/>
    <w:rsid w:val="00113674"/>
    <w:rsid w:val="001139B0"/>
    <w:rsid w:val="00121430"/>
    <w:rsid w:val="0012233C"/>
    <w:rsid w:val="00123361"/>
    <w:rsid w:val="0012498E"/>
    <w:rsid w:val="00130939"/>
    <w:rsid w:val="00135B69"/>
    <w:rsid w:val="00137B1D"/>
    <w:rsid w:val="00141B6B"/>
    <w:rsid w:val="0014288A"/>
    <w:rsid w:val="00145F8B"/>
    <w:rsid w:val="00147F8A"/>
    <w:rsid w:val="001517DA"/>
    <w:rsid w:val="00152690"/>
    <w:rsid w:val="00153FC2"/>
    <w:rsid w:val="0015421A"/>
    <w:rsid w:val="00161BBA"/>
    <w:rsid w:val="00161F9E"/>
    <w:rsid w:val="0016643B"/>
    <w:rsid w:val="00171873"/>
    <w:rsid w:val="00171F7D"/>
    <w:rsid w:val="001726AD"/>
    <w:rsid w:val="00180007"/>
    <w:rsid w:val="00180875"/>
    <w:rsid w:val="00184D09"/>
    <w:rsid w:val="001855F6"/>
    <w:rsid w:val="00186F73"/>
    <w:rsid w:val="001870B7"/>
    <w:rsid w:val="0019571D"/>
    <w:rsid w:val="00196DA5"/>
    <w:rsid w:val="001A0306"/>
    <w:rsid w:val="001A0A7F"/>
    <w:rsid w:val="001A28E0"/>
    <w:rsid w:val="001A677F"/>
    <w:rsid w:val="001B2F6D"/>
    <w:rsid w:val="001B2FEB"/>
    <w:rsid w:val="001B3BAF"/>
    <w:rsid w:val="001B43E5"/>
    <w:rsid w:val="001B7359"/>
    <w:rsid w:val="001B76EE"/>
    <w:rsid w:val="001C0B47"/>
    <w:rsid w:val="001C22F7"/>
    <w:rsid w:val="001C2677"/>
    <w:rsid w:val="001C2960"/>
    <w:rsid w:val="001C4C20"/>
    <w:rsid w:val="001C6151"/>
    <w:rsid w:val="001D13BA"/>
    <w:rsid w:val="001D15CD"/>
    <w:rsid w:val="001D672E"/>
    <w:rsid w:val="001D76C5"/>
    <w:rsid w:val="001D77FD"/>
    <w:rsid w:val="001E12FA"/>
    <w:rsid w:val="001E3A7D"/>
    <w:rsid w:val="001E6A65"/>
    <w:rsid w:val="001E7A37"/>
    <w:rsid w:val="001F63DF"/>
    <w:rsid w:val="001F7398"/>
    <w:rsid w:val="00200FD9"/>
    <w:rsid w:val="00202392"/>
    <w:rsid w:val="0020454E"/>
    <w:rsid w:val="00205BEC"/>
    <w:rsid w:val="00211F8E"/>
    <w:rsid w:val="00212760"/>
    <w:rsid w:val="00221879"/>
    <w:rsid w:val="00230D00"/>
    <w:rsid w:val="0023399C"/>
    <w:rsid w:val="00233BE5"/>
    <w:rsid w:val="00234B71"/>
    <w:rsid w:val="00240EFE"/>
    <w:rsid w:val="00241082"/>
    <w:rsid w:val="002419B1"/>
    <w:rsid w:val="00245357"/>
    <w:rsid w:val="00247723"/>
    <w:rsid w:val="00252FAF"/>
    <w:rsid w:val="00254F95"/>
    <w:rsid w:val="00257771"/>
    <w:rsid w:val="00261633"/>
    <w:rsid w:val="00261A1F"/>
    <w:rsid w:val="0026358E"/>
    <w:rsid w:val="002674EC"/>
    <w:rsid w:val="0027094E"/>
    <w:rsid w:val="0027276C"/>
    <w:rsid w:val="00272B85"/>
    <w:rsid w:val="002754B3"/>
    <w:rsid w:val="0027672B"/>
    <w:rsid w:val="00276956"/>
    <w:rsid w:val="00277011"/>
    <w:rsid w:val="00280C99"/>
    <w:rsid w:val="00282273"/>
    <w:rsid w:val="00284976"/>
    <w:rsid w:val="00285128"/>
    <w:rsid w:val="002855C3"/>
    <w:rsid w:val="00286C09"/>
    <w:rsid w:val="00287EE8"/>
    <w:rsid w:val="00290BFA"/>
    <w:rsid w:val="00295608"/>
    <w:rsid w:val="00295A6F"/>
    <w:rsid w:val="00296435"/>
    <w:rsid w:val="00296F6E"/>
    <w:rsid w:val="00297E5D"/>
    <w:rsid w:val="002A04E2"/>
    <w:rsid w:val="002A45D6"/>
    <w:rsid w:val="002A4B16"/>
    <w:rsid w:val="002A4C8C"/>
    <w:rsid w:val="002A4E93"/>
    <w:rsid w:val="002A7B50"/>
    <w:rsid w:val="002B15AB"/>
    <w:rsid w:val="002B7117"/>
    <w:rsid w:val="002B72A1"/>
    <w:rsid w:val="002B73EA"/>
    <w:rsid w:val="002B742C"/>
    <w:rsid w:val="002C0487"/>
    <w:rsid w:val="002C05F2"/>
    <w:rsid w:val="002C0CCC"/>
    <w:rsid w:val="002C35D8"/>
    <w:rsid w:val="002C3AAC"/>
    <w:rsid w:val="002C3AB5"/>
    <w:rsid w:val="002D17BF"/>
    <w:rsid w:val="002D6058"/>
    <w:rsid w:val="002D65DB"/>
    <w:rsid w:val="002E302F"/>
    <w:rsid w:val="002E642D"/>
    <w:rsid w:val="002F04B6"/>
    <w:rsid w:val="002F0996"/>
    <w:rsid w:val="002F3714"/>
    <w:rsid w:val="002F6109"/>
    <w:rsid w:val="00301079"/>
    <w:rsid w:val="00305F68"/>
    <w:rsid w:val="00307BC3"/>
    <w:rsid w:val="003114C3"/>
    <w:rsid w:val="00311D2E"/>
    <w:rsid w:val="00311E57"/>
    <w:rsid w:val="00314856"/>
    <w:rsid w:val="00314A0F"/>
    <w:rsid w:val="00315737"/>
    <w:rsid w:val="00320DB6"/>
    <w:rsid w:val="003218D4"/>
    <w:rsid w:val="00321A87"/>
    <w:rsid w:val="00322A81"/>
    <w:rsid w:val="00323D8F"/>
    <w:rsid w:val="00330117"/>
    <w:rsid w:val="003303C0"/>
    <w:rsid w:val="0033120E"/>
    <w:rsid w:val="003312AC"/>
    <w:rsid w:val="00331944"/>
    <w:rsid w:val="00331AA0"/>
    <w:rsid w:val="00333FAB"/>
    <w:rsid w:val="003357BE"/>
    <w:rsid w:val="003408F7"/>
    <w:rsid w:val="00342524"/>
    <w:rsid w:val="00346395"/>
    <w:rsid w:val="00346DD1"/>
    <w:rsid w:val="0035110B"/>
    <w:rsid w:val="00352066"/>
    <w:rsid w:val="003522FC"/>
    <w:rsid w:val="00353169"/>
    <w:rsid w:val="003546BA"/>
    <w:rsid w:val="00355B65"/>
    <w:rsid w:val="00356E64"/>
    <w:rsid w:val="00357007"/>
    <w:rsid w:val="0036088C"/>
    <w:rsid w:val="003620A9"/>
    <w:rsid w:val="00363BDC"/>
    <w:rsid w:val="00364E00"/>
    <w:rsid w:val="00365328"/>
    <w:rsid w:val="00367F83"/>
    <w:rsid w:val="00370D9E"/>
    <w:rsid w:val="00373717"/>
    <w:rsid w:val="00375B7D"/>
    <w:rsid w:val="00382FF3"/>
    <w:rsid w:val="00383966"/>
    <w:rsid w:val="003846F0"/>
    <w:rsid w:val="00384B3D"/>
    <w:rsid w:val="00385E2C"/>
    <w:rsid w:val="0038629F"/>
    <w:rsid w:val="00390196"/>
    <w:rsid w:val="003903B7"/>
    <w:rsid w:val="00391DC0"/>
    <w:rsid w:val="00394502"/>
    <w:rsid w:val="00397E6C"/>
    <w:rsid w:val="003A1699"/>
    <w:rsid w:val="003A2854"/>
    <w:rsid w:val="003A2B46"/>
    <w:rsid w:val="003A474C"/>
    <w:rsid w:val="003A570A"/>
    <w:rsid w:val="003B01A1"/>
    <w:rsid w:val="003B0AE2"/>
    <w:rsid w:val="003B1DC0"/>
    <w:rsid w:val="003B4418"/>
    <w:rsid w:val="003B5276"/>
    <w:rsid w:val="003B53DD"/>
    <w:rsid w:val="003B60F9"/>
    <w:rsid w:val="003B6566"/>
    <w:rsid w:val="003B68DF"/>
    <w:rsid w:val="003C1E0E"/>
    <w:rsid w:val="003C240C"/>
    <w:rsid w:val="003C2D25"/>
    <w:rsid w:val="003C3554"/>
    <w:rsid w:val="003C365D"/>
    <w:rsid w:val="003C5D2C"/>
    <w:rsid w:val="003C7FF8"/>
    <w:rsid w:val="003D1C89"/>
    <w:rsid w:val="003D38A7"/>
    <w:rsid w:val="003D47C3"/>
    <w:rsid w:val="003E2ABD"/>
    <w:rsid w:val="003E7F34"/>
    <w:rsid w:val="003F16DA"/>
    <w:rsid w:val="003F216A"/>
    <w:rsid w:val="003F2EBF"/>
    <w:rsid w:val="003F5F6E"/>
    <w:rsid w:val="003F7554"/>
    <w:rsid w:val="004014DC"/>
    <w:rsid w:val="00401804"/>
    <w:rsid w:val="0040658F"/>
    <w:rsid w:val="00410195"/>
    <w:rsid w:val="0041125E"/>
    <w:rsid w:val="00413FAE"/>
    <w:rsid w:val="00415F17"/>
    <w:rsid w:val="00420AF9"/>
    <w:rsid w:val="0042111C"/>
    <w:rsid w:val="0042237C"/>
    <w:rsid w:val="004279C5"/>
    <w:rsid w:val="004304C5"/>
    <w:rsid w:val="00430A68"/>
    <w:rsid w:val="00430B9E"/>
    <w:rsid w:val="00431F53"/>
    <w:rsid w:val="00436500"/>
    <w:rsid w:val="00436DE1"/>
    <w:rsid w:val="0043740C"/>
    <w:rsid w:val="00441AA6"/>
    <w:rsid w:val="00442464"/>
    <w:rsid w:val="00444588"/>
    <w:rsid w:val="00450ED2"/>
    <w:rsid w:val="00452B73"/>
    <w:rsid w:val="00457D38"/>
    <w:rsid w:val="0046238A"/>
    <w:rsid w:val="00462945"/>
    <w:rsid w:val="00462CA3"/>
    <w:rsid w:val="00464085"/>
    <w:rsid w:val="004641B9"/>
    <w:rsid w:val="00465CF9"/>
    <w:rsid w:val="00475A22"/>
    <w:rsid w:val="0048306C"/>
    <w:rsid w:val="004839F6"/>
    <w:rsid w:val="00483D45"/>
    <w:rsid w:val="0048787F"/>
    <w:rsid w:val="004917DE"/>
    <w:rsid w:val="00491C7C"/>
    <w:rsid w:val="004920A7"/>
    <w:rsid w:val="00493FB2"/>
    <w:rsid w:val="004960E1"/>
    <w:rsid w:val="004A1BD1"/>
    <w:rsid w:val="004A1E11"/>
    <w:rsid w:val="004A3346"/>
    <w:rsid w:val="004A34A2"/>
    <w:rsid w:val="004A34C9"/>
    <w:rsid w:val="004A4339"/>
    <w:rsid w:val="004A5318"/>
    <w:rsid w:val="004A67F5"/>
    <w:rsid w:val="004A68F5"/>
    <w:rsid w:val="004A7263"/>
    <w:rsid w:val="004B2ECB"/>
    <w:rsid w:val="004B4420"/>
    <w:rsid w:val="004B5841"/>
    <w:rsid w:val="004B5C5C"/>
    <w:rsid w:val="004B5EBF"/>
    <w:rsid w:val="004B6B72"/>
    <w:rsid w:val="004B7D13"/>
    <w:rsid w:val="004C0E49"/>
    <w:rsid w:val="004C22FC"/>
    <w:rsid w:val="004C4A50"/>
    <w:rsid w:val="004C61A3"/>
    <w:rsid w:val="004C6C4C"/>
    <w:rsid w:val="004C7862"/>
    <w:rsid w:val="004C7B44"/>
    <w:rsid w:val="004D03B5"/>
    <w:rsid w:val="004D488E"/>
    <w:rsid w:val="004D6564"/>
    <w:rsid w:val="004E5365"/>
    <w:rsid w:val="004E5F42"/>
    <w:rsid w:val="004F2DED"/>
    <w:rsid w:val="004F4611"/>
    <w:rsid w:val="004F5014"/>
    <w:rsid w:val="004F640D"/>
    <w:rsid w:val="004F7DCB"/>
    <w:rsid w:val="00500415"/>
    <w:rsid w:val="0050337E"/>
    <w:rsid w:val="00503A9A"/>
    <w:rsid w:val="0050414D"/>
    <w:rsid w:val="00505A5B"/>
    <w:rsid w:val="00507203"/>
    <w:rsid w:val="005106E3"/>
    <w:rsid w:val="0051080E"/>
    <w:rsid w:val="00512844"/>
    <w:rsid w:val="00512D08"/>
    <w:rsid w:val="005171DD"/>
    <w:rsid w:val="0051788B"/>
    <w:rsid w:val="00517C79"/>
    <w:rsid w:val="00530EBB"/>
    <w:rsid w:val="00531837"/>
    <w:rsid w:val="0053559A"/>
    <w:rsid w:val="005419D0"/>
    <w:rsid w:val="0054224B"/>
    <w:rsid w:val="00543430"/>
    <w:rsid w:val="00543FEE"/>
    <w:rsid w:val="005459DC"/>
    <w:rsid w:val="005474B8"/>
    <w:rsid w:val="00550D1D"/>
    <w:rsid w:val="00551E13"/>
    <w:rsid w:val="005553A7"/>
    <w:rsid w:val="00555C55"/>
    <w:rsid w:val="0055663E"/>
    <w:rsid w:val="00560754"/>
    <w:rsid w:val="005611D3"/>
    <w:rsid w:val="00562D47"/>
    <w:rsid w:val="005649F6"/>
    <w:rsid w:val="00565741"/>
    <w:rsid w:val="00566801"/>
    <w:rsid w:val="00580EB9"/>
    <w:rsid w:val="00581D1E"/>
    <w:rsid w:val="00583D53"/>
    <w:rsid w:val="005853BD"/>
    <w:rsid w:val="005854A2"/>
    <w:rsid w:val="00594A2E"/>
    <w:rsid w:val="005973E2"/>
    <w:rsid w:val="005A2AE1"/>
    <w:rsid w:val="005A312E"/>
    <w:rsid w:val="005A47F1"/>
    <w:rsid w:val="005A6153"/>
    <w:rsid w:val="005A7129"/>
    <w:rsid w:val="005A7B0B"/>
    <w:rsid w:val="005B0F08"/>
    <w:rsid w:val="005B10D0"/>
    <w:rsid w:val="005B1F48"/>
    <w:rsid w:val="005B340B"/>
    <w:rsid w:val="005B38DD"/>
    <w:rsid w:val="005B4361"/>
    <w:rsid w:val="005B54A2"/>
    <w:rsid w:val="005C1539"/>
    <w:rsid w:val="005C19F0"/>
    <w:rsid w:val="005C5098"/>
    <w:rsid w:val="005C5B2C"/>
    <w:rsid w:val="005C625E"/>
    <w:rsid w:val="005C650F"/>
    <w:rsid w:val="005C6BBD"/>
    <w:rsid w:val="005D03A3"/>
    <w:rsid w:val="005D0B0B"/>
    <w:rsid w:val="005D2220"/>
    <w:rsid w:val="005D4050"/>
    <w:rsid w:val="005D4AFD"/>
    <w:rsid w:val="005D4EC7"/>
    <w:rsid w:val="005D7593"/>
    <w:rsid w:val="005D7BD5"/>
    <w:rsid w:val="005E2A71"/>
    <w:rsid w:val="005E4722"/>
    <w:rsid w:val="005E5BBC"/>
    <w:rsid w:val="005E7120"/>
    <w:rsid w:val="005E7C6C"/>
    <w:rsid w:val="005F0778"/>
    <w:rsid w:val="005F0930"/>
    <w:rsid w:val="005F1C64"/>
    <w:rsid w:val="005F33BB"/>
    <w:rsid w:val="005F3451"/>
    <w:rsid w:val="005F4763"/>
    <w:rsid w:val="0060149E"/>
    <w:rsid w:val="00602788"/>
    <w:rsid w:val="00603E4D"/>
    <w:rsid w:val="00603F5F"/>
    <w:rsid w:val="00604549"/>
    <w:rsid w:val="00604C55"/>
    <w:rsid w:val="006054DC"/>
    <w:rsid w:val="006058A3"/>
    <w:rsid w:val="00606527"/>
    <w:rsid w:val="00611045"/>
    <w:rsid w:val="00613739"/>
    <w:rsid w:val="00617194"/>
    <w:rsid w:val="00617287"/>
    <w:rsid w:val="006176F0"/>
    <w:rsid w:val="00622330"/>
    <w:rsid w:val="00624F2D"/>
    <w:rsid w:val="006253A8"/>
    <w:rsid w:val="006263E9"/>
    <w:rsid w:val="0064120C"/>
    <w:rsid w:val="006414E3"/>
    <w:rsid w:val="006421B4"/>
    <w:rsid w:val="00643085"/>
    <w:rsid w:val="00645E55"/>
    <w:rsid w:val="006467CF"/>
    <w:rsid w:val="00651165"/>
    <w:rsid w:val="006527C2"/>
    <w:rsid w:val="0065336F"/>
    <w:rsid w:val="00656460"/>
    <w:rsid w:val="00657C56"/>
    <w:rsid w:val="00663F5D"/>
    <w:rsid w:val="006648AB"/>
    <w:rsid w:val="006666E6"/>
    <w:rsid w:val="00671BEA"/>
    <w:rsid w:val="0067307F"/>
    <w:rsid w:val="00674714"/>
    <w:rsid w:val="0067786B"/>
    <w:rsid w:val="00677D0F"/>
    <w:rsid w:val="006806F9"/>
    <w:rsid w:val="00680B77"/>
    <w:rsid w:val="00683207"/>
    <w:rsid w:val="00684397"/>
    <w:rsid w:val="00685CCB"/>
    <w:rsid w:val="00687C73"/>
    <w:rsid w:val="0069045F"/>
    <w:rsid w:val="0069559F"/>
    <w:rsid w:val="00696B29"/>
    <w:rsid w:val="00696B83"/>
    <w:rsid w:val="00696F8F"/>
    <w:rsid w:val="0069738B"/>
    <w:rsid w:val="006A0BAA"/>
    <w:rsid w:val="006A196D"/>
    <w:rsid w:val="006A42DF"/>
    <w:rsid w:val="006A64C4"/>
    <w:rsid w:val="006A7662"/>
    <w:rsid w:val="006B086C"/>
    <w:rsid w:val="006B1A3A"/>
    <w:rsid w:val="006B349C"/>
    <w:rsid w:val="006B46CF"/>
    <w:rsid w:val="006B46F1"/>
    <w:rsid w:val="006B646E"/>
    <w:rsid w:val="006D197E"/>
    <w:rsid w:val="006D1E61"/>
    <w:rsid w:val="006D3AB8"/>
    <w:rsid w:val="006D4072"/>
    <w:rsid w:val="006D4DAE"/>
    <w:rsid w:val="006D5C06"/>
    <w:rsid w:val="006D664B"/>
    <w:rsid w:val="006D77D1"/>
    <w:rsid w:val="006E05ED"/>
    <w:rsid w:val="006E2110"/>
    <w:rsid w:val="006E29A7"/>
    <w:rsid w:val="006E47AB"/>
    <w:rsid w:val="006E487A"/>
    <w:rsid w:val="006E672D"/>
    <w:rsid w:val="006F0F50"/>
    <w:rsid w:val="006F153D"/>
    <w:rsid w:val="006F257A"/>
    <w:rsid w:val="006F3D7E"/>
    <w:rsid w:val="006F757D"/>
    <w:rsid w:val="007008A0"/>
    <w:rsid w:val="00700ACE"/>
    <w:rsid w:val="00700CE8"/>
    <w:rsid w:val="00701EB7"/>
    <w:rsid w:val="00707CAF"/>
    <w:rsid w:val="007100FB"/>
    <w:rsid w:val="00710CF4"/>
    <w:rsid w:val="0071101E"/>
    <w:rsid w:val="007118B8"/>
    <w:rsid w:val="00713731"/>
    <w:rsid w:val="00715298"/>
    <w:rsid w:val="00720913"/>
    <w:rsid w:val="00720EEE"/>
    <w:rsid w:val="00721B26"/>
    <w:rsid w:val="0073141F"/>
    <w:rsid w:val="00731C2E"/>
    <w:rsid w:val="00732745"/>
    <w:rsid w:val="00733D80"/>
    <w:rsid w:val="007350ED"/>
    <w:rsid w:val="00746EFC"/>
    <w:rsid w:val="00747230"/>
    <w:rsid w:val="007531F5"/>
    <w:rsid w:val="007543F1"/>
    <w:rsid w:val="00754811"/>
    <w:rsid w:val="00756512"/>
    <w:rsid w:val="007578AF"/>
    <w:rsid w:val="00760FE6"/>
    <w:rsid w:val="00762578"/>
    <w:rsid w:val="007638D3"/>
    <w:rsid w:val="00764A11"/>
    <w:rsid w:val="00773203"/>
    <w:rsid w:val="00773C33"/>
    <w:rsid w:val="00775619"/>
    <w:rsid w:val="0078188F"/>
    <w:rsid w:val="00782C67"/>
    <w:rsid w:val="007867E5"/>
    <w:rsid w:val="00787F19"/>
    <w:rsid w:val="00792369"/>
    <w:rsid w:val="0079291B"/>
    <w:rsid w:val="0079535B"/>
    <w:rsid w:val="007A0CB0"/>
    <w:rsid w:val="007A0CD4"/>
    <w:rsid w:val="007A38C6"/>
    <w:rsid w:val="007A6E25"/>
    <w:rsid w:val="007B0ED9"/>
    <w:rsid w:val="007B1691"/>
    <w:rsid w:val="007B5F8B"/>
    <w:rsid w:val="007B6E92"/>
    <w:rsid w:val="007C219A"/>
    <w:rsid w:val="007C391D"/>
    <w:rsid w:val="007C4E9F"/>
    <w:rsid w:val="007D076D"/>
    <w:rsid w:val="007D1718"/>
    <w:rsid w:val="007D1B3C"/>
    <w:rsid w:val="007D4F14"/>
    <w:rsid w:val="007D736F"/>
    <w:rsid w:val="007E03F0"/>
    <w:rsid w:val="007E195A"/>
    <w:rsid w:val="007E3917"/>
    <w:rsid w:val="007E5BA2"/>
    <w:rsid w:val="007E65F4"/>
    <w:rsid w:val="007F03AC"/>
    <w:rsid w:val="007F1013"/>
    <w:rsid w:val="007F17C2"/>
    <w:rsid w:val="00805CEE"/>
    <w:rsid w:val="008061DB"/>
    <w:rsid w:val="00806840"/>
    <w:rsid w:val="008103EB"/>
    <w:rsid w:val="0081065F"/>
    <w:rsid w:val="0081067E"/>
    <w:rsid w:val="00810855"/>
    <w:rsid w:val="008115F2"/>
    <w:rsid w:val="008129CA"/>
    <w:rsid w:val="008171A3"/>
    <w:rsid w:val="0082047D"/>
    <w:rsid w:val="00827065"/>
    <w:rsid w:val="0082713C"/>
    <w:rsid w:val="00827159"/>
    <w:rsid w:val="008278D9"/>
    <w:rsid w:val="00827B0A"/>
    <w:rsid w:val="008307D3"/>
    <w:rsid w:val="00831B74"/>
    <w:rsid w:val="008324E2"/>
    <w:rsid w:val="00832EBC"/>
    <w:rsid w:val="00832F64"/>
    <w:rsid w:val="00833610"/>
    <w:rsid w:val="00836D32"/>
    <w:rsid w:val="00840D7D"/>
    <w:rsid w:val="00843358"/>
    <w:rsid w:val="00844A0D"/>
    <w:rsid w:val="00852FB0"/>
    <w:rsid w:val="0085325A"/>
    <w:rsid w:val="00856E41"/>
    <w:rsid w:val="00861072"/>
    <w:rsid w:val="00861CF3"/>
    <w:rsid w:val="00861D8B"/>
    <w:rsid w:val="00863F88"/>
    <w:rsid w:val="00866635"/>
    <w:rsid w:val="00867C64"/>
    <w:rsid w:val="00872B75"/>
    <w:rsid w:val="0087387F"/>
    <w:rsid w:val="00876A54"/>
    <w:rsid w:val="0088251B"/>
    <w:rsid w:val="0088345D"/>
    <w:rsid w:val="0088590A"/>
    <w:rsid w:val="00885F8B"/>
    <w:rsid w:val="00887871"/>
    <w:rsid w:val="00887B05"/>
    <w:rsid w:val="00894E80"/>
    <w:rsid w:val="008957AD"/>
    <w:rsid w:val="00896308"/>
    <w:rsid w:val="008965F2"/>
    <w:rsid w:val="00897FEA"/>
    <w:rsid w:val="008A0534"/>
    <w:rsid w:val="008A1B4A"/>
    <w:rsid w:val="008A378D"/>
    <w:rsid w:val="008A4B94"/>
    <w:rsid w:val="008A628A"/>
    <w:rsid w:val="008B0278"/>
    <w:rsid w:val="008B0911"/>
    <w:rsid w:val="008B150B"/>
    <w:rsid w:val="008B227B"/>
    <w:rsid w:val="008B2A17"/>
    <w:rsid w:val="008B600A"/>
    <w:rsid w:val="008B7126"/>
    <w:rsid w:val="008B76D7"/>
    <w:rsid w:val="008B7F0C"/>
    <w:rsid w:val="008C01FC"/>
    <w:rsid w:val="008C2C86"/>
    <w:rsid w:val="008C4E2A"/>
    <w:rsid w:val="008C5203"/>
    <w:rsid w:val="008D0202"/>
    <w:rsid w:val="008D1BD9"/>
    <w:rsid w:val="008D585D"/>
    <w:rsid w:val="008D6C40"/>
    <w:rsid w:val="008E1E8A"/>
    <w:rsid w:val="008E2022"/>
    <w:rsid w:val="008F0CC6"/>
    <w:rsid w:val="008F1A6C"/>
    <w:rsid w:val="008F1CC6"/>
    <w:rsid w:val="008F3299"/>
    <w:rsid w:val="008F458D"/>
    <w:rsid w:val="008F6AD3"/>
    <w:rsid w:val="008F7272"/>
    <w:rsid w:val="00900F6C"/>
    <w:rsid w:val="0090194D"/>
    <w:rsid w:val="00901C31"/>
    <w:rsid w:val="00906613"/>
    <w:rsid w:val="00914C00"/>
    <w:rsid w:val="00915611"/>
    <w:rsid w:val="00917D62"/>
    <w:rsid w:val="00920765"/>
    <w:rsid w:val="00921C0F"/>
    <w:rsid w:val="009237E5"/>
    <w:rsid w:val="009256F1"/>
    <w:rsid w:val="0093479D"/>
    <w:rsid w:val="00935223"/>
    <w:rsid w:val="0093596B"/>
    <w:rsid w:val="0094015F"/>
    <w:rsid w:val="00940815"/>
    <w:rsid w:val="00941FD2"/>
    <w:rsid w:val="00942DC6"/>
    <w:rsid w:val="009439D2"/>
    <w:rsid w:val="00950D6E"/>
    <w:rsid w:val="00954C19"/>
    <w:rsid w:val="00954E28"/>
    <w:rsid w:val="0095537E"/>
    <w:rsid w:val="00956EC2"/>
    <w:rsid w:val="009579E9"/>
    <w:rsid w:val="00960200"/>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76E8B"/>
    <w:rsid w:val="009817B4"/>
    <w:rsid w:val="00981FBA"/>
    <w:rsid w:val="0099031F"/>
    <w:rsid w:val="00990E41"/>
    <w:rsid w:val="00991F42"/>
    <w:rsid w:val="009942E6"/>
    <w:rsid w:val="009A1AB2"/>
    <w:rsid w:val="009A1E58"/>
    <w:rsid w:val="009A1FF6"/>
    <w:rsid w:val="009A26FA"/>
    <w:rsid w:val="009A2780"/>
    <w:rsid w:val="009A3772"/>
    <w:rsid w:val="009A6641"/>
    <w:rsid w:val="009A7833"/>
    <w:rsid w:val="009B1641"/>
    <w:rsid w:val="009B470E"/>
    <w:rsid w:val="009B4760"/>
    <w:rsid w:val="009B5003"/>
    <w:rsid w:val="009B6ABC"/>
    <w:rsid w:val="009C029F"/>
    <w:rsid w:val="009C06E7"/>
    <w:rsid w:val="009C0F58"/>
    <w:rsid w:val="009C2B6E"/>
    <w:rsid w:val="009C3D31"/>
    <w:rsid w:val="009D0BA8"/>
    <w:rsid w:val="009D17E4"/>
    <w:rsid w:val="009D28FA"/>
    <w:rsid w:val="009D2EA9"/>
    <w:rsid w:val="009D3934"/>
    <w:rsid w:val="009D444C"/>
    <w:rsid w:val="009D4AFD"/>
    <w:rsid w:val="009D679D"/>
    <w:rsid w:val="009D7663"/>
    <w:rsid w:val="009E442B"/>
    <w:rsid w:val="009F1A8B"/>
    <w:rsid w:val="009F3E64"/>
    <w:rsid w:val="009F4570"/>
    <w:rsid w:val="00A00C06"/>
    <w:rsid w:val="00A01825"/>
    <w:rsid w:val="00A023E0"/>
    <w:rsid w:val="00A03228"/>
    <w:rsid w:val="00A0322E"/>
    <w:rsid w:val="00A038EB"/>
    <w:rsid w:val="00A06156"/>
    <w:rsid w:val="00A061A6"/>
    <w:rsid w:val="00A0663D"/>
    <w:rsid w:val="00A17AD9"/>
    <w:rsid w:val="00A21BAC"/>
    <w:rsid w:val="00A27692"/>
    <w:rsid w:val="00A2779A"/>
    <w:rsid w:val="00A315A9"/>
    <w:rsid w:val="00A329DB"/>
    <w:rsid w:val="00A3757B"/>
    <w:rsid w:val="00A37BE9"/>
    <w:rsid w:val="00A42F8F"/>
    <w:rsid w:val="00A45BB4"/>
    <w:rsid w:val="00A45F85"/>
    <w:rsid w:val="00A47815"/>
    <w:rsid w:val="00A479C4"/>
    <w:rsid w:val="00A47D32"/>
    <w:rsid w:val="00A53990"/>
    <w:rsid w:val="00A56CBF"/>
    <w:rsid w:val="00A71F75"/>
    <w:rsid w:val="00A76025"/>
    <w:rsid w:val="00A76D2E"/>
    <w:rsid w:val="00A80013"/>
    <w:rsid w:val="00A81F99"/>
    <w:rsid w:val="00A83280"/>
    <w:rsid w:val="00A83536"/>
    <w:rsid w:val="00A84D57"/>
    <w:rsid w:val="00A92D3F"/>
    <w:rsid w:val="00A934A2"/>
    <w:rsid w:val="00A93922"/>
    <w:rsid w:val="00A9433A"/>
    <w:rsid w:val="00A94B63"/>
    <w:rsid w:val="00A94DAC"/>
    <w:rsid w:val="00A96E55"/>
    <w:rsid w:val="00AA0BE3"/>
    <w:rsid w:val="00AA232A"/>
    <w:rsid w:val="00AA3ED7"/>
    <w:rsid w:val="00AA6413"/>
    <w:rsid w:val="00AA647C"/>
    <w:rsid w:val="00AA6F26"/>
    <w:rsid w:val="00AA7047"/>
    <w:rsid w:val="00AB33AF"/>
    <w:rsid w:val="00AB3AC6"/>
    <w:rsid w:val="00AB4B3F"/>
    <w:rsid w:val="00AB4E7A"/>
    <w:rsid w:val="00AB6035"/>
    <w:rsid w:val="00AB6D93"/>
    <w:rsid w:val="00AB7193"/>
    <w:rsid w:val="00AB7D6A"/>
    <w:rsid w:val="00AC013E"/>
    <w:rsid w:val="00AC03C5"/>
    <w:rsid w:val="00AC1503"/>
    <w:rsid w:val="00AC1C61"/>
    <w:rsid w:val="00AC542D"/>
    <w:rsid w:val="00AC543B"/>
    <w:rsid w:val="00AC6881"/>
    <w:rsid w:val="00AC7AA3"/>
    <w:rsid w:val="00AD0446"/>
    <w:rsid w:val="00AD2E00"/>
    <w:rsid w:val="00AD54B2"/>
    <w:rsid w:val="00AE30EE"/>
    <w:rsid w:val="00AE328B"/>
    <w:rsid w:val="00AE57C2"/>
    <w:rsid w:val="00AF0E29"/>
    <w:rsid w:val="00AF284D"/>
    <w:rsid w:val="00AF30B3"/>
    <w:rsid w:val="00AF4B95"/>
    <w:rsid w:val="00AF7A6C"/>
    <w:rsid w:val="00B01042"/>
    <w:rsid w:val="00B0375E"/>
    <w:rsid w:val="00B041BB"/>
    <w:rsid w:val="00B041BD"/>
    <w:rsid w:val="00B046B5"/>
    <w:rsid w:val="00B05053"/>
    <w:rsid w:val="00B060FC"/>
    <w:rsid w:val="00B0670C"/>
    <w:rsid w:val="00B121F6"/>
    <w:rsid w:val="00B1236B"/>
    <w:rsid w:val="00B128A3"/>
    <w:rsid w:val="00B16361"/>
    <w:rsid w:val="00B16A73"/>
    <w:rsid w:val="00B21466"/>
    <w:rsid w:val="00B24DB0"/>
    <w:rsid w:val="00B266DA"/>
    <w:rsid w:val="00B30C63"/>
    <w:rsid w:val="00B31FE3"/>
    <w:rsid w:val="00B364F6"/>
    <w:rsid w:val="00B405BE"/>
    <w:rsid w:val="00B41EB6"/>
    <w:rsid w:val="00B4283E"/>
    <w:rsid w:val="00B431DE"/>
    <w:rsid w:val="00B43858"/>
    <w:rsid w:val="00B5001D"/>
    <w:rsid w:val="00B5158E"/>
    <w:rsid w:val="00B53F3B"/>
    <w:rsid w:val="00B558A3"/>
    <w:rsid w:val="00B60351"/>
    <w:rsid w:val="00B62DD4"/>
    <w:rsid w:val="00B63004"/>
    <w:rsid w:val="00B630DC"/>
    <w:rsid w:val="00B64E10"/>
    <w:rsid w:val="00B65C76"/>
    <w:rsid w:val="00B707D6"/>
    <w:rsid w:val="00B71911"/>
    <w:rsid w:val="00B71BEA"/>
    <w:rsid w:val="00B7225F"/>
    <w:rsid w:val="00B752AE"/>
    <w:rsid w:val="00B75EE3"/>
    <w:rsid w:val="00B75FF0"/>
    <w:rsid w:val="00B763D6"/>
    <w:rsid w:val="00B813C6"/>
    <w:rsid w:val="00B81757"/>
    <w:rsid w:val="00B8195A"/>
    <w:rsid w:val="00B82216"/>
    <w:rsid w:val="00B831B2"/>
    <w:rsid w:val="00B83CEC"/>
    <w:rsid w:val="00B862E3"/>
    <w:rsid w:val="00B873E8"/>
    <w:rsid w:val="00B9013C"/>
    <w:rsid w:val="00B93B27"/>
    <w:rsid w:val="00B9470A"/>
    <w:rsid w:val="00B94EE1"/>
    <w:rsid w:val="00B95929"/>
    <w:rsid w:val="00BA11ED"/>
    <w:rsid w:val="00BA2BAC"/>
    <w:rsid w:val="00BA2E73"/>
    <w:rsid w:val="00BA4296"/>
    <w:rsid w:val="00BA6F17"/>
    <w:rsid w:val="00BB3083"/>
    <w:rsid w:val="00BB433C"/>
    <w:rsid w:val="00BB6201"/>
    <w:rsid w:val="00BB6501"/>
    <w:rsid w:val="00BB7429"/>
    <w:rsid w:val="00BC0431"/>
    <w:rsid w:val="00BC08B7"/>
    <w:rsid w:val="00BC16DD"/>
    <w:rsid w:val="00BC3B92"/>
    <w:rsid w:val="00BC77AE"/>
    <w:rsid w:val="00BD0376"/>
    <w:rsid w:val="00BD0F95"/>
    <w:rsid w:val="00BD34F2"/>
    <w:rsid w:val="00BD4C76"/>
    <w:rsid w:val="00BD6052"/>
    <w:rsid w:val="00BD76B0"/>
    <w:rsid w:val="00BD77D2"/>
    <w:rsid w:val="00BD79A4"/>
    <w:rsid w:val="00BE0030"/>
    <w:rsid w:val="00BE2350"/>
    <w:rsid w:val="00BE2E09"/>
    <w:rsid w:val="00BE6EBC"/>
    <w:rsid w:val="00BE74FA"/>
    <w:rsid w:val="00BF0E85"/>
    <w:rsid w:val="00BF2594"/>
    <w:rsid w:val="00BF4044"/>
    <w:rsid w:val="00BF498B"/>
    <w:rsid w:val="00BF5618"/>
    <w:rsid w:val="00BF6EE9"/>
    <w:rsid w:val="00C012D4"/>
    <w:rsid w:val="00C036B2"/>
    <w:rsid w:val="00C039E4"/>
    <w:rsid w:val="00C05673"/>
    <w:rsid w:val="00C061AD"/>
    <w:rsid w:val="00C14B96"/>
    <w:rsid w:val="00C17E24"/>
    <w:rsid w:val="00C21BD6"/>
    <w:rsid w:val="00C21C66"/>
    <w:rsid w:val="00C24C3C"/>
    <w:rsid w:val="00C263B5"/>
    <w:rsid w:val="00C31E85"/>
    <w:rsid w:val="00C31FDB"/>
    <w:rsid w:val="00C3262B"/>
    <w:rsid w:val="00C37852"/>
    <w:rsid w:val="00C424CD"/>
    <w:rsid w:val="00C44942"/>
    <w:rsid w:val="00C45105"/>
    <w:rsid w:val="00C46200"/>
    <w:rsid w:val="00C4658D"/>
    <w:rsid w:val="00C5013E"/>
    <w:rsid w:val="00C50953"/>
    <w:rsid w:val="00C50F2B"/>
    <w:rsid w:val="00C519E1"/>
    <w:rsid w:val="00C52C4C"/>
    <w:rsid w:val="00C55B82"/>
    <w:rsid w:val="00C629AD"/>
    <w:rsid w:val="00C7062D"/>
    <w:rsid w:val="00C71B8F"/>
    <w:rsid w:val="00C760E4"/>
    <w:rsid w:val="00C84D15"/>
    <w:rsid w:val="00C84F35"/>
    <w:rsid w:val="00C858CE"/>
    <w:rsid w:val="00C858D2"/>
    <w:rsid w:val="00C87CFF"/>
    <w:rsid w:val="00C94157"/>
    <w:rsid w:val="00C958BD"/>
    <w:rsid w:val="00C96036"/>
    <w:rsid w:val="00CA04A5"/>
    <w:rsid w:val="00CA283F"/>
    <w:rsid w:val="00CA3634"/>
    <w:rsid w:val="00CA6A40"/>
    <w:rsid w:val="00CB5977"/>
    <w:rsid w:val="00CB616D"/>
    <w:rsid w:val="00CC02BF"/>
    <w:rsid w:val="00CC0851"/>
    <w:rsid w:val="00CC1FBE"/>
    <w:rsid w:val="00CC2643"/>
    <w:rsid w:val="00CC2A9F"/>
    <w:rsid w:val="00CC6B28"/>
    <w:rsid w:val="00CD0040"/>
    <w:rsid w:val="00CD0A7B"/>
    <w:rsid w:val="00CD3C97"/>
    <w:rsid w:val="00CD758B"/>
    <w:rsid w:val="00CD76C1"/>
    <w:rsid w:val="00CE0A1F"/>
    <w:rsid w:val="00CE1308"/>
    <w:rsid w:val="00CE1A41"/>
    <w:rsid w:val="00CE43DC"/>
    <w:rsid w:val="00CE49C0"/>
    <w:rsid w:val="00CE5583"/>
    <w:rsid w:val="00CE5CCC"/>
    <w:rsid w:val="00CE6942"/>
    <w:rsid w:val="00CE6BB0"/>
    <w:rsid w:val="00CF0351"/>
    <w:rsid w:val="00CF13FF"/>
    <w:rsid w:val="00CF3A38"/>
    <w:rsid w:val="00D041F1"/>
    <w:rsid w:val="00D07FA3"/>
    <w:rsid w:val="00D10FBB"/>
    <w:rsid w:val="00D11579"/>
    <w:rsid w:val="00D11C7F"/>
    <w:rsid w:val="00D13184"/>
    <w:rsid w:val="00D14DF8"/>
    <w:rsid w:val="00D16313"/>
    <w:rsid w:val="00D176F1"/>
    <w:rsid w:val="00D21E58"/>
    <w:rsid w:val="00D26C93"/>
    <w:rsid w:val="00D31C34"/>
    <w:rsid w:val="00D31D84"/>
    <w:rsid w:val="00D35341"/>
    <w:rsid w:val="00D43593"/>
    <w:rsid w:val="00D47762"/>
    <w:rsid w:val="00D50582"/>
    <w:rsid w:val="00D5071E"/>
    <w:rsid w:val="00D5233E"/>
    <w:rsid w:val="00D52B97"/>
    <w:rsid w:val="00D56BC5"/>
    <w:rsid w:val="00D61530"/>
    <w:rsid w:val="00D6161A"/>
    <w:rsid w:val="00D64756"/>
    <w:rsid w:val="00D67CD8"/>
    <w:rsid w:val="00D70BF9"/>
    <w:rsid w:val="00D80B22"/>
    <w:rsid w:val="00D84190"/>
    <w:rsid w:val="00D85487"/>
    <w:rsid w:val="00D85C46"/>
    <w:rsid w:val="00D87A73"/>
    <w:rsid w:val="00D92743"/>
    <w:rsid w:val="00D92912"/>
    <w:rsid w:val="00D92F8E"/>
    <w:rsid w:val="00D96431"/>
    <w:rsid w:val="00D97E98"/>
    <w:rsid w:val="00DA2981"/>
    <w:rsid w:val="00DB350E"/>
    <w:rsid w:val="00DB3946"/>
    <w:rsid w:val="00DB44C5"/>
    <w:rsid w:val="00DB4563"/>
    <w:rsid w:val="00DB4650"/>
    <w:rsid w:val="00DB4E8B"/>
    <w:rsid w:val="00DB64BD"/>
    <w:rsid w:val="00DB6E0A"/>
    <w:rsid w:val="00DC652E"/>
    <w:rsid w:val="00DC6C06"/>
    <w:rsid w:val="00DD14F0"/>
    <w:rsid w:val="00DD2937"/>
    <w:rsid w:val="00DD39BA"/>
    <w:rsid w:val="00DD463B"/>
    <w:rsid w:val="00DE03F9"/>
    <w:rsid w:val="00DE201E"/>
    <w:rsid w:val="00DE2452"/>
    <w:rsid w:val="00DE2E77"/>
    <w:rsid w:val="00DE31BA"/>
    <w:rsid w:val="00DE35EA"/>
    <w:rsid w:val="00DE35F0"/>
    <w:rsid w:val="00DE4467"/>
    <w:rsid w:val="00DE4F18"/>
    <w:rsid w:val="00DE4FC7"/>
    <w:rsid w:val="00DE7381"/>
    <w:rsid w:val="00DF25E6"/>
    <w:rsid w:val="00DF3A12"/>
    <w:rsid w:val="00E06461"/>
    <w:rsid w:val="00E06F03"/>
    <w:rsid w:val="00E10B86"/>
    <w:rsid w:val="00E11B7D"/>
    <w:rsid w:val="00E12CB1"/>
    <w:rsid w:val="00E13902"/>
    <w:rsid w:val="00E1709B"/>
    <w:rsid w:val="00E17386"/>
    <w:rsid w:val="00E207AD"/>
    <w:rsid w:val="00E2193E"/>
    <w:rsid w:val="00E23E12"/>
    <w:rsid w:val="00E240F8"/>
    <w:rsid w:val="00E27DF2"/>
    <w:rsid w:val="00E3358A"/>
    <w:rsid w:val="00E33805"/>
    <w:rsid w:val="00E435E7"/>
    <w:rsid w:val="00E57182"/>
    <w:rsid w:val="00E57C37"/>
    <w:rsid w:val="00E60789"/>
    <w:rsid w:val="00E60C29"/>
    <w:rsid w:val="00E6627F"/>
    <w:rsid w:val="00E70166"/>
    <w:rsid w:val="00E70651"/>
    <w:rsid w:val="00E72874"/>
    <w:rsid w:val="00E756B4"/>
    <w:rsid w:val="00E76C1C"/>
    <w:rsid w:val="00E82F98"/>
    <w:rsid w:val="00E847EE"/>
    <w:rsid w:val="00E84962"/>
    <w:rsid w:val="00E851EA"/>
    <w:rsid w:val="00E87D83"/>
    <w:rsid w:val="00E9173C"/>
    <w:rsid w:val="00E92153"/>
    <w:rsid w:val="00E94D4A"/>
    <w:rsid w:val="00E94EC7"/>
    <w:rsid w:val="00E95363"/>
    <w:rsid w:val="00E96482"/>
    <w:rsid w:val="00E96E1D"/>
    <w:rsid w:val="00EA30F9"/>
    <w:rsid w:val="00EA704D"/>
    <w:rsid w:val="00EB2483"/>
    <w:rsid w:val="00EB64A6"/>
    <w:rsid w:val="00EB7DCF"/>
    <w:rsid w:val="00EC1E1E"/>
    <w:rsid w:val="00EC20F0"/>
    <w:rsid w:val="00EC4290"/>
    <w:rsid w:val="00EC4F18"/>
    <w:rsid w:val="00EC619D"/>
    <w:rsid w:val="00EC657A"/>
    <w:rsid w:val="00ED1065"/>
    <w:rsid w:val="00ED1F94"/>
    <w:rsid w:val="00ED3CAA"/>
    <w:rsid w:val="00ED5F90"/>
    <w:rsid w:val="00ED6F3E"/>
    <w:rsid w:val="00EE1674"/>
    <w:rsid w:val="00EE29C1"/>
    <w:rsid w:val="00EE3531"/>
    <w:rsid w:val="00EE38EA"/>
    <w:rsid w:val="00EE3D1B"/>
    <w:rsid w:val="00EE6A6F"/>
    <w:rsid w:val="00EF3AC1"/>
    <w:rsid w:val="00EF4ECA"/>
    <w:rsid w:val="00EF6A1A"/>
    <w:rsid w:val="00EF77C9"/>
    <w:rsid w:val="00F002FD"/>
    <w:rsid w:val="00F02E57"/>
    <w:rsid w:val="00F04B3B"/>
    <w:rsid w:val="00F05295"/>
    <w:rsid w:val="00F16203"/>
    <w:rsid w:val="00F225DD"/>
    <w:rsid w:val="00F23A81"/>
    <w:rsid w:val="00F26F7D"/>
    <w:rsid w:val="00F27CC7"/>
    <w:rsid w:val="00F27FA1"/>
    <w:rsid w:val="00F32E28"/>
    <w:rsid w:val="00F33104"/>
    <w:rsid w:val="00F33E68"/>
    <w:rsid w:val="00F44503"/>
    <w:rsid w:val="00F44F9B"/>
    <w:rsid w:val="00F4522D"/>
    <w:rsid w:val="00F46972"/>
    <w:rsid w:val="00F533AE"/>
    <w:rsid w:val="00F569CF"/>
    <w:rsid w:val="00F57C50"/>
    <w:rsid w:val="00F626BB"/>
    <w:rsid w:val="00F63542"/>
    <w:rsid w:val="00F6687A"/>
    <w:rsid w:val="00F70C38"/>
    <w:rsid w:val="00F71115"/>
    <w:rsid w:val="00F74F2F"/>
    <w:rsid w:val="00F7517B"/>
    <w:rsid w:val="00F76037"/>
    <w:rsid w:val="00F77E89"/>
    <w:rsid w:val="00F77EA8"/>
    <w:rsid w:val="00F81525"/>
    <w:rsid w:val="00F818FA"/>
    <w:rsid w:val="00F83258"/>
    <w:rsid w:val="00F842C2"/>
    <w:rsid w:val="00F84499"/>
    <w:rsid w:val="00F92555"/>
    <w:rsid w:val="00FA031B"/>
    <w:rsid w:val="00FA2799"/>
    <w:rsid w:val="00FA4CC2"/>
    <w:rsid w:val="00FA4DD1"/>
    <w:rsid w:val="00FA529D"/>
    <w:rsid w:val="00FB19DB"/>
    <w:rsid w:val="00FB321E"/>
    <w:rsid w:val="00FB4504"/>
    <w:rsid w:val="00FB4A36"/>
    <w:rsid w:val="00FB4E98"/>
    <w:rsid w:val="00FB7757"/>
    <w:rsid w:val="00FC00D4"/>
    <w:rsid w:val="00FC3881"/>
    <w:rsid w:val="00FC44E3"/>
    <w:rsid w:val="00FC4D15"/>
    <w:rsid w:val="00FC5CA2"/>
    <w:rsid w:val="00FD117C"/>
    <w:rsid w:val="00FD433B"/>
    <w:rsid w:val="00FD5072"/>
    <w:rsid w:val="00FD5A0C"/>
    <w:rsid w:val="00FD6FB0"/>
    <w:rsid w:val="00FE06F5"/>
    <w:rsid w:val="00FE1C2B"/>
    <w:rsid w:val="00FE35D8"/>
    <w:rsid w:val="00FE3925"/>
    <w:rsid w:val="00FF2740"/>
    <w:rsid w:val="00FF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BFFE7B4-CADE-4514-B51B-3E1005FDA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NumberedParas,Dot pt,F5 List Paragraph,List Paragraph Char Char Char,Indicator Text,Numbered Para 1,Bullet 1,Bullet Points"/>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NumberedParas Char,Dot pt Char,F5 List Paragraph Char,List Paragraph Char Char Char Char"/>
    <w:link w:val="ListParagraph"/>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1">
    <w:name w:val="p1"/>
    <w:basedOn w:val="Normal"/>
    <w:rsid w:val="003F2EBF"/>
    <w:pPr>
      <w:spacing w:after="0" w:line="240" w:lineRule="auto"/>
      <w:ind w:firstLine="0"/>
      <w:jc w:val="left"/>
    </w:pPr>
    <w:rPr>
      <w:rFonts w:ascii="Cambria" w:eastAsiaTheme="minorHAnsi" w:hAnsi="Cambria" w:cstheme="minorBidi"/>
      <w:sz w:val="17"/>
      <w:szCs w:val="17"/>
      <w:lang w:val="en-GB" w:eastAsia="en-GB"/>
    </w:rPr>
  </w:style>
  <w:style w:type="table" w:customStyle="1" w:styleId="GridTable5Dark-Accent11">
    <w:name w:val="Grid Table 5 Dark - Accent 11"/>
    <w:basedOn w:val="TableNormal"/>
    <w:next w:val="TableNormal"/>
    <w:uiPriority w:val="50"/>
    <w:rsid w:val="008965F2"/>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2">
    <w:name w:val="Grid Table 5 Dark - Accent 12"/>
    <w:basedOn w:val="TableNormal"/>
    <w:uiPriority w:val="50"/>
    <w:rsid w:val="000271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120">
    <w:name w:val="Grid Table 5 Dark - Accent 12"/>
    <w:basedOn w:val="TableNormal"/>
    <w:next w:val="GridTable5Dark-Accent12"/>
    <w:uiPriority w:val="50"/>
    <w:rsid w:val="00252FAF"/>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51">
    <w:name w:val="Grid Table 5 Dark - Accent 51"/>
    <w:basedOn w:val="TableNormal"/>
    <w:uiPriority w:val="50"/>
    <w:rsid w:val="003B68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13">
    <w:name w:val="Grid Table 5 Dark - Accent 13"/>
    <w:basedOn w:val="TableNormal"/>
    <w:next w:val="GridTable5Dark-Accent12"/>
    <w:uiPriority w:val="50"/>
    <w:rsid w:val="00990E41"/>
    <w:pPr>
      <w:spacing w:after="0" w:line="240" w:lineRule="auto"/>
    </w:pPr>
    <w:rPr>
      <w:rFonts w:eastAsia="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14">
    <w:name w:val="Grid Table 5 Dark - Accent 14"/>
    <w:basedOn w:val="TableNormal"/>
    <w:next w:val="GridTable5Dark-Accent12"/>
    <w:uiPriority w:val="50"/>
    <w:rsid w:val="00896308"/>
    <w:pPr>
      <w:spacing w:after="0" w:line="240" w:lineRule="auto"/>
    </w:pPr>
    <w:rPr>
      <w:rFonts w:eastAsia="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1A570-0FE0-4C45-B090-824D9AA05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35</Pages>
  <Words>14137</Words>
  <Characters>80587</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94535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3</cp:revision>
  <cp:lastPrinted>2017-02-13T13:35:00Z</cp:lastPrinted>
  <dcterms:created xsi:type="dcterms:W3CDTF">2018-08-07T07:59:00Z</dcterms:created>
  <dcterms:modified xsi:type="dcterms:W3CDTF">2018-08-07T11:14:00Z</dcterms:modified>
</cp:coreProperties>
</file>