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1DA" w:rsidRDefault="00E451DA" w:rsidP="00E451D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E451DA" w:rsidRDefault="00E451DA" w:rsidP="00E451D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463, datë 26.7.2018</w:t>
      </w:r>
    </w:p>
    <w:p w:rsidR="00E451DA" w:rsidRDefault="00E451DA" w:rsidP="00E451DA">
      <w:pPr>
        <w:pStyle w:val="NeniTitull"/>
        <w:rPr>
          <w:spacing w:val="-4"/>
          <w:sz w:val="14"/>
          <w:lang w:val="sq-AL"/>
        </w:rPr>
      </w:pPr>
    </w:p>
    <w:p w:rsidR="00E451DA" w:rsidRDefault="00E451DA" w:rsidP="00E451D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DHE SHTESA NË VENDIMIN NR. 60, DATË 31.1.2018, TË KËSHILLIT TË MINISTRAVE, “PËR PËRCAKTIMIN E NUMRIT TË PUNONJËSVE ME KONTRATË TË PËRKOHSHME PËR VITIN 2018 NË NJËSITË E QEVERISJES QENDRORE”, TË NDRYSHUAR </w:t>
      </w:r>
    </w:p>
    <w:p w:rsidR="00E451DA" w:rsidRDefault="00E451DA" w:rsidP="00E451DA">
      <w:pPr>
        <w:pStyle w:val="Paragrafi"/>
        <w:rPr>
          <w:spacing w:val="-4"/>
          <w:sz w:val="14"/>
          <w:lang w:val="sq-AL"/>
        </w:rPr>
      </w:pPr>
    </w:p>
    <w:p w:rsidR="00E451DA" w:rsidRDefault="00E451DA" w:rsidP="00E451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2, të nenit 18, të ligjit nr. 7961, datë 12.7.1995, “Kodi i Punës i Republikës së Shqipërisë”, të ndryshuar, si dhe të nenit 11, të ligjit nr. 109/2017, “Për buxhetin e vitit 2018”, me propozimin e ministrit të Financave dhe Ekonomisë, Këshilli i Ministrave</w:t>
      </w:r>
    </w:p>
    <w:p w:rsidR="00E451DA" w:rsidRDefault="00E451DA" w:rsidP="00E451DA">
      <w:pPr>
        <w:pStyle w:val="Paragrafi"/>
        <w:rPr>
          <w:spacing w:val="-4"/>
          <w:sz w:val="14"/>
          <w:lang w:val="sq-AL"/>
        </w:rPr>
      </w:pPr>
    </w:p>
    <w:p w:rsidR="00E451DA" w:rsidRDefault="00E451DA" w:rsidP="00E451D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451DA" w:rsidRDefault="00E451DA" w:rsidP="00E451DA">
      <w:pPr>
        <w:pStyle w:val="Paragrafi"/>
        <w:rPr>
          <w:spacing w:val="-4"/>
          <w:sz w:val="14"/>
          <w:lang w:val="sq-AL"/>
        </w:rPr>
      </w:pPr>
    </w:p>
    <w:p w:rsidR="00E451DA" w:rsidRDefault="00E451DA" w:rsidP="00E451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bookmarkStart w:id="0" w:name="_GoBack"/>
      <w:bookmarkEnd w:id="0"/>
      <w:r>
        <w:rPr>
          <w:spacing w:val="-4"/>
          <w:lang w:val="sq-AL"/>
        </w:rPr>
        <w:t>Në vendimin nr. 60, datë 31.1.2018, të Këshillit të Ministrave, të ndryshuar, bëhen këto ndryshime dhe shtesa:</w:t>
      </w:r>
    </w:p>
    <w:p w:rsidR="00E451DA" w:rsidRDefault="00E451DA" w:rsidP="00E451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Në pikën 1, numri i punonjësve me kontratë të përkohshme ndryshohet dhe bëhet “... 1 989 punonjës.”.</w:t>
      </w:r>
    </w:p>
    <w:p w:rsidR="00E451DA" w:rsidRDefault="00E451DA" w:rsidP="00E451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Në lidhjen nr. 1, bashkëlidhur vendimit të përmendur në pikën 1 të tij, bëhet shtesa e mëposhtme:</w:t>
      </w:r>
    </w:p>
    <w:p w:rsidR="00E451DA" w:rsidRDefault="00E451DA" w:rsidP="00E451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“Në ndarjet “Gr. 6, Ministria e Infrastrukturës dhe Energjisë”; “Gr. 10, Ministria e Financave dhe Ekonomisë”; “Gr. 11, Ministria e Arsimit, Sportit dhe Rinisë”; “Gr. 13, Ministria e Shëndetësisë dhe Mbrojtjes Sociale”; “Gr. 14, Ministria e Drejtësisë”; “Gr. 16, Ministria e Brendshme”; “Gr. 18, Shërbimi Informativ Shtetëror”; “Gr. 87, Institucione të tjera qeveritare”; dhe “Gr. 88, Agjencia për Mbështetjen e Shoqërisë Civile”, shtohen nënndarjet përkatëse, sipas tabelës që i bashkëlidhet këtij vendimi dhe është pjesë përbërëse e tij.”.</w:t>
      </w:r>
    </w:p>
    <w:p w:rsidR="00E451DA" w:rsidRDefault="00E451DA" w:rsidP="00E451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Efektet financiare për punonjësit e kontraktuar mbulohen nga shpenzimet korrente, të miratuara në buxhetin përkatës të vitit 2018, të njësive të qeverisjes qendrore.</w:t>
      </w:r>
    </w:p>
    <w:p w:rsidR="00E451DA" w:rsidRDefault="00E451DA" w:rsidP="00E451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punonjësit e kontraktuar për ALUIZNI-n, efektet financiare mbulohen nga të ardhurat e institucionit.</w:t>
      </w:r>
    </w:p>
    <w:p w:rsidR="00E451DA" w:rsidRDefault="00E451DA" w:rsidP="00E451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>
        <w:rPr>
          <w:spacing w:val="-4"/>
          <w:lang w:val="sq-AL"/>
        </w:rPr>
        <w:t>Ngarkohen ministritë dhe institucionet e përmendura në këtë vendim të depozitojnë pranë Ministrisë së Financave dhe Ekonomisë detajimin e numrit të punonjësve, kategorinë përkatëse të pagës dhe burimin e financimit të tyre.</w:t>
      </w:r>
    </w:p>
    <w:p w:rsidR="00E451DA" w:rsidRDefault="00E451DA" w:rsidP="00E451D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E451DA" w:rsidRDefault="00E451DA" w:rsidP="00E451DA">
      <w:pPr>
        <w:pStyle w:val="Paragrafi"/>
        <w:rPr>
          <w:spacing w:val="-4"/>
          <w:sz w:val="14"/>
          <w:lang w:val="sq-AL"/>
        </w:rPr>
      </w:pPr>
    </w:p>
    <w:p w:rsidR="00E451DA" w:rsidRDefault="00E451DA" w:rsidP="00E451DA">
      <w:pPr>
        <w:pStyle w:val="Paragrafi"/>
        <w:jc w:val="right"/>
        <w:rPr>
          <w:lang w:val="sq-AL"/>
        </w:rPr>
      </w:pPr>
      <w:r>
        <w:rPr>
          <w:spacing w:val="-4"/>
          <w:lang w:val="sq-AL"/>
        </w:rPr>
        <w:t>KRYEMINIST</w:t>
      </w:r>
      <w:r>
        <w:rPr>
          <w:lang w:val="sq-AL"/>
        </w:rPr>
        <w:t>RI</w:t>
      </w:r>
    </w:p>
    <w:p w:rsidR="00E451DA" w:rsidRDefault="00E451DA" w:rsidP="00E451D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451DA" w:rsidRDefault="00E451DA" w:rsidP="00E451DA">
      <w:pPr>
        <w:pStyle w:val="Paragrafi"/>
        <w:jc w:val="right"/>
        <w:rPr>
          <w:b/>
          <w:lang w:val="sq-AL"/>
        </w:rPr>
      </w:pPr>
    </w:p>
    <w:p w:rsidR="00E451DA" w:rsidRDefault="00E451DA" w:rsidP="00E451DA">
      <w:pPr>
        <w:pStyle w:val="Paragrafi"/>
        <w:jc w:val="right"/>
        <w:rPr>
          <w:b/>
          <w:lang w:val="sq-AL"/>
        </w:rPr>
      </w:pPr>
    </w:p>
    <w:p w:rsidR="00E451DA" w:rsidRDefault="00E451DA" w:rsidP="00E451DA">
      <w:pPr>
        <w:pStyle w:val="Paragrafi"/>
        <w:jc w:val="right"/>
        <w:rPr>
          <w:b/>
          <w:lang w:val="sq-AL"/>
        </w:rPr>
      </w:pPr>
    </w:p>
    <w:p w:rsidR="00E451DA" w:rsidRDefault="00E451DA" w:rsidP="00E451DA">
      <w:pPr>
        <w:pStyle w:val="Paragrafi"/>
        <w:jc w:val="right"/>
        <w:rPr>
          <w:b/>
          <w:lang w:val="sq-AL"/>
        </w:rPr>
      </w:pPr>
    </w:p>
    <w:p w:rsidR="00E451DA" w:rsidRDefault="00E451DA" w:rsidP="00E451DA">
      <w:pPr>
        <w:pStyle w:val="Paragrafi"/>
        <w:jc w:val="right"/>
        <w:rPr>
          <w:b/>
          <w:lang w:val="sq-AL"/>
        </w:rPr>
      </w:pPr>
    </w:p>
    <w:p w:rsidR="00E451DA" w:rsidRDefault="00E451DA" w:rsidP="00E451DA">
      <w:pPr>
        <w:pStyle w:val="Paragrafi"/>
        <w:jc w:val="right"/>
        <w:rPr>
          <w:b/>
          <w:lang w:val="sq-AL"/>
        </w:rPr>
      </w:pPr>
    </w:p>
    <w:p w:rsidR="00E451DA" w:rsidRDefault="00E451DA" w:rsidP="00E451DA">
      <w:pPr>
        <w:pStyle w:val="Paragrafi"/>
        <w:jc w:val="right"/>
        <w:rPr>
          <w:b/>
          <w:lang w:val="sq-AL"/>
        </w:rPr>
      </w:pPr>
    </w:p>
    <w:p w:rsidR="00E451DA" w:rsidRDefault="00E451DA" w:rsidP="00E451DA">
      <w:pPr>
        <w:pStyle w:val="Paragrafi"/>
        <w:jc w:val="right"/>
        <w:rPr>
          <w:b/>
          <w:lang w:val="sq-AL"/>
        </w:rPr>
      </w:pPr>
    </w:p>
    <w:p w:rsidR="00E451DA" w:rsidRDefault="00E451DA" w:rsidP="00E451DA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E451DA" w:rsidSect="00E451DA">
          <w:pgSz w:w="11907" w:h="16840"/>
          <w:pgMar w:top="720" w:right="1134" w:bottom="720" w:left="1134" w:header="851" w:footer="851" w:gutter="0"/>
          <w:cols w:space="454"/>
        </w:sectPr>
      </w:pPr>
    </w:p>
    <w:p w:rsidR="00E451DA" w:rsidRDefault="00E451DA" w:rsidP="00E451DA">
      <w:pPr>
        <w:pStyle w:val="Paragrafi"/>
        <w:rPr>
          <w:sz w:val="14"/>
          <w:lang w:val="sq-AL"/>
        </w:rPr>
      </w:pPr>
    </w:p>
    <w:p w:rsidR="00E451DA" w:rsidRDefault="00E451DA" w:rsidP="00E451DA">
      <w:pPr>
        <w:pStyle w:val="Paragrafi"/>
        <w:jc w:val="center"/>
        <w:rPr>
          <w:lang w:val="sq-AL"/>
        </w:rPr>
      </w:pPr>
      <w:r>
        <w:rPr>
          <w:lang w:val="sq-AL"/>
        </w:rPr>
        <w:t>TABELA</w:t>
      </w:r>
    </w:p>
    <w:p w:rsidR="00E451DA" w:rsidRDefault="00E451DA" w:rsidP="00E451DA">
      <w:pPr>
        <w:pStyle w:val="Paragrafi"/>
        <w:jc w:val="center"/>
        <w:rPr>
          <w:sz w:val="14"/>
          <w:szCs w:val="14"/>
          <w:lang w:val="sq-AL"/>
        </w:rPr>
      </w:pPr>
    </w:p>
    <w:p w:rsidR="00E451DA" w:rsidRDefault="00E451DA" w:rsidP="00E451DA">
      <w:pPr>
        <w:pStyle w:val="Paragrafi"/>
        <w:ind w:firstLine="0"/>
        <w:jc w:val="center"/>
        <w:rPr>
          <w:lang w:val="sq-AL"/>
        </w:rPr>
      </w:pPr>
      <w:r>
        <w:rPr>
          <w:noProof/>
          <w:sz w:val="28"/>
          <w:szCs w:val="28"/>
        </w:rPr>
        <w:drawing>
          <wp:inline distT="0" distB="0" distL="0" distR="0">
            <wp:extent cx="6114415" cy="55816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837" w:rsidRDefault="00085837"/>
    <w:sectPr w:rsidR="00085837" w:rsidSect="00E451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4A3"/>
    <w:rsid w:val="00085837"/>
    <w:rsid w:val="001964A3"/>
    <w:rsid w:val="00E4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75D913-0576-4F7E-809A-1780C23D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1D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E451D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451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E451D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451D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451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2018-08-01T13:13:00Z</dcterms:created>
  <dcterms:modified xsi:type="dcterms:W3CDTF">2018-08-01T13:14:00Z</dcterms:modified>
</cp:coreProperties>
</file>