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67F" w:rsidRDefault="001A067F" w:rsidP="001A067F">
      <w:pPr>
        <w:pStyle w:val="NeniTitull"/>
        <w:keepNext w:val="0"/>
        <w:rPr>
          <w:lang w:val="sq-AL"/>
        </w:rPr>
      </w:pPr>
      <w:r>
        <w:rPr>
          <w:lang w:val="sq-AL"/>
        </w:rPr>
        <w:t>VENDIM</w:t>
      </w:r>
    </w:p>
    <w:p w:rsidR="001A067F" w:rsidRDefault="001A067F" w:rsidP="001A067F">
      <w:pPr>
        <w:pStyle w:val="NeniTitull"/>
        <w:keepNext w:val="0"/>
        <w:rPr>
          <w:lang w:val="sq-AL"/>
        </w:rPr>
      </w:pPr>
      <w:r>
        <w:rPr>
          <w:lang w:val="sq-AL"/>
        </w:rPr>
        <w:t>Nr. 465, datë 26.7.2018</w:t>
      </w:r>
    </w:p>
    <w:p w:rsidR="001A067F" w:rsidRDefault="001A067F" w:rsidP="001A067F">
      <w:pPr>
        <w:pStyle w:val="NeniTitull"/>
        <w:keepNext w:val="0"/>
        <w:rPr>
          <w:sz w:val="14"/>
          <w:lang w:val="sq-AL"/>
        </w:rPr>
      </w:pPr>
    </w:p>
    <w:p w:rsidR="001A067F" w:rsidRDefault="001A067F" w:rsidP="001A067F">
      <w:pPr>
        <w:pStyle w:val="NeniTitull"/>
        <w:keepNext w:val="0"/>
        <w:rPr>
          <w:lang w:val="sq-AL"/>
        </w:rPr>
      </w:pPr>
      <w:r>
        <w:rPr>
          <w:lang w:val="sq-AL"/>
        </w:rPr>
        <w:t>PËR KRIJIMIN E TASK-FORCËS PËR PËRMIRËSIMIN E NIVELIT TË KONTROLLIT TË MJETEVE MOTORIKE E RIMORKIOVE TË TYRE</w:t>
      </w:r>
    </w:p>
    <w:p w:rsidR="001A067F" w:rsidRDefault="001A067F" w:rsidP="001A067F">
      <w:pPr>
        <w:pStyle w:val="Paragrafi"/>
        <w:rPr>
          <w:rFonts w:eastAsia="Times New Roman"/>
          <w:spacing w:val="-2"/>
          <w:sz w:val="14"/>
          <w:lang w:val="sq-AL"/>
        </w:rPr>
      </w:pPr>
    </w:p>
    <w:p w:rsidR="001A067F" w:rsidRDefault="001A067F" w:rsidP="001A067F">
      <w:pPr>
        <w:pStyle w:val="Paragrafi"/>
        <w:rPr>
          <w:rFonts w:eastAsia="Times New Roman"/>
          <w:spacing w:val="-4"/>
          <w:lang w:val="sq-AL"/>
        </w:rPr>
      </w:pPr>
      <w:r>
        <w:rPr>
          <w:spacing w:val="-4"/>
          <w:lang w:val="sq-AL"/>
        </w:rPr>
        <w:t>Në mbështetje të nenit 100 të Kushtetutës dhe të nenit 88, të ligjit nr. 8308, datë 18.3.1998, “Për transportet rrugore”, të ndryshuar, me propozimin e ministrit të Infrastrukturës dhe Energjisë, Këshilli i Ministrave</w:t>
      </w:r>
    </w:p>
    <w:p w:rsidR="001A067F" w:rsidRDefault="001A067F" w:rsidP="001A067F">
      <w:pPr>
        <w:pStyle w:val="Paragrafi"/>
        <w:rPr>
          <w:rFonts w:eastAsia="Times New Roman"/>
          <w:spacing w:val="-4"/>
          <w:sz w:val="14"/>
          <w:lang w:val="sq-AL"/>
        </w:rPr>
      </w:pPr>
    </w:p>
    <w:p w:rsidR="001A067F" w:rsidRDefault="001A067F" w:rsidP="001A067F">
      <w:pPr>
        <w:pStyle w:val="NeniNr"/>
        <w:keepNext w:val="0"/>
        <w:rPr>
          <w:spacing w:val="-4"/>
          <w:lang w:val="sq-AL"/>
        </w:rPr>
      </w:pPr>
      <w:r>
        <w:rPr>
          <w:spacing w:val="-4"/>
          <w:lang w:val="sq-AL"/>
        </w:rPr>
        <w:t>VENDOSI:</w:t>
      </w:r>
    </w:p>
    <w:p w:rsidR="001A067F" w:rsidRDefault="001A067F" w:rsidP="001A067F">
      <w:pPr>
        <w:pStyle w:val="Paragrafi"/>
        <w:rPr>
          <w:rFonts w:eastAsia="Times New Roman"/>
          <w:spacing w:val="-4"/>
          <w:position w:val="4"/>
          <w:sz w:val="14"/>
          <w:lang w:val="sq-AL"/>
        </w:rPr>
      </w:pPr>
    </w:p>
    <w:p w:rsidR="001A067F" w:rsidRDefault="001A067F" w:rsidP="001A067F">
      <w:pPr>
        <w:pStyle w:val="Paragrafi"/>
        <w:rPr>
          <w:rFonts w:eastAsia="Times New Roman"/>
          <w:snapToGrid w:val="0"/>
          <w:color w:val="000000"/>
          <w:lang w:val="sq-AL"/>
        </w:rPr>
      </w:pPr>
      <w:r>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Pr>
          <w:lang w:val="sq-AL"/>
        </w:rPr>
        <w:t xml:space="preserve"> dhe veprimtaritë që lidhen me to.</w:t>
      </w:r>
    </w:p>
    <w:p w:rsidR="001A067F" w:rsidRDefault="001A067F" w:rsidP="001A067F">
      <w:pPr>
        <w:pStyle w:val="Paragrafi"/>
        <w:rPr>
          <w:spacing w:val="-4"/>
          <w:lang w:val="sq-AL"/>
        </w:rPr>
      </w:pPr>
      <w:r>
        <w:rPr>
          <w:lang w:val="sq-AL"/>
        </w:rPr>
        <w:t xml:space="preserve">2. Kjo Task-Forcë është në varësi të ministrit të Infrastrukturës dhe Energjisë dhe ka në </w:t>
      </w:r>
      <w:r>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rsidR="001A067F" w:rsidRDefault="001A067F" w:rsidP="001A067F">
      <w:pPr>
        <w:pStyle w:val="Paragrafi"/>
        <w:rPr>
          <w:spacing w:val="-4"/>
          <w:lang w:val="sq-AL"/>
        </w:rPr>
      </w:pPr>
      <w:r>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Pr>
          <w:spacing w:val="-4"/>
          <w:lang w:val="sq-AL"/>
        </w:rPr>
        <w:t>.</w:t>
      </w:r>
    </w:p>
    <w:p w:rsidR="001A067F" w:rsidRDefault="001A067F" w:rsidP="001A067F">
      <w:pPr>
        <w:pStyle w:val="Paragrafi"/>
        <w:rPr>
          <w:spacing w:val="-4"/>
          <w:lang w:val="sq-AL"/>
        </w:rPr>
      </w:pPr>
      <w:r>
        <w:rPr>
          <w:spacing w:val="-4"/>
          <w:lang w:val="sq-AL"/>
        </w:rPr>
        <w:t>4. Task-Forca e përmendur në pikën 1 të këtij vendimi, ka këto funksione:</w:t>
      </w:r>
    </w:p>
    <w:p w:rsidR="001A067F" w:rsidRDefault="001A067F" w:rsidP="001A067F">
      <w:pPr>
        <w:pStyle w:val="Paragrafi"/>
        <w:rPr>
          <w:lang w:val="sq-AL"/>
        </w:rPr>
      </w:pPr>
      <w:r>
        <w:rPr>
          <w:spacing w:val="-4"/>
          <w:lang w:val="sq-AL"/>
        </w:rPr>
        <w:t>a</w:t>
      </w:r>
      <w:r>
        <w:rPr>
          <w:lang w:val="sq-AL"/>
        </w:rPr>
        <w:t>) Kontrollin në terren, në përputhje me kushtet e përcaktuara në këtë vendim dhe akteve ligjore në fuqi, për zbatimin e ligjshmërisë së aktivitetit të:</w:t>
      </w:r>
    </w:p>
    <w:p w:rsidR="001A067F" w:rsidRDefault="001A067F" w:rsidP="001A067F">
      <w:pPr>
        <w:pStyle w:val="Paragrafi"/>
        <w:rPr>
          <w:spacing w:val="-4"/>
          <w:lang w:val="sq-AL"/>
        </w:rPr>
      </w:pPr>
      <w:r>
        <w:rPr>
          <w:spacing w:val="-4"/>
          <w:lang w:val="sq-AL"/>
        </w:rPr>
        <w:t>i. njësive të autoriparimit, shitblerjes, depozitimit të mjeteve rrugore me motor, të rimorkiove dhe të pjesëve të tyre, të dala jashtë përdorimit dhe të braktisura, si dhe veprimtaritë që lidhen me to;</w:t>
      </w:r>
    </w:p>
    <w:p w:rsidR="001A067F" w:rsidRDefault="001A067F" w:rsidP="001A067F">
      <w:pPr>
        <w:pStyle w:val="Paragrafi"/>
        <w:rPr>
          <w:spacing w:val="-4"/>
          <w:lang w:val="sq-AL"/>
        </w:rPr>
      </w:pPr>
      <w:r>
        <w:rPr>
          <w:spacing w:val="-4"/>
          <w:lang w:val="sq-AL"/>
        </w:rPr>
        <w:t>ii. ofiçinave e certifikimit të aparateve të regjistruesit të shpejtësisë dhe të kohës (taho-grafëve);</w:t>
      </w:r>
    </w:p>
    <w:p w:rsidR="001A067F" w:rsidRDefault="001A067F" w:rsidP="001A067F">
      <w:pPr>
        <w:pStyle w:val="Paragrafi"/>
        <w:rPr>
          <w:spacing w:val="-4"/>
          <w:lang w:val="sq-AL"/>
        </w:rPr>
      </w:pPr>
      <w:r>
        <w:rPr>
          <w:spacing w:val="-4"/>
          <w:lang w:val="sq-AL"/>
        </w:rPr>
        <w:t>iii. terminaleve të linjave të rregullta të transportit të udhëtarëve, si dhe në vendqëndrimet e taksive;</w:t>
      </w:r>
    </w:p>
    <w:p w:rsidR="001A067F" w:rsidRDefault="001A067F" w:rsidP="001A067F">
      <w:pPr>
        <w:pStyle w:val="Paragrafi"/>
        <w:rPr>
          <w:spacing w:val="-4"/>
          <w:lang w:val="sq-AL"/>
        </w:rPr>
      </w:pPr>
      <w:r>
        <w:rPr>
          <w:spacing w:val="-4"/>
          <w:lang w:val="sq-AL"/>
        </w:rPr>
        <w:t>iv. vendeve të shoqërive të transportit rrugor të pasagjerëve dhe të mallrave;</w:t>
      </w:r>
    </w:p>
    <w:p w:rsidR="001A067F" w:rsidRDefault="001A067F" w:rsidP="001A067F">
      <w:pPr>
        <w:pStyle w:val="Paragrafi"/>
        <w:rPr>
          <w:spacing w:val="-4"/>
          <w:lang w:val="sq-AL"/>
        </w:rPr>
      </w:pPr>
      <w:r>
        <w:rPr>
          <w:spacing w:val="-4"/>
          <w:lang w:val="sq-AL"/>
        </w:rPr>
        <w:t>v. vendeve të depozitimit të ngarkesave, ngarkimit dhe shkarkimit të mallrave;</w:t>
      </w:r>
    </w:p>
    <w:p w:rsidR="001A067F" w:rsidRDefault="001A067F" w:rsidP="001A067F">
      <w:pPr>
        <w:pStyle w:val="Paragrafi"/>
        <w:rPr>
          <w:spacing w:val="-4"/>
          <w:lang w:val="sq-AL"/>
        </w:rPr>
      </w:pPr>
      <w:r>
        <w:rPr>
          <w:spacing w:val="-4"/>
          <w:lang w:val="sq-AL"/>
        </w:rPr>
        <w:t>vi. veprimtarive të tjera të fushës së transportit rrugor, në përgjegjësi të Ministrisë së Infrastrukturës dhe Energjisë;</w:t>
      </w:r>
    </w:p>
    <w:p w:rsidR="001A067F" w:rsidRDefault="001A067F" w:rsidP="001A067F">
      <w:pPr>
        <w:pStyle w:val="Paragrafi"/>
        <w:rPr>
          <w:spacing w:val="-4"/>
          <w:lang w:val="sq-AL"/>
        </w:rPr>
      </w:pPr>
      <w:r>
        <w:rPr>
          <w:spacing w:val="-4"/>
          <w:lang w:val="sq-AL"/>
        </w:rPr>
        <w:t xml:space="preserve">b) </w:t>
      </w:r>
      <w:r>
        <w:rPr>
          <w:spacing w:val="-4"/>
          <w:lang w:val="sq-AL"/>
        </w:rPr>
        <w:t>Task-Forca për realizimin e objektit të saj ka të drejtë të kryejë kontrollin e mjeteve në vende të veçanta, të përcaktuara me udhëzim të përbashkët të ministrit përgjegjës për transportin dhe ministrin e Brendshëm;</w:t>
      </w:r>
    </w:p>
    <w:p w:rsidR="001A067F" w:rsidRDefault="001A067F" w:rsidP="001A067F">
      <w:pPr>
        <w:pStyle w:val="Paragrafi"/>
        <w:rPr>
          <w:spacing w:val="-4"/>
          <w:lang w:val="sq-AL"/>
        </w:rPr>
      </w:pPr>
      <w:r>
        <w:rPr>
          <w:spacing w:val="-4"/>
          <w:lang w:val="sq-AL"/>
        </w:rPr>
        <w:t xml:space="preserve">c) </w:t>
      </w:r>
      <w:r>
        <w:rPr>
          <w:spacing w:val="-4"/>
          <w:lang w:val="sq-AL"/>
        </w:rPr>
        <w:t>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rsidR="001A067F" w:rsidRDefault="001A067F" w:rsidP="001A067F">
      <w:pPr>
        <w:pStyle w:val="Paragrafi"/>
        <w:rPr>
          <w:lang w:val="sq-AL"/>
        </w:rPr>
      </w:pPr>
      <w:r>
        <w:rPr>
          <w:spacing w:val="-4"/>
          <w:lang w:val="sq-AL"/>
        </w:rPr>
        <w:t xml:space="preserve">ç) </w:t>
      </w:r>
      <w:r>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prej operatorëve ekonomikë, që kryejnë transport pasagjerësh dhe mallrash; </w:t>
      </w:r>
    </w:p>
    <w:p w:rsidR="001A067F" w:rsidRDefault="001A067F" w:rsidP="001A067F">
      <w:pPr>
        <w:pStyle w:val="Paragrafi"/>
        <w:rPr>
          <w:spacing w:val="-4"/>
          <w:lang w:val="sq-AL"/>
        </w:rPr>
      </w:pPr>
      <w:r>
        <w:rPr>
          <w:spacing w:val="-4"/>
          <w:lang w:val="sq-AL"/>
        </w:rPr>
        <w:t xml:space="preserve">d) </w:t>
      </w:r>
      <w:r>
        <w:rPr>
          <w:spacing w:val="-4"/>
          <w:lang w:val="sq-AL"/>
        </w:rPr>
        <w:t xml:space="preserve">Bashkërendimin e punës me strukturat e Drejtorisë së Përgjithshme të Shërbimeve të Transportit Rrugor dhe Policisë Rrugore për ndërhyrjet e nevojshme për zbatimin e masave teknike; </w:t>
      </w:r>
    </w:p>
    <w:p w:rsidR="001A067F" w:rsidRDefault="001A067F" w:rsidP="001A067F">
      <w:pPr>
        <w:pStyle w:val="Paragrafi"/>
        <w:rPr>
          <w:spacing w:val="-4"/>
          <w:lang w:val="sq-AL"/>
        </w:rPr>
      </w:pPr>
      <w:r>
        <w:rPr>
          <w:spacing w:val="-4"/>
          <w:lang w:val="sq-AL"/>
        </w:rPr>
        <w:t xml:space="preserve">dh) </w:t>
      </w:r>
      <w:r>
        <w:rPr>
          <w:spacing w:val="-4"/>
          <w:lang w:val="sq-AL"/>
        </w:rPr>
        <w:t xml:space="preserve">Bashkërendimin e punës me strukturat e Policisë Rrugore, sipas qarqeve, për mbështetjen e </w:t>
      </w:r>
      <w:r>
        <w:rPr>
          <w:spacing w:val="-4"/>
          <w:lang w:val="sq-AL"/>
        </w:rPr>
        <w:lastRenderedPageBreak/>
        <w:t xml:space="preserve">veprimeve në terren të punonjësve të Task-Forcës, gjatë ndalimit të veprimtarive të kundërligjshme, që konstatohen gjatë ushtrimit të detyrës në terren; </w:t>
      </w:r>
    </w:p>
    <w:p w:rsidR="001A067F" w:rsidRDefault="001A067F" w:rsidP="001A067F">
      <w:pPr>
        <w:pStyle w:val="Paragrafi"/>
        <w:rPr>
          <w:spacing w:val="-4"/>
          <w:lang w:val="sq-AL"/>
        </w:rPr>
      </w:pPr>
      <w:r>
        <w:rPr>
          <w:spacing w:val="-4"/>
          <w:lang w:val="sq-AL"/>
        </w:rPr>
        <w:t xml:space="preserve">e) Bashkëpunimin me strukturat e Policisë Rrugore për ndjekjen me përparësi të kallëzimeve të depozituara për shkeljet në këtë aktivitet prej operatorëve apo individëve të ndryshëm; </w:t>
      </w:r>
    </w:p>
    <w:p w:rsidR="001A067F" w:rsidRDefault="001A067F" w:rsidP="001A067F">
      <w:pPr>
        <w:pStyle w:val="Paragrafi"/>
        <w:rPr>
          <w:lang w:val="sq-AL"/>
        </w:rPr>
      </w:pPr>
      <w:r>
        <w:rPr>
          <w:spacing w:val="-4"/>
          <w:lang w:val="sq-AL"/>
        </w:rPr>
        <w:t>ë) Kontrollin e zbatimit të detyrave të lëna për</w:t>
      </w:r>
      <w:r>
        <w:rPr>
          <w:lang w:val="sq-AL"/>
        </w:rPr>
        <w:t xml:space="preserve"> strukturat që ofrojnë shërbime për transportin rrugor dhe institucionet e tjera të ngarkuara në përputhje me këtë vendim. </w:t>
      </w:r>
    </w:p>
    <w:p w:rsidR="001A067F" w:rsidRDefault="001A067F" w:rsidP="001A067F">
      <w:pPr>
        <w:pStyle w:val="Paragrafi"/>
        <w:rPr>
          <w:spacing w:val="-4"/>
          <w:lang w:val="sq-AL"/>
        </w:rPr>
      </w:pPr>
      <w:r>
        <w:rPr>
          <w:lang w:val="sq-AL"/>
        </w:rPr>
        <w:t xml:space="preserve">f) Evidentimin e nevojave emergjente për t’i paraprirë punës me ndryshimet e mundshme të kuadrit ligjor, nënligjor e rregullator, të cilat </w:t>
      </w:r>
      <w:r>
        <w:rPr>
          <w:spacing w:val="-4"/>
          <w:lang w:val="sq-AL"/>
        </w:rPr>
        <w:t>ndikojnë në përmirësimin e treguesve të veprimtarisë në këtë sektor;</w:t>
      </w:r>
    </w:p>
    <w:p w:rsidR="001A067F" w:rsidRDefault="001A067F" w:rsidP="001A067F">
      <w:pPr>
        <w:pStyle w:val="Paragrafi"/>
        <w:rPr>
          <w:spacing w:val="-4"/>
          <w:lang w:val="sq-AL"/>
        </w:rPr>
      </w:pPr>
      <w:r>
        <w:rPr>
          <w:spacing w:val="-4"/>
          <w:lang w:val="sq-AL"/>
        </w:rPr>
        <w:t xml:space="preserve">g) </w:t>
      </w:r>
      <w:r>
        <w:rPr>
          <w:spacing w:val="-4"/>
          <w:lang w:val="sq-AL"/>
        </w:rPr>
        <w:tab/>
        <w:t>Çdo detyrë tjetër të ngarkuar nga ministri i Infrastrukturës dhe Energjisë apo këshilli drejtues i DPSHTRR-së.</w:t>
      </w:r>
    </w:p>
    <w:p w:rsidR="001A067F" w:rsidRDefault="001A067F" w:rsidP="001A067F">
      <w:pPr>
        <w:pStyle w:val="Paragrafi"/>
        <w:rPr>
          <w:spacing w:val="-4"/>
          <w:lang w:val="sq-AL"/>
        </w:rPr>
      </w:pPr>
      <w:r>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rsidR="001A067F" w:rsidRDefault="001A067F" w:rsidP="001A067F">
      <w:pPr>
        <w:pStyle w:val="Paragrafi"/>
        <w:rPr>
          <w:spacing w:val="-4"/>
          <w:lang w:val="sq-AL"/>
        </w:rPr>
      </w:pPr>
      <w:r>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rsidR="001A067F" w:rsidRDefault="001A067F" w:rsidP="001A067F">
      <w:pPr>
        <w:pStyle w:val="Paragrafi"/>
        <w:rPr>
          <w:spacing w:val="-4"/>
          <w:lang w:val="sq-AL"/>
        </w:rPr>
      </w:pPr>
      <w:r>
        <w:rPr>
          <w:spacing w:val="-4"/>
          <w:lang w:val="sq-AL"/>
        </w:rPr>
        <w:t>7. Periudha e veprimit të Task-Forcës do të jetë deri më 31 dhjetor 2019.</w:t>
      </w:r>
    </w:p>
    <w:p w:rsidR="001A067F" w:rsidRDefault="001A067F" w:rsidP="001A067F">
      <w:pPr>
        <w:pStyle w:val="Paragrafi"/>
        <w:rPr>
          <w:spacing w:val="-4"/>
          <w:lang w:val="sq-AL"/>
        </w:rPr>
      </w:pPr>
      <w:r>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rsidR="001A067F" w:rsidRDefault="001A067F" w:rsidP="001A067F">
      <w:pPr>
        <w:pStyle w:val="Paragrafi"/>
        <w:rPr>
          <w:spacing w:val="-4"/>
          <w:lang w:val="sq-AL"/>
        </w:rPr>
      </w:pPr>
      <w:r>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rsidR="001A067F" w:rsidRDefault="001A067F" w:rsidP="001A067F">
      <w:pPr>
        <w:pStyle w:val="Paragrafi"/>
        <w:rPr>
          <w:rFonts w:eastAsia="Times New Roman"/>
          <w:spacing w:val="-4"/>
          <w:position w:val="4"/>
          <w:lang w:val="sq-AL"/>
        </w:rPr>
      </w:pPr>
      <w:r>
        <w:rPr>
          <w:spacing w:val="-4"/>
          <w:lang w:val="sq-AL"/>
        </w:rPr>
        <w:t>Ky vendim hyn në fuqi menjëherë dhe botohet në Fletoren Zyrtare.</w:t>
      </w:r>
    </w:p>
    <w:p w:rsidR="001A067F" w:rsidRDefault="001A067F" w:rsidP="001A067F">
      <w:pPr>
        <w:pStyle w:val="Paragrafi"/>
        <w:jc w:val="right"/>
        <w:rPr>
          <w:smallCaps/>
          <w:spacing w:val="-4"/>
          <w:sz w:val="12"/>
          <w:lang w:val="sq-AL"/>
        </w:rPr>
      </w:pPr>
    </w:p>
    <w:p w:rsidR="001A067F" w:rsidRDefault="001A067F" w:rsidP="001A067F">
      <w:pPr>
        <w:pStyle w:val="Paragrafi"/>
        <w:jc w:val="right"/>
        <w:rPr>
          <w:smallCaps/>
          <w:spacing w:val="-4"/>
          <w:lang w:val="sq-AL"/>
        </w:rPr>
      </w:pPr>
      <w:r>
        <w:rPr>
          <w:smallCaps/>
          <w:spacing w:val="-4"/>
          <w:lang w:val="sq-AL"/>
        </w:rPr>
        <w:t>KRYEMINISTRI</w:t>
      </w:r>
    </w:p>
    <w:p w:rsidR="001A067F" w:rsidRDefault="001A067F" w:rsidP="001A067F">
      <w:pPr>
        <w:pStyle w:val="Paragrafi"/>
        <w:jc w:val="right"/>
        <w:rPr>
          <w:b/>
          <w:spacing w:val="-4"/>
          <w:lang w:val="sq-AL"/>
        </w:rPr>
      </w:pPr>
      <w:r>
        <w:rPr>
          <w:b/>
          <w:spacing w:val="-4"/>
          <w:lang w:val="sq-AL"/>
        </w:rPr>
        <w:t>Edi Rama</w:t>
      </w:r>
    </w:p>
    <w:p w:rsidR="001A067F" w:rsidRDefault="001A067F" w:rsidP="001A067F">
      <w:pPr>
        <w:pStyle w:val="Paragrafi"/>
        <w:rPr>
          <w:spacing w:val="-4"/>
          <w:sz w:val="14"/>
          <w:lang w:val="sq-AL"/>
        </w:rPr>
      </w:pPr>
    </w:p>
    <w:p w:rsidR="001A067F" w:rsidRDefault="001A067F" w:rsidP="001A067F">
      <w:pPr>
        <w:pStyle w:val="Paragrafi"/>
        <w:jc w:val="center"/>
        <w:rPr>
          <w:spacing w:val="-4"/>
          <w:lang w:val="sq-AL"/>
        </w:rPr>
      </w:pPr>
      <w:r>
        <w:rPr>
          <w:spacing w:val="-4"/>
          <w:lang w:val="sq-AL"/>
        </w:rPr>
        <w:t>ANEKS I</w:t>
      </w:r>
    </w:p>
    <w:p w:rsidR="001A067F" w:rsidRDefault="001A067F" w:rsidP="001A067F">
      <w:pPr>
        <w:pStyle w:val="Paragrafi"/>
        <w:rPr>
          <w:spacing w:val="-4"/>
          <w:sz w:val="14"/>
          <w:lang w:val="sq-AL"/>
        </w:rPr>
      </w:pPr>
    </w:p>
    <w:p w:rsidR="001A067F" w:rsidRDefault="001A067F" w:rsidP="001A067F">
      <w:pPr>
        <w:pStyle w:val="Paragrafi"/>
        <w:rPr>
          <w:spacing w:val="-4"/>
          <w:lang w:val="sq-AL"/>
        </w:rPr>
      </w:pPr>
      <w:r>
        <w:rPr>
          <w:spacing w:val="-4"/>
          <w:lang w:val="sq-AL"/>
        </w:rPr>
        <w:t xml:space="preserve">1. </w:t>
      </w:r>
      <w:r>
        <w:rPr>
          <w:spacing w:val="-4"/>
          <w:lang w:val="sq-AL"/>
        </w:rPr>
        <w:t xml:space="preserve">Pagesa e drejtuesit të Task-Forcës barazohet në pagë me nëpunësin civil të kategorisë II-a. </w:t>
      </w:r>
    </w:p>
    <w:p w:rsidR="001A067F" w:rsidRDefault="001A067F" w:rsidP="001A067F">
      <w:pPr>
        <w:pStyle w:val="Paragrafi"/>
        <w:rPr>
          <w:spacing w:val="-4"/>
          <w:lang w:val="sq-AL"/>
        </w:rPr>
      </w:pPr>
      <w:r>
        <w:rPr>
          <w:spacing w:val="-4"/>
          <w:lang w:val="sq-AL"/>
        </w:rPr>
        <w:t xml:space="preserve">2. </w:t>
      </w:r>
      <w:r>
        <w:rPr>
          <w:spacing w:val="-4"/>
          <w:lang w:val="sq-AL"/>
        </w:rPr>
        <w:t xml:space="preserve">Pagesa e anëtarëve të Task-Forcës barazohet në pagë me nëpunësin civil të kategorisë II-b. </w:t>
      </w:r>
    </w:p>
    <w:p w:rsidR="001A067F" w:rsidRDefault="001A067F" w:rsidP="001A067F">
      <w:pPr>
        <w:pStyle w:val="Paragrafi"/>
        <w:rPr>
          <w:spacing w:val="-4"/>
          <w:lang w:val="sq-AL"/>
        </w:rPr>
      </w:pPr>
      <w:r>
        <w:rPr>
          <w:spacing w:val="-4"/>
          <w:lang w:val="sq-AL"/>
        </w:rPr>
        <w:t xml:space="preserve">3. </w:t>
      </w:r>
      <w:r>
        <w:rPr>
          <w:spacing w:val="-4"/>
          <w:lang w:val="sq-AL"/>
        </w:rPr>
        <w:t xml:space="preserve">Pagesa e shefit të grupit të Task-Forcës barazohet në pagë me nëpunësin civil të kategorisë III-a. </w:t>
      </w:r>
    </w:p>
    <w:p w:rsidR="001A067F" w:rsidRDefault="001A067F" w:rsidP="001A067F">
      <w:pPr>
        <w:pStyle w:val="Paragrafi"/>
        <w:rPr>
          <w:spacing w:val="-4"/>
          <w:lang w:val="sq-AL"/>
        </w:rPr>
      </w:pPr>
      <w:r>
        <w:rPr>
          <w:spacing w:val="-4"/>
          <w:lang w:val="sq-AL"/>
        </w:rPr>
        <w:t xml:space="preserve">4. </w:t>
      </w:r>
      <w:r>
        <w:rPr>
          <w:spacing w:val="-4"/>
          <w:lang w:val="sq-AL"/>
        </w:rPr>
        <w:t>Pagesa e specialistit të grupit të Task-Forcës barazohet në pagë me nëpunësin civil të kategorisë III-b.</w:t>
      </w:r>
    </w:p>
    <w:p w:rsidR="001A067F" w:rsidRDefault="001A067F" w:rsidP="001A067F">
      <w:pPr>
        <w:pStyle w:val="Paragrafi"/>
        <w:rPr>
          <w:spacing w:val="-4"/>
          <w:lang w:val="sq-AL"/>
        </w:rPr>
      </w:pPr>
      <w:r>
        <w:rPr>
          <w:spacing w:val="-4"/>
          <w:lang w:val="sq-AL"/>
        </w:rPr>
        <w:t xml:space="preserve">5. </w:t>
      </w:r>
      <w:r>
        <w:rPr>
          <w:spacing w:val="-4"/>
          <w:lang w:val="sq-AL"/>
        </w:rPr>
        <w:t xml:space="preserve">Pagesa e sekretarit/sekretares të/së drejtuesit të Task-Forcës përcaktohet në masën 30 000 (tridhjetë mijë) lekë/muaj. </w:t>
      </w:r>
    </w:p>
    <w:p w:rsidR="001A067F" w:rsidRDefault="001A067F" w:rsidP="001A067F">
      <w:pPr>
        <w:pStyle w:val="Paragrafi"/>
        <w:rPr>
          <w:spacing w:val="-4"/>
          <w:lang w:val="sq-AL"/>
        </w:rPr>
      </w:pPr>
      <w:r>
        <w:rPr>
          <w:spacing w:val="-4"/>
          <w:lang w:val="sq-AL"/>
        </w:rPr>
        <w:t xml:space="preserve">6. </w:t>
      </w:r>
      <w:r>
        <w:rPr>
          <w:spacing w:val="-4"/>
          <w:lang w:val="sq-AL"/>
        </w:rPr>
        <w:t xml:space="preserve">Shpenzimet për dieta, fjetje dhe transport për Task-Forcën, sipas vendimit nr. 997, datë 10.12.2010, të Këshillit të Ministrave, “Për trajtimin financiar të punonjësve që dërgohen me shërbim jashtë qendrës së punës, brenda vendit”, të ndryshuar. </w:t>
      </w:r>
    </w:p>
    <w:p w:rsidR="001A067F" w:rsidRDefault="001A067F" w:rsidP="001A067F">
      <w:pPr>
        <w:pStyle w:val="Paragrafi"/>
        <w:rPr>
          <w:spacing w:val="-4"/>
          <w:lang w:val="sq-AL"/>
        </w:rPr>
      </w:pPr>
      <w:r>
        <w:rPr>
          <w:spacing w:val="-4"/>
          <w:lang w:val="sq-AL"/>
        </w:rPr>
        <w:t xml:space="preserve">7. </w:t>
      </w:r>
      <w:bookmarkStart w:id="0" w:name="_GoBack"/>
      <w:bookmarkEnd w:id="0"/>
      <w:r>
        <w:rPr>
          <w:spacing w:val="-4"/>
          <w:lang w:val="sq-AL"/>
        </w:rPr>
        <w:t>Shërbimet autorizohen dhe mbikëqyren nga kryetari i Task-Forcës.</w:t>
      </w:r>
    </w:p>
    <w:p w:rsidR="001A067F" w:rsidRDefault="001A067F" w:rsidP="001A067F">
      <w:pPr>
        <w:pStyle w:val="Paragrafi"/>
        <w:rPr>
          <w:spacing w:val="-4"/>
          <w:sz w:val="14"/>
          <w:lang w:val="sq-AL"/>
        </w:rPr>
      </w:pPr>
    </w:p>
    <w:p w:rsidR="001A067F" w:rsidRDefault="001A067F" w:rsidP="001A067F">
      <w:pPr>
        <w:pStyle w:val="Paragrafi"/>
        <w:rPr>
          <w:spacing w:val="-4"/>
          <w:sz w:val="20"/>
          <w:szCs w:val="20"/>
          <w:lang w:val="sq-AL"/>
        </w:rPr>
      </w:pPr>
      <w:r>
        <w:rPr>
          <w:spacing w:val="-4"/>
          <w:sz w:val="20"/>
          <w:szCs w:val="20"/>
          <w:lang w:val="sq-AL"/>
        </w:rPr>
        <w:t xml:space="preserve">* Shënim. </w:t>
      </w:r>
      <w:r>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rsidR="00085837" w:rsidRDefault="00085837"/>
    <w:sectPr w:rsidR="00085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1A067F"/>
    <w:rsid w:val="00AF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297AA-0A24-47EF-A81B-935A0C4C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989</Words>
  <Characters>5639</Characters>
  <Application>Microsoft Office Word</Application>
  <DocSecurity>0</DocSecurity>
  <Lines>46</Lines>
  <Paragraphs>13</Paragraphs>
  <ScaleCrop>false</ScaleCrop>
  <Company/>
  <LinksUpToDate>false</LinksUpToDate>
  <CharactersWithSpaces>6615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2018-08-01T13:16:00Z</dcterms:created>
  <dcterms:modified xsi:type="dcterms:W3CDTF">2018-08-01T13:16:00Z</dcterms:modified>
</cp:coreProperties>
</file>