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6C4" w:rsidRDefault="008436C4" w:rsidP="008436C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8436C4" w:rsidRDefault="008436C4" w:rsidP="008436C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466, datë 26.7.2018</w:t>
      </w:r>
    </w:p>
    <w:p w:rsidR="008436C4" w:rsidRDefault="008436C4" w:rsidP="008436C4">
      <w:pPr>
        <w:pStyle w:val="NeniTitull"/>
        <w:keepNext w:val="0"/>
        <w:rPr>
          <w:spacing w:val="-4"/>
          <w:sz w:val="14"/>
          <w:lang w:val="sq-AL"/>
        </w:rPr>
      </w:pPr>
    </w:p>
    <w:p w:rsidR="008436C4" w:rsidRDefault="008436C4" w:rsidP="008436C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MBULIMIN E SHPENZIMEVE TË MJEKIMIT TË FËMIJËS </w:t>
      </w:r>
    </w:p>
    <w:p w:rsidR="008436C4" w:rsidRDefault="008436C4" w:rsidP="008436C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TIZJANA GJERGJI</w:t>
      </w:r>
    </w:p>
    <w:p w:rsidR="008436C4" w:rsidRDefault="008436C4" w:rsidP="008436C4">
      <w:pPr>
        <w:pStyle w:val="Paragrafi"/>
        <w:rPr>
          <w:spacing w:val="-4"/>
          <w:sz w:val="14"/>
          <w:lang w:val="sq-AL"/>
        </w:rPr>
      </w:pPr>
    </w:p>
    <w:p w:rsidR="008436C4" w:rsidRDefault="008436C4" w:rsidP="008436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ligjit nr. 109/2017, “Për buxhetin e vitit 2018”, me propozimin e ministrit të Shëndetësisë dhe Mbrojtjes Sociale, Këshilli i Ministrave</w:t>
      </w:r>
    </w:p>
    <w:p w:rsidR="008436C4" w:rsidRDefault="008436C4" w:rsidP="008436C4">
      <w:pPr>
        <w:pStyle w:val="Paragrafi"/>
        <w:rPr>
          <w:spacing w:val="-4"/>
          <w:sz w:val="14"/>
          <w:lang w:val="sq-AL"/>
        </w:rPr>
      </w:pPr>
    </w:p>
    <w:p w:rsidR="008436C4" w:rsidRDefault="008436C4" w:rsidP="008436C4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436C4" w:rsidRDefault="008436C4" w:rsidP="008436C4">
      <w:pPr>
        <w:pStyle w:val="Paragrafi"/>
        <w:rPr>
          <w:spacing w:val="-4"/>
          <w:sz w:val="14"/>
          <w:lang w:val="sq-AL"/>
        </w:rPr>
      </w:pPr>
    </w:p>
    <w:p w:rsidR="008436C4" w:rsidRDefault="008436C4" w:rsidP="008436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Mbulimin e shpenzimeve të mjekimit të fëmijës Tizjana Gjergji, në masën 960 000 (nëntëqind e gjashtëdhjetë mijë) lekë. </w:t>
      </w:r>
    </w:p>
    <w:p w:rsidR="008436C4" w:rsidRDefault="008436C4" w:rsidP="008436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Kjo shumë të përballohet nga Fondi i Sigurimit të Detyrueshëm të Kujdesit Shëndetësor. </w:t>
      </w:r>
    </w:p>
    <w:p w:rsidR="008436C4" w:rsidRDefault="008436C4" w:rsidP="008436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Pagesa të bëhet me paraqitjen e faturave të institucionit të kurimit. </w:t>
      </w:r>
    </w:p>
    <w:p w:rsidR="008436C4" w:rsidRDefault="008436C4" w:rsidP="008436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Ngarkohen Ministria e Shëndetësisë dhe Mbrojtjes Sociale dhe Fondi i Sigurimit të Detyrueshëm të Kujdesit Shëndetësor për zbatimin e këtij vendimi.</w:t>
      </w:r>
    </w:p>
    <w:p w:rsidR="008436C4" w:rsidRDefault="008436C4" w:rsidP="008436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8436C4" w:rsidRDefault="008436C4" w:rsidP="008436C4">
      <w:pPr>
        <w:pStyle w:val="Paragrafi"/>
        <w:rPr>
          <w:spacing w:val="-4"/>
          <w:sz w:val="14"/>
          <w:lang w:val="sq-AL"/>
        </w:rPr>
      </w:pPr>
    </w:p>
    <w:p w:rsidR="008436C4" w:rsidRDefault="008436C4" w:rsidP="008436C4">
      <w:pPr>
        <w:pStyle w:val="Paragrafi"/>
        <w:jc w:val="right"/>
        <w:rPr>
          <w:smallCaps/>
          <w:spacing w:val="-4"/>
          <w:lang w:val="sq-AL"/>
        </w:rPr>
      </w:pPr>
      <w:r>
        <w:rPr>
          <w:smallCaps/>
          <w:spacing w:val="-4"/>
          <w:lang w:val="sq-AL"/>
        </w:rPr>
        <w:t>KRYEMINISTRI</w:t>
      </w:r>
    </w:p>
    <w:p w:rsidR="008436C4" w:rsidRDefault="008436C4" w:rsidP="008436C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085837" w:rsidRDefault="00085837">
      <w:bookmarkStart w:id="0" w:name="_GoBack"/>
      <w:bookmarkEnd w:id="0"/>
    </w:p>
    <w:sectPr w:rsidR="00085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8"/>
    <w:rsid w:val="00085837"/>
    <w:rsid w:val="008436C4"/>
    <w:rsid w:val="0094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502CE0-CF14-42CB-9FA9-6642C807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8436C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436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436C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436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36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6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2018-08-01T13:16:00Z</dcterms:created>
  <dcterms:modified xsi:type="dcterms:W3CDTF">2018-08-01T13:17:00Z</dcterms:modified>
</cp:coreProperties>
</file>