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03B" w:rsidRDefault="004A703B" w:rsidP="004A70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4A703B" w:rsidRDefault="004A703B" w:rsidP="004A70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474, datë 31.7.2018</w:t>
      </w:r>
    </w:p>
    <w:p w:rsidR="004A703B" w:rsidRDefault="004A703B" w:rsidP="004A703B">
      <w:pPr>
        <w:pStyle w:val="NeniTitull"/>
        <w:keepNext w:val="0"/>
        <w:rPr>
          <w:spacing w:val="-4"/>
          <w:sz w:val="10"/>
          <w:lang w:val="sq-AL"/>
        </w:rPr>
      </w:pPr>
    </w:p>
    <w:p w:rsidR="004A703B" w:rsidRDefault="004A703B" w:rsidP="004A70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SHPRONËSIMIN, PËR INTERES PUBLIK, TË PRONARËVE TË PASURIVE TË PALUAJTSHME, PRONË PRIVATE, QË PREKEN </w:t>
      </w:r>
      <w:r>
        <w:rPr>
          <w:rFonts w:eastAsia="Times New Roman"/>
          <w:spacing w:val="-4"/>
          <w:lang w:val="sq-AL"/>
        </w:rPr>
        <w:t>NGA</w:t>
      </w:r>
      <w:r>
        <w:rPr>
          <w:spacing w:val="-4"/>
          <w:lang w:val="sq-AL"/>
        </w:rPr>
        <w:t xml:space="preserve"> </w:t>
      </w:r>
      <w:r>
        <w:rPr>
          <w:rFonts w:eastAsia="Times New Roman"/>
          <w:spacing w:val="-4"/>
          <w:lang w:val="sq-AL"/>
        </w:rPr>
        <w:t>REALIZIMI I PRO</w:t>
      </w:r>
      <w:r>
        <w:rPr>
          <w:spacing w:val="-4"/>
          <w:lang w:val="sq-AL"/>
        </w:rPr>
        <w:t xml:space="preserve">JEKTIT </w:t>
      </w:r>
      <w:r>
        <w:rPr>
          <w:rFonts w:eastAsia="Times New Roman"/>
          <w:color w:val="000000"/>
          <w:spacing w:val="-4"/>
          <w:lang w:val="sq-AL"/>
        </w:rPr>
        <w:t>“</w:t>
      </w:r>
      <w:r>
        <w:rPr>
          <w:spacing w:val="-4"/>
          <w:lang w:val="sq-AL"/>
        </w:rPr>
        <w:t xml:space="preserve">NDËRTIMI I VARREZAVE TË REJA”, </w:t>
      </w:r>
      <w:r>
        <w:rPr>
          <w:color w:val="000000"/>
          <w:spacing w:val="-4"/>
          <w:lang w:val="sq-AL"/>
        </w:rPr>
        <w:t>BASHKIA SHKODËR</w:t>
      </w:r>
    </w:p>
    <w:p w:rsidR="004A703B" w:rsidRDefault="004A703B" w:rsidP="004A703B">
      <w:pPr>
        <w:pStyle w:val="Paragrafi"/>
        <w:rPr>
          <w:rFonts w:eastAsia="Times New Roman"/>
          <w:spacing w:val="-4"/>
          <w:sz w:val="10"/>
          <w:u w:val="single"/>
          <w:lang w:val="sq-AL"/>
        </w:rPr>
      </w:pPr>
    </w:p>
    <w:p w:rsidR="004A703B" w:rsidRDefault="004A703B" w:rsidP="004A703B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</w:t>
      </w:r>
      <w:r>
        <w:rPr>
          <w:spacing w:val="-4"/>
          <w:lang w:val="sq-AL"/>
        </w:rPr>
        <w:t xml:space="preserve"> të ndryshuar, të ligjit nr. 9936, datë 26.6.2008, “Për menaxhimin e sistemit buxhetor në Republikën e Shqipërisë”, të ndryshuar, dhe të ligjit nr. 109/2017, “Për buxhetin e vitit 2018”,</w:t>
      </w:r>
      <w:r>
        <w:rPr>
          <w:rFonts w:eastAsia="Times New Roman"/>
          <w:spacing w:val="-4"/>
          <w:lang w:val="sq-AL"/>
        </w:rPr>
        <w:t xml:space="preserve"> me propozimin e ministrit të Brendshëm, Këshilli i Ministrave </w:t>
      </w:r>
    </w:p>
    <w:p w:rsidR="004A703B" w:rsidRDefault="004A703B" w:rsidP="004A703B">
      <w:pPr>
        <w:pStyle w:val="NeniNr"/>
        <w:keepNext w:val="0"/>
        <w:rPr>
          <w:spacing w:val="-4"/>
          <w:sz w:val="14"/>
          <w:lang w:val="sq-AL"/>
        </w:rPr>
      </w:pPr>
    </w:p>
    <w:p w:rsidR="004A703B" w:rsidRDefault="004A703B" w:rsidP="004A703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A703B" w:rsidRDefault="004A703B" w:rsidP="004A703B">
      <w:pPr>
        <w:pStyle w:val="Paragrafi"/>
        <w:rPr>
          <w:color w:val="000000"/>
          <w:spacing w:val="-4"/>
          <w:sz w:val="10"/>
          <w:lang w:val="sq-AL"/>
        </w:rPr>
      </w:pPr>
    </w:p>
    <w:p w:rsidR="004A703B" w:rsidRDefault="004A703B" w:rsidP="004A703B">
      <w:pPr>
        <w:pStyle w:val="Paragrafi"/>
        <w:rPr>
          <w:rFonts w:cs="Times New Roman"/>
          <w:spacing w:val="-4"/>
          <w:lang w:val="sq-AL"/>
        </w:rPr>
      </w:pPr>
      <w:r>
        <w:rPr>
          <w:rFonts w:eastAsia="Times New Roman" w:cs="Times New Roman"/>
          <w:color w:val="000000"/>
          <w:spacing w:val="-4"/>
          <w:lang w:val="sq-AL"/>
        </w:rPr>
        <w:t xml:space="preserve">1. Shpronësimin, për interes publik, të pronarëve të pasurive të paluajtshme, pronë private, që preken nga </w:t>
      </w:r>
      <w:r>
        <w:rPr>
          <w:rFonts w:eastAsia="Times New Roman" w:cs="Times New Roman"/>
          <w:color w:val="000000"/>
          <w:spacing w:val="-4"/>
          <w:lang w:val="sq-AL" w:eastAsia="sq-AL"/>
        </w:rPr>
        <w:t xml:space="preserve">realizimi i projektit </w:t>
      </w:r>
      <w:r>
        <w:rPr>
          <w:rFonts w:cs="Times New Roman"/>
          <w:i/>
          <w:spacing w:val="-4"/>
          <w:lang w:val="sq-AL"/>
        </w:rPr>
        <w:t>“</w:t>
      </w:r>
      <w:r>
        <w:rPr>
          <w:rFonts w:cs="Times New Roman"/>
          <w:spacing w:val="-4"/>
          <w:lang w:val="sq-AL"/>
        </w:rPr>
        <w:t xml:space="preserve">Ndërtimi i varrezave të reja”, </w:t>
      </w:r>
      <w:r>
        <w:rPr>
          <w:rFonts w:cs="Times New Roman"/>
          <w:color w:val="000000"/>
          <w:spacing w:val="-4"/>
          <w:lang w:val="sq-AL"/>
        </w:rPr>
        <w:t>Bashkia Shkodër</w:t>
      </w:r>
      <w:r>
        <w:rPr>
          <w:rFonts w:cs="Times New Roman"/>
          <w:spacing w:val="-4"/>
          <w:lang w:val="sq-AL"/>
        </w:rPr>
        <w:t>.</w:t>
      </w:r>
    </w:p>
    <w:p w:rsidR="004A703B" w:rsidRDefault="004A703B" w:rsidP="004A703B">
      <w:pPr>
        <w:pStyle w:val="Paragrafi"/>
        <w:rPr>
          <w:rFonts w:cs="Times New Roman"/>
          <w:spacing w:val="-4"/>
          <w:lang w:val="sq-AL"/>
        </w:rPr>
      </w:pPr>
      <w:r>
        <w:rPr>
          <w:rFonts w:eastAsia="Times New Roman" w:cs="Times New Roman"/>
          <w:color w:val="000000"/>
          <w:spacing w:val="-4"/>
          <w:lang w:val="sq-AL"/>
        </w:rPr>
        <w:t xml:space="preserve">2. Shpronësimi të bëhet në favor të Bashkisë </w:t>
      </w:r>
      <w:r>
        <w:rPr>
          <w:rFonts w:cs="Times New Roman"/>
          <w:color w:val="000000"/>
          <w:spacing w:val="-4"/>
          <w:lang w:val="sq-AL"/>
        </w:rPr>
        <w:t>Shkodër</w:t>
      </w:r>
      <w:r>
        <w:rPr>
          <w:rFonts w:cs="Times New Roman"/>
          <w:spacing w:val="-4"/>
          <w:lang w:val="sq-AL"/>
        </w:rPr>
        <w:t>.</w:t>
      </w:r>
    </w:p>
    <w:p w:rsidR="004A703B" w:rsidRDefault="004A703B" w:rsidP="004A703B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3. Pronarët e pasurive të paluajtshme, që shpronësohen, të kompensohen në vlerë të plotë, sipas masës përkatëse që paraqitet në tabelën bashkëlidhur këtij vendimi, për pasuritë “tokë arë”, me sipërfaqe </w:t>
      </w:r>
      <w:r>
        <w:rPr>
          <w:rFonts w:cs="Times New Roman"/>
          <w:spacing w:val="-4"/>
          <w:lang w:val="sq-AL"/>
        </w:rPr>
        <w:t xml:space="preserve">38 957 (tridhjetë e tetë mijë e nëntë-qind e pesëdhjetë e shtatë) </w:t>
      </w:r>
      <w:r>
        <w:rPr>
          <w:rFonts w:eastAsia="Times New Roman" w:cs="Times New Roman"/>
          <w:spacing w:val="-4"/>
          <w:lang w:val="sq-AL" w:eastAsia="sq-AL"/>
        </w:rPr>
        <w:t>m</w:t>
      </w:r>
      <w:r>
        <w:rPr>
          <w:rFonts w:eastAsia="Times New Roman" w:cs="Times New Roman"/>
          <w:spacing w:val="-4"/>
          <w:vertAlign w:val="superscript"/>
          <w:lang w:val="sq-AL" w:eastAsia="sq-AL"/>
        </w:rPr>
        <w:t>2</w:t>
      </w:r>
      <w:r>
        <w:rPr>
          <w:rFonts w:eastAsia="Times New Roman" w:cs="Times New Roman"/>
          <w:spacing w:val="-4"/>
          <w:lang w:val="sq-AL" w:eastAsia="sq-AL"/>
        </w:rPr>
        <w:t xml:space="preserve">, me vlerë të përgjith-shme </w:t>
      </w:r>
      <w:r>
        <w:rPr>
          <w:rFonts w:eastAsia="Times New Roman" w:cs="Times New Roman"/>
          <w:spacing w:val="-4"/>
          <w:lang w:val="sq-AL"/>
        </w:rPr>
        <w:t xml:space="preserve">prej </w:t>
      </w:r>
      <w:r>
        <w:rPr>
          <w:rFonts w:eastAsia="Times New Roman" w:cs="Times New Roman"/>
          <w:spacing w:val="-4"/>
          <w:lang w:val="sq-AL" w:eastAsia="sq-AL"/>
        </w:rPr>
        <w:t xml:space="preserve">9 868 500 </w:t>
      </w:r>
      <w:r>
        <w:rPr>
          <w:rFonts w:cs="Times New Roman"/>
          <w:spacing w:val="-4"/>
          <w:lang w:val="sq-AL"/>
        </w:rPr>
        <w:t xml:space="preserve">(nëntë milionë e tetëqind e gjashtëdhjetë e tetë mijë e pesëqind) </w:t>
      </w:r>
      <w:r>
        <w:rPr>
          <w:rFonts w:eastAsia="Times New Roman" w:cs="Times New Roman"/>
          <w:spacing w:val="-4"/>
          <w:lang w:val="sq-AL"/>
        </w:rPr>
        <w:t>lekësh.</w:t>
      </w:r>
    </w:p>
    <w:p w:rsidR="004A703B" w:rsidRDefault="004A703B" w:rsidP="004A703B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color w:val="000000"/>
          <w:spacing w:val="-4"/>
          <w:lang w:val="sq-AL"/>
        </w:rPr>
        <w:t xml:space="preserve">4. Vlera e përgjithshme e shpronësimit, prej </w:t>
      </w:r>
      <w:r>
        <w:rPr>
          <w:rFonts w:eastAsia="Times New Roman" w:cs="Times New Roman"/>
          <w:spacing w:val="-4"/>
          <w:lang w:val="sq-AL" w:eastAsia="sq-AL"/>
        </w:rPr>
        <w:t xml:space="preserve">9 868 500 </w:t>
      </w:r>
      <w:r>
        <w:rPr>
          <w:rFonts w:cs="Times New Roman"/>
          <w:spacing w:val="-4"/>
          <w:lang w:val="sq-AL"/>
        </w:rPr>
        <w:t xml:space="preserve">(nëntë milionë e tetëqind e gjashtëdhjetë e tetë mijë e pesëqind) </w:t>
      </w:r>
      <w:r>
        <w:rPr>
          <w:rFonts w:eastAsia="Times New Roman" w:cs="Times New Roman"/>
          <w:spacing w:val="-4"/>
          <w:lang w:val="sq-AL"/>
        </w:rPr>
        <w:t xml:space="preserve">lekësh, </w:t>
      </w:r>
      <w:r>
        <w:rPr>
          <w:rFonts w:eastAsia="Times New Roman" w:cs="Times New Roman"/>
          <w:color w:val="000000"/>
          <w:spacing w:val="-4"/>
          <w:lang w:val="sq-AL"/>
        </w:rPr>
        <w:t xml:space="preserve">të përballohet nga të ardhurat e Bashkisë Shkodër, planifikuar në buxhetin e saj. </w:t>
      </w:r>
    </w:p>
    <w:p w:rsidR="004A703B" w:rsidRDefault="004A703B" w:rsidP="004A703B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color w:val="000000"/>
          <w:spacing w:val="-4"/>
          <w:lang w:val="sq-AL"/>
        </w:rPr>
        <w:t>5. Vlera e shpenzimeve procedurale të përballohet nga Bashkia Shkodër.</w:t>
      </w:r>
    </w:p>
    <w:p w:rsidR="004A703B" w:rsidRDefault="004A703B" w:rsidP="004A703B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color w:val="000000"/>
          <w:spacing w:val="-4"/>
          <w:lang w:val="sq-AL"/>
        </w:rPr>
        <w:t>6. Afati i përfundimit të shpronësimit të jetë tre muaj pas datës së hyrjes në fuqi të këtij vendimi.</w:t>
      </w:r>
    </w:p>
    <w:p w:rsidR="004A703B" w:rsidRDefault="004A703B" w:rsidP="004A703B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7. Pronarët e pasurive të paluajtshme, që shpronësohen, sipas tabelës bashkëlidhur këtij vendimi, të </w:t>
      </w:r>
      <w:bookmarkStart w:id="0" w:name="_GoBack"/>
      <w:bookmarkEnd w:id="0"/>
      <w:r>
        <w:rPr>
          <w:rFonts w:cs="Times New Roman"/>
          <w:spacing w:val="-4"/>
          <w:lang w:val="sq-AL"/>
        </w:rPr>
        <w:t xml:space="preserve">kompensohen, për efekt shpronësimi, pasi të kenë paraqitur dokumentacionin e pronësisë pranë Bashkisë </w:t>
      </w:r>
      <w:r>
        <w:rPr>
          <w:rFonts w:eastAsia="Times New Roman" w:cs="Times New Roman"/>
          <w:color w:val="000000"/>
          <w:spacing w:val="-4"/>
          <w:lang w:val="sq-AL"/>
        </w:rPr>
        <w:t>Shkodër</w:t>
      </w:r>
      <w:r>
        <w:rPr>
          <w:rFonts w:cs="Times New Roman"/>
          <w:spacing w:val="-4"/>
          <w:lang w:val="sq-AL"/>
        </w:rPr>
        <w:t>.</w:t>
      </w:r>
    </w:p>
    <w:p w:rsidR="004A703B" w:rsidRDefault="004A703B" w:rsidP="004A703B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color w:val="000000"/>
          <w:spacing w:val="-4"/>
          <w:lang w:val="sq-AL"/>
        </w:rPr>
        <w:t xml:space="preserve">8. Afati i përfundimit të punimeve të objektit, në Bashkinë Shkodër, të jetë në përputhje me afatet e parashikuara nga kjo bashki. </w:t>
      </w:r>
    </w:p>
    <w:p w:rsidR="004A703B" w:rsidRDefault="004A703B" w:rsidP="004A703B">
      <w:pPr>
        <w:pStyle w:val="Paragrafi"/>
        <w:rPr>
          <w:rFonts w:eastAsia="Times New Roman" w:cs="Times New Roman"/>
          <w:spacing w:val="-6"/>
          <w:lang w:val="sq-AL"/>
        </w:rPr>
      </w:pPr>
      <w:r>
        <w:rPr>
          <w:rFonts w:eastAsia="Times New Roman" w:cs="Times New Roman"/>
          <w:spacing w:val="-6"/>
          <w:lang w:val="sq-AL"/>
        </w:rPr>
        <w:t xml:space="preserve">9. Zyra Vendore e Regjistrimit të Pasurive të Paluajtshme </w:t>
      </w:r>
      <w:r>
        <w:rPr>
          <w:rFonts w:eastAsia="Times New Roman" w:cs="Times New Roman"/>
          <w:color w:val="000000"/>
          <w:spacing w:val="-6"/>
          <w:lang w:val="sq-AL"/>
        </w:rPr>
        <w:t>Shkodër</w:t>
      </w:r>
      <w:r>
        <w:rPr>
          <w:rFonts w:eastAsia="Times New Roman" w:cs="Times New Roman"/>
          <w:spacing w:val="-6"/>
          <w:lang w:val="sq-AL"/>
        </w:rPr>
        <w:t xml:space="preserve">, brenda 30 (tridhjetë) ditëve nga data e miratimit të këtij vendimi, në bashkëpunim me Bashkinë </w:t>
      </w:r>
      <w:r>
        <w:rPr>
          <w:rFonts w:eastAsia="Times New Roman" w:cs="Times New Roman"/>
          <w:color w:val="000000"/>
          <w:spacing w:val="-6"/>
          <w:lang w:val="sq-AL"/>
        </w:rPr>
        <w:t>Shkodër</w:t>
      </w:r>
      <w:r>
        <w:rPr>
          <w:rFonts w:eastAsia="Times New Roman" w:cs="Times New Roman"/>
          <w:spacing w:val="-6"/>
          <w:lang w:val="sq-AL"/>
        </w:rPr>
        <w:t xml:space="preserve">, të fillojë procedurat për hedhjen e gjurmës së projektit në hartën kadastrale, sipas planimetrisë së shpronësimit të miratuar dhe të bëjë kalimin e pronësisë për pasuritë e shpronësuara në favor të bashkisë. </w:t>
      </w:r>
    </w:p>
    <w:p w:rsidR="004A703B" w:rsidRDefault="004A703B" w:rsidP="004A703B">
      <w:pPr>
        <w:pStyle w:val="Paragrafi"/>
        <w:rPr>
          <w:rFonts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 xml:space="preserve">10. Zyra Vendore e Regjistrimit të Pasurive të Paluajtshme </w:t>
      </w:r>
      <w:r>
        <w:rPr>
          <w:rFonts w:eastAsia="Times New Roman" w:cs="Times New Roman"/>
          <w:color w:val="000000"/>
          <w:spacing w:val="-4"/>
          <w:lang w:val="sq-AL"/>
        </w:rPr>
        <w:t>Shkodër</w:t>
      </w:r>
      <w:r>
        <w:rPr>
          <w:rFonts w:cs="Times New Roman"/>
          <w:spacing w:val="-4"/>
          <w:lang w:val="sq-AL"/>
        </w:rPr>
        <w:t xml:space="preserve"> të pezullojë të gjitha transaksionet me pasuritë e shpronësuara, deri në momentin kur do të realizohen procesi i hedhjes së gjurmës së projektit në hartën kadastrale dhe kalimi i pronësisë për pasuritë e shpronësuara. </w:t>
      </w:r>
    </w:p>
    <w:p w:rsidR="004A703B" w:rsidRDefault="004A703B" w:rsidP="004A703B">
      <w:pPr>
        <w:pStyle w:val="Paragrafi"/>
        <w:rPr>
          <w:rFonts w:eastAsia="Times New Roman" w:cs="Times New Roman"/>
          <w:color w:val="000000"/>
          <w:spacing w:val="-4"/>
          <w:lang w:val="sq-AL"/>
        </w:rPr>
      </w:pPr>
      <w:r>
        <w:rPr>
          <w:rFonts w:eastAsia="Times New Roman" w:cs="Times New Roman"/>
          <w:color w:val="000000"/>
          <w:spacing w:val="-4"/>
          <w:lang w:val="sq-AL"/>
        </w:rPr>
        <w:t>11. Ngarkohen Ministria e Brendshme, Zyra Vendore e Regjistrimit të Pasurive të Paluajtshme Shkodër dhe Bashkia Shkodër</w:t>
      </w:r>
      <w:r>
        <w:rPr>
          <w:rFonts w:cs="Times New Roman"/>
          <w:color w:val="000000"/>
          <w:spacing w:val="-4"/>
          <w:lang w:val="sq-AL"/>
        </w:rPr>
        <w:t xml:space="preserve"> </w:t>
      </w:r>
      <w:r>
        <w:rPr>
          <w:rFonts w:eastAsia="Times New Roman" w:cs="Times New Roman"/>
          <w:color w:val="000000"/>
          <w:spacing w:val="-4"/>
          <w:lang w:val="sq-AL"/>
        </w:rPr>
        <w:t xml:space="preserve">për zbatimin e këtij vendimi. </w:t>
      </w:r>
    </w:p>
    <w:p w:rsidR="004A703B" w:rsidRDefault="004A703B" w:rsidP="004A703B">
      <w:pPr>
        <w:pStyle w:val="Paragrafi"/>
        <w:rPr>
          <w:rFonts w:eastAsia="Times New Roman"/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Ky vendim hyn në fuqi menjëherë dhe botohet në Fletoren Zyrtare.</w:t>
      </w:r>
    </w:p>
    <w:p w:rsidR="004A703B" w:rsidRDefault="004A703B" w:rsidP="004A703B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4A703B" w:rsidRDefault="004A703B" w:rsidP="004A703B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4A703B" w:rsidRDefault="004A703B" w:rsidP="004A703B">
      <w:pPr>
        <w:spacing w:after="0"/>
        <w:ind w:firstLine="0"/>
        <w:jc w:val="left"/>
        <w:rPr>
          <w:lang w:val="sq-AL"/>
        </w:rPr>
        <w:sectPr w:rsidR="004A703B" w:rsidSect="004A703B">
          <w:pgSz w:w="11907" w:h="16840"/>
          <w:pgMar w:top="720" w:right="1134" w:bottom="720" w:left="1134" w:header="851" w:footer="851" w:gutter="0"/>
          <w:pgNumType w:start="8282"/>
          <w:cols w:space="454"/>
        </w:sectPr>
      </w:pPr>
    </w:p>
    <w:p w:rsidR="004A703B" w:rsidRDefault="004A703B" w:rsidP="004A703B">
      <w:pPr>
        <w:spacing w:after="0" w:line="240" w:lineRule="auto"/>
        <w:ind w:firstLine="0"/>
        <w:jc w:val="left"/>
        <w:rPr>
          <w:rFonts w:ascii="Garamond" w:eastAsia="Times New Roman" w:hAnsi="Garamond" w:cs="Arial"/>
          <w:bCs/>
          <w:sz w:val="8"/>
          <w:szCs w:val="20"/>
          <w:lang w:val="sq-AL"/>
        </w:rPr>
        <w:sectPr w:rsidR="004A703B">
          <w:type w:val="continuous"/>
          <w:pgSz w:w="11907" w:h="16840"/>
          <w:pgMar w:top="720" w:right="1134" w:bottom="720" w:left="1134" w:header="851" w:footer="851" w:gutter="0"/>
          <w:pgNumType w:start="1"/>
          <w:cols w:space="720"/>
        </w:sectPr>
      </w:pPr>
    </w:p>
    <w:p w:rsidR="004A703B" w:rsidRDefault="004A703B" w:rsidP="004A703B">
      <w:pPr>
        <w:pStyle w:val="Paragrafi"/>
        <w:jc w:val="center"/>
        <w:rPr>
          <w:rFonts w:eastAsia="Times New Roman" w:cs="Arial"/>
          <w:bCs/>
          <w:sz w:val="20"/>
          <w:szCs w:val="20"/>
          <w:lang w:val="sq-AL"/>
        </w:rPr>
      </w:pPr>
      <w:r>
        <w:rPr>
          <w:rFonts w:eastAsia="Times New Roman" w:cs="Arial"/>
          <w:bCs/>
          <w:sz w:val="20"/>
          <w:szCs w:val="20"/>
          <w:lang w:val="sq-AL"/>
        </w:rPr>
        <w:lastRenderedPageBreak/>
        <w:t xml:space="preserve">LISTA E PRONAVE DHE E PRONARËVE QË DO TË SHPRONËSOHEN </w:t>
      </w:r>
    </w:p>
    <w:p w:rsidR="004A703B" w:rsidRDefault="004A703B" w:rsidP="004A703B">
      <w:pPr>
        <w:pStyle w:val="Paragrafi"/>
        <w:jc w:val="center"/>
        <w:rPr>
          <w:rFonts w:eastAsia="Times New Roman" w:cs="Arial"/>
          <w:bCs/>
          <w:sz w:val="20"/>
          <w:szCs w:val="20"/>
          <w:lang w:val="sq-AL"/>
        </w:rPr>
      </w:pPr>
      <w:r>
        <w:rPr>
          <w:rFonts w:eastAsia="Times New Roman" w:cs="Arial"/>
          <w:bCs/>
          <w:sz w:val="20"/>
          <w:szCs w:val="20"/>
          <w:lang w:val="sq-AL"/>
        </w:rPr>
        <w:t>PËR REALIZIMIN E PROJEKTIT “NDËRTIM I VARREZAVE TË REJA”</w:t>
      </w:r>
    </w:p>
    <w:p w:rsidR="004A703B" w:rsidRDefault="004A703B" w:rsidP="004A703B">
      <w:pPr>
        <w:pStyle w:val="Paragrafi"/>
        <w:jc w:val="center"/>
        <w:rPr>
          <w:rFonts w:eastAsia="Times New Roman" w:cs="Arial"/>
          <w:bCs/>
          <w:sz w:val="20"/>
          <w:szCs w:val="20"/>
          <w:lang w:val="sq-AL"/>
        </w:rPr>
      </w:pPr>
      <w:r>
        <w:rPr>
          <w:rFonts w:eastAsia="Times New Roman" w:cs="Arial"/>
          <w:bCs/>
          <w:sz w:val="20"/>
          <w:szCs w:val="20"/>
          <w:lang w:val="sq-AL"/>
        </w:rPr>
        <w:t>BASHKIA SHKODËR</w:t>
      </w:r>
    </w:p>
    <w:p w:rsidR="004A703B" w:rsidRDefault="004A703B" w:rsidP="004A703B">
      <w:pPr>
        <w:pStyle w:val="Paragrafi"/>
        <w:jc w:val="center"/>
        <w:rPr>
          <w:sz w:val="10"/>
          <w:szCs w:val="20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451"/>
        <w:gridCol w:w="1108"/>
        <w:gridCol w:w="778"/>
        <w:gridCol w:w="490"/>
        <w:gridCol w:w="555"/>
        <w:gridCol w:w="850"/>
        <w:gridCol w:w="778"/>
        <w:gridCol w:w="763"/>
        <w:gridCol w:w="918"/>
        <w:gridCol w:w="1211"/>
      </w:tblGrid>
      <w:tr w:rsidR="004A703B" w:rsidTr="004A703B">
        <w:trPr>
          <w:trHeight w:val="775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Emri, mbiemri (pronari që shpronësohet)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Zona kadastrale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Vol.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Faqe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Sipërfaqe totale  m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Çmimi,</w:t>
            </w:r>
          </w:p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lekë/m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Vlera,</w:t>
            </w:r>
          </w:p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lekë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4A703B" w:rsidTr="004A703B">
        <w:trPr>
          <w:trHeight w:val="735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Kel Gjergj Çekaj         Kastriot Kel Çekaj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1965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256/1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7000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1,890,000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Konfirmuar nga ZRPP-ja shkresa nr. 3210/1, </w:t>
            </w:r>
          </w:p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datë 13.5.2017</w:t>
            </w:r>
          </w:p>
        </w:tc>
      </w:tr>
      <w:tr w:rsidR="004A703B" w:rsidTr="004A703B">
        <w:trPr>
          <w:trHeight w:val="705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Lodovik Kol Çekaj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1965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256/4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1,350,000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Konfirmuar nga ZRPP-ja shkresa nr. 3210/1, </w:t>
            </w:r>
          </w:p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datë 13.5.2017</w:t>
            </w:r>
          </w:p>
        </w:tc>
      </w:tr>
      <w:tr w:rsidR="004A703B" w:rsidTr="004A703B">
        <w:trPr>
          <w:trHeight w:val="781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Anton Kol Çekaj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1965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256/5 bëhet 256/40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4500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1,215,000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Konfirmuar nga ZRPP-ja shkresa nr. 3210/1, </w:t>
            </w:r>
          </w:p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datë 13.5.2017</w:t>
            </w:r>
          </w:p>
        </w:tc>
      </w:tr>
      <w:tr w:rsidR="004A703B" w:rsidTr="004A703B">
        <w:trPr>
          <w:trHeight w:val="705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Gjon Zef Shkambi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1965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256/8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7800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2,106,000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Konfirmuar nga ZRPP-ja shkresa nr. 3210/1, </w:t>
            </w:r>
          </w:p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datë 13.5.2017</w:t>
            </w:r>
          </w:p>
        </w:tc>
      </w:tr>
      <w:tr w:rsidR="004A703B" w:rsidTr="004A703B">
        <w:trPr>
          <w:trHeight w:val="765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 Ded Çuni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1965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256/13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1,485,000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Konfirmuar nga ZRPP-ja shkresa nr. 3210/1, </w:t>
            </w:r>
          </w:p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datë 13.5.2017</w:t>
            </w:r>
          </w:p>
        </w:tc>
      </w:tr>
      <w:tr w:rsidR="004A703B" w:rsidTr="004A703B">
        <w:trPr>
          <w:trHeight w:val="795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Zef Gjelosh Kaceli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1965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256/44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2875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776,250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Konfirmuar nga ZRPP-ja shkresa nr. 5954/1, </w:t>
            </w:r>
          </w:p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datë 10.8.2017</w:t>
            </w:r>
          </w:p>
        </w:tc>
      </w:tr>
      <w:tr w:rsidR="004A703B" w:rsidTr="004A703B">
        <w:trPr>
          <w:trHeight w:val="780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Zef Gjelosh Kaceli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1965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256/45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2875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776,250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Konfirmuar nga ZRPP-ja shkresa nr. 5954/1, </w:t>
            </w:r>
          </w:p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datë 10.8.2017</w:t>
            </w:r>
          </w:p>
        </w:tc>
      </w:tr>
      <w:tr w:rsidR="004A703B" w:rsidTr="004A703B">
        <w:trPr>
          <w:trHeight w:val="765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Zef Gjelosh Kaceli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1965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256/13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270,000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Konfirmuar nga ZRPP-ja shkresa nr. 5954/1, </w:t>
            </w:r>
          </w:p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datë 10.8.2017</w:t>
            </w:r>
          </w:p>
        </w:tc>
      </w:tr>
      <w:tr w:rsidR="004A703B" w:rsidTr="004A703B">
        <w:trPr>
          <w:trHeight w:val="238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9 868 500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03B" w:rsidRDefault="004A703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</w:tbl>
    <w:p w:rsidR="00E14E70" w:rsidRDefault="00E14E70"/>
    <w:sectPr w:rsidR="00E14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3FA"/>
    <w:rsid w:val="004973FA"/>
    <w:rsid w:val="004A703B"/>
    <w:rsid w:val="00E1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99D511-6B44-447B-9ABF-04294579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03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A703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A70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A703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A703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A703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A703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4A703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A703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A703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6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2018-08-08T13:49:00Z</dcterms:created>
  <dcterms:modified xsi:type="dcterms:W3CDTF">2018-08-08T13:49:00Z</dcterms:modified>
</cp:coreProperties>
</file>