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9DE" w:rsidRDefault="004049DE" w:rsidP="004049DE">
      <w:pPr>
        <w:pStyle w:val="NeniTitull"/>
        <w:keepNext w:val="0"/>
        <w:rPr>
          <w:lang w:val="sq-AL"/>
        </w:rPr>
      </w:pPr>
      <w:r>
        <w:rPr>
          <w:lang w:val="sq-AL"/>
        </w:rPr>
        <w:t xml:space="preserve">VENDIM </w:t>
      </w:r>
    </w:p>
    <w:p w:rsidR="004049DE" w:rsidRDefault="004049DE" w:rsidP="004049DE">
      <w:pPr>
        <w:pStyle w:val="NeniTitull"/>
        <w:keepNext w:val="0"/>
        <w:rPr>
          <w:lang w:val="sq-AL"/>
        </w:rPr>
      </w:pPr>
      <w:r>
        <w:rPr>
          <w:lang w:val="sq-AL"/>
        </w:rPr>
        <w:t>Nr. 486, datë 31.7.2018</w:t>
      </w:r>
    </w:p>
    <w:p w:rsidR="004049DE" w:rsidRDefault="004049DE" w:rsidP="004049DE">
      <w:pPr>
        <w:pStyle w:val="Paragrafi"/>
        <w:rPr>
          <w:sz w:val="14"/>
          <w:lang w:val="sq-AL"/>
        </w:rPr>
      </w:pPr>
    </w:p>
    <w:p w:rsidR="004049DE" w:rsidRDefault="004049DE" w:rsidP="004049DE">
      <w:pPr>
        <w:pStyle w:val="NeniTitull"/>
        <w:keepNext w:val="0"/>
        <w:rPr>
          <w:lang w:val="sq-AL"/>
        </w:rPr>
      </w:pPr>
      <w:r>
        <w:rPr>
          <w:lang w:val="sq-AL"/>
        </w:rPr>
        <w:t>PËR SHPALLJEN E LIQENEVE TË ULZËS DHE TË SHKOPETIT SI ZONË BASHKËMENAXHUESE PESHKIMI</w:t>
      </w:r>
    </w:p>
    <w:p w:rsidR="004049DE" w:rsidRDefault="004049DE" w:rsidP="004049DE">
      <w:pPr>
        <w:widowControl w:val="0"/>
        <w:spacing w:after="0" w:line="240" w:lineRule="auto"/>
        <w:ind w:firstLine="0"/>
        <w:rPr>
          <w:rFonts w:ascii="Garamond" w:hAnsi="Garamond"/>
          <w:sz w:val="14"/>
          <w:szCs w:val="24"/>
          <w:lang w:val="sq-AL"/>
        </w:rPr>
      </w:pPr>
    </w:p>
    <w:p w:rsidR="004049DE" w:rsidRDefault="004049DE" w:rsidP="004049DE">
      <w:pPr>
        <w:widowControl w:val="0"/>
        <w:spacing w:after="0" w:line="240" w:lineRule="auto"/>
        <w:ind w:firstLine="0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Në mbështetje të nenit 100 të Kushtetutës dhe të nenit 54, të ligjit nr. 64/2012, “Për peshkimin”, të ndryshuar, me propozimin e ministrit të Bujqësisë dhe Zhvillimit Rural, Këshilli i Ministrave </w:t>
      </w:r>
    </w:p>
    <w:p w:rsidR="004049DE" w:rsidRDefault="004049DE" w:rsidP="004049DE">
      <w:pPr>
        <w:widowControl w:val="0"/>
        <w:spacing w:after="0" w:line="240" w:lineRule="auto"/>
        <w:ind w:firstLine="0"/>
        <w:rPr>
          <w:rFonts w:ascii="Garamond" w:hAnsi="Garamond"/>
          <w:sz w:val="14"/>
          <w:szCs w:val="24"/>
          <w:lang w:val="sq-AL"/>
        </w:rPr>
      </w:pPr>
    </w:p>
    <w:p w:rsidR="004049DE" w:rsidRDefault="004049DE" w:rsidP="004049DE">
      <w:pPr>
        <w:pStyle w:val="NeniNr"/>
        <w:keepNext w:val="0"/>
        <w:rPr>
          <w:lang w:val="sq-AL"/>
        </w:rPr>
      </w:pPr>
      <w:r>
        <w:rPr>
          <w:lang w:val="sq-AL"/>
        </w:rPr>
        <w:t>VENDOSI:</w:t>
      </w:r>
    </w:p>
    <w:p w:rsidR="004049DE" w:rsidRDefault="004049DE" w:rsidP="004049DE">
      <w:pPr>
        <w:widowControl w:val="0"/>
        <w:spacing w:after="0" w:line="240" w:lineRule="auto"/>
        <w:ind w:firstLine="0"/>
        <w:rPr>
          <w:rFonts w:ascii="Garamond" w:hAnsi="Garamond"/>
          <w:sz w:val="14"/>
          <w:szCs w:val="24"/>
          <w:lang w:val="sq-AL"/>
        </w:rPr>
      </w:pPr>
    </w:p>
    <w:p w:rsidR="004049DE" w:rsidRDefault="004049DE" w:rsidP="004049DE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>
        <w:rPr>
          <w:lang w:val="sq-AL"/>
        </w:rPr>
        <w:t xml:space="preserve">Shpalljen e liqeneve të Ulzës dhe të Shkopetit si zonë bashkëmenaxhuese peshkimi, si objekte ujore me interes për peshkimin. </w:t>
      </w:r>
    </w:p>
    <w:p w:rsidR="004049DE" w:rsidRDefault="004049DE" w:rsidP="004049DE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>
        <w:rPr>
          <w:lang w:val="sq-AL"/>
        </w:rPr>
        <w:t xml:space="preserve">Plani i bashkëmenaxhimit për liqenet e Ulzës dhe të Shkopetit miratohet me urdhër të ministrit të Bujqësisë dhe Zhvillimit Rural, brenda 12 muajve nga data e hyrjes në fuqi të këtij vendimi. </w:t>
      </w:r>
    </w:p>
    <w:p w:rsidR="004049DE" w:rsidRDefault="004049DE" w:rsidP="004049DE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>
        <w:rPr>
          <w:lang w:val="sq-AL"/>
        </w:rPr>
        <w:t>Masat menaxhuese të peshkimit të përputhen me statusin mjedisor të zonës. Veprimtaritë që do të kryhen në liqenin e Ulzës të jenë në përputhje me legjislacionin në fuqi për zonat e mbrojtura dhe me objektivat e planit të menaxhimit të parkut natyror rajonal, kategoria IV, për liqenin e Ulzës.</w:t>
      </w:r>
    </w:p>
    <w:p w:rsidR="004049DE" w:rsidRDefault="004049DE" w:rsidP="004049DE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bookmarkStart w:id="0" w:name="_GoBack"/>
      <w:bookmarkEnd w:id="0"/>
      <w:r>
        <w:rPr>
          <w:lang w:val="sq-AL"/>
        </w:rPr>
        <w:t xml:space="preserve">Ngarkohen Ministria e Bujqësisë dhe Zhvillimit Rural dhe Ministria e Turizmit dhe Mjedisit për zbatimin e këtij vendimi. </w:t>
      </w:r>
    </w:p>
    <w:p w:rsidR="004049DE" w:rsidRDefault="004049DE" w:rsidP="004049DE">
      <w:pPr>
        <w:pStyle w:val="Paragrafi"/>
        <w:rPr>
          <w:lang w:val="sq-AL"/>
        </w:rPr>
      </w:pPr>
      <w:r>
        <w:rPr>
          <w:lang w:val="sq-AL"/>
        </w:rPr>
        <w:t>Ky vendim hyn në fuqi pas botimit në Fletore Zyrtare.</w:t>
      </w:r>
    </w:p>
    <w:p w:rsidR="004049DE" w:rsidRDefault="004049DE" w:rsidP="004049DE">
      <w:pPr>
        <w:widowControl w:val="0"/>
        <w:spacing w:after="0" w:line="240" w:lineRule="auto"/>
        <w:ind w:firstLine="0"/>
        <w:rPr>
          <w:rFonts w:ascii="Garamond" w:hAnsi="Garamond"/>
          <w:sz w:val="14"/>
          <w:szCs w:val="24"/>
          <w:lang w:val="sq-AL"/>
        </w:rPr>
      </w:pPr>
    </w:p>
    <w:p w:rsidR="004049DE" w:rsidRDefault="004049DE" w:rsidP="004049DE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4049DE" w:rsidRDefault="004049DE" w:rsidP="004049DE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E14E70" w:rsidRDefault="00E14E70"/>
    <w:sectPr w:rsidR="00E14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3FD"/>
    <w:rsid w:val="004049DE"/>
    <w:rsid w:val="00CB73FD"/>
    <w:rsid w:val="00E1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A710CE-A8BB-47CA-B377-B2F1C6A7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9DE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4049DE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4049D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4049DE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4049D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049D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049DE"/>
    <w:rPr>
      <w:rFonts w:ascii="Garamond" w:eastAsia="MS Mincho" w:hAnsi="Garamond" w:cs="CG Times"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4049D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2018-08-08T14:02:00Z</dcterms:created>
  <dcterms:modified xsi:type="dcterms:W3CDTF">2018-08-08T14:02:00Z</dcterms:modified>
</cp:coreProperties>
</file>