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815" w:rsidRDefault="007B5815" w:rsidP="007B5815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7B5815" w:rsidRDefault="007B5815" w:rsidP="007B5815">
      <w:pPr>
        <w:pStyle w:val="NeniTitull"/>
        <w:keepNext w:val="0"/>
        <w:rPr>
          <w:lang w:val="sq-AL"/>
        </w:rPr>
      </w:pPr>
      <w:r>
        <w:rPr>
          <w:lang w:val="sq-AL"/>
        </w:rPr>
        <w:tab/>
        <w:t>Nr. 488, datë 31.7.2018</w:t>
      </w:r>
    </w:p>
    <w:p w:rsidR="007B5815" w:rsidRDefault="007B5815" w:rsidP="007B5815">
      <w:pPr>
        <w:pStyle w:val="NeniTitull"/>
        <w:keepNext w:val="0"/>
        <w:rPr>
          <w:sz w:val="14"/>
          <w:lang w:val="sq-AL"/>
        </w:rPr>
      </w:pPr>
    </w:p>
    <w:p w:rsidR="007B5815" w:rsidRDefault="007B5815" w:rsidP="007B5815">
      <w:pPr>
        <w:pStyle w:val="NeniTitull"/>
        <w:keepNext w:val="0"/>
        <w:rPr>
          <w:color w:val="000000"/>
          <w:lang w:val="sq-AL"/>
        </w:rPr>
      </w:pPr>
      <w:r>
        <w:rPr>
          <w:lang w:val="sq-AL"/>
        </w:rPr>
        <w:t>PËR DISA NDRYSHIME NË VENDIMIN NR. 424, DATË 10</w:t>
      </w:r>
      <w:r>
        <w:rPr>
          <w:color w:val="000000"/>
          <w:lang w:val="sq-AL"/>
        </w:rPr>
        <w:t>.5.2017, TË KËSHILLIT TË MINISTRAVE, “PËR PËRCAKTIMIN E KRITEREVE DHE TË PROCEDURËS SË PËRZGJEDHJES E TË EMËRIMIT TË DREJTUESVE TË SHËRBIMIT NË STRUKTURAT SHËNDETËSORE UNIVERSITARE”</w:t>
      </w:r>
    </w:p>
    <w:p w:rsidR="007B5815" w:rsidRDefault="007B5815" w:rsidP="007B5815">
      <w:pPr>
        <w:pStyle w:val="Paragrafi"/>
        <w:rPr>
          <w:sz w:val="14"/>
          <w:lang w:val="sq-AL"/>
        </w:rPr>
      </w:pPr>
    </w:p>
    <w:p w:rsidR="007B5815" w:rsidRDefault="007B5815" w:rsidP="007B5815">
      <w:pPr>
        <w:pStyle w:val="Paragrafi"/>
        <w:rPr>
          <w:color w:val="000000"/>
          <w:lang w:val="sq-AL"/>
        </w:rPr>
      </w:pPr>
      <w:r>
        <w:rPr>
          <w:color w:val="000000"/>
          <w:lang w:val="sq-AL"/>
        </w:rPr>
        <w:t>Në mbështetje të nenit 100 të Kushtetutës dhe të pikës 4, të nenit 28, të ligjit nr. 80/2015, “Për arsimin e lartë dhe kërkimin shkencor në institucionet e arsimit të lartë në Republikën e Shqipërisë”, me propozimin e ministrit të Shëndetësisë dhe Mbrojtjes Sociale dhe të ministrit të Arsimit Sportit dhe Rinisë, Këshilli i Ministrave</w:t>
      </w:r>
    </w:p>
    <w:p w:rsidR="007B5815" w:rsidRDefault="007B5815" w:rsidP="007B5815">
      <w:pPr>
        <w:pStyle w:val="Paragrafi"/>
        <w:rPr>
          <w:sz w:val="14"/>
          <w:lang w:val="sq-AL"/>
        </w:rPr>
      </w:pPr>
    </w:p>
    <w:p w:rsidR="007B5815" w:rsidRDefault="007B5815" w:rsidP="007B5815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7B5815" w:rsidRDefault="007B5815" w:rsidP="007B5815">
      <w:pPr>
        <w:pStyle w:val="Paragrafi"/>
        <w:rPr>
          <w:sz w:val="14"/>
          <w:lang w:val="sq-AL"/>
        </w:rPr>
      </w:pPr>
    </w:p>
    <w:p w:rsidR="007B5815" w:rsidRDefault="007B5815" w:rsidP="007B581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424, datë 10.5.2017, të Këshillit të Ministrave, bëhen këto ndryshime:</w:t>
      </w:r>
    </w:p>
    <w:p w:rsidR="007B5815" w:rsidRDefault="007B5815" w:rsidP="007B581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Kudo në vendim, emërtesat “Ministria e Shëndetësisë” dhe “Ministria e Arsimit dhe Sportit” zëvendësohen me “Ministria e Shëndetësisë dhe Mbrojtjes Sociale” dhe “Ministria e Arsimit, Sportit dhe Rinisë”.</w:t>
      </w:r>
    </w:p>
    <w:p w:rsidR="007B5815" w:rsidRDefault="007B5815" w:rsidP="007B581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pikën 2 bëhen këto ndryshime:</w:t>
      </w:r>
    </w:p>
    <w:p w:rsidR="007B5815" w:rsidRDefault="007B5815" w:rsidP="007B581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Shkronja “ç” ndryshohet si më poshtë vijon:</w:t>
      </w:r>
    </w:p>
    <w:p w:rsidR="007B5815" w:rsidRDefault="007B5815" w:rsidP="007B5815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“ç.</w:t>
      </w:r>
      <w:r>
        <w:rPr>
          <w:i/>
          <w:spacing w:val="-4"/>
          <w:lang w:val="sq-AL"/>
        </w:rPr>
        <w:t xml:space="preserve"> </w:t>
      </w:r>
      <w:r>
        <w:rPr>
          <w:spacing w:val="-4"/>
          <w:lang w:val="sq-AL"/>
        </w:rPr>
        <w:t>Të zotërojë titullin “Profesor”, “Profesor i asociuar” ose të ketë Doktoratë/PhD të mbrojtur në një nga universitetet e Shqipërisë, të BE-së, SHBA-së, Kanadasë, Turqisë, Australisë ose Japonisë.”.</w:t>
      </w:r>
    </w:p>
    <w:p w:rsidR="007B5815" w:rsidRDefault="007B5815" w:rsidP="007B5815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b) Në fjalinë e parë të paragrafit të fundit, fjalët “… jo më të shkurtër se 8 (tetë) vjet si pedagog me kohë të pjesshme …” zëvendësohen me “… jo më të shkurtër se 8 (tetë) vjet pa ndërprerje si pedagog me kohë të pjesshme në fushën ku ai konkurron…”.</w:t>
      </w:r>
    </w:p>
    <w:p w:rsidR="007B5815" w:rsidRDefault="007B5815" w:rsidP="007B5815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3. Pika 10 ndryshohet si më poshtë vijon:</w:t>
      </w:r>
    </w:p>
    <w:p w:rsidR="007B5815" w:rsidRDefault="007B5815" w:rsidP="007B5815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“10. Kandidatët konkurrues për një shërbim të caktuar vlerësohen nga komisioni përkatës, sipas përcaktimeve dhe kritereve të përcaktuara në udhëzimin e përbashkët të ministrit të Shëndetësisë dhe Mbrojtjes Sociale dhe ministrit të Arsimit, Sportit dhe Rinisë. Aneksi 1 bashkëlidhur vendimit shfuqizohet.”.</w:t>
      </w:r>
      <w:bookmarkStart w:id="0" w:name="_GoBack"/>
      <w:bookmarkEnd w:id="0"/>
    </w:p>
    <w:p w:rsidR="007B5815" w:rsidRDefault="007B5815" w:rsidP="007B5815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4. Pika 14 ndryshohet si më poshtë vijon:</w:t>
      </w:r>
    </w:p>
    <w:p w:rsidR="007B5815" w:rsidRDefault="007B5815" w:rsidP="007B5815">
      <w:pPr>
        <w:pStyle w:val="Paragrafi"/>
        <w:rPr>
          <w:color w:val="000000"/>
          <w:spacing w:val="-4"/>
          <w:lang w:val="sq-AL"/>
        </w:rPr>
      </w:pPr>
      <w:r>
        <w:rPr>
          <w:color w:val="000000"/>
          <w:spacing w:val="-4"/>
          <w:lang w:val="sq-AL"/>
        </w:rPr>
        <w:t>“14. Kandidati fitues lidh kontratë punësimi trepalëshe me drejtuesin e strukturës shëndetësore universitare, pjesë e së cilës është shërbimi përkatës, dhe me drejtuesin e IAL-së përkatëse. Mospërmbushja e detyrimeve kontraktore që lidhen me funksionimin e strukturës shëndetësore universitare përbën shkak për prishjen e kontratës trepalëshe.”.</w:t>
      </w:r>
    </w:p>
    <w:p w:rsidR="007B5815" w:rsidRDefault="007B5815" w:rsidP="007B5815">
      <w:pPr>
        <w:pStyle w:val="Paragrafi"/>
        <w:rPr>
          <w:color w:val="C00000"/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7B5815" w:rsidRDefault="007B5815" w:rsidP="007B5815">
      <w:pPr>
        <w:pStyle w:val="Paragrafi"/>
        <w:rPr>
          <w:b/>
          <w:caps/>
          <w:spacing w:val="-4"/>
          <w:sz w:val="14"/>
          <w:szCs w:val="24"/>
          <w:lang w:val="sq-AL"/>
        </w:rPr>
      </w:pPr>
    </w:p>
    <w:p w:rsidR="007B5815" w:rsidRDefault="007B5815" w:rsidP="007B581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7B5815" w:rsidRDefault="007B5815" w:rsidP="007B5815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E14E70" w:rsidRDefault="00E14E70"/>
    <w:sectPr w:rsidR="00E14E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EBF"/>
    <w:rsid w:val="00035EBF"/>
    <w:rsid w:val="007B5815"/>
    <w:rsid w:val="00E14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D9C7E1-FD34-4E61-8F23-9C2C54A3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B581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B58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B581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B58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B58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1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2018-08-08T14:02:00Z</dcterms:created>
  <dcterms:modified xsi:type="dcterms:W3CDTF">2018-08-08T14:02:00Z</dcterms:modified>
</cp:coreProperties>
</file>