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B37" w:rsidRDefault="00C15B37" w:rsidP="00C15B3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15B37" w:rsidRDefault="00C15B37" w:rsidP="00C15B37">
      <w:pPr>
        <w:pStyle w:val="NeniTitull"/>
        <w:keepNext w:val="0"/>
        <w:rPr>
          <w:lang w:val="sq-AL"/>
        </w:rPr>
      </w:pPr>
      <w:r>
        <w:rPr>
          <w:lang w:val="sq-AL"/>
        </w:rPr>
        <w:t>Nr. 514, datë 4.9.2018</w:t>
      </w:r>
    </w:p>
    <w:p w:rsidR="00C15B37" w:rsidRDefault="00C15B37" w:rsidP="00C15B37">
      <w:pPr>
        <w:pStyle w:val="NeniTitull"/>
        <w:keepNext w:val="0"/>
        <w:rPr>
          <w:color w:val="000000"/>
          <w:sz w:val="14"/>
          <w:lang w:val="sq-AL" w:eastAsia="sq-AL"/>
        </w:rPr>
      </w:pPr>
    </w:p>
    <w:p w:rsidR="00C15B37" w:rsidRDefault="00C15B37" w:rsidP="00C15B37">
      <w:pPr>
        <w:pStyle w:val="NeniTitull"/>
        <w:keepNext w:val="0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>PËR NJË NDRYSHIM NË VENDIMIN NR. 149, DATË 29.2.2012, TË KËSHILLIT TË MINISTRAVE, “PËR MIRATIMIN E STRUKTURËS DHE TË NIVELEVE TË PAGAVE PËR PUNONJËSIT E DREJTORISË SË SHËRBIMEVE QEVERITARE”, TË NDRYSHUAR</w:t>
      </w:r>
    </w:p>
    <w:p w:rsidR="00C15B37" w:rsidRDefault="00C15B37" w:rsidP="00C15B37">
      <w:pPr>
        <w:pStyle w:val="Paragrafi"/>
        <w:rPr>
          <w:color w:val="000000"/>
          <w:sz w:val="14"/>
          <w:lang w:val="sq-AL" w:eastAsia="sq-AL"/>
        </w:rPr>
      </w:pPr>
      <w:r>
        <w:rPr>
          <w:color w:val="000000"/>
          <w:sz w:val="14"/>
          <w:lang w:val="sq-AL" w:eastAsia="sq-AL"/>
        </w:rPr>
        <w:t> </w:t>
      </w:r>
    </w:p>
    <w:p w:rsidR="00C15B37" w:rsidRDefault="00C15B37" w:rsidP="00C15B37">
      <w:pPr>
        <w:pStyle w:val="Paragrafi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>Në mbështetje të nenit 100 të Kushtetutës dhe të pikës 2, të nenit 6, të ligjit nr. 10405, datë 24.3.2011, “Për kompetencat për caktimin e pagave dhe të shpërblimeve”, me propozimin e ministrit të Financave dhe Ekonomisë, Këshilli i Ministrave</w:t>
      </w:r>
    </w:p>
    <w:p w:rsidR="00C15B37" w:rsidRDefault="00C15B37" w:rsidP="00C15B37">
      <w:pPr>
        <w:pStyle w:val="NeniNr"/>
        <w:keepNext w:val="0"/>
        <w:jc w:val="both"/>
        <w:rPr>
          <w:lang w:val="sq-AL" w:eastAsia="sq-AL"/>
        </w:rPr>
      </w:pPr>
    </w:p>
    <w:p w:rsidR="00C15B37" w:rsidRDefault="00C15B37" w:rsidP="00C15B37">
      <w:pPr>
        <w:pStyle w:val="NeniNr"/>
        <w:keepNext w:val="0"/>
        <w:rPr>
          <w:lang w:val="sq-AL" w:eastAsia="sq-AL"/>
        </w:rPr>
      </w:pPr>
      <w:r>
        <w:rPr>
          <w:lang w:val="sq-AL" w:eastAsia="sq-AL"/>
        </w:rPr>
        <w:t>VENDOSI:</w:t>
      </w:r>
    </w:p>
    <w:p w:rsidR="00C15B37" w:rsidRDefault="00C15B37" w:rsidP="00C15B37">
      <w:pPr>
        <w:pStyle w:val="Paragrafi"/>
        <w:rPr>
          <w:color w:val="000000"/>
          <w:sz w:val="14"/>
          <w:lang w:val="sq-AL" w:eastAsia="sq-AL"/>
        </w:rPr>
      </w:pPr>
      <w:r>
        <w:rPr>
          <w:color w:val="000000"/>
          <w:sz w:val="14"/>
          <w:lang w:val="sq-AL" w:eastAsia="sq-AL"/>
        </w:rPr>
        <w:t> </w:t>
      </w:r>
    </w:p>
    <w:p w:rsidR="00C15B37" w:rsidRDefault="00C15B37" w:rsidP="00C15B37">
      <w:pPr>
        <w:pStyle w:val="Paragrafi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 xml:space="preserve">1. Lidhja nr. 1, e përmendur në pikën 1 dhe bashkëlidhur vendimit nr. 149, datë 29.2.2012, të Këshillit të Ministrave, të ndryshuar, zëvendësohet me lidhjen me të njëjtin numërtim dhe titull, që i bashkëlidhet këtij vendimi dhe është pjesë përbërëse e tij. </w:t>
      </w:r>
    </w:p>
    <w:p w:rsidR="00C15B37" w:rsidRDefault="00C15B37" w:rsidP="00C15B37">
      <w:pPr>
        <w:pStyle w:val="Paragrafi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 xml:space="preserve">2. Efektet financiare të këtij vendimi fillojnë në datën 1 shtator 2018 dhe përballohen nga fondet e planifikuara për vitin 2018, për Drejtorinë e Shërbimeve Qeveritare. </w:t>
      </w:r>
    </w:p>
    <w:p w:rsidR="00C15B37" w:rsidRDefault="00C15B37" w:rsidP="00C15B37">
      <w:pPr>
        <w:pStyle w:val="Paragrafi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>3. Ngarkohet Drejtoria e Shërbimeve Qeveritare për zbatimin e këtij vendimi.</w:t>
      </w:r>
    </w:p>
    <w:p w:rsidR="00C15B37" w:rsidRDefault="00C15B37" w:rsidP="00C15B37">
      <w:pPr>
        <w:pStyle w:val="Paragrafi"/>
        <w:rPr>
          <w:color w:val="000000"/>
          <w:lang w:val="sq-AL" w:eastAsia="sq-AL"/>
        </w:rPr>
      </w:pPr>
      <w:r>
        <w:rPr>
          <w:color w:val="000000"/>
          <w:lang w:val="sq-AL" w:eastAsia="sq-AL"/>
        </w:rPr>
        <w:tab/>
        <w:t>Ky vendim hyn në fuqi pas botimit në Fletoren Zyrtare.</w:t>
      </w:r>
    </w:p>
    <w:p w:rsidR="00C15B37" w:rsidRDefault="00C15B37" w:rsidP="00C15B37">
      <w:pPr>
        <w:pStyle w:val="Paragrafi"/>
        <w:rPr>
          <w:color w:val="000000"/>
          <w:sz w:val="14"/>
          <w:lang w:val="sq-AL" w:eastAsia="sq-AL"/>
        </w:rPr>
      </w:pPr>
    </w:p>
    <w:p w:rsidR="00C15B37" w:rsidRDefault="00C15B37" w:rsidP="00C15B3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15B37" w:rsidRDefault="00C15B37" w:rsidP="00C15B3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15B37" w:rsidRDefault="00C15B37" w:rsidP="00C15B3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C15B37" w:rsidSect="00C15B37">
          <w:pgSz w:w="11907" w:h="16840"/>
          <w:pgMar w:top="720" w:right="1134" w:bottom="720" w:left="1134" w:header="851" w:footer="851" w:gutter="0"/>
          <w:cols w:space="454"/>
        </w:sectPr>
      </w:pPr>
    </w:p>
    <w:p w:rsidR="00C15B37" w:rsidRDefault="00C15B37" w:rsidP="00C15B37">
      <w:pPr>
        <w:pStyle w:val="Paragrafi"/>
        <w:ind w:firstLine="0"/>
        <w:rPr>
          <w:lang w:val="sq-AL"/>
        </w:rPr>
        <w:sectPr w:rsidR="00C15B3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15B37" w:rsidRDefault="00C15B37" w:rsidP="00C15B37">
      <w:pPr>
        <w:pStyle w:val="Paragrafi"/>
        <w:ind w:firstLine="0"/>
        <w:rPr>
          <w:lang w:val="sq-AL"/>
        </w:rPr>
      </w:pPr>
    </w:p>
    <w:p w:rsidR="00C15B37" w:rsidRDefault="00C15B37" w:rsidP="00C15B3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C15B3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15B37" w:rsidRDefault="00C15B37" w:rsidP="00C15B37">
      <w:pPr>
        <w:pStyle w:val="Paragrafi"/>
        <w:jc w:val="center"/>
        <w:rPr>
          <w:szCs w:val="24"/>
          <w:lang w:val="sq-AL"/>
        </w:rPr>
      </w:pPr>
      <w:r>
        <w:rPr>
          <w:rFonts w:eastAsia="Garamond" w:cs="Garamond"/>
          <w:w w:val="99"/>
          <w:szCs w:val="24"/>
          <w:lang w:val="sq-AL"/>
        </w:rPr>
        <w:lastRenderedPageBreak/>
        <w:t>LIDHJA NR. 1</w:t>
      </w:r>
    </w:p>
    <w:p w:rsidR="00C15B37" w:rsidRDefault="00C15B37" w:rsidP="00C15B37">
      <w:pPr>
        <w:pStyle w:val="Paragrafi"/>
        <w:jc w:val="center"/>
        <w:rPr>
          <w:szCs w:val="24"/>
          <w:lang w:val="sq-AL"/>
        </w:rPr>
      </w:pPr>
      <w:r>
        <w:rPr>
          <w:rFonts w:eastAsia="Garamond" w:cs="Garamond"/>
          <w:szCs w:val="24"/>
          <w:lang w:val="sq-AL"/>
        </w:rPr>
        <w:t>STRUKTURA E PAGËS SË PUNONJËSVE TË DREJTORISË SË SHËRBIMIT QEVERITAR</w:t>
      </w:r>
    </w:p>
    <w:p w:rsidR="00C15B37" w:rsidRDefault="00C15B37" w:rsidP="00C15B37">
      <w:pPr>
        <w:pStyle w:val="Paragrafi"/>
        <w:jc w:val="center"/>
        <w:rPr>
          <w:szCs w:val="24"/>
          <w:lang w:val="sq-AL"/>
        </w:rPr>
      </w:pPr>
    </w:p>
    <w:tbl>
      <w:tblPr>
        <w:tblW w:w="48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61"/>
        <w:gridCol w:w="10596"/>
        <w:gridCol w:w="1344"/>
        <w:gridCol w:w="720"/>
        <w:gridCol w:w="896"/>
        <w:gridCol w:w="1191"/>
      </w:tblGrid>
      <w:tr w:rsidR="00C15B37" w:rsidTr="00C15B37">
        <w:trPr>
          <w:trHeight w:val="201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Funksioni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Kategoria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Klasa</w:t>
            </w:r>
          </w:p>
        </w:tc>
        <w:tc>
          <w:tcPr>
            <w:tcW w:w="2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Paga e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  <w:lang w:val="sq-AL"/>
              </w:rPr>
              <w:t>grupit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(lekë)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Shtesa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për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  <w:lang w:val="sq-AL"/>
              </w:rPr>
              <w:t>vjetërsi</w:t>
            </w:r>
          </w:p>
          <w:p w:rsidR="00C15B37" w:rsidRDefault="00C15B37">
            <w:pPr>
              <w:widowControl w:val="0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(%)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Shtesa për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 xml:space="preserve">kushte </w:t>
            </w:r>
            <w:r>
              <w:rPr>
                <w:rFonts w:ascii="Garamond" w:eastAsia="Garamond" w:hAnsi="Garamond" w:cs="Garamond"/>
                <w:b/>
                <w:bCs/>
                <w:w w:val="93"/>
                <w:sz w:val="20"/>
                <w:szCs w:val="20"/>
                <w:lang w:val="sq-AL"/>
              </w:rPr>
              <w:t>pune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(lekë)</w:t>
            </w:r>
          </w:p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  <w:lang w:val="sq-AL"/>
              </w:rPr>
              <w:t>bëhet</w:t>
            </w:r>
          </w:p>
        </w:tc>
      </w:tr>
      <w:tr w:rsidR="00C15B37" w:rsidTr="00C15B37">
        <w:trPr>
          <w:trHeight w:val="20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15B37" w:rsidTr="00C15B37">
        <w:trPr>
          <w:trHeight w:val="20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15B37" w:rsidTr="00C15B37">
        <w:trPr>
          <w:trHeight w:val="205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15B37" w:rsidTr="00C15B37">
        <w:trPr>
          <w:trHeight w:val="20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15B37" w:rsidTr="00C15B37">
        <w:trPr>
          <w:trHeight w:val="205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15B37" w:rsidTr="00C15B37">
        <w:trPr>
          <w:trHeight w:val="20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18"/>
                <w:szCs w:val="18"/>
                <w:lang w:val="sq-AL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18"/>
                <w:szCs w:val="18"/>
                <w:lang w:val="sq-AL"/>
              </w:rPr>
              <w:t>6</w:t>
            </w:r>
          </w:p>
        </w:tc>
      </w:tr>
      <w:tr w:rsidR="00C15B37" w:rsidTr="00C15B37">
        <w:trPr>
          <w:trHeight w:val="201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Titullar institucionit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Drejtor drejtorie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Shef sektori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Specialist auditi, specialist në Kryeministri; specialist/redaktor ligjor në Kryeministri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 ose 2 ose 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4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Sekretar (i titullarit dhe i Bordit Drejtues)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IV-b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 ose 2 ose 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7000</w:t>
            </w:r>
          </w:p>
        </w:tc>
      </w:tr>
      <w:tr w:rsidR="00C15B37" w:rsidTr="00C15B37">
        <w:trPr>
          <w:trHeight w:val="191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Specialist finance, specialist kontabilist, specialist buxheti, specialist kosto; specialist i burimeve njerëzore; specialist jurist; specialist prokurimesh; specialist koncep–desing, specialist media, specialist protokolli, specialist ceremoniali, specialist logjistike, specialist shërbimi, specialist trajtimi, specialist merceolog; përgjegjës transporti, përgjegjës shërbimi.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IV-a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 ose 2 ose3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66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268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Specialist; specialist protokoll/arkivi; specialist IT; specialist gjelbërimi, specialist inxhinier, sekretar për ish-presidentët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IV-b</w:t>
            </w:r>
          </w:p>
        </w:tc>
        <w:tc>
          <w:tcPr>
            <w:tcW w:w="2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 ose 2 ose 3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2%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70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spacing w:after="0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Kryekryekuzhinier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X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43500</w:t>
            </w: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Administues vilash/qendrash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X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12700</w:t>
            </w: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Kryepastiçier, kryekamarier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X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17800</w:t>
            </w:r>
          </w:p>
        </w:tc>
      </w:tr>
      <w:tr w:rsidR="00C15B37" w:rsidTr="00C15B37">
        <w:trPr>
          <w:trHeight w:val="19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Ndihmëspasticier;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IX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12700</w:t>
            </w:r>
          </w:p>
        </w:tc>
      </w:tr>
      <w:tr w:rsidR="00C15B37" w:rsidTr="00C15B37">
        <w:trPr>
          <w:trHeight w:val="19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Magazinier i magazinës qendrore; kryepunëtor Rezidenca Qeveritare; banakier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68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IX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1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Teknik elektricist/hidraulik/mirëmbajtje/kameraman, fotograf/operator shumëfishimi në Kryeministri;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shofer/korrier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VIII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7300</w:t>
            </w:r>
          </w:p>
        </w:tc>
      </w:tr>
      <w:tr w:rsidR="00C15B37" w:rsidTr="00C15B37">
        <w:trPr>
          <w:trHeight w:val="191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Magazinier (magazinë dytësore); teknikë të ndryshëm; punëtorë në Rezidenca Qeveritare; kamerier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VIII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20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6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Kuzhinier Rezidenca e K. Kuvendit, Kryeministrit; Presidentit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17800</w:t>
            </w:r>
          </w:p>
        </w:tc>
      </w:tr>
      <w:tr w:rsidR="00C15B37" w:rsidTr="00C15B37">
        <w:trPr>
          <w:trHeight w:val="194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Kuzhinier Vila 31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12700</w:t>
            </w:r>
          </w:p>
        </w:tc>
      </w:tr>
      <w:tr w:rsidR="00C15B37" w:rsidTr="00C15B37">
        <w:trPr>
          <w:trHeight w:val="202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Ndihmesmagazinier, ndihemëskuzhinier, shofer; teknik dispeçer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Shofer titullari në Kryeministri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VII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17800</w:t>
            </w:r>
          </w:p>
        </w:tc>
      </w:tr>
      <w:tr w:rsidR="00C15B37" w:rsidTr="00C15B37">
        <w:trPr>
          <w:trHeight w:val="19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Punëtorë mirëmbajtjeje; punëtor pastrimi, punëtor lavanderie; punëtor gjelbërimi; rojë; lavazhier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V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C15B37" w:rsidTr="00C15B37">
        <w:trPr>
          <w:trHeight w:val="193"/>
        </w:trPr>
        <w:tc>
          <w:tcPr>
            <w:tcW w:w="7" w:type="pct"/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Punëtorë pastrimi në Kryeministri, recepsionist 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V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15B37" w:rsidRDefault="00C15B3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eastAsia="Garamond" w:hAnsi="Garamond" w:cs="Garamond"/>
                <w:sz w:val="18"/>
                <w:szCs w:val="18"/>
                <w:lang w:val="sq-AL"/>
              </w:rPr>
              <w:t>1%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15B37" w:rsidRDefault="00C15B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7300</w:t>
            </w:r>
          </w:p>
        </w:tc>
      </w:tr>
    </w:tbl>
    <w:p w:rsidR="00C15B37" w:rsidRDefault="00C15B37" w:rsidP="00C15B3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C15B37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DF79D9" w:rsidRDefault="00DF79D9" w:rsidP="00C15B37">
      <w:bookmarkStart w:id="0" w:name="_GoBack"/>
      <w:bookmarkEnd w:id="0"/>
    </w:p>
    <w:sectPr w:rsidR="00DF7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37"/>
    <w:rsid w:val="00C15B37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01443-6814-47FA-B84D-E860C4F6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3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5B3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15B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15B3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15B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15B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15B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1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2018-09-13T12:44:00Z</dcterms:created>
  <dcterms:modified xsi:type="dcterms:W3CDTF">2018-09-13T12:45:00Z</dcterms:modified>
</cp:coreProperties>
</file>