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B89" w:rsidRDefault="00B13B89" w:rsidP="00B13B89">
      <w:pPr>
        <w:pStyle w:val="NeniTitull"/>
        <w:rPr>
          <w:lang w:val="sq-AL" w:eastAsia="it-IT"/>
        </w:rPr>
      </w:pPr>
      <w:r>
        <w:rPr>
          <w:lang w:val="sq-AL" w:eastAsia="it-IT"/>
        </w:rPr>
        <w:t>VENDIM</w:t>
      </w:r>
    </w:p>
    <w:p w:rsidR="00B13B89" w:rsidRDefault="00B13B89" w:rsidP="00B13B89">
      <w:pPr>
        <w:pStyle w:val="NeniTitull"/>
        <w:rPr>
          <w:lang w:val="sq-AL" w:eastAsia="it-IT"/>
        </w:rPr>
      </w:pPr>
      <w:r>
        <w:rPr>
          <w:lang w:val="sq-AL" w:eastAsia="it-IT"/>
        </w:rPr>
        <w:t>Nr. 530, datë 11.9.2018</w:t>
      </w:r>
    </w:p>
    <w:p w:rsidR="00B13B89" w:rsidRDefault="00B13B89" w:rsidP="00B13B89">
      <w:pPr>
        <w:pStyle w:val="NeniTitull"/>
        <w:rPr>
          <w:sz w:val="14"/>
          <w:lang w:val="sq-AL" w:eastAsia="it-IT"/>
        </w:rPr>
      </w:pPr>
    </w:p>
    <w:p w:rsidR="00B13B89" w:rsidRDefault="00B13B89" w:rsidP="00B13B89">
      <w:pPr>
        <w:pStyle w:val="NeniTitull"/>
        <w:rPr>
          <w:lang w:val="sq-AL" w:eastAsia="it-IT"/>
        </w:rPr>
      </w:pPr>
      <w:r>
        <w:rPr>
          <w:lang w:val="sq-AL" w:eastAsia="it-IT"/>
        </w:rPr>
        <w:t xml:space="preserve">PËR </w:t>
      </w:r>
      <w:r>
        <w:rPr>
          <w:lang w:val="sq-AL"/>
        </w:rPr>
        <w:t>MIRATIMIN E MARRËVESHJES SË ORTAKËVE PËR STATUTIN E SHOQËRISË “AIR ALBANIA” SHPK</w:t>
      </w:r>
    </w:p>
    <w:p w:rsidR="00B13B89" w:rsidRDefault="00B13B89" w:rsidP="00B13B89">
      <w:pPr>
        <w:pStyle w:val="Paragrafi"/>
        <w:rPr>
          <w:sz w:val="14"/>
          <w:u w:val="single"/>
          <w:lang w:val="sq-AL"/>
        </w:rPr>
      </w:pPr>
    </w:p>
    <w:p w:rsidR="00B13B89" w:rsidRDefault="00B13B89" w:rsidP="00B13B89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ligjit nr. 9901, datë 14.4.2008, “Për tregtarët dhe shoqëritë tregtare”, të ndryshuar, të ligjit nr. 10040, datë 22.12.2008, “Kodi Ajror i Republikës së Shqipërisë”, të ndryshuar, dhe në vijim të vendimit nr. 309, datë 16.5.2018, të Këshillit të Ministrave, “Për përcaktimin e procedurave të krijimit të shoqërisë “AIR ALBANIA” sh.p.k., me propozimin e ministrit të Financave dhe Ekonomisë dhe të ministrit të Infrastrukturës dhe Energjisë, Këshilli i Ministrave</w:t>
      </w:r>
    </w:p>
    <w:p w:rsidR="00B13B89" w:rsidRPr="00B13B89" w:rsidRDefault="00B13B89" w:rsidP="00B13B89">
      <w:pPr>
        <w:pStyle w:val="NeniNr"/>
        <w:keepNext w:val="0"/>
        <w:jc w:val="both"/>
        <w:rPr>
          <w:sz w:val="14"/>
          <w:lang w:val="sq-AL"/>
        </w:rPr>
      </w:pPr>
    </w:p>
    <w:p w:rsidR="00B13B89" w:rsidRDefault="00B13B89" w:rsidP="00B13B89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B13B89" w:rsidRDefault="00B13B89" w:rsidP="00B13B89">
      <w:pPr>
        <w:pStyle w:val="Paragrafi"/>
        <w:rPr>
          <w:sz w:val="14"/>
          <w:lang w:val="sq-AL"/>
        </w:rPr>
      </w:pPr>
    </w:p>
    <w:p w:rsidR="00B13B89" w:rsidRDefault="00B13B89" w:rsidP="00B13B89">
      <w:pPr>
        <w:pStyle w:val="Paragrafi"/>
        <w:rPr>
          <w:lang w:val="sq-AL"/>
        </w:rPr>
      </w:pPr>
      <w:r>
        <w:rPr>
          <w:lang w:val="sq-AL"/>
        </w:rPr>
        <w:t>1. Miratimin e marrëveshjes, ndërmjet ortakëve “ALBCONTROL” sh.a., që përfaqëson palën shtetërore shqiptare, dhe “Turkish Airline” e “MDN Investiment” sh.p.k., për statutin e shoqërisë “AIR ALBANIA” sh.p.k., sipas tekstit që i bashkëlidhet këtij vendimi.</w:t>
      </w:r>
    </w:p>
    <w:p w:rsidR="00B13B89" w:rsidRDefault="00B13B89" w:rsidP="00B13B89">
      <w:pPr>
        <w:pStyle w:val="Paragrafi"/>
        <w:rPr>
          <w:lang w:val="sq-AL"/>
        </w:rPr>
      </w:pPr>
      <w:r>
        <w:rPr>
          <w:lang w:val="sq-AL"/>
        </w:rPr>
        <w:t xml:space="preserve">2. Autorizohet shoqëria “ALBCONTROL” sh.a., të ndjekë procedurat përkatëse për regjistrimin e marrëveshjes sipas pikës 1 të këtij vendimi, në regjistrin tregtar. </w:t>
      </w:r>
    </w:p>
    <w:p w:rsidR="00B13B89" w:rsidRDefault="00B13B89" w:rsidP="00B13B89">
      <w:pPr>
        <w:pStyle w:val="Paragrafi"/>
        <w:rPr>
          <w:lang w:val="sq-AL"/>
        </w:rPr>
      </w:pPr>
      <w:r>
        <w:rPr>
          <w:lang w:val="sq-AL"/>
        </w:rPr>
        <w:t>3. Ngarkohen Ministria e Financave dhe Ekonomisë, Ministria e Infrastrukturës dhe Energjisë dhe shoqëria “ALBCONTROL” sh.a., për zbatimin e këtij vendimi.</w:t>
      </w:r>
    </w:p>
    <w:p w:rsidR="00B13B89" w:rsidRDefault="00B13B89" w:rsidP="00B13B89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B13B89" w:rsidRDefault="00B13B89" w:rsidP="00B13B89">
      <w:pPr>
        <w:pStyle w:val="Paragrafi"/>
        <w:rPr>
          <w:sz w:val="14"/>
          <w:lang w:val="sq-AL"/>
        </w:rPr>
      </w:pPr>
    </w:p>
    <w:p w:rsidR="00B13B89" w:rsidRDefault="00B13B89" w:rsidP="00B13B89">
      <w:pPr>
        <w:pStyle w:val="Paragrafi"/>
        <w:jc w:val="right"/>
        <w:rPr>
          <w:rFonts w:cs="Tahoma"/>
          <w:lang w:val="sq-AL" w:eastAsia="bg-BG"/>
        </w:rPr>
      </w:pPr>
      <w:r>
        <w:rPr>
          <w:rFonts w:cs="Tahoma"/>
          <w:lang w:val="sq-AL" w:eastAsia="bg-BG"/>
        </w:rPr>
        <w:t>ZËVENDËSKRYEMINISTRI</w:t>
      </w:r>
    </w:p>
    <w:p w:rsidR="00B13B89" w:rsidRDefault="00B13B89" w:rsidP="00B13B89">
      <w:pPr>
        <w:pStyle w:val="Paragrafi"/>
        <w:jc w:val="right"/>
        <w:rPr>
          <w:rFonts w:cs="Tahoma"/>
          <w:b/>
          <w:lang w:val="sq-AL" w:eastAsia="bg-BG"/>
        </w:rPr>
      </w:pPr>
      <w:r>
        <w:rPr>
          <w:rFonts w:cs="Tahoma"/>
          <w:b/>
          <w:lang w:val="sq-AL" w:eastAsia="bg-BG"/>
        </w:rPr>
        <w:t>Senida Mesi</w:t>
      </w:r>
    </w:p>
    <w:p w:rsidR="00B13B89" w:rsidRDefault="00B13B89" w:rsidP="00B13B89">
      <w:pPr>
        <w:pStyle w:val="Paragrafi"/>
        <w:jc w:val="right"/>
        <w:rPr>
          <w:rFonts w:cs="Tahoma"/>
          <w:b/>
          <w:lang w:val="sq-AL" w:eastAsia="bg-BG"/>
        </w:rPr>
        <w:sectPr w:rsidR="00B13B89" w:rsidSect="00B13B89">
          <w:pgSz w:w="11907" w:h="16840"/>
          <w:pgMar w:top="720" w:right="1134" w:bottom="720" w:left="1134" w:header="851" w:footer="851" w:gutter="0"/>
          <w:pgNumType w:start="8969"/>
          <w:cols w:space="454"/>
        </w:sectPr>
      </w:pPr>
    </w:p>
    <w:p w:rsidR="00B13B89" w:rsidRDefault="00B13B89" w:rsidP="00B13B89">
      <w:pPr>
        <w:pStyle w:val="Paragrafi"/>
        <w:jc w:val="right"/>
        <w:rPr>
          <w:rFonts w:cs="Tahoma"/>
          <w:b/>
          <w:lang w:val="sq-AL" w:eastAsia="bg-BG"/>
        </w:rPr>
      </w:pPr>
    </w:p>
    <w:p w:rsidR="00B13B89" w:rsidRDefault="00B13B89" w:rsidP="00B13B89">
      <w:pPr>
        <w:pStyle w:val="Paragrafi"/>
        <w:jc w:val="right"/>
        <w:rPr>
          <w:rFonts w:cs="Tahoma"/>
          <w:b/>
          <w:lang w:val="sq-AL" w:eastAsia="bg-BG"/>
        </w:rPr>
      </w:pPr>
    </w:p>
    <w:p w:rsidR="00B13B89" w:rsidRDefault="00B13B89" w:rsidP="00B13B89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B13B89" w:rsidSect="00B13B89">
          <w:type w:val="continuous"/>
          <w:pgSz w:w="11907" w:h="16840"/>
          <w:pgMar w:top="720" w:right="1134" w:bottom="720" w:left="1134" w:header="851" w:footer="851" w:gutter="0"/>
          <w:pgNumType w:start="8969"/>
          <w:cols w:num="2" w:space="454"/>
        </w:sectPr>
      </w:pPr>
    </w:p>
    <w:p w:rsidR="00B13B89" w:rsidRDefault="00B13B89" w:rsidP="00B13B89">
      <w:pPr>
        <w:pStyle w:val="NeniTitull"/>
        <w:keepNext w:val="0"/>
        <w:rPr>
          <w:lang w:val="sq-AL"/>
        </w:rPr>
      </w:pPr>
    </w:p>
    <w:p w:rsidR="00B13B89" w:rsidRDefault="00B13B89" w:rsidP="00B13B89">
      <w:pPr>
        <w:pStyle w:val="NeniTitull"/>
        <w:keepNext w:val="0"/>
        <w:rPr>
          <w:lang w:val="sq-AL"/>
        </w:rPr>
      </w:pPr>
      <w:r>
        <w:rPr>
          <w:noProof/>
          <w:lang w:val="en-US"/>
        </w:rPr>
        <w:lastRenderedPageBreak/>
        <w:drawing>
          <wp:inline distT="0" distB="0" distL="0" distR="0">
            <wp:extent cx="5987415" cy="7689215"/>
            <wp:effectExtent l="0" t="0" r="0" b="698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3" t="9154" r="9698" b="156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7415" cy="768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820410" cy="8022590"/>
            <wp:effectExtent l="0" t="0" r="889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74" t="8017" r="11496" b="138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410" cy="802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val="en-US"/>
        </w:rPr>
        <w:lastRenderedPageBreak/>
        <w:drawing>
          <wp:inline distT="0" distB="0" distL="0" distR="0">
            <wp:extent cx="5772785" cy="7999095"/>
            <wp:effectExtent l="0" t="0" r="0" b="190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90" t="8827" r="12598" b="147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785" cy="799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val="en-US"/>
        </w:rPr>
        <w:lastRenderedPageBreak/>
        <w:drawing>
          <wp:inline distT="0" distB="0" distL="0" distR="0">
            <wp:extent cx="5780405" cy="7728585"/>
            <wp:effectExtent l="0" t="0" r="0" b="571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8" t="8099" r="11259" b="17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772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72785" cy="779208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3" t="9071" r="11707" b="13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785" cy="779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820410" cy="7959090"/>
            <wp:effectExtent l="0" t="0" r="889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9" t="8990" r="11371" b="14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410" cy="795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899785" cy="7689215"/>
            <wp:effectExtent l="0" t="0" r="5715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81" t="8910" r="12263" b="132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785" cy="768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868035" cy="7649210"/>
            <wp:effectExtent l="0" t="0" r="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7" t="8136" r="12434" b="175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764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6050915" cy="7593330"/>
            <wp:effectExtent l="0" t="0" r="6985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6" t="8476" r="10568" b="135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915" cy="759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955665" cy="8022590"/>
            <wp:effectExtent l="0" t="0" r="698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89" t="8813" r="10100" b="128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665" cy="802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931535" cy="7879715"/>
            <wp:effectExtent l="0" t="0" r="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0" t="12204" r="11967" b="137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787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852160" cy="759333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66" t="8588" r="12279" b="17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759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923915" cy="7617460"/>
            <wp:effectExtent l="0" t="0" r="635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1" t="8247" r="12868" b="168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915" cy="761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16905" cy="77762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7" t="8813" r="13055" b="14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777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>
            <wp:extent cx="5725160" cy="5033010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10" t="10396" r="12746" b="405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503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B89" w:rsidRDefault="00B13B89" w:rsidP="00B13B89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B13B89">
          <w:type w:val="continuous"/>
          <w:pgSz w:w="11907" w:h="16840"/>
          <w:pgMar w:top="720" w:right="1134" w:bottom="720" w:left="1134" w:header="851" w:footer="851" w:gutter="0"/>
          <w:pgNumType w:start="8969"/>
          <w:cols w:space="720"/>
        </w:sectPr>
      </w:pPr>
    </w:p>
    <w:p w:rsidR="00AB4502" w:rsidRDefault="00AB4502"/>
    <w:sectPr w:rsidR="00AB45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B89"/>
    <w:rsid w:val="00AB4502"/>
    <w:rsid w:val="00B13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B21E8D-928E-4116-9BD1-650FE869C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3B89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13B8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13B8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B13B8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13B8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13B8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65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2018-09-12T11:22:00Z</dcterms:created>
  <dcterms:modified xsi:type="dcterms:W3CDTF">2018-09-12T11:23:00Z</dcterms:modified>
</cp:coreProperties>
</file>