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99C" w:rsidRDefault="00CA299C" w:rsidP="00CA299C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CA299C" w:rsidRDefault="00CA299C" w:rsidP="00CA299C">
      <w:pPr>
        <w:pStyle w:val="NeniTitull"/>
        <w:keepNext w:val="0"/>
        <w:rPr>
          <w:lang w:val="sq-AL"/>
        </w:rPr>
      </w:pPr>
      <w:r>
        <w:rPr>
          <w:lang w:val="sq-AL"/>
        </w:rPr>
        <w:t>Nr. 542, datë 19.9.2018</w:t>
      </w:r>
    </w:p>
    <w:p w:rsidR="00CA299C" w:rsidRDefault="00CA299C" w:rsidP="00CA299C">
      <w:pPr>
        <w:pStyle w:val="NeniTitull"/>
        <w:keepNext w:val="0"/>
        <w:rPr>
          <w:sz w:val="14"/>
          <w:lang w:val="sq-AL"/>
        </w:rPr>
      </w:pPr>
    </w:p>
    <w:p w:rsidR="00CA299C" w:rsidRDefault="00CA299C" w:rsidP="00CA299C">
      <w:pPr>
        <w:pStyle w:val="NeniTitull"/>
        <w:keepNext w:val="0"/>
        <w:rPr>
          <w:lang w:val="sq-AL"/>
        </w:rPr>
      </w:pPr>
      <w:r>
        <w:rPr>
          <w:lang w:val="sq-AL"/>
        </w:rPr>
        <w:t>PËR ORGANIZIMIN DHE FUNKSIONIMIN E AGJENCISË KOMBËTARE TË FALIMENTIMIT</w:t>
      </w:r>
    </w:p>
    <w:p w:rsidR="00BF6BEA" w:rsidRPr="00BF6BEA" w:rsidRDefault="00BF6BEA" w:rsidP="00BF6BEA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F6BEA">
        <w:rPr>
          <w:rFonts w:ascii="Garamond" w:hAnsi="Garamond"/>
          <w:i/>
          <w:sz w:val="24"/>
          <w:szCs w:val="24"/>
          <w:lang w:val="sq-AL"/>
        </w:rPr>
        <w:t>(ndryshuar me VKM nr. 294, datë 17.5.2023)</w:t>
      </w:r>
    </w:p>
    <w:p w:rsidR="00BF6BEA" w:rsidRPr="00BF6BEA" w:rsidRDefault="00BF6BEA" w:rsidP="00BF6BEA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F6BEA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A299C" w:rsidRDefault="00CA299C" w:rsidP="00CA299C">
      <w:pPr>
        <w:pStyle w:val="Paragraf02"/>
        <w:rPr>
          <w:spacing w:val="0"/>
          <w:sz w:val="14"/>
          <w:lang w:val="sq-AL"/>
        </w:rPr>
      </w:pPr>
    </w:p>
    <w:p w:rsidR="00CA299C" w:rsidRDefault="00CA299C" w:rsidP="00CA299C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Në mbështetje të nenit 100 të Kushtetutës, të pikës 3, të nenit 202, të ligjit nr. 110/2016, “Për falimentimin”, dhe të nenit 6, të ligjit nr. 90/2012, “Për organizimin dhe funksionimin e administratës shtetërore”, me propozimin e ministrit të Drejtësisë, Këshilli i Ministrave</w:t>
      </w:r>
    </w:p>
    <w:p w:rsidR="00CA299C" w:rsidRDefault="00CA299C" w:rsidP="00CA299C">
      <w:pPr>
        <w:pStyle w:val="Paragraf02"/>
        <w:rPr>
          <w:spacing w:val="0"/>
          <w:sz w:val="14"/>
          <w:lang w:val="sq-AL"/>
        </w:rPr>
      </w:pPr>
    </w:p>
    <w:p w:rsidR="00CA299C" w:rsidRDefault="00CA299C" w:rsidP="00CA299C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A299C" w:rsidRDefault="00CA299C" w:rsidP="00CA299C">
      <w:pPr>
        <w:pStyle w:val="Paragraf02"/>
        <w:rPr>
          <w:spacing w:val="0"/>
          <w:sz w:val="14"/>
          <w:lang w:val="sq-AL"/>
        </w:rPr>
      </w:pP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1. Agjencia Kombëtare e Falimentimit, më poshtë “Agjencia”, është person juridik publik, në varësi të ministrit të Drejtësisë.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2. Agjencia ka stemën, logon dhe vulën e saj zyrtare. Stema e Agjencisë përbëhet nga stema e Republikës së Shqipërisë dhe ka shënimet “Republika e Shqipërisë, Ministria e Drejtësisë, Agjencia Kombëtare e Falimentimit”, në përputhje me përcaktimet e vendimit nr. 474, datë 10.7.2003, të Këshillit të Ministrave, “Për mënyrën e përdorimit të stemës së Republikës së Shqipërisë, si dhe raportin e përmasave të saj”, të ndryshuar.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Vula e Agjencisë ka formën dhe elementet e përcaktuara në vendimin nr. 390, datë 6.8.1993, të Këshillit të Ministrave, “Për rregullat e prodhimit, administrimit, kontrollit dhe ruajtjen e vulave zyrtare”. Vulat prodhohen, administrohen dhe ruhen në përputhje me legjislacionin në fuqi.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3. Agjencia ka si mision sigurimin dhe përdorimin e mjeteve efikase për të ruajtur ligjshmërinë e procedurave të falimentimit, duke mbikëqyrur aktivitetin e administratorëve të falimentimit. 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4. Agjencia, për të realizuar misionin e përcaktuar në pikën 3, të këtij vendimi, kryen funksione administrative dhe detyrat e mëposhtme:</w:t>
      </w:r>
    </w:p>
    <w:p w:rsidR="00CA299C" w:rsidRDefault="00CA299C" w:rsidP="00CA299C">
      <w:pPr>
        <w:pStyle w:val="Paragraf02"/>
        <w:rPr>
          <w:lang w:val="sq-AL"/>
        </w:rPr>
      </w:pPr>
      <w:r>
        <w:rPr>
          <w:lang w:val="sq-AL"/>
        </w:rPr>
        <w:t>a) Siguron zbatimin e kuadrit ligjor dhe rregullator që është efikas dhe eficient në fushën e falimentimit;</w:t>
      </w:r>
    </w:p>
    <w:p w:rsidR="00CA299C" w:rsidRDefault="00CA299C" w:rsidP="00CA299C">
      <w:pPr>
        <w:pStyle w:val="Paragraf02"/>
        <w:rPr>
          <w:lang w:val="sq-AL"/>
        </w:rPr>
      </w:pPr>
      <w:r>
        <w:rPr>
          <w:lang w:val="sq-AL"/>
        </w:rPr>
        <w:t>b) Zhvillon ndërgjegjësimin në lidhje me të drejtat dhe detyrimet e të gjithë aktorëve të përfshirë në fushën e falimentimit;</w:t>
      </w:r>
    </w:p>
    <w:p w:rsidR="00CA299C" w:rsidRDefault="00CA299C" w:rsidP="00CA299C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c) Mbikëqyr dhe drejton procesin e falimentimit duke inkurajuar zbatimin eficient e të shpejtë në përputhje me ligjin;</w:t>
      </w:r>
    </w:p>
    <w:p w:rsidR="00CA299C" w:rsidRDefault="00CA299C" w:rsidP="00CA299C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ç) Kthimin e Agjencisë në institucionin e vetëm publik informues për çështjet e falimentimit në Shqipëri.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>5. Agjencia përmbush objektivat, kryen detyrat dhe ushtron përgjegjësitë, në përputhje me përcaktimet e ligjit nr. 110/2016, “Për falimentimin”.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>6. Agjencia drejtohet dhe përfaqësohet nga drejtori i Agjencisë, i cili organizon dhe drejton të gjithë veprimtarinë e Agjencisë dhe i raporton ministrit të Drejtësisë.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>7. Struktura dhe organika e Agjencisë miratohen me urdhër të Kryeministrit, sipas përcaktimeve në legjislacionin në fuqi për organizimin dhe funksionimin e administratës shtetërore.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>8. Rregullorja për metodat e brendshme të punës dhe për sjelljen e personelit të Agjencisë miratohet nga ministri i Drejtësisë, pas propozimit të drejtorit të Agjencisë.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 xml:space="preserve">9. Marrëdhëniet e punës së drejtorit dhe të nëpunësve të Agjencisë rregullohen në bazë të dispozitave të legjislacionit për nëpunësin civil. Marrëdhëniet e punës së punonjësve administrativë rregullohen në bazë të dispozitave të Kodit të Punës të Republikës së Shqipërisë. 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 xml:space="preserve">10. Në rastin e mbylljes dhe të ristrukturimit të institucionit, për nëpunësit civilë aktualë të Agjencisë së Mbikëqyrjes së Falimentit zbatohen dispozitat e legjislacionit për nëpunësin civil. 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lastRenderedPageBreak/>
        <w:t>11. Për realizimin e detyrave, Agjencia ka buxhetin e saj, si zë i veçantë në buxhetin e Ministrisë së Drejtësisë.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 xml:space="preserve">12. Buxheti krijohet dhe përdoret sipas legjislacionit në fuqi për menaxhimin e sistemit financiar dhe buxhetor. Të gjitha donacionet ose të ardhurat e tjera të ligjshme përdoren sipas rregullave dhe procedurave të përcaktuara në legjislacionin në fuqi për menaxhimin e sistemit financiar dhe buxhetor. </w:t>
      </w:r>
    </w:p>
    <w:p w:rsidR="00CA299C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>13. Agjencia mban dhe përditëson në formë shkresore dhe elektronike, regjistrin e administratorëve të certifikuar të falimentimit. Formati dhe përmbajtja e regjistrit përcaktohen me urdhër të ministrit të Drejtësisë, me propozimin e drejtorit të Agjencisë.</w:t>
      </w:r>
    </w:p>
    <w:p w:rsidR="00BF6BEA" w:rsidRDefault="00CA299C" w:rsidP="00CA299C">
      <w:pPr>
        <w:pStyle w:val="Paragraf02"/>
        <w:rPr>
          <w:rFonts w:cs="Times New Roman"/>
          <w:spacing w:val="0"/>
          <w:lang w:val="sq-AL"/>
        </w:rPr>
      </w:pPr>
      <w:r>
        <w:rPr>
          <w:rFonts w:cs="Times New Roman"/>
          <w:spacing w:val="0"/>
          <w:lang w:val="sq-AL"/>
        </w:rPr>
        <w:t xml:space="preserve">14. Agjencia, nën kujdesin e Ministrisë së Drejtësisë, organizon dhe zhvillon provimin për administratorët e falimentimit. 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bookmarkStart w:id="0" w:name="_GoBack"/>
      <w:bookmarkEnd w:id="0"/>
      <w:r>
        <w:rPr>
          <w:rFonts w:cs="Times New Roman"/>
          <w:lang w:val="sq-AL"/>
        </w:rPr>
        <w:t>15. Agjencia ka të drejtë të mbikëqyrë dhe të kontrollojë, periodikisht, në çdo kohë, subjektet e licencuara prej saj, si dhe të kërkojë të verifikojë çdo informacion, të cilin e konsideron të nevojshëm për ushtrimin e funksioneve të ngarkuara me ligj. Rregulla më të hollësishme për procedurat e mbikëqyrjes dhe të kontrollit miratohen nga ministri i Drejtësisë, me propozimin e drejtorit të Agjencisë.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16. Numri i punonjësve dhe fondet e miratuara për Agjencinë e Mbikëqyrjes së Falimentimit i kalojnë Agjencisë, sipas këtij vendimi.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17. Deri në fillimin e funksionimit të plotë të Agjencisë Kombëtare të Falimentimit, sipas këtij vendimi, Agjencia e Mbikëqyrjes së Falimentimit të vazhdojë funksionimin e saj, sipas strukturës dhe organikës që është aktualisht në fuqi.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18. Vendimi nr. 852, datë 21.10.2010, i Këshillit të Ministrave, “Për mënyrën e organizimit dhe të funksionimit të Agjencisë së Mbikëqyrjes së Falimentimit”, shfuqizohet.</w:t>
      </w:r>
    </w:p>
    <w:p w:rsidR="00CA299C" w:rsidRDefault="00CA299C" w:rsidP="00CA299C">
      <w:pPr>
        <w:pStyle w:val="Paragraf02"/>
        <w:rPr>
          <w:rFonts w:cs="Times New Roman"/>
          <w:lang w:val="sq-AL"/>
        </w:rPr>
      </w:pPr>
      <w:r>
        <w:rPr>
          <w:rFonts w:cs="Times New Roman"/>
          <w:lang w:val="sq-AL"/>
        </w:rPr>
        <w:t>19. Ngarkohen Ministria e Drejtësisë, Ministria e Financave dhe Ekonomisë dhe Agjencia Kombëtare e Falimentimit për zbatimin e këtij vendimi.</w:t>
      </w:r>
    </w:p>
    <w:p w:rsidR="00CA299C" w:rsidRDefault="00CA299C" w:rsidP="00CA299C">
      <w:pPr>
        <w:pStyle w:val="Paragraf02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A299C" w:rsidRDefault="00CA299C" w:rsidP="00CA299C">
      <w:pPr>
        <w:pStyle w:val="Paragraf02"/>
        <w:rPr>
          <w:spacing w:val="0"/>
          <w:sz w:val="14"/>
          <w:lang w:val="sq-AL"/>
        </w:rPr>
      </w:pPr>
    </w:p>
    <w:p w:rsidR="00CA299C" w:rsidRDefault="00CA299C" w:rsidP="00CA299C">
      <w:pPr>
        <w:pStyle w:val="Paragraf02"/>
        <w:jc w:val="right"/>
        <w:rPr>
          <w:spacing w:val="0"/>
          <w:lang w:val="sq-AL"/>
        </w:rPr>
      </w:pPr>
      <w:r>
        <w:rPr>
          <w:spacing w:val="0"/>
          <w:lang w:val="sq-AL"/>
        </w:rPr>
        <w:t>KRYEMINISTRI</w:t>
      </w:r>
    </w:p>
    <w:p w:rsidR="00CA299C" w:rsidRDefault="00CA299C" w:rsidP="00CA299C">
      <w:pPr>
        <w:pStyle w:val="Paragraf02"/>
        <w:jc w:val="right"/>
        <w:rPr>
          <w:b/>
          <w:spacing w:val="0"/>
          <w:lang w:val="sq-AL"/>
        </w:rPr>
      </w:pPr>
      <w:r>
        <w:rPr>
          <w:b/>
          <w:spacing w:val="0"/>
          <w:lang w:val="sq-AL"/>
        </w:rPr>
        <w:t>Edi Rama</w:t>
      </w:r>
    </w:p>
    <w:p w:rsidR="00711337" w:rsidRDefault="00711337"/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9"/>
    <w:rsid w:val="005041F9"/>
    <w:rsid w:val="00711337"/>
    <w:rsid w:val="00BF6BEA"/>
    <w:rsid w:val="00CA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0841C-A4F2-4F39-9901-C450125D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CA299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A29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A29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A29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CA299C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4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2023-05-25T08:03:00Z</dcterms:created>
  <dcterms:modified xsi:type="dcterms:W3CDTF">2023-05-25T08:03:00Z</dcterms:modified>
</cp:coreProperties>
</file>