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173" w:rsidRDefault="003F1173" w:rsidP="003F117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3F1173" w:rsidRDefault="003F1173" w:rsidP="003F1173">
      <w:pPr>
        <w:pStyle w:val="NeniTitull"/>
        <w:keepNext w:val="0"/>
        <w:rPr>
          <w:lang w:val="sq-AL"/>
        </w:rPr>
      </w:pPr>
      <w:r>
        <w:rPr>
          <w:lang w:val="sq-AL"/>
        </w:rPr>
        <w:t>Nr. 544, datë 19.9.2018</w:t>
      </w:r>
    </w:p>
    <w:p w:rsidR="003F1173" w:rsidRDefault="003F1173" w:rsidP="003F1173">
      <w:pPr>
        <w:pStyle w:val="NeniTitull"/>
        <w:keepNext w:val="0"/>
        <w:rPr>
          <w:sz w:val="14"/>
          <w:lang w:val="sq-AL"/>
        </w:rPr>
      </w:pPr>
    </w:p>
    <w:p w:rsidR="003F1173" w:rsidRDefault="003F1173" w:rsidP="003F1173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DISA NDRYSHIME NË VENDIMIN </w:t>
      </w:r>
      <w:r>
        <w:rPr>
          <w:color w:val="000000"/>
          <w:lang w:val="sq-AL"/>
        </w:rPr>
        <w:t xml:space="preserve">NR. 408, DATË 8.5.2013, </w:t>
      </w:r>
      <w:r>
        <w:rPr>
          <w:lang w:val="sq-AL"/>
        </w:rPr>
        <w:t>TË KËSHILLIT TË MINISTRAVE,</w:t>
      </w:r>
      <w:r>
        <w:rPr>
          <w:color w:val="000000"/>
          <w:lang w:val="sq-AL"/>
        </w:rPr>
        <w:t xml:space="preserve"> </w:t>
      </w:r>
      <w:r>
        <w:rPr>
          <w:lang w:val="sq-AL"/>
        </w:rPr>
        <w:t>“PËR DËMSHPËRBLIMIN PËR KAFSHËT E ELIMINUARA”, TË NDRYSHUAR</w:t>
      </w:r>
    </w:p>
    <w:p w:rsidR="003F1173" w:rsidRDefault="003F1173" w:rsidP="003F1173">
      <w:pPr>
        <w:pStyle w:val="NeniTitull"/>
        <w:keepNext w:val="0"/>
        <w:rPr>
          <w:sz w:val="14"/>
          <w:lang w:val="sq-AL"/>
        </w:rPr>
      </w:pPr>
    </w:p>
    <w:p w:rsidR="003F1173" w:rsidRDefault="003F1173" w:rsidP="003F1173">
      <w:pPr>
        <w:pStyle w:val="Paragraf02"/>
        <w:rPr>
          <w:spacing w:val="0"/>
          <w:szCs w:val="24"/>
          <w:lang w:val="sq-AL"/>
        </w:rPr>
      </w:pPr>
      <w:r>
        <w:rPr>
          <w:spacing w:val="0"/>
          <w:szCs w:val="24"/>
          <w:lang w:val="sq-AL"/>
        </w:rPr>
        <w:t>Në mbështetje të nenit 100 të Kushtetutës dhe të nenit 49, të ligjit nr. 10465, datë 29.9.2011, “Për shërbimin veterinar në Republikën e Shqipërisë”, të ndryshuar, me propozimin e ministrit të Bujqësisë dhe Zhvillimit Rural, Këshilli i Ministrave</w:t>
      </w:r>
    </w:p>
    <w:p w:rsidR="003F1173" w:rsidRDefault="003F1173" w:rsidP="003F1173">
      <w:pPr>
        <w:pStyle w:val="Paragraf02"/>
        <w:rPr>
          <w:spacing w:val="0"/>
          <w:sz w:val="14"/>
          <w:szCs w:val="24"/>
          <w:lang w:val="sq-AL"/>
        </w:rPr>
      </w:pPr>
    </w:p>
    <w:p w:rsidR="003F1173" w:rsidRDefault="003F1173" w:rsidP="003F117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3F1173" w:rsidRDefault="003F1173" w:rsidP="003F1173">
      <w:pPr>
        <w:pStyle w:val="Paragraf02"/>
        <w:rPr>
          <w:spacing w:val="0"/>
          <w:sz w:val="14"/>
          <w:lang w:val="sq-AL"/>
        </w:rPr>
      </w:pPr>
    </w:p>
    <w:p w:rsidR="003F1173" w:rsidRDefault="003F1173" w:rsidP="003F1173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Në vendimin nr. 408, datë 8.5.2013, të Këshillit të Ministrave, të ndryshuar, bëhen ndryshimet, si më poshtë vijon: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bCs/>
          <w:spacing w:val="0"/>
          <w:lang w:val="sq-AL"/>
        </w:rPr>
        <w:t xml:space="preserve">1. Në të gjithë tekstin e vendimit, emërtimi “Struktura përgjegjëse për veterinarinë në institucionin përkatës” zëvendësohet me “Agjencia Rajonale e Shërbimit Veterinar dhe Mbrojtjes së Bimëve (ARSHVMB)”.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bCs/>
          <w:spacing w:val="0"/>
          <w:lang w:val="sq-AL"/>
        </w:rPr>
        <w:t xml:space="preserve">2. Pika 1.1. ndryshohet, si më poshtë vijon: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bCs/>
          <w:spacing w:val="0"/>
          <w:lang w:val="sq-AL"/>
        </w:rPr>
        <w:t xml:space="preserve">“1.1 Pronarët e kafshëve, që kanë ngordhur si pasojë e prekjes nga sëmundja e Dermatozës Nodulare të Gjedhit, gjatë viteve 2016 e 2017, dhe nuk janë dëmshpërblyer fizikisht me kafshë, do të shpërblehen në masën e vlerës së dëmit, sipas pikës 13, të këtij vendimi.”.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bCs/>
          <w:spacing w:val="0"/>
          <w:lang w:val="sq-AL"/>
        </w:rPr>
        <w:t xml:space="preserve">3. Në pikën 6, fjalët “... në shërbimin veterinar të qeverisjes vendore …” zëvendësohen me “.... në strukturën përgjegjëse të njësive të vetëqeverisjes vendore …”.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bCs/>
          <w:spacing w:val="0"/>
          <w:lang w:val="sq-AL"/>
        </w:rPr>
        <w:t xml:space="preserve">4. Në pikën 9, fjalia “Ky komision kryen edhe vlerësimin e dokumentacionit në rastin e dëmshpërblimit fizikisht me kafshë” shfuqizohet.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bCs/>
          <w:spacing w:val="0"/>
          <w:lang w:val="sq-AL"/>
        </w:rPr>
        <w:t xml:space="preserve">5. Në pikën 13, fjalia “Dëmshpërblimi fizik me kafshë do të bëhet në përputhje me procedurat e prokurimit publik, sipas legjislacionit në fuqi” shfuqizohet.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spacing w:val="0"/>
          <w:lang w:val="sq-AL"/>
        </w:rPr>
        <w:t xml:space="preserve">6. Pika 14 ndryshohet, si më poshtë vijon: </w:t>
      </w:r>
    </w:p>
    <w:p w:rsidR="003F1173" w:rsidRDefault="003F1173" w:rsidP="003F1173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 xml:space="preserve">“14. Titullari i </w:t>
      </w:r>
      <w:r>
        <w:rPr>
          <w:bCs/>
          <w:spacing w:val="0"/>
          <w:lang w:val="sq-AL"/>
        </w:rPr>
        <w:t>ARSHVMB</w:t>
      </w:r>
      <w:r>
        <w:rPr>
          <w:spacing w:val="0"/>
          <w:lang w:val="sq-AL"/>
        </w:rPr>
        <w:t xml:space="preserve">-së nxjerr aktin për dëmshpërblimin e pronarit të kafshës, që duhet të zbatohet nga </w:t>
      </w:r>
      <w:r>
        <w:rPr>
          <w:bCs/>
          <w:spacing w:val="0"/>
          <w:lang w:val="sq-AL"/>
        </w:rPr>
        <w:t>ARSHVMB</w:t>
      </w:r>
      <w:r>
        <w:rPr>
          <w:spacing w:val="0"/>
          <w:lang w:val="sq-AL"/>
        </w:rPr>
        <w:t xml:space="preserve">-ja brenda 30 (tridhjetë) ditëve nga dalja e aktit të dëmshpërblimit.”.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bCs/>
          <w:spacing w:val="0"/>
          <w:lang w:val="sq-AL"/>
        </w:rPr>
        <w:t xml:space="preserve">7. Pika 17 ndryshohet, si më poshtë vijon: </w:t>
      </w:r>
    </w:p>
    <w:p w:rsidR="003F1173" w:rsidRDefault="003F1173" w:rsidP="003F1173">
      <w:pPr>
        <w:pStyle w:val="Paragraf02"/>
        <w:rPr>
          <w:bCs/>
          <w:spacing w:val="0"/>
          <w:lang w:val="sq-AL"/>
        </w:rPr>
      </w:pPr>
      <w:r>
        <w:rPr>
          <w:spacing w:val="0"/>
          <w:lang w:val="sq-AL"/>
        </w:rPr>
        <w:t>“17. Ngarkohen Ministria e Bujqësisë dhe Zhvillimit Rural, a</w:t>
      </w:r>
      <w:r>
        <w:rPr>
          <w:bCs/>
          <w:spacing w:val="0"/>
          <w:lang w:val="sq-AL"/>
        </w:rPr>
        <w:t xml:space="preserve">gjencitë rajonale të shërbimit veterinar dhe mbrojtjes së bimëve </w:t>
      </w:r>
      <w:r>
        <w:rPr>
          <w:spacing w:val="0"/>
          <w:lang w:val="sq-AL"/>
        </w:rPr>
        <w:t xml:space="preserve">dhe </w:t>
      </w:r>
      <w:r>
        <w:rPr>
          <w:bCs/>
          <w:spacing w:val="0"/>
          <w:lang w:val="sq-AL"/>
        </w:rPr>
        <w:t>strukturat përgjegjëse të njësive të vetëqeverisjes vendore</w:t>
      </w:r>
      <w:r>
        <w:rPr>
          <w:spacing w:val="0"/>
          <w:lang w:val="sq-AL"/>
        </w:rPr>
        <w:t xml:space="preserve"> për zbatimin e këtij vendimi.”.</w:t>
      </w:r>
    </w:p>
    <w:p w:rsidR="003F1173" w:rsidRDefault="003F1173" w:rsidP="003F1173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Ky vendim hyn në fuqi pas botimit në Fletoren Zyrtare.</w:t>
      </w:r>
    </w:p>
    <w:p w:rsidR="003F1173" w:rsidRDefault="003F1173" w:rsidP="003F1173">
      <w:pPr>
        <w:pStyle w:val="Paragraf02"/>
        <w:rPr>
          <w:spacing w:val="0"/>
          <w:sz w:val="14"/>
          <w:lang w:val="sq-AL"/>
        </w:rPr>
      </w:pPr>
    </w:p>
    <w:p w:rsidR="003F1173" w:rsidRDefault="003F1173" w:rsidP="003F1173">
      <w:pPr>
        <w:pStyle w:val="Paragraf02"/>
        <w:jc w:val="right"/>
        <w:rPr>
          <w:spacing w:val="0"/>
          <w:lang w:val="sq-AL"/>
        </w:rPr>
      </w:pPr>
      <w:r>
        <w:rPr>
          <w:spacing w:val="0"/>
          <w:lang w:val="sq-AL"/>
        </w:rPr>
        <w:t>KRYEMINISTRI</w:t>
      </w:r>
    </w:p>
    <w:p w:rsidR="003F1173" w:rsidRDefault="003F1173" w:rsidP="003F1173">
      <w:pPr>
        <w:pStyle w:val="Paragraf02"/>
        <w:jc w:val="right"/>
        <w:rPr>
          <w:b/>
          <w:spacing w:val="0"/>
          <w:lang w:val="sq-AL"/>
        </w:rPr>
      </w:pPr>
      <w:r>
        <w:rPr>
          <w:b/>
          <w:spacing w:val="0"/>
          <w:lang w:val="sq-AL"/>
        </w:rPr>
        <w:t>Edi Rama</w:t>
      </w:r>
    </w:p>
    <w:p w:rsidR="00711337" w:rsidRDefault="00711337">
      <w:bookmarkStart w:id="0" w:name="_GoBack"/>
      <w:bookmarkEnd w:id="0"/>
    </w:p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63"/>
    <w:rsid w:val="003F1173"/>
    <w:rsid w:val="00552C63"/>
    <w:rsid w:val="0071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6160C-ACEC-4B99-B72A-893FF603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3F117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F11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F117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F117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3F1173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2018-09-26T14:16:00Z</dcterms:created>
  <dcterms:modified xsi:type="dcterms:W3CDTF">2018-09-26T14:16:00Z</dcterms:modified>
</cp:coreProperties>
</file>