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2A5" w:rsidRPr="005D2417" w:rsidRDefault="005B02A5" w:rsidP="005B02A5">
      <w:pPr>
        <w:pStyle w:val="NeniTitull"/>
        <w:keepNext w:val="0"/>
        <w:rPr>
          <w:lang w:val="sq-AL"/>
        </w:rPr>
      </w:pPr>
      <w:bookmarkStart w:id="0" w:name="_Toc526847732"/>
      <w:r w:rsidRPr="005D2417">
        <w:rPr>
          <w:lang w:val="sq-AL"/>
        </w:rPr>
        <w:t>VENDIM</w:t>
      </w:r>
      <w:bookmarkEnd w:id="0"/>
    </w:p>
    <w:p w:rsidR="005B02A5" w:rsidRPr="005D2417" w:rsidRDefault="005B02A5" w:rsidP="005B02A5">
      <w:pPr>
        <w:pStyle w:val="NeniTitull"/>
        <w:rPr>
          <w:lang w:val="sq-AL"/>
        </w:rPr>
      </w:pPr>
      <w:bookmarkStart w:id="1" w:name="_Toc526847733"/>
      <w:r w:rsidRPr="005D2417">
        <w:rPr>
          <w:lang w:val="sq-AL"/>
        </w:rPr>
        <w:t>Nr. 556, datë 29.9.2018</w:t>
      </w:r>
      <w:bookmarkEnd w:id="1"/>
    </w:p>
    <w:p w:rsidR="005B02A5" w:rsidRPr="005D2417" w:rsidRDefault="005B02A5" w:rsidP="005B02A5">
      <w:pPr>
        <w:pStyle w:val="Hapesira7"/>
        <w:rPr>
          <w:lang w:val="sq-AL"/>
        </w:rPr>
      </w:pPr>
    </w:p>
    <w:p w:rsidR="005B02A5" w:rsidRPr="005D2417" w:rsidRDefault="005B02A5" w:rsidP="005B02A5">
      <w:pPr>
        <w:pStyle w:val="NeniTitull"/>
        <w:rPr>
          <w:lang w:val="sq-AL"/>
        </w:rPr>
      </w:pPr>
      <w:bookmarkStart w:id="2" w:name="_Toc526847734"/>
      <w:r w:rsidRPr="005D2417">
        <w:rPr>
          <w:lang w:val="sq-AL"/>
        </w:rPr>
        <w:t>PËR DISA NDRYSHIME DHE SHTESA NË VENDIMIN NR. 60, DATË 31.1.2018, TË KËSHILLIT TË MINISTRAVE, “PËR PËRCAKTIMIN E NUMRIT TË PUNONJËSVE ME KONTRATË TË PËRKOHSHME PËR VITIN 2018, NË NJËSITË E QEVERISJES QENDRORE”, TË NDRYSHUAR</w:t>
      </w:r>
      <w:bookmarkEnd w:id="2"/>
    </w:p>
    <w:p w:rsidR="005B02A5" w:rsidRPr="005D2417" w:rsidRDefault="005B02A5" w:rsidP="005B02A5">
      <w:pPr>
        <w:pStyle w:val="Hapesira7"/>
        <w:rPr>
          <w:lang w:val="sq-AL"/>
        </w:rPr>
      </w:pPr>
      <w:r w:rsidRPr="005D2417">
        <w:rPr>
          <w:lang w:val="sq-AL"/>
        </w:rPr>
        <w:t> </w:t>
      </w:r>
    </w:p>
    <w:p w:rsidR="005B02A5" w:rsidRPr="005D2417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Në mbështetje të nenit 100 të Kushtetutës, të pikës 2, të nenit 18, të ligjit nr. 7961, datë 12.7.1995, “Kodi i Punës i Republikës së Shqipërisë”, të ndryshuar, dhe të nenit 11, të ligjit nr. 109/2017, “Për buxhetin e vitit 2018”, me propozimin e ministrit të Financave dhe Ekonomisë, Këshilli i Ministrave</w:t>
      </w:r>
    </w:p>
    <w:p w:rsidR="005B02A5" w:rsidRPr="005D2417" w:rsidRDefault="005B02A5" w:rsidP="005B02A5">
      <w:pPr>
        <w:pStyle w:val="Hapesira7"/>
        <w:rPr>
          <w:lang w:val="sq-AL"/>
        </w:rPr>
      </w:pPr>
      <w:r w:rsidRPr="005D2417">
        <w:rPr>
          <w:lang w:val="sq-AL"/>
        </w:rPr>
        <w:t> </w:t>
      </w:r>
    </w:p>
    <w:p w:rsidR="005B02A5" w:rsidRPr="005D2417" w:rsidRDefault="005B02A5" w:rsidP="005B02A5">
      <w:pPr>
        <w:pStyle w:val="NeniNr"/>
        <w:rPr>
          <w:lang w:val="sq-AL"/>
        </w:rPr>
      </w:pPr>
      <w:r w:rsidRPr="005D2417">
        <w:rPr>
          <w:lang w:val="sq-AL"/>
        </w:rPr>
        <w:t>VENDOSI:</w:t>
      </w:r>
    </w:p>
    <w:p w:rsidR="005B02A5" w:rsidRPr="005D2417" w:rsidRDefault="005B02A5" w:rsidP="005B02A5">
      <w:pPr>
        <w:pStyle w:val="Hapesira7"/>
        <w:rPr>
          <w:lang w:val="sq-AL"/>
        </w:rPr>
      </w:pPr>
      <w:r w:rsidRPr="005D2417">
        <w:rPr>
          <w:lang w:val="sq-AL"/>
        </w:rPr>
        <w:t> </w:t>
      </w:r>
    </w:p>
    <w:p w:rsidR="005B02A5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1. Në vendimin nr. 60, datë 31.1.2018, të Këshillit të Ministrave, të ndryshuar, bëhen ndryshimet dhe shtesat si më poshtë vijojnë:</w:t>
      </w:r>
      <w:bookmarkStart w:id="3" w:name="_GoBack"/>
      <w:bookmarkEnd w:id="3"/>
    </w:p>
    <w:p w:rsidR="005B02A5" w:rsidRPr="005D2417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a) Në pikën 1, numri i punonjësve me kontratë të përkohshme ndryshohet dhe bëhet “... 1 995 punonjës.”;</w:t>
      </w:r>
    </w:p>
    <w:p w:rsidR="005B02A5" w:rsidRPr="005D2417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b) Në lidhjen nr. 1, bashkëlidhur vendimit, të përmendur në pikën 1 të tij, në ndarjen “Gr. 78, institucione të tjera qeveritare”, shtohet nënndarja “Departamenti i Administratës Publike”, sipas tabelës që i bashkëlidhet këtij vendimi dhe është pjesë përbërëse e tij;</w:t>
      </w:r>
    </w:p>
    <w:p w:rsidR="005B02A5" w:rsidRPr="005D2417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c) Në pikën 2 të vendimit, pas emërtesës “specialist në Sekretariatin Teknik të Komisionit të Dhënies së Dëshmisë së Statusit të Naftëtarit” shtohet emërtesa “Punonjës shërbimi në Drejtorinë e Përgjithshme të Tatimeve”.</w:t>
      </w:r>
    </w:p>
    <w:p w:rsidR="005B02A5" w:rsidRPr="005D2417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2. Mbulimi i efekteve financiare për punonjësit e kontraktuar bëhet nga shpenzimet korrente, të miratuara në buxhetin për Drejtorinë e Përgjithshme të Tatimeve dhe Departamentin e Administratës Publike për vitin 2018.</w:t>
      </w:r>
    </w:p>
    <w:p w:rsidR="005B02A5" w:rsidRPr="005D2417" w:rsidRDefault="005B02A5" w:rsidP="005B02A5">
      <w:pPr>
        <w:pStyle w:val="Paragrafi"/>
        <w:rPr>
          <w:lang w:val="sq-AL"/>
        </w:rPr>
      </w:pPr>
      <w:r w:rsidRPr="005D2417">
        <w:rPr>
          <w:lang w:val="sq-AL"/>
        </w:rPr>
        <w:t>Ky vendim hyn në fuqi pas botimit në Fletoren Zyrtare.</w:t>
      </w:r>
    </w:p>
    <w:p w:rsidR="005B02A5" w:rsidRPr="005D2417" w:rsidRDefault="005B02A5" w:rsidP="005B02A5">
      <w:pPr>
        <w:pStyle w:val="Hapesira7"/>
        <w:rPr>
          <w:lang w:val="sq-AL"/>
        </w:rPr>
      </w:pPr>
      <w:r w:rsidRPr="005D2417">
        <w:rPr>
          <w:lang w:val="sq-AL"/>
        </w:rPr>
        <w:t> </w:t>
      </w:r>
    </w:p>
    <w:p w:rsidR="005B02A5" w:rsidRPr="005D2417" w:rsidRDefault="005B02A5" w:rsidP="005B02A5">
      <w:pPr>
        <w:pStyle w:val="Paragrafi"/>
        <w:jc w:val="right"/>
        <w:rPr>
          <w:lang w:val="sq-AL"/>
        </w:rPr>
      </w:pPr>
      <w:r w:rsidRPr="005D2417">
        <w:rPr>
          <w:lang w:val="sq-AL"/>
        </w:rPr>
        <w:t>KRYEMINISTRI</w:t>
      </w:r>
    </w:p>
    <w:p w:rsidR="005B02A5" w:rsidRPr="005D2417" w:rsidRDefault="005B02A5" w:rsidP="005B02A5">
      <w:pPr>
        <w:pStyle w:val="Paragrafi"/>
        <w:jc w:val="right"/>
        <w:rPr>
          <w:b/>
          <w:lang w:val="sq-AL"/>
        </w:rPr>
      </w:pPr>
      <w:r w:rsidRPr="005D2417">
        <w:rPr>
          <w:b/>
          <w:lang w:val="sq-AL"/>
        </w:rPr>
        <w:t>Edi Rama</w:t>
      </w:r>
    </w:p>
    <w:p w:rsidR="005B02A5" w:rsidRPr="005D2417" w:rsidRDefault="005B02A5" w:rsidP="005B02A5">
      <w:pPr>
        <w:pStyle w:val="Paragrafi"/>
        <w:jc w:val="right"/>
        <w:rPr>
          <w:b/>
          <w:lang w:val="sq-AL"/>
        </w:rPr>
        <w:sectPr w:rsidR="005B02A5" w:rsidRPr="005D2417" w:rsidSect="005B02A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B02A5" w:rsidRDefault="005B02A5" w:rsidP="005B02A5">
      <w:pPr>
        <w:pStyle w:val="Paragrafi"/>
        <w:jc w:val="right"/>
        <w:rPr>
          <w:b/>
          <w:sz w:val="10"/>
          <w:lang w:val="sq-AL"/>
        </w:rPr>
        <w:sectPr w:rsidR="005B02A5" w:rsidSect="00B165D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B02A5" w:rsidRPr="00B35EF2" w:rsidRDefault="005B02A5" w:rsidP="005B02A5">
      <w:pPr>
        <w:pStyle w:val="Paragrafi"/>
        <w:jc w:val="right"/>
        <w:rPr>
          <w:b/>
          <w:sz w:val="10"/>
          <w:lang w:val="sq-AL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55"/>
        <w:gridCol w:w="3243"/>
        <w:gridCol w:w="1400"/>
        <w:gridCol w:w="1126"/>
        <w:gridCol w:w="1468"/>
        <w:gridCol w:w="1558"/>
      </w:tblGrid>
      <w:tr w:rsidR="005B02A5" w:rsidRPr="005D2417" w:rsidTr="00370987">
        <w:trPr>
          <w:jc w:val="center"/>
        </w:trPr>
        <w:tc>
          <w:tcPr>
            <w:tcW w:w="562" w:type="dxa"/>
            <w:vAlign w:val="center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Gr.</w:t>
            </w:r>
          </w:p>
        </w:tc>
        <w:tc>
          <w:tcPr>
            <w:tcW w:w="3402" w:type="dxa"/>
            <w:vAlign w:val="center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Emri i institucionit</w:t>
            </w:r>
          </w:p>
        </w:tc>
        <w:tc>
          <w:tcPr>
            <w:tcW w:w="1418" w:type="dxa"/>
            <w:vAlign w:val="center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Numri i punonjësve</w:t>
            </w:r>
          </w:p>
        </w:tc>
        <w:tc>
          <w:tcPr>
            <w:tcW w:w="1134" w:type="dxa"/>
            <w:vAlign w:val="center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Emërtesa</w:t>
            </w:r>
          </w:p>
        </w:tc>
        <w:tc>
          <w:tcPr>
            <w:tcW w:w="1508" w:type="dxa"/>
            <w:vAlign w:val="center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Koha mesatare ditore</w:t>
            </w:r>
          </w:p>
        </w:tc>
        <w:tc>
          <w:tcPr>
            <w:tcW w:w="1605" w:type="dxa"/>
            <w:vAlign w:val="center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Periudhë kohore</w:t>
            </w:r>
          </w:p>
        </w:tc>
      </w:tr>
      <w:tr w:rsidR="005B02A5" w:rsidRPr="005D2417" w:rsidTr="00370987">
        <w:trPr>
          <w:jc w:val="center"/>
        </w:trPr>
        <w:tc>
          <w:tcPr>
            <w:tcW w:w="562" w:type="dxa"/>
          </w:tcPr>
          <w:p w:rsidR="005B02A5" w:rsidRPr="005D2417" w:rsidRDefault="005B02A5" w:rsidP="00370987">
            <w:pPr>
              <w:pStyle w:val="Paragrafi"/>
              <w:ind w:firstLine="0"/>
              <w:jc w:val="right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87</w:t>
            </w:r>
          </w:p>
        </w:tc>
        <w:tc>
          <w:tcPr>
            <w:tcW w:w="3402" w:type="dxa"/>
          </w:tcPr>
          <w:p w:rsidR="005B02A5" w:rsidRPr="005D2417" w:rsidRDefault="005B02A5" w:rsidP="00370987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Institucione të tjera qeveritare</w:t>
            </w:r>
          </w:p>
        </w:tc>
        <w:tc>
          <w:tcPr>
            <w:tcW w:w="1418" w:type="dxa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b/>
                <w:sz w:val="20"/>
                <w:lang w:val="sq-AL"/>
              </w:rPr>
            </w:pPr>
            <w:r w:rsidRPr="005D2417">
              <w:rPr>
                <w:b/>
                <w:sz w:val="20"/>
                <w:lang w:val="sq-AL"/>
              </w:rPr>
              <w:t>6</w:t>
            </w:r>
          </w:p>
        </w:tc>
        <w:tc>
          <w:tcPr>
            <w:tcW w:w="1134" w:type="dxa"/>
          </w:tcPr>
          <w:p w:rsidR="005B02A5" w:rsidRPr="005D2417" w:rsidRDefault="005B02A5" w:rsidP="00370987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</w:p>
        </w:tc>
        <w:tc>
          <w:tcPr>
            <w:tcW w:w="1508" w:type="dxa"/>
          </w:tcPr>
          <w:p w:rsidR="005B02A5" w:rsidRPr="005D2417" w:rsidRDefault="005B02A5" w:rsidP="00370987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</w:p>
        </w:tc>
        <w:tc>
          <w:tcPr>
            <w:tcW w:w="1605" w:type="dxa"/>
          </w:tcPr>
          <w:p w:rsidR="005B02A5" w:rsidRPr="005D2417" w:rsidRDefault="005B02A5" w:rsidP="00370987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</w:p>
        </w:tc>
      </w:tr>
      <w:tr w:rsidR="005B02A5" w:rsidRPr="005D2417" w:rsidTr="00370987">
        <w:trPr>
          <w:jc w:val="center"/>
        </w:trPr>
        <w:tc>
          <w:tcPr>
            <w:tcW w:w="562" w:type="dxa"/>
          </w:tcPr>
          <w:p w:rsidR="005B02A5" w:rsidRPr="005D2417" w:rsidRDefault="005B02A5" w:rsidP="00370987">
            <w:pPr>
              <w:pStyle w:val="Paragrafi"/>
              <w:ind w:firstLine="0"/>
              <w:rPr>
                <w:sz w:val="20"/>
                <w:lang w:val="sq-AL"/>
              </w:rPr>
            </w:pPr>
          </w:p>
        </w:tc>
        <w:tc>
          <w:tcPr>
            <w:tcW w:w="3402" w:type="dxa"/>
          </w:tcPr>
          <w:p w:rsidR="005B02A5" w:rsidRPr="005D2417" w:rsidRDefault="005B02A5" w:rsidP="00370987">
            <w:pPr>
              <w:pStyle w:val="Paragrafi"/>
              <w:ind w:firstLine="0"/>
              <w:rPr>
                <w:sz w:val="20"/>
                <w:lang w:val="sq-AL"/>
              </w:rPr>
            </w:pPr>
            <w:r w:rsidRPr="005D2417">
              <w:rPr>
                <w:sz w:val="20"/>
                <w:lang w:val="sq-AL"/>
              </w:rPr>
              <w:t>Departamenti i Administratës Publike</w:t>
            </w:r>
          </w:p>
        </w:tc>
        <w:tc>
          <w:tcPr>
            <w:tcW w:w="1418" w:type="dxa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5D2417">
              <w:rPr>
                <w:sz w:val="20"/>
                <w:lang w:val="sq-AL"/>
              </w:rPr>
              <w:t>6</w:t>
            </w:r>
          </w:p>
        </w:tc>
        <w:tc>
          <w:tcPr>
            <w:tcW w:w="1134" w:type="dxa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5D2417">
              <w:rPr>
                <w:sz w:val="20"/>
                <w:lang w:val="sq-AL"/>
              </w:rPr>
              <w:t>Specialistë</w:t>
            </w:r>
          </w:p>
        </w:tc>
        <w:tc>
          <w:tcPr>
            <w:tcW w:w="1508" w:type="dxa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5D2417">
              <w:rPr>
                <w:sz w:val="20"/>
                <w:lang w:val="sq-AL"/>
              </w:rPr>
              <w:t>8 orë/ditë</w:t>
            </w:r>
          </w:p>
        </w:tc>
        <w:tc>
          <w:tcPr>
            <w:tcW w:w="1605" w:type="dxa"/>
          </w:tcPr>
          <w:p w:rsidR="005B02A5" w:rsidRPr="005D2417" w:rsidRDefault="005B02A5" w:rsidP="00370987">
            <w:pPr>
              <w:pStyle w:val="Paragrafi"/>
              <w:ind w:firstLine="0"/>
              <w:jc w:val="center"/>
              <w:rPr>
                <w:sz w:val="20"/>
                <w:lang w:val="sq-AL"/>
              </w:rPr>
            </w:pPr>
            <w:r w:rsidRPr="005D2417">
              <w:rPr>
                <w:sz w:val="20"/>
                <w:lang w:val="sq-AL"/>
              </w:rPr>
              <w:t>Tetor–dhjetor</w:t>
            </w:r>
          </w:p>
        </w:tc>
      </w:tr>
    </w:tbl>
    <w:p w:rsidR="002D59EB" w:rsidRPr="005B02A5" w:rsidRDefault="002D59EB" w:rsidP="005B02A5"/>
    <w:sectPr w:rsidR="002D59EB" w:rsidRPr="005B02A5" w:rsidSect="00B165D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D2"/>
    <w:rsid w:val="002D59EB"/>
    <w:rsid w:val="005B02A5"/>
    <w:rsid w:val="00B165D7"/>
    <w:rsid w:val="00B5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1D0067-1281-4E3C-B403-23E6FC2C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5D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165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165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165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165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65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165D7"/>
    <w:rPr>
      <w:sz w:val="14"/>
      <w:szCs w:val="24"/>
    </w:rPr>
  </w:style>
  <w:style w:type="table" w:styleId="TableGrid">
    <w:name w:val="Table Grid"/>
    <w:basedOn w:val="TableNormal"/>
    <w:rsid w:val="00B165D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2018-10-09T12:27:00Z</dcterms:created>
  <dcterms:modified xsi:type="dcterms:W3CDTF">2018-10-09T13:43:00Z</dcterms:modified>
</cp:coreProperties>
</file>