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4CC" w:rsidRPr="00364AE7" w:rsidRDefault="005514CC" w:rsidP="005514CC">
      <w:pPr>
        <w:pStyle w:val="NeniTitull"/>
        <w:rPr>
          <w:lang w:val="sq-AL"/>
        </w:rPr>
      </w:pPr>
      <w:r w:rsidRPr="00364AE7">
        <w:rPr>
          <w:lang w:val="sq-AL"/>
        </w:rPr>
        <w:t>VENDIM</w:t>
      </w:r>
    </w:p>
    <w:p w:rsidR="005514CC" w:rsidRPr="00364AE7" w:rsidRDefault="005514CC" w:rsidP="005514CC">
      <w:pPr>
        <w:pStyle w:val="NeniTitull"/>
        <w:rPr>
          <w:lang w:val="sq-AL"/>
        </w:rPr>
      </w:pPr>
      <w:r w:rsidRPr="00364AE7">
        <w:rPr>
          <w:lang w:val="sq-AL"/>
        </w:rPr>
        <w:t xml:space="preserve">Nr. </w:t>
      </w:r>
      <w:bookmarkStart w:id="0" w:name="_GoBack"/>
      <w:r w:rsidRPr="00364AE7">
        <w:rPr>
          <w:lang w:val="sq-AL"/>
        </w:rPr>
        <w:t>621, datë 26.10.2018</w:t>
      </w:r>
    </w:p>
    <w:bookmarkEnd w:id="0"/>
    <w:p w:rsidR="005514CC" w:rsidRPr="00364AE7" w:rsidRDefault="005514CC" w:rsidP="005514CC">
      <w:pPr>
        <w:pStyle w:val="Hapesira7"/>
        <w:rPr>
          <w:lang w:val="sq-AL"/>
        </w:rPr>
      </w:pPr>
    </w:p>
    <w:p w:rsidR="005514CC" w:rsidRDefault="005514CC" w:rsidP="005514CC">
      <w:pPr>
        <w:pStyle w:val="NeniTitull"/>
        <w:rPr>
          <w:lang w:val="sq-AL"/>
        </w:rPr>
      </w:pPr>
      <w:r w:rsidRPr="00364AE7">
        <w:rPr>
          <w:lang w:val="sq-AL"/>
        </w:rPr>
        <w:t xml:space="preserve">PËR DISA NDRYSHIME DHE SHTESA NË VENDIMIN NR. 184, DATË 29.3.2018, TË KËSHILLIT TË MINISTRAVE, “PËR HAPJEN E PROCEDURËS SË PRANIMIT NË KATEGORINË E ULËT DHE TË MESME DREJTUESE EDHE PËR KANDIDATË TË TJERË, JASHTË SHËRBIMIT CIVIL, PËR VITIN 2018”, </w:t>
      </w:r>
    </w:p>
    <w:p w:rsidR="005514CC" w:rsidRPr="00364AE7" w:rsidRDefault="005514CC" w:rsidP="005514CC">
      <w:pPr>
        <w:pStyle w:val="NeniTitull"/>
        <w:rPr>
          <w:lang w:val="sq-AL"/>
        </w:rPr>
      </w:pPr>
      <w:r w:rsidRPr="00364AE7">
        <w:rPr>
          <w:lang w:val="sq-AL"/>
        </w:rPr>
        <w:t>TË NDRYSHUAR</w:t>
      </w:r>
    </w:p>
    <w:p w:rsidR="005514CC" w:rsidRPr="00364AE7" w:rsidRDefault="005514CC" w:rsidP="005514CC">
      <w:pPr>
        <w:pStyle w:val="Hapesira7"/>
        <w:rPr>
          <w:lang w:val="sq-AL"/>
        </w:rPr>
      </w:pP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Në mbështetje të nenit 100 të Kushtetutës dhe të pikës 4, të nenit 26, të ligjit nr. 152/2013, “Për nëpunësin civil”, të ndryshuar, me propozimin e Kryeministrit, Këshilli i Ministrave</w:t>
      </w:r>
    </w:p>
    <w:p w:rsidR="005514CC" w:rsidRPr="00364AE7" w:rsidRDefault="005514CC" w:rsidP="005514CC">
      <w:pPr>
        <w:pStyle w:val="Hapesira7"/>
        <w:rPr>
          <w:lang w:val="sq-AL"/>
        </w:rPr>
      </w:pPr>
    </w:p>
    <w:p w:rsidR="005514CC" w:rsidRPr="00364AE7" w:rsidRDefault="005514CC" w:rsidP="005514CC">
      <w:pPr>
        <w:pStyle w:val="NeniNr"/>
        <w:rPr>
          <w:lang w:val="sq-AL"/>
        </w:rPr>
      </w:pPr>
      <w:r w:rsidRPr="00364AE7">
        <w:rPr>
          <w:lang w:val="sq-AL"/>
        </w:rPr>
        <w:t>VENDOSI:</w:t>
      </w:r>
    </w:p>
    <w:p w:rsidR="005514CC" w:rsidRPr="00364AE7" w:rsidRDefault="005514CC" w:rsidP="005514CC">
      <w:pPr>
        <w:pStyle w:val="Hapesira7"/>
        <w:rPr>
          <w:lang w:val="sq-AL"/>
        </w:rPr>
      </w:pP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 xml:space="preserve">Në vendimin nr. 184, datë 29.3.2018, të Këshillit të Ministrave, të ndryshuar, bëhen ndryshimet dhe shtesat, si më poshtë vijon: 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1. Pika 3 ndryshohet, me këtë përmbajtje: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“3. Pozicionet, në të cilat mund të konkurrojnë edhe kandidatë nga jashtë shërbimit civil, për nivelin e mesëm drejtues (gjithsej 18), si dhe për nivelin e ulët drejtues (gjithsej 48), përcaktohen në lidhjen nr. 1, që i bashkëlidhet këtij vendimi dhe është pjesë përbërëse e tij”.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2. Në lidhjen nr. 1, të përmendur në pikën 3, bashkëlidhur vendimit, bëhen ndryshimet, si më poshtë vijon: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a) Në nënndarjen I, “Niveli i mesëm drejtues dhe të barasvlershëm”: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i. emërtesa “Koordinator në Njësinë e Transparencës dhe Antikorrupsionit, në Departamentin e Burimeve, Transparencës dhe Administrimit në Kryeministri”, në numrin rendor 3, zëvendësohet me emërtesën “Drejtor i Qendrës së Botimeve Zyrtare, kategoria II-b”;</w:t>
      </w:r>
    </w:p>
    <w:p w:rsidR="005514CC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 xml:space="preserve">ii. emërtesa “Drejtor i Drejtorisë së Konceptimit dhe Fizibilitetit të Projekteve të Infrastrukturës dhe Territorit, në Drejtorinë e Përgjithshme të Politikave dhe Zhvillimit të Infrastrukturës dhe Territorit, në Ministrinë e Infrastrukturës dhe Energjisë”, në numrin rendor 13, zëvendësohet me emërtesën “Sekretariati për Nismë dhe Transparencë në Industrinë Nxjerrëse”; 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iii. emërtesa “Drejtor i Drejtorisë së Aeroporteve, në Autoritetin e Aviacionit Civil”, në numrin rendor 14, zëvendësohet me emërtesën “Drejtori i Institutit të Transportit”.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b) Në nënndarjen II, “Niveli i ulët drejtues dhe të barasvlershëm”, pas numrit rendor 39 bëhen shtesat, si më poshtë vijon: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“40. Përgjegjës i Sektorit të Veterinarisë dhe Mirëqenies së Kafshëve, në Drejtorinë e Derregullimit, Lejeve, Licencave dhe Monitorimit, në Drejtorinë e Përgjithshme Rregullatore dhe të Përputhshmërisë në Bujqësi, Ushqim dhe Zhvillim Rural, në Ministrinë e Bujqësisë dhe Zhvillimit Rural, kategoria III-a.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41. Përgjegjës i Sektorit të Analizës së Riskut, në Drejtorinë e Menaxhimit të Riskut, në Drejtorinë e Përgjithshme të Tatimeve, kategoria III-a/1.</w:t>
      </w:r>
    </w:p>
    <w:p w:rsidR="005514CC" w:rsidRPr="00F73BAD" w:rsidRDefault="005514CC" w:rsidP="005514CC">
      <w:pPr>
        <w:pStyle w:val="Paragraf02"/>
        <w:rPr>
          <w:lang w:val="sq-AL"/>
        </w:rPr>
      </w:pPr>
      <w:r w:rsidRPr="00F73BAD">
        <w:rPr>
          <w:lang w:val="sq-AL"/>
        </w:rPr>
        <w:t>42. Përgjegjës i Sektorit të Përmbushjes, në Drejtorinë e Menaxhimit të Riskut, në Drejtorinë e Përgjithshme të Tatimeve, kategoria III-a/1.</w:t>
      </w:r>
    </w:p>
    <w:p w:rsidR="005514CC" w:rsidRPr="00F73BAD" w:rsidRDefault="005514CC" w:rsidP="005514CC">
      <w:pPr>
        <w:pStyle w:val="Paragraf02"/>
        <w:rPr>
          <w:lang w:val="sq-AL"/>
        </w:rPr>
      </w:pPr>
      <w:r w:rsidRPr="00F73BAD">
        <w:rPr>
          <w:lang w:val="sq-AL"/>
        </w:rPr>
        <w:t>43. Përgjegjës i Sektorit të Programimit, Hartimit dhe Harmonizimit të Akteve Rregullatore, në Drejtorinë e Programimit, Standardizimit dhe Harmonizimit të Akteve Rregullatore, Drejtoria e Përgjithshme Rregullatore dhe e Përputhshmërisë në Fushën e Mbrojtjes, në Ministrinë e Mbrojtjes, kategoria III-a.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44. Përgjegjës i Sektorit të Auditimit të Ndërmarrjeve, në Drejtorinë e Auditimit, në Ministrinë e Mbrojtjes, kategoria III-a.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 xml:space="preserve">45. Përgjegjës i Sektorit të Ankesave Administrative dhe Gjyqësore, në Drejtorinë e </w:t>
      </w:r>
      <w:r w:rsidRPr="00364AE7">
        <w:rPr>
          <w:spacing w:val="0"/>
          <w:lang w:val="sq-AL"/>
        </w:rPr>
        <w:lastRenderedPageBreak/>
        <w:t>Miradministrimit të Burimeve Njerëzore, në Drejtorinë e Përgjithshme Ekonomike dhe Shërbimeve Mbështetëse, në Ministrinë e Mbrojtjes, kategoria III-a.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46. Përgjegjës i Sektorit të Komunikimit Strategjik të Mbrojtjes, në Drejtorinë e Monitorimit dhe Jetësimit të Prioriteteve, në Drejtorinë e Përgjithshme të Politikës së Mbrojtjes, në Ministrinë e Mbrojtjes, kategoria III-a.</w:t>
      </w:r>
    </w:p>
    <w:p w:rsidR="005514CC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47. Përgjegjës i Sektorit të Lajmeve nga Kronika, Kultura dhe Sporti, në Agjencinë Telegrafike Shqiptare, kategoria III-a/1.</w:t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48. Përgjegjës i Sektorit të Marrëdhënieve Juridiksionale me Jashtë në Fushën Penale, në Drejtorinë për Marrëdhëniet Juridiksionale dhe Bashkëpunimin Ndërgjyqësor, në Drejtorinë e Përgjithshme Rregullatore dhe të Çështjeve të Drejtësisë, në Ministrinë e Drejtësisë, kategoria III-a.”.</w:t>
      </w:r>
      <w:r w:rsidRPr="00364AE7">
        <w:rPr>
          <w:spacing w:val="0"/>
          <w:lang w:val="sq-AL"/>
        </w:rPr>
        <w:tab/>
      </w:r>
    </w:p>
    <w:p w:rsidR="005514CC" w:rsidRPr="00364AE7" w:rsidRDefault="005514CC" w:rsidP="005514CC">
      <w:pPr>
        <w:pStyle w:val="Paragraf02"/>
        <w:rPr>
          <w:spacing w:val="0"/>
          <w:lang w:val="sq-AL"/>
        </w:rPr>
      </w:pPr>
      <w:r w:rsidRPr="00364AE7">
        <w:rPr>
          <w:spacing w:val="0"/>
          <w:lang w:val="sq-AL"/>
        </w:rPr>
        <w:t>Ky vendim hyn në fuqi pas botimit në Fletoren Zyrtare.</w:t>
      </w:r>
    </w:p>
    <w:p w:rsidR="005514CC" w:rsidRPr="00364AE7" w:rsidRDefault="005514CC" w:rsidP="005514CC">
      <w:pPr>
        <w:pStyle w:val="Hapesira7"/>
        <w:rPr>
          <w:lang w:val="sq-AL"/>
        </w:rPr>
      </w:pPr>
    </w:p>
    <w:p w:rsidR="005514CC" w:rsidRPr="00364AE7" w:rsidRDefault="005514CC" w:rsidP="005514CC">
      <w:pPr>
        <w:pStyle w:val="Paragraf02"/>
        <w:jc w:val="right"/>
        <w:rPr>
          <w:spacing w:val="0"/>
          <w:lang w:val="sq-AL"/>
        </w:rPr>
      </w:pPr>
      <w:r w:rsidRPr="00364AE7">
        <w:rPr>
          <w:spacing w:val="0"/>
          <w:lang w:val="sq-AL"/>
        </w:rPr>
        <w:t>KRYEMINISTRI</w:t>
      </w:r>
    </w:p>
    <w:p w:rsidR="005514CC" w:rsidRPr="00364AE7" w:rsidRDefault="005514CC" w:rsidP="005514CC">
      <w:pPr>
        <w:pStyle w:val="Paragraf02"/>
        <w:jc w:val="right"/>
        <w:rPr>
          <w:b/>
          <w:spacing w:val="0"/>
          <w:lang w:val="sq-AL"/>
        </w:rPr>
      </w:pPr>
      <w:r w:rsidRPr="00364AE7">
        <w:rPr>
          <w:b/>
          <w:spacing w:val="0"/>
          <w:lang w:val="sq-AL"/>
        </w:rPr>
        <w:t>Edi Rama</w:t>
      </w:r>
    </w:p>
    <w:p w:rsidR="00E7465B" w:rsidRDefault="00E7465B"/>
    <w:sectPr w:rsidR="00E74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4CC"/>
    <w:rsid w:val="005514CC"/>
    <w:rsid w:val="00E7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206169-DD68-442B-8582-5AFC3182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5514C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514C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514C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5514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5514CC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5514C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2018-11-02T10:29:00Z</dcterms:created>
  <dcterms:modified xsi:type="dcterms:W3CDTF">2018-11-02T10:30:00Z</dcterms:modified>
</cp:coreProperties>
</file>