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FE" w:rsidRPr="00F014E5" w:rsidRDefault="000205FE" w:rsidP="000205FE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>VENDIM</w:t>
      </w:r>
    </w:p>
    <w:p w:rsidR="000205FE" w:rsidRPr="00F014E5" w:rsidRDefault="000205FE" w:rsidP="000205FE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 xml:space="preserve">Nr. </w:t>
      </w:r>
      <w:bookmarkStart w:id="0" w:name="_GoBack"/>
      <w:r w:rsidRPr="00F014E5">
        <w:rPr>
          <w:lang w:val="sq-AL"/>
        </w:rPr>
        <w:t>684, datë 14.11.2018</w:t>
      </w:r>
      <w:bookmarkEnd w:id="0"/>
    </w:p>
    <w:p w:rsidR="000205FE" w:rsidRPr="00F014E5" w:rsidRDefault="000205FE" w:rsidP="000205FE">
      <w:pPr>
        <w:pStyle w:val="NeniTitull"/>
        <w:keepNext w:val="0"/>
        <w:rPr>
          <w:lang w:val="sq-AL"/>
        </w:rPr>
      </w:pPr>
    </w:p>
    <w:p w:rsidR="000205FE" w:rsidRPr="00F014E5" w:rsidRDefault="000205FE" w:rsidP="000205FE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 xml:space="preserve">PËR MIRATIMIN E NDRYSHIMIT TË STATUSIT, NGA TOKË BUJQËSORE NË TOKË TRUALL, PËR NDËRTIMIN E NJË KAPANONI INDUSTRIAL </w:t>
      </w:r>
    </w:p>
    <w:p w:rsidR="000205FE" w:rsidRPr="00F014E5" w:rsidRDefault="000205FE" w:rsidP="000205FE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 xml:space="preserve">NJË KAT-REPART PËRPUNIMI, </w:t>
      </w:r>
    </w:p>
    <w:p w:rsidR="000205FE" w:rsidRPr="00F014E5" w:rsidRDefault="000205FE" w:rsidP="000205FE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 xml:space="preserve">NGA ANA E SHOQËRISË </w:t>
      </w:r>
    </w:p>
    <w:p w:rsidR="000205FE" w:rsidRPr="00F014E5" w:rsidRDefault="000205FE" w:rsidP="000205FE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>“</w:t>
      </w:r>
      <w:r w:rsidRPr="00F014E5">
        <w:rPr>
          <w:i/>
          <w:lang w:val="sq-AL"/>
        </w:rPr>
        <w:t>LASER TUBE ALBANIA</w:t>
      </w:r>
      <w:r w:rsidRPr="00F014E5">
        <w:rPr>
          <w:lang w:val="sq-AL"/>
        </w:rPr>
        <w:t>” SHPK</w:t>
      </w:r>
    </w:p>
    <w:p w:rsidR="000205FE" w:rsidRPr="00F014E5" w:rsidRDefault="000205FE" w:rsidP="000205FE">
      <w:pPr>
        <w:pStyle w:val="NeniTitull"/>
        <w:keepNext w:val="0"/>
        <w:rPr>
          <w:sz w:val="14"/>
          <w:u w:val="single"/>
          <w:lang w:val="sq-AL"/>
        </w:rPr>
      </w:pPr>
    </w:p>
    <w:p w:rsidR="000205FE" w:rsidRPr="00F014E5" w:rsidRDefault="000205FE" w:rsidP="000205FE">
      <w:pPr>
        <w:pStyle w:val="Paragrafi"/>
        <w:rPr>
          <w:lang w:val="sq-AL"/>
        </w:rPr>
      </w:pPr>
      <w:r w:rsidRPr="00F014E5">
        <w:rPr>
          <w:lang w:val="sq-AL"/>
        </w:rPr>
        <w:t>Në mbështetje të nenit 100 të Kushtetutës dhe të nenit 11/1, të ligjit nr. 8752, datë 26.3.2001, “Për krijimin dhe funksionimin e strukturave për administrimin dhe mbrojtjen e tokës”, të ndryshuar, me propozimin e ministrit të Financave dhe Ekonomisë, Këshilli i Ministrave</w:t>
      </w:r>
    </w:p>
    <w:p w:rsidR="000205FE" w:rsidRPr="00F014E5" w:rsidRDefault="000205FE" w:rsidP="000205FE">
      <w:pPr>
        <w:pStyle w:val="Paragrafi"/>
        <w:rPr>
          <w:sz w:val="14"/>
          <w:lang w:val="sq-AL"/>
        </w:rPr>
      </w:pPr>
    </w:p>
    <w:p w:rsidR="000205FE" w:rsidRPr="00F014E5" w:rsidRDefault="000205FE" w:rsidP="000205FE">
      <w:pPr>
        <w:pStyle w:val="NeniNr"/>
        <w:keepNext w:val="0"/>
        <w:rPr>
          <w:lang w:val="sq-AL"/>
        </w:rPr>
      </w:pPr>
      <w:r w:rsidRPr="00F014E5">
        <w:rPr>
          <w:lang w:val="sq-AL"/>
        </w:rPr>
        <w:t>VENDOSI:</w:t>
      </w:r>
    </w:p>
    <w:p w:rsidR="000205FE" w:rsidRPr="00F014E5" w:rsidRDefault="000205FE" w:rsidP="000205FE">
      <w:pPr>
        <w:pStyle w:val="Paragrafi"/>
        <w:rPr>
          <w:sz w:val="14"/>
          <w:lang w:val="sq-AL"/>
        </w:rPr>
      </w:pPr>
    </w:p>
    <w:p w:rsidR="000205FE" w:rsidRPr="00F014E5" w:rsidRDefault="000205FE" w:rsidP="000205FE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F014E5">
        <w:rPr>
          <w:lang w:val="sq-AL"/>
        </w:rPr>
        <w:t>Miratimin e ndryshimit të statusit, nga tokë bujqësore në tokë truall, të sipërfaqes prej 6 213 (gjashtë mijë e dyqind e trembëdhjetë) m², sipas listës bashkëlidhur këtij vendimi, për ndërtimin e një kapanoni industrial një kat-repart përpunimi, nga ana e shoqërisë “</w:t>
      </w:r>
      <w:r w:rsidRPr="00F014E5">
        <w:rPr>
          <w:i/>
          <w:lang w:val="sq-AL"/>
        </w:rPr>
        <w:t>Laser Tube Albania</w:t>
      </w:r>
      <w:r w:rsidRPr="00F014E5">
        <w:rPr>
          <w:lang w:val="sq-AL"/>
        </w:rPr>
        <w:t xml:space="preserve">” sh.p.k. </w:t>
      </w:r>
    </w:p>
    <w:p w:rsidR="000205FE" w:rsidRPr="00F014E5" w:rsidRDefault="000205FE" w:rsidP="000205FE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F014E5">
        <w:rPr>
          <w:lang w:val="sq-AL"/>
        </w:rPr>
        <w:t>Me hyrjen në fuqi të këtij vendimi, Drejtoria e Administrimit dhe Mbrojtjes së Tokës të Qarkut Durrës të pasqyrojë në dokumentacionin kadastral përkatës ndryshimet e kategorisë së resursit, nga tokë bujqësore në tokë truall, për sipërfaqen prej 6 213 (gjashtë mijë e dyqind e trembëdhjetë) m², sipas pikës 1, të këtij vendimi.</w:t>
      </w:r>
    </w:p>
    <w:p w:rsidR="000205FE" w:rsidRPr="00F014E5" w:rsidRDefault="000205FE" w:rsidP="000205FE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F014E5">
        <w:rPr>
          <w:lang w:val="sq-AL"/>
        </w:rPr>
        <w:t>Ngarkohen Ministria e Financave dhe Ekonomisë, Drejtoria e Administrimit dhe Mbrojtjes së Tokës të Qarkut Durrës, Këshilli i Qarkut Durrës, Zyra Vendore e Regjistrimit të Pasurive të Paluajtshme Durrës dhe Bashkia Durrës për zbatimin e këtij vendimi.</w:t>
      </w:r>
    </w:p>
    <w:p w:rsidR="000205FE" w:rsidRPr="00F014E5" w:rsidRDefault="000205FE" w:rsidP="000205FE">
      <w:pPr>
        <w:pStyle w:val="Paragrafi"/>
        <w:rPr>
          <w:lang w:val="sq-AL"/>
        </w:rPr>
      </w:pPr>
      <w:r w:rsidRPr="00F014E5">
        <w:rPr>
          <w:lang w:val="sq-AL"/>
        </w:rPr>
        <w:t>Ky vendim hyn në fuqi pas botimit në Fletoren Zyrtare.</w:t>
      </w:r>
    </w:p>
    <w:p w:rsidR="000205FE" w:rsidRPr="00F014E5" w:rsidRDefault="000205FE" w:rsidP="000205FE">
      <w:pPr>
        <w:pStyle w:val="Paragrafi"/>
        <w:rPr>
          <w:sz w:val="14"/>
          <w:lang w:val="sq-AL"/>
        </w:rPr>
      </w:pPr>
    </w:p>
    <w:p w:rsidR="000205FE" w:rsidRPr="00F014E5" w:rsidRDefault="000205FE" w:rsidP="000205FE">
      <w:pPr>
        <w:pStyle w:val="Autoriteti"/>
        <w:keepNext w:val="0"/>
        <w:rPr>
          <w:rFonts w:cs="Times New Roman"/>
          <w:lang w:val="sq-AL" w:eastAsia="sq-AL"/>
        </w:rPr>
      </w:pPr>
      <w:r w:rsidRPr="00F014E5">
        <w:rPr>
          <w:lang w:val="sq-AL" w:eastAsia="sq-AL"/>
        </w:rPr>
        <w:t>ZËvendËsKRYEMINISTR</w:t>
      </w:r>
      <w:r w:rsidRPr="00F014E5">
        <w:rPr>
          <w:rFonts w:cs="Times New Roman"/>
          <w:lang w:val="sq-AL" w:eastAsia="sq-AL"/>
        </w:rPr>
        <w:t>I</w:t>
      </w:r>
    </w:p>
    <w:p w:rsidR="000205FE" w:rsidRPr="00F014E5" w:rsidRDefault="000205FE" w:rsidP="000205FE">
      <w:pPr>
        <w:pStyle w:val="AutoritetiEmer"/>
        <w:rPr>
          <w:color w:val="000000"/>
          <w:lang w:val="sq-AL" w:eastAsia="sq-AL"/>
        </w:rPr>
      </w:pPr>
      <w:r w:rsidRPr="00F014E5">
        <w:rPr>
          <w:lang w:val="sq-AL"/>
        </w:rPr>
        <w:t>Senida Mesi</w:t>
      </w:r>
    </w:p>
    <w:p w:rsidR="000205FE" w:rsidRPr="00F014E5" w:rsidRDefault="000205FE" w:rsidP="000205FE">
      <w:pPr>
        <w:pStyle w:val="Paragrafi"/>
        <w:rPr>
          <w:lang w:val="sq-AL"/>
        </w:rPr>
        <w:sectPr w:rsidR="000205FE" w:rsidRPr="00F014E5" w:rsidSect="000205F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205FE" w:rsidRDefault="000205FE" w:rsidP="000205FE">
      <w:pPr>
        <w:pStyle w:val="Paragrafi"/>
        <w:rPr>
          <w:lang w:val="sq-AL"/>
        </w:rPr>
        <w:sectPr w:rsidR="000205FE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205FE" w:rsidRPr="00F014E5" w:rsidRDefault="000205FE" w:rsidP="000205FE">
      <w:pPr>
        <w:pStyle w:val="Paragrafi"/>
        <w:rPr>
          <w:lang w:val="sq-AL"/>
        </w:rPr>
      </w:pPr>
    </w:p>
    <w:p w:rsidR="000205FE" w:rsidRPr="00F014E5" w:rsidRDefault="000205FE" w:rsidP="000205FE">
      <w:pPr>
        <w:widowControl w:val="0"/>
        <w:shd w:val="clear" w:color="auto" w:fill="FFFFFF"/>
        <w:spacing w:after="0" w:line="240" w:lineRule="auto"/>
        <w:jc w:val="right"/>
        <w:rPr>
          <w:rFonts w:ascii="Garamond" w:hAnsi="Garamond"/>
          <w:b/>
          <w:spacing w:val="-13"/>
          <w:szCs w:val="24"/>
          <w:lang w:val="sq-AL"/>
        </w:rPr>
      </w:pPr>
    </w:p>
    <w:p w:rsidR="000205FE" w:rsidRPr="00F014E5" w:rsidRDefault="000205FE" w:rsidP="000205FE">
      <w:pPr>
        <w:widowControl w:val="0"/>
        <w:shd w:val="clear" w:color="auto" w:fill="FFFFFF"/>
        <w:spacing w:after="0" w:line="240" w:lineRule="auto"/>
        <w:jc w:val="right"/>
        <w:rPr>
          <w:rFonts w:ascii="Garamond" w:hAnsi="Garamond"/>
          <w:b/>
          <w:spacing w:val="-13"/>
          <w:szCs w:val="24"/>
          <w:lang w:val="sq-AL"/>
        </w:rPr>
      </w:pPr>
    </w:p>
    <w:p w:rsidR="000205FE" w:rsidRPr="00F014E5" w:rsidRDefault="000205FE" w:rsidP="000205FE">
      <w:pPr>
        <w:widowControl w:val="0"/>
        <w:shd w:val="clear" w:color="auto" w:fill="FFFFFF"/>
        <w:spacing w:after="0" w:line="240" w:lineRule="auto"/>
        <w:jc w:val="right"/>
        <w:rPr>
          <w:rFonts w:ascii="Garamond" w:hAnsi="Garamond"/>
          <w:b/>
          <w:spacing w:val="-13"/>
          <w:szCs w:val="24"/>
          <w:lang w:val="sq-AL"/>
        </w:rPr>
      </w:pPr>
    </w:p>
    <w:p w:rsidR="000205FE" w:rsidRPr="00F014E5" w:rsidRDefault="000205FE" w:rsidP="000205FE">
      <w:pPr>
        <w:widowControl w:val="0"/>
        <w:shd w:val="clear" w:color="auto" w:fill="FFFFFF"/>
        <w:spacing w:after="0" w:line="240" w:lineRule="auto"/>
        <w:jc w:val="right"/>
        <w:rPr>
          <w:rFonts w:ascii="Garamond" w:hAnsi="Garamond"/>
          <w:b/>
          <w:spacing w:val="-13"/>
          <w:szCs w:val="24"/>
          <w:lang w:val="sq-AL"/>
        </w:rPr>
      </w:pPr>
    </w:p>
    <w:p w:rsidR="000205FE" w:rsidRPr="00F014E5" w:rsidRDefault="000205FE" w:rsidP="000205FE">
      <w:pPr>
        <w:widowControl w:val="0"/>
        <w:shd w:val="clear" w:color="auto" w:fill="FFFFFF"/>
        <w:spacing w:after="0" w:line="240" w:lineRule="auto"/>
        <w:jc w:val="right"/>
        <w:rPr>
          <w:rFonts w:ascii="Garamond" w:hAnsi="Garamond"/>
          <w:b/>
          <w:spacing w:val="-13"/>
          <w:szCs w:val="24"/>
          <w:lang w:val="sq-AL"/>
        </w:rPr>
      </w:pPr>
      <w:r w:rsidRPr="00F014E5">
        <w:rPr>
          <w:rFonts w:ascii="Garamond" w:hAnsi="Garamond"/>
          <w:b/>
          <w:spacing w:val="-13"/>
          <w:szCs w:val="24"/>
          <w:lang w:val="sq-AL"/>
        </w:rPr>
        <w:t xml:space="preserve">Lidhja 1 </w:t>
      </w:r>
    </w:p>
    <w:p w:rsidR="000205FE" w:rsidRPr="00F014E5" w:rsidRDefault="000205FE" w:rsidP="000205FE">
      <w:pPr>
        <w:widowControl w:val="0"/>
        <w:shd w:val="clear" w:color="auto" w:fill="FFFFFF"/>
        <w:spacing w:after="0" w:line="240" w:lineRule="auto"/>
        <w:rPr>
          <w:rFonts w:ascii="Garamond" w:hAnsi="Garamond"/>
          <w:b/>
          <w:spacing w:val="-13"/>
          <w:sz w:val="14"/>
          <w:szCs w:val="24"/>
          <w:lang w:val="sq-AL"/>
        </w:rPr>
      </w:pPr>
    </w:p>
    <w:p w:rsidR="000205FE" w:rsidRPr="00F014E5" w:rsidRDefault="000205FE" w:rsidP="000205FE">
      <w:pPr>
        <w:widowControl w:val="0"/>
        <w:shd w:val="clear" w:color="auto" w:fill="FFFFFF"/>
        <w:spacing w:after="0" w:line="240" w:lineRule="auto"/>
        <w:rPr>
          <w:rFonts w:ascii="Garamond" w:hAnsi="Garamond"/>
          <w:b/>
          <w:spacing w:val="-13"/>
          <w:szCs w:val="24"/>
          <w:lang w:val="sq-AL"/>
        </w:rPr>
      </w:pPr>
      <w:r w:rsidRPr="00F014E5">
        <w:rPr>
          <w:rFonts w:ascii="Garamond" w:hAnsi="Garamond"/>
          <w:b/>
          <w:spacing w:val="-13"/>
          <w:szCs w:val="24"/>
          <w:lang w:val="sq-AL"/>
        </w:rPr>
        <w:t>Tokë arë (kategoria VI)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1504"/>
        <w:gridCol w:w="1208"/>
        <w:gridCol w:w="1133"/>
        <w:gridCol w:w="958"/>
        <w:gridCol w:w="939"/>
        <w:gridCol w:w="958"/>
        <w:gridCol w:w="1093"/>
        <w:gridCol w:w="900"/>
      </w:tblGrid>
      <w:tr w:rsidR="000205FE" w:rsidRPr="00F014E5" w:rsidTr="007A33C7">
        <w:trPr>
          <w:trHeight w:val="599"/>
        </w:trPr>
        <w:tc>
          <w:tcPr>
            <w:tcW w:w="490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b/>
                <w:sz w:val="20"/>
                <w:szCs w:val="20"/>
                <w:lang w:val="sq-AL"/>
              </w:rPr>
              <w:t>Bashkia</w:t>
            </w:r>
          </w:p>
        </w:tc>
        <w:tc>
          <w:tcPr>
            <w:tcW w:w="785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b/>
                <w:sz w:val="20"/>
                <w:szCs w:val="20"/>
                <w:lang w:val="sq-AL"/>
              </w:rPr>
              <w:t>Njësia Administrative</w:t>
            </w:r>
          </w:p>
        </w:tc>
        <w:tc>
          <w:tcPr>
            <w:tcW w:w="598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b/>
                <w:sz w:val="20"/>
                <w:szCs w:val="20"/>
                <w:lang w:val="sq-AL"/>
              </w:rPr>
              <w:t>Fshati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b/>
                <w:sz w:val="20"/>
                <w:szCs w:val="20"/>
                <w:lang w:val="sq-AL"/>
              </w:rPr>
              <w:t>Zona kadastrale</w:t>
            </w:r>
          </w:p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b/>
                <w:sz w:val="20"/>
                <w:szCs w:val="20"/>
                <w:lang w:val="sq-AL"/>
              </w:rPr>
              <w:t>Numri i</w:t>
            </w:r>
          </w:p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b/>
                <w:sz w:val="20"/>
                <w:szCs w:val="20"/>
                <w:lang w:val="sq-AL"/>
              </w:rPr>
              <w:t>pasurisë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b/>
                <w:sz w:val="20"/>
                <w:szCs w:val="20"/>
                <w:lang w:val="sq-AL"/>
              </w:rPr>
              <w:t>Pronari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b/>
                <w:sz w:val="20"/>
                <w:szCs w:val="20"/>
                <w:lang w:val="sq-AL"/>
              </w:rPr>
              <w:t>Lloji i pasurisë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b/>
                <w:sz w:val="20"/>
                <w:szCs w:val="20"/>
                <w:lang w:val="sq-AL"/>
              </w:rPr>
              <w:t>Kategoria e tokës bujqësore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b/>
                <w:sz w:val="20"/>
                <w:szCs w:val="20"/>
                <w:lang w:val="sq-AL"/>
              </w:rPr>
              <w:t>Truall i kërkuar (m²)</w:t>
            </w:r>
          </w:p>
        </w:tc>
      </w:tr>
      <w:tr w:rsidR="000205FE" w:rsidRPr="00F014E5" w:rsidTr="007A33C7">
        <w:trPr>
          <w:trHeight w:val="1191"/>
        </w:trPr>
        <w:tc>
          <w:tcPr>
            <w:tcW w:w="490" w:type="pct"/>
            <w:shd w:val="clear" w:color="auto" w:fill="auto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sz w:val="20"/>
                <w:szCs w:val="20"/>
                <w:lang w:val="sq-AL"/>
              </w:rPr>
              <w:t xml:space="preserve">Durrës </w:t>
            </w:r>
          </w:p>
        </w:tc>
        <w:tc>
          <w:tcPr>
            <w:tcW w:w="785" w:type="pct"/>
            <w:shd w:val="clear" w:color="auto" w:fill="auto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sz w:val="20"/>
                <w:szCs w:val="20"/>
                <w:lang w:val="sq-AL"/>
              </w:rPr>
              <w:t>Rrashbull</w:t>
            </w:r>
          </w:p>
        </w:tc>
        <w:tc>
          <w:tcPr>
            <w:tcW w:w="598" w:type="pct"/>
            <w:shd w:val="clear" w:color="auto" w:fill="auto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sz w:val="20"/>
                <w:szCs w:val="20"/>
                <w:lang w:val="sq-AL"/>
              </w:rPr>
              <w:t>Stacioni i</w:t>
            </w:r>
          </w:p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sz w:val="20"/>
                <w:szCs w:val="20"/>
                <w:lang w:val="sq-AL"/>
              </w:rPr>
              <w:t>Zooteknisës,</w:t>
            </w:r>
          </w:p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sz w:val="20"/>
                <w:szCs w:val="20"/>
                <w:lang w:val="sq-AL"/>
              </w:rPr>
              <w:t>Xhafzotaj</w:t>
            </w:r>
          </w:p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sz w:val="20"/>
                <w:szCs w:val="20"/>
                <w:lang w:val="sq-AL"/>
              </w:rPr>
              <w:t>2574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sz w:val="20"/>
                <w:szCs w:val="20"/>
                <w:lang w:val="sq-AL"/>
              </w:rPr>
              <w:t>162/114</w:t>
            </w:r>
          </w:p>
        </w:tc>
        <w:tc>
          <w:tcPr>
            <w:tcW w:w="491" w:type="pct"/>
            <w:shd w:val="clear" w:color="auto" w:fill="auto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sz w:val="20"/>
                <w:szCs w:val="20"/>
                <w:lang w:val="sq-AL"/>
              </w:rPr>
              <w:t>Shoqëria “Laser Tube Albania” sh.p.k.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sz w:val="20"/>
                <w:szCs w:val="20"/>
                <w:lang w:val="sq-AL"/>
              </w:rPr>
              <w:t>Arë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sz w:val="20"/>
                <w:szCs w:val="20"/>
                <w:lang w:val="sq-AL"/>
              </w:rPr>
              <w:t>VI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sz w:val="20"/>
                <w:szCs w:val="20"/>
                <w:lang w:val="sq-AL"/>
              </w:rPr>
              <w:t>6 213</w:t>
            </w:r>
          </w:p>
        </w:tc>
      </w:tr>
      <w:tr w:rsidR="000205FE" w:rsidRPr="00F014E5" w:rsidTr="007A33C7">
        <w:trPr>
          <w:trHeight w:val="260"/>
        </w:trPr>
        <w:tc>
          <w:tcPr>
            <w:tcW w:w="4528" w:type="pct"/>
            <w:gridSpan w:val="8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0205FE" w:rsidRPr="00F014E5" w:rsidRDefault="000205FE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014E5">
              <w:rPr>
                <w:rFonts w:ascii="Garamond" w:hAnsi="Garamond"/>
                <w:b/>
                <w:sz w:val="20"/>
                <w:szCs w:val="20"/>
                <w:lang w:val="sq-AL"/>
              </w:rPr>
              <w:t>6 213</w:t>
            </w:r>
          </w:p>
        </w:tc>
      </w:tr>
    </w:tbl>
    <w:p w:rsidR="000205FE" w:rsidRPr="00F014E5" w:rsidRDefault="000205FE" w:rsidP="000205FE">
      <w:pPr>
        <w:pStyle w:val="Paragrafi"/>
        <w:rPr>
          <w:lang w:val="sq-AL"/>
        </w:rPr>
      </w:pPr>
    </w:p>
    <w:p w:rsidR="000205FE" w:rsidRPr="00F014E5" w:rsidRDefault="000205FE" w:rsidP="000205FE">
      <w:pPr>
        <w:pStyle w:val="NeniTitull"/>
        <w:keepNext w:val="0"/>
        <w:rPr>
          <w:lang w:val="sq-AL"/>
        </w:rPr>
        <w:sectPr w:rsidR="000205FE" w:rsidRPr="00F014E5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412066" w:rsidRDefault="00412066" w:rsidP="000205FE"/>
    <w:sectPr w:rsidR="00412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5FE"/>
    <w:rsid w:val="000205FE"/>
    <w:rsid w:val="0041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BDADBE-8157-4B36-B393-B03302E3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5F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205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205F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205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205F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205FE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0205F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205F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205F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205FE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2018-11-21T14:17:00Z</dcterms:created>
  <dcterms:modified xsi:type="dcterms:W3CDTF">2018-11-21T14:18:00Z</dcterms:modified>
</cp:coreProperties>
</file>