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42D1" w:rsidRPr="00F014E5" w:rsidRDefault="009A42D1" w:rsidP="009A42D1">
      <w:pPr>
        <w:pStyle w:val="NeniTitull"/>
        <w:keepNext w:val="0"/>
        <w:rPr>
          <w:spacing w:val="-4"/>
          <w:lang w:val="sq-AL"/>
        </w:rPr>
      </w:pPr>
      <w:r w:rsidRPr="00F014E5">
        <w:rPr>
          <w:spacing w:val="-4"/>
          <w:lang w:val="sq-AL"/>
        </w:rPr>
        <w:t>VENDIM</w:t>
      </w:r>
    </w:p>
    <w:p w:rsidR="009A42D1" w:rsidRPr="00F014E5" w:rsidRDefault="009A42D1" w:rsidP="009A42D1">
      <w:pPr>
        <w:pStyle w:val="NeniTitull"/>
        <w:keepNext w:val="0"/>
        <w:rPr>
          <w:spacing w:val="-4"/>
          <w:lang w:val="sq-AL"/>
        </w:rPr>
      </w:pPr>
      <w:r w:rsidRPr="00F014E5">
        <w:rPr>
          <w:spacing w:val="-4"/>
          <w:lang w:val="sq-AL"/>
        </w:rPr>
        <w:t xml:space="preserve">Nr. </w:t>
      </w:r>
      <w:bookmarkStart w:id="0" w:name="_GoBack"/>
      <w:r w:rsidRPr="00F014E5">
        <w:rPr>
          <w:spacing w:val="-4"/>
          <w:lang w:val="sq-AL"/>
        </w:rPr>
        <w:t>687, datë 14.11.2018</w:t>
      </w:r>
    </w:p>
    <w:p w:rsidR="009A42D1" w:rsidRPr="00F014E5" w:rsidRDefault="009A42D1" w:rsidP="009A42D1">
      <w:pPr>
        <w:pStyle w:val="Paragrafi"/>
        <w:rPr>
          <w:spacing w:val="-4"/>
          <w:sz w:val="14"/>
          <w:lang w:val="sq-AL"/>
        </w:rPr>
      </w:pPr>
    </w:p>
    <w:bookmarkEnd w:id="0"/>
    <w:p w:rsidR="009A42D1" w:rsidRPr="00F014E5" w:rsidRDefault="009A42D1" w:rsidP="009A42D1">
      <w:pPr>
        <w:pStyle w:val="NeniTitull"/>
        <w:keepNext w:val="0"/>
        <w:rPr>
          <w:spacing w:val="-4"/>
          <w:lang w:val="sq-AL"/>
        </w:rPr>
      </w:pPr>
      <w:r w:rsidRPr="00F014E5">
        <w:rPr>
          <w:spacing w:val="-4"/>
          <w:lang w:val="sq-AL"/>
        </w:rPr>
        <w:t>PËR KRITERET, MËNYRËN E SHPËRBLIMIT DHE PËRFITIMIN E TRAJTIMIT PËR PËRGATITJEN SPORTIVE TË SPORTISTËVE, QË PËRFITOJNË STATUSIN E NIVELIT TË LARTË</w:t>
      </w:r>
    </w:p>
    <w:p w:rsidR="009A42D1" w:rsidRPr="00F014E5" w:rsidRDefault="009A42D1" w:rsidP="009A42D1">
      <w:pPr>
        <w:pStyle w:val="Paragrafi"/>
        <w:rPr>
          <w:spacing w:val="-4"/>
          <w:sz w:val="14"/>
          <w:szCs w:val="24"/>
          <w:u w:val="single"/>
          <w:lang w:val="sq-AL"/>
        </w:rPr>
      </w:pPr>
    </w:p>
    <w:p w:rsidR="009A42D1" w:rsidRPr="00F014E5" w:rsidRDefault="009A42D1" w:rsidP="009A42D1">
      <w:pPr>
        <w:pStyle w:val="Paragrafi"/>
        <w:rPr>
          <w:spacing w:val="-4"/>
          <w:szCs w:val="24"/>
          <w:lang w:val="sq-AL"/>
        </w:rPr>
      </w:pPr>
      <w:r w:rsidRPr="00F014E5">
        <w:rPr>
          <w:spacing w:val="-4"/>
          <w:szCs w:val="24"/>
          <w:lang w:val="sq-AL"/>
        </w:rPr>
        <w:t>Në mbështetje të nenit 100 të Kushtetutës dhe të pikës 3, të nenit 27, të ligjit nr. 79/2017, “Për sportin”, me propozimin e ministrit të Arsimit, Sportit dhe Rinisë, Këshilli i Ministrave</w:t>
      </w:r>
    </w:p>
    <w:p w:rsidR="009A42D1" w:rsidRPr="00F014E5" w:rsidRDefault="009A42D1" w:rsidP="009A42D1">
      <w:pPr>
        <w:pStyle w:val="Paragrafi"/>
        <w:rPr>
          <w:spacing w:val="-4"/>
          <w:sz w:val="14"/>
          <w:szCs w:val="24"/>
          <w:lang w:val="sq-AL"/>
        </w:rPr>
      </w:pPr>
    </w:p>
    <w:p w:rsidR="009A42D1" w:rsidRPr="00F014E5" w:rsidRDefault="009A42D1" w:rsidP="009A42D1">
      <w:pPr>
        <w:pStyle w:val="NeniNr"/>
        <w:keepNext w:val="0"/>
        <w:rPr>
          <w:spacing w:val="-4"/>
          <w:lang w:val="sq-AL"/>
        </w:rPr>
      </w:pPr>
      <w:r w:rsidRPr="00F014E5">
        <w:rPr>
          <w:spacing w:val="-4"/>
          <w:lang w:val="sq-AL"/>
        </w:rPr>
        <w:t>VENDOSI:</w:t>
      </w:r>
    </w:p>
    <w:p w:rsidR="009A42D1" w:rsidRPr="00F014E5" w:rsidRDefault="009A42D1" w:rsidP="009A42D1">
      <w:pPr>
        <w:pStyle w:val="Paragrafi"/>
        <w:rPr>
          <w:spacing w:val="-4"/>
          <w:sz w:val="14"/>
          <w:szCs w:val="24"/>
          <w:lang w:val="sq-AL"/>
        </w:rPr>
      </w:pPr>
    </w:p>
    <w:p w:rsidR="009A42D1" w:rsidRPr="00F014E5" w:rsidRDefault="009A42D1" w:rsidP="009A42D1">
      <w:pPr>
        <w:pStyle w:val="Paragrafi"/>
        <w:rPr>
          <w:spacing w:val="-4"/>
          <w:szCs w:val="24"/>
          <w:lang w:val="sq-AL"/>
        </w:rPr>
      </w:pPr>
      <w:r w:rsidRPr="00F014E5">
        <w:rPr>
          <w:spacing w:val="-4"/>
          <w:szCs w:val="24"/>
          <w:lang w:val="sq-AL"/>
        </w:rPr>
        <w:t>I. Dispozita të përgjithshme</w:t>
      </w:r>
    </w:p>
    <w:p w:rsidR="009A42D1" w:rsidRPr="00F014E5" w:rsidRDefault="009A42D1" w:rsidP="009A42D1">
      <w:pPr>
        <w:pStyle w:val="Paragrafi"/>
        <w:rPr>
          <w:szCs w:val="24"/>
          <w:lang w:val="sq-AL"/>
        </w:rPr>
      </w:pPr>
      <w:r>
        <w:rPr>
          <w:spacing w:val="-4"/>
          <w:szCs w:val="24"/>
          <w:lang w:val="sq-AL"/>
        </w:rPr>
        <w:t xml:space="preserve">1. </w:t>
      </w:r>
      <w:r w:rsidRPr="00F014E5">
        <w:rPr>
          <w:spacing w:val="-4"/>
          <w:szCs w:val="24"/>
          <w:lang w:val="sq-AL"/>
        </w:rPr>
        <w:t>Sportistët që kanë arritur rezultate të larta në aktivitete kombëtare apo ndërkombëtare, sipas përcaktimeve të këtij vendimi, konsiderohen sportistë të nivelit të lartë dhe gëzojnë status e trajtim të veçantë, sipas</w:t>
      </w:r>
      <w:r w:rsidRPr="00F014E5">
        <w:rPr>
          <w:szCs w:val="24"/>
          <w:lang w:val="sq-AL"/>
        </w:rPr>
        <w:t xml:space="preserve"> përcaktimeve të bëra në këtë vendim. </w:t>
      </w:r>
    </w:p>
    <w:p w:rsidR="009A42D1" w:rsidRPr="00F014E5" w:rsidRDefault="009A42D1" w:rsidP="009A42D1">
      <w:pPr>
        <w:pStyle w:val="Paragrafi"/>
        <w:rPr>
          <w:szCs w:val="24"/>
          <w:lang w:val="sq-AL"/>
        </w:rPr>
      </w:pPr>
      <w:r w:rsidRPr="00F014E5">
        <w:rPr>
          <w:szCs w:val="24"/>
          <w:lang w:val="sq-AL"/>
        </w:rPr>
        <w:t>2. Sportistët gëzojnë statusin e sportistit të nivelit të lartë nga momenti i marrjes së rezultatit zyrtar në veprimtaritë ndërkombëtare apo kombëtare, sipas përcaktimeve të bëra në pikat 1.1 dhe 2.1, të kreut II, të këtij vendimi, deri në marrjen zyrtare të të njëjtit rezultat nga një sportist tjetër pasardhës.</w:t>
      </w:r>
    </w:p>
    <w:p w:rsidR="009A42D1" w:rsidRPr="00F014E5" w:rsidRDefault="009A42D1" w:rsidP="009A42D1">
      <w:pPr>
        <w:pStyle w:val="Paragrafi"/>
        <w:rPr>
          <w:szCs w:val="24"/>
          <w:lang w:val="sq-AL"/>
        </w:rPr>
      </w:pPr>
      <w:r w:rsidRPr="00F014E5">
        <w:rPr>
          <w:szCs w:val="24"/>
          <w:lang w:val="sq-AL"/>
        </w:rPr>
        <w:t xml:space="preserve">3. Sportistët, që përfitojnë statusin e nivelit të lartë, klasifikohen sipas rezultateve të larta sportive të arritura në veprimtaritë ndër-kombëtare dhe kombëtare. </w:t>
      </w:r>
    </w:p>
    <w:p w:rsidR="009A42D1" w:rsidRPr="00F014E5" w:rsidRDefault="009A42D1" w:rsidP="009A42D1">
      <w:pPr>
        <w:pStyle w:val="Paragrafi"/>
        <w:rPr>
          <w:spacing w:val="-4"/>
          <w:szCs w:val="24"/>
          <w:lang w:val="sq-AL"/>
        </w:rPr>
      </w:pPr>
      <w:r w:rsidRPr="00F014E5">
        <w:rPr>
          <w:spacing w:val="-4"/>
          <w:szCs w:val="24"/>
          <w:lang w:val="sq-AL"/>
        </w:rPr>
        <w:t>II. Kriteret e përcaktimit të statusit të sportistit të nivelit të lartë dhe mënyra e shpërblimit</w:t>
      </w:r>
    </w:p>
    <w:p w:rsidR="009A42D1" w:rsidRPr="00F014E5" w:rsidRDefault="009A42D1" w:rsidP="009A42D1">
      <w:pPr>
        <w:pStyle w:val="Paragrafi"/>
        <w:rPr>
          <w:spacing w:val="-4"/>
          <w:szCs w:val="24"/>
          <w:lang w:val="sq-AL"/>
        </w:rPr>
      </w:pPr>
      <w:r w:rsidRPr="00F014E5">
        <w:rPr>
          <w:spacing w:val="-4"/>
          <w:szCs w:val="24"/>
          <w:lang w:val="sq-AL"/>
        </w:rPr>
        <w:t xml:space="preserve">1. Në veprimtaritë ndërkombëtare: </w:t>
      </w:r>
    </w:p>
    <w:p w:rsidR="009A42D1" w:rsidRPr="00F014E5" w:rsidRDefault="009A42D1" w:rsidP="009A42D1">
      <w:pPr>
        <w:pStyle w:val="Paragrafi"/>
        <w:rPr>
          <w:spacing w:val="-4"/>
          <w:szCs w:val="24"/>
          <w:lang w:val="sq-AL"/>
        </w:rPr>
      </w:pPr>
      <w:r w:rsidRPr="00F014E5">
        <w:rPr>
          <w:spacing w:val="-4"/>
          <w:szCs w:val="24"/>
          <w:lang w:val="sq-AL"/>
        </w:rPr>
        <w:t>1.1 Kriteret e përcaktimit të nivelit të lartë sportiv për të rritur, në sportet individuale në përbërje të ekipit kombëtar, si dhe në ekipet kombëtare të sporteve kolektive, për sportet olimpike të përcaktuara dhe të miratuara nga Komiteti Olimpik Ndërkombëtar, të jenë rezultatet e arritura në aktivitetet ndërkombëtare zyrtare, sipas klasifikimeve përfundimtare të përcaktuara në rregulloret ndërkombëtare, si më poshtë vijon:</w:t>
      </w:r>
    </w:p>
    <w:p w:rsidR="009A42D1" w:rsidRPr="00F014E5" w:rsidRDefault="009A42D1" w:rsidP="009A42D1">
      <w:pPr>
        <w:pStyle w:val="Paragrafi"/>
        <w:rPr>
          <w:szCs w:val="24"/>
          <w:lang w:val="sq-AL"/>
        </w:rPr>
      </w:pPr>
      <w:r w:rsidRPr="00F014E5">
        <w:rPr>
          <w:szCs w:val="24"/>
          <w:lang w:val="sq-AL"/>
        </w:rPr>
        <w:t>a) Sportisti, i cili thyen rekord olimpik;</w:t>
      </w:r>
    </w:p>
    <w:p w:rsidR="009A42D1" w:rsidRPr="00F014E5" w:rsidRDefault="009A42D1" w:rsidP="009A42D1">
      <w:pPr>
        <w:pStyle w:val="Paragrafi"/>
        <w:rPr>
          <w:szCs w:val="24"/>
          <w:lang w:val="sq-AL"/>
        </w:rPr>
      </w:pPr>
      <w:r w:rsidRPr="00F014E5">
        <w:rPr>
          <w:szCs w:val="24"/>
          <w:lang w:val="sq-AL"/>
        </w:rPr>
        <w:t xml:space="preserve">b) Sportisti, i cili thyen rekord botëror; </w:t>
      </w:r>
    </w:p>
    <w:p w:rsidR="009A42D1" w:rsidRPr="00F014E5" w:rsidRDefault="009A42D1" w:rsidP="009A42D1">
      <w:pPr>
        <w:pStyle w:val="Paragrafi"/>
        <w:rPr>
          <w:szCs w:val="24"/>
          <w:lang w:val="sq-AL"/>
        </w:rPr>
      </w:pPr>
      <w:r w:rsidRPr="00F014E5">
        <w:rPr>
          <w:szCs w:val="24"/>
          <w:lang w:val="sq-AL"/>
        </w:rPr>
        <w:t>c) Sportisti, i cili thyen rekord evropian;</w:t>
      </w:r>
    </w:p>
    <w:p w:rsidR="009A42D1" w:rsidRPr="00F014E5" w:rsidRDefault="009A42D1" w:rsidP="009A42D1">
      <w:pPr>
        <w:pStyle w:val="Paragrafi"/>
        <w:rPr>
          <w:szCs w:val="24"/>
          <w:lang w:val="sq-AL"/>
        </w:rPr>
      </w:pPr>
      <w:r>
        <w:rPr>
          <w:szCs w:val="24"/>
          <w:lang w:val="sq-AL"/>
        </w:rPr>
        <w:t xml:space="preserve">ç) </w:t>
      </w:r>
      <w:r w:rsidRPr="00F014E5">
        <w:rPr>
          <w:szCs w:val="24"/>
          <w:lang w:val="sq-AL"/>
        </w:rPr>
        <w:t xml:space="preserve">Vendi i parë deri në vendin e tetë në Lojërat Olimpike; </w:t>
      </w:r>
    </w:p>
    <w:p w:rsidR="009A42D1" w:rsidRPr="00F014E5" w:rsidRDefault="009A42D1" w:rsidP="009A42D1">
      <w:pPr>
        <w:pStyle w:val="Paragrafi"/>
        <w:rPr>
          <w:szCs w:val="24"/>
          <w:lang w:val="sq-AL"/>
        </w:rPr>
      </w:pPr>
      <w:r w:rsidRPr="00F014E5">
        <w:rPr>
          <w:szCs w:val="24"/>
          <w:lang w:val="sq-AL"/>
        </w:rPr>
        <w:t xml:space="preserve">d) Vendi i parë deri në vendin e gjashtë në kampionate botërore; </w:t>
      </w:r>
    </w:p>
    <w:p w:rsidR="009A42D1" w:rsidRPr="00F014E5" w:rsidRDefault="009A42D1" w:rsidP="009A42D1">
      <w:pPr>
        <w:pStyle w:val="Paragrafi"/>
        <w:rPr>
          <w:szCs w:val="24"/>
          <w:lang w:val="sq-AL"/>
        </w:rPr>
      </w:pPr>
      <w:r>
        <w:rPr>
          <w:szCs w:val="24"/>
          <w:lang w:val="sq-AL"/>
        </w:rPr>
        <w:t xml:space="preserve">dh) </w:t>
      </w:r>
      <w:r w:rsidRPr="00F014E5">
        <w:rPr>
          <w:szCs w:val="24"/>
          <w:lang w:val="sq-AL"/>
        </w:rPr>
        <w:t>Vendi i parë deri në vendin e tretë në kampionate evropiane;</w:t>
      </w:r>
    </w:p>
    <w:p w:rsidR="009A42D1" w:rsidRPr="00F014E5" w:rsidRDefault="009A42D1" w:rsidP="009A42D1">
      <w:pPr>
        <w:pStyle w:val="Paragrafi"/>
        <w:rPr>
          <w:szCs w:val="24"/>
          <w:lang w:val="sq-AL"/>
        </w:rPr>
      </w:pPr>
      <w:r w:rsidRPr="00F014E5">
        <w:rPr>
          <w:szCs w:val="24"/>
          <w:lang w:val="sq-AL"/>
        </w:rPr>
        <w:t>e) Vendi i parë</w:t>
      </w:r>
      <w:r w:rsidRPr="00F014E5" w:rsidDel="00584CC9">
        <w:rPr>
          <w:szCs w:val="24"/>
          <w:lang w:val="sq-AL"/>
        </w:rPr>
        <w:t xml:space="preserve"> </w:t>
      </w:r>
      <w:r w:rsidRPr="00F014E5">
        <w:rPr>
          <w:szCs w:val="24"/>
          <w:lang w:val="sq-AL"/>
        </w:rPr>
        <w:t xml:space="preserve">në Lojërat Mesdhetare. </w:t>
      </w:r>
    </w:p>
    <w:p w:rsidR="009A42D1" w:rsidRPr="00F014E5" w:rsidRDefault="009A42D1" w:rsidP="009A42D1">
      <w:pPr>
        <w:pStyle w:val="Paragrafi"/>
        <w:rPr>
          <w:szCs w:val="24"/>
          <w:lang w:val="sq-AL"/>
        </w:rPr>
      </w:pPr>
      <w:r w:rsidRPr="00F014E5">
        <w:rPr>
          <w:szCs w:val="24"/>
          <w:lang w:val="sq-AL"/>
        </w:rPr>
        <w:t>1.2 Klasifikimi i ekipeve në sportet individuale nuk merret parasysh në kategorizimin e mësipërm.</w:t>
      </w:r>
    </w:p>
    <w:p w:rsidR="009A42D1" w:rsidRPr="00F014E5" w:rsidRDefault="009A42D1" w:rsidP="009A42D1">
      <w:pPr>
        <w:pStyle w:val="Paragrafi"/>
        <w:rPr>
          <w:szCs w:val="24"/>
          <w:lang w:val="sq-AL"/>
        </w:rPr>
      </w:pPr>
      <w:r w:rsidRPr="00F014E5">
        <w:rPr>
          <w:szCs w:val="24"/>
          <w:lang w:val="sq-AL"/>
        </w:rPr>
        <w:t>1.3 Sportistët që arrijnë rezultatet e përcaktuara në pikën 1.1 të këtij kreu, shpërblehen sipas tabelës I, që i bashkëlidhet këtij vendimi dhe është pjesë përbërëse e tij, brenda 3 muajve pas shpalljes së rezultateve zyrtare.</w:t>
      </w:r>
    </w:p>
    <w:p w:rsidR="009A42D1" w:rsidRPr="00F014E5" w:rsidRDefault="009A42D1" w:rsidP="009A42D1">
      <w:pPr>
        <w:pStyle w:val="Paragrafi"/>
        <w:rPr>
          <w:szCs w:val="24"/>
          <w:lang w:val="sq-AL"/>
        </w:rPr>
      </w:pPr>
      <w:r w:rsidRPr="00F014E5">
        <w:rPr>
          <w:szCs w:val="24"/>
          <w:lang w:val="sq-AL"/>
        </w:rPr>
        <w:t>1.4 Kriteret e përcaktimit të nivelit të lartë sportiv për të rinjtë janë të njëjta me ato sipas pikës 1.1 të këtij kreu. Kategoria e të rinjve shpërblehen në masën 30% të vlerës së përcaktuar për të rriturit, sipas tabelës I që i bashkëlidhet këtij vendimi dhe është pjesë përbërëse e tij, brenda 3 muajve pas shpalljes së rezultateve zyrtare.</w:t>
      </w:r>
    </w:p>
    <w:p w:rsidR="009A42D1" w:rsidRPr="00F014E5" w:rsidRDefault="009A42D1" w:rsidP="009A42D1">
      <w:pPr>
        <w:pStyle w:val="Paragrafi"/>
        <w:rPr>
          <w:szCs w:val="24"/>
          <w:lang w:val="sq-AL"/>
        </w:rPr>
      </w:pPr>
      <w:r w:rsidRPr="00F014E5">
        <w:rPr>
          <w:szCs w:val="24"/>
          <w:lang w:val="sq-AL"/>
        </w:rPr>
        <w:t>1.5 Trajnerët e sportistëve të nivelit të lartë shpërblehen në masën 40% të vlerës së përcaktuar për sportistët fitues sipas kategorizimeve në tabelën I, që i bashkëlidhet këtij vendimi dhe është pjesë përbërëse e tij, brenda 3 muajve pas shpalljes së rezultateve zyrtare.</w:t>
      </w:r>
    </w:p>
    <w:p w:rsidR="009A42D1" w:rsidRPr="00F014E5" w:rsidRDefault="009A42D1" w:rsidP="009A42D1">
      <w:pPr>
        <w:pStyle w:val="Paragrafi"/>
        <w:rPr>
          <w:szCs w:val="24"/>
          <w:lang w:val="sq-AL"/>
        </w:rPr>
      </w:pPr>
      <w:r w:rsidRPr="00F014E5">
        <w:rPr>
          <w:szCs w:val="24"/>
          <w:lang w:val="sq-AL"/>
        </w:rPr>
        <w:t>1.6 Klasifikimi i ekipeve dhe shuma përfituese për sportet kolektive përcaktohet në tabelën II që i bashkëlidhet këtij vendimi dhe është pjesë përbërëse e tij. Nga kjo shumë, komitetet drejtuese të federatave sportive përcaktojnë shpërblimin e sportistëve në sportet kolektive, i cili është individual dhe bazohet në kontributin e secilit.</w:t>
      </w:r>
    </w:p>
    <w:p w:rsidR="009A42D1" w:rsidRPr="00F014E5" w:rsidRDefault="009A42D1" w:rsidP="009A42D1">
      <w:pPr>
        <w:pStyle w:val="Paragrafi"/>
        <w:rPr>
          <w:szCs w:val="24"/>
          <w:lang w:val="sq-AL"/>
        </w:rPr>
      </w:pPr>
      <w:r w:rsidRPr="00F014E5">
        <w:rPr>
          <w:szCs w:val="24"/>
          <w:lang w:val="sq-AL"/>
        </w:rPr>
        <w:t>1.7 Sportistët, që arrijnë rezultatet e përcaktuara në pikën 1.1 të këtij kreu, marrin trajtim të veçantë, lidhur me:</w:t>
      </w:r>
    </w:p>
    <w:p w:rsidR="009A42D1" w:rsidRPr="00F014E5" w:rsidRDefault="009A42D1" w:rsidP="009A42D1">
      <w:pPr>
        <w:pStyle w:val="Paragrafi"/>
        <w:rPr>
          <w:spacing w:val="-4"/>
          <w:szCs w:val="24"/>
          <w:lang w:val="sq-AL"/>
        </w:rPr>
      </w:pPr>
      <w:r w:rsidRPr="00F014E5">
        <w:rPr>
          <w:spacing w:val="-4"/>
          <w:szCs w:val="24"/>
          <w:lang w:val="sq-AL"/>
        </w:rPr>
        <w:t>a) Ndjekjen e studimeve pa procedura konkurrimi në Universitetin e Sporteve, Akademinë e Sigurisë dhe Akademinë e Mbrojtjes;</w:t>
      </w:r>
    </w:p>
    <w:p w:rsidR="009A42D1" w:rsidRPr="00F014E5" w:rsidRDefault="009A42D1" w:rsidP="009A42D1">
      <w:pPr>
        <w:pStyle w:val="Paragrafi"/>
        <w:rPr>
          <w:spacing w:val="-4"/>
          <w:szCs w:val="24"/>
          <w:lang w:val="sq-AL"/>
        </w:rPr>
      </w:pPr>
      <w:r w:rsidRPr="00F014E5">
        <w:rPr>
          <w:spacing w:val="-4"/>
          <w:szCs w:val="24"/>
          <w:lang w:val="sq-AL"/>
        </w:rPr>
        <w:t>b) Ndjekjen e studimeve me plane individuale në institucionet e arsimit të lartë;</w:t>
      </w:r>
    </w:p>
    <w:p w:rsidR="009A42D1" w:rsidRPr="00F014E5" w:rsidRDefault="009A42D1" w:rsidP="009A42D1">
      <w:pPr>
        <w:pStyle w:val="Paragrafi"/>
        <w:rPr>
          <w:spacing w:val="-4"/>
          <w:szCs w:val="24"/>
          <w:lang w:val="sq-AL"/>
        </w:rPr>
      </w:pPr>
      <w:r w:rsidRPr="00F014E5">
        <w:rPr>
          <w:spacing w:val="-4"/>
          <w:szCs w:val="24"/>
          <w:lang w:val="sq-AL"/>
        </w:rPr>
        <w:t>c) Punësimin në strukturat e Ministrisë së Mbrojtjes dhe Ministrisë së Brendshme.</w:t>
      </w:r>
    </w:p>
    <w:p w:rsidR="009A42D1" w:rsidRPr="00F014E5" w:rsidRDefault="009A42D1" w:rsidP="009A42D1">
      <w:pPr>
        <w:pStyle w:val="Paragrafi"/>
        <w:rPr>
          <w:spacing w:val="-4"/>
          <w:szCs w:val="24"/>
          <w:lang w:val="sq-AL"/>
        </w:rPr>
      </w:pPr>
      <w:r w:rsidRPr="00F014E5">
        <w:rPr>
          <w:spacing w:val="-4"/>
          <w:szCs w:val="24"/>
          <w:lang w:val="sq-AL"/>
        </w:rPr>
        <w:t xml:space="preserve">2. Në veprimtaritë kombëtare: </w:t>
      </w:r>
    </w:p>
    <w:p w:rsidR="009A42D1" w:rsidRPr="00F014E5" w:rsidRDefault="009A42D1" w:rsidP="009A42D1">
      <w:pPr>
        <w:pStyle w:val="Paragrafi"/>
        <w:rPr>
          <w:spacing w:val="-4"/>
          <w:szCs w:val="24"/>
          <w:lang w:val="sq-AL"/>
        </w:rPr>
      </w:pPr>
      <w:r w:rsidRPr="00F014E5">
        <w:rPr>
          <w:spacing w:val="-4"/>
          <w:szCs w:val="24"/>
          <w:lang w:val="sq-AL"/>
        </w:rPr>
        <w:t>2.1 Kriteret për përcaktimin e nivelit të lartë sportiv në veprimtaritë kombëtare janë rezultatet e arritura, si më poshtë vijon:</w:t>
      </w:r>
    </w:p>
    <w:p w:rsidR="009A42D1" w:rsidRPr="00F014E5" w:rsidRDefault="009A42D1" w:rsidP="009A42D1">
      <w:pPr>
        <w:pStyle w:val="Paragrafi"/>
        <w:rPr>
          <w:spacing w:val="-4"/>
          <w:szCs w:val="24"/>
          <w:lang w:val="sq-AL"/>
        </w:rPr>
      </w:pPr>
      <w:r w:rsidRPr="00F014E5">
        <w:rPr>
          <w:spacing w:val="-4"/>
          <w:szCs w:val="24"/>
          <w:lang w:val="sq-AL"/>
        </w:rPr>
        <w:lastRenderedPageBreak/>
        <w:t>a) Sportisti, i cili thyen rekordin kombëtar;</w:t>
      </w:r>
    </w:p>
    <w:p w:rsidR="009A42D1" w:rsidRPr="00F014E5" w:rsidRDefault="009A42D1" w:rsidP="009A42D1">
      <w:pPr>
        <w:pStyle w:val="Paragrafi"/>
        <w:rPr>
          <w:spacing w:val="-4"/>
          <w:szCs w:val="24"/>
          <w:lang w:val="sq-AL"/>
        </w:rPr>
      </w:pPr>
      <w:r w:rsidRPr="00F014E5">
        <w:rPr>
          <w:spacing w:val="-4"/>
          <w:szCs w:val="24"/>
          <w:lang w:val="sq-AL"/>
        </w:rPr>
        <w:t xml:space="preserve">b) Vendi i parë në kampionatin kombëtar. </w:t>
      </w:r>
    </w:p>
    <w:p w:rsidR="009A42D1" w:rsidRPr="00F014E5" w:rsidRDefault="009A42D1" w:rsidP="009A42D1">
      <w:pPr>
        <w:pStyle w:val="Paragrafi"/>
        <w:rPr>
          <w:spacing w:val="-4"/>
          <w:szCs w:val="24"/>
          <w:lang w:val="sq-AL"/>
        </w:rPr>
      </w:pPr>
      <w:r w:rsidRPr="00F014E5">
        <w:rPr>
          <w:spacing w:val="-4"/>
          <w:szCs w:val="24"/>
          <w:lang w:val="sq-AL"/>
        </w:rPr>
        <w:t>2.2 Shpërblimi, sipas masës së përcaktuar në tabelën III që i bashkëlidhet këtij vendimi dhe është pjesë përbërëse e tij, mbulohet nga buxhetet e federatave përkatëse sportive.</w:t>
      </w:r>
    </w:p>
    <w:p w:rsidR="009A42D1" w:rsidRPr="00F014E5" w:rsidRDefault="009A42D1" w:rsidP="009A42D1">
      <w:pPr>
        <w:pStyle w:val="Paragrafi"/>
        <w:rPr>
          <w:spacing w:val="-4"/>
          <w:szCs w:val="24"/>
          <w:lang w:val="sq-AL"/>
        </w:rPr>
      </w:pPr>
      <w:r w:rsidRPr="00F014E5">
        <w:rPr>
          <w:spacing w:val="-4"/>
          <w:szCs w:val="24"/>
          <w:lang w:val="sq-AL"/>
        </w:rPr>
        <w:t xml:space="preserve">III. Trajtimi i sportistëve të nivelit të lartë dhe trajnerëve </w:t>
      </w:r>
    </w:p>
    <w:p w:rsidR="009A42D1" w:rsidRPr="00F014E5" w:rsidRDefault="009A42D1" w:rsidP="009A42D1">
      <w:pPr>
        <w:pStyle w:val="Paragrafi"/>
        <w:rPr>
          <w:spacing w:val="-4"/>
          <w:szCs w:val="24"/>
          <w:lang w:val="sq-AL"/>
        </w:rPr>
      </w:pPr>
      <w:r w:rsidRPr="00F014E5">
        <w:rPr>
          <w:spacing w:val="-4"/>
          <w:szCs w:val="24"/>
          <w:lang w:val="sq-AL"/>
        </w:rPr>
        <w:t>1. Sportistët pjesëmarrës në veprimtaritë kombëtare të përcaktuara në rregulloret kombëtare dhe në veprimtari ndërkombëtare, për përgatitjen e tyre, përfitojnë trajtim ushqimor në natyrë ose në vlerë, si dhe trajtim mjekësor.</w:t>
      </w:r>
    </w:p>
    <w:p w:rsidR="009A42D1" w:rsidRPr="00F014E5" w:rsidRDefault="009A42D1" w:rsidP="009A42D1">
      <w:pPr>
        <w:pStyle w:val="Paragrafi"/>
        <w:rPr>
          <w:szCs w:val="24"/>
          <w:lang w:val="sq-AL"/>
        </w:rPr>
      </w:pPr>
      <w:r w:rsidRPr="00F014E5">
        <w:rPr>
          <w:szCs w:val="24"/>
          <w:lang w:val="sq-AL"/>
        </w:rPr>
        <w:t>2. Trajtimi ushqimor është 2 500 (dy mijë e pesëqind) lekë në ditë, për 25 (njëzet e pesë) ditë në muaj. Trajtimi mjekësor dhe riaftësimi i sportistëve është deri në 30 000 (tridhjetë mijë) lekë në muaj.</w:t>
      </w:r>
    </w:p>
    <w:p w:rsidR="009A42D1" w:rsidRPr="00F014E5" w:rsidRDefault="009A42D1" w:rsidP="009A42D1">
      <w:pPr>
        <w:pStyle w:val="Paragrafi"/>
        <w:rPr>
          <w:szCs w:val="24"/>
          <w:lang w:val="sq-AL"/>
        </w:rPr>
      </w:pPr>
      <w:r w:rsidRPr="00F014E5">
        <w:rPr>
          <w:szCs w:val="24"/>
          <w:lang w:val="sq-AL"/>
        </w:rPr>
        <w:t xml:space="preserve">3. Trajtimi ushqimor dhe mjekësor mbulohet plotësisht ose pjesërisht nga klubet sportive, me fondet e pushtetit vendor, nga fondi grant ose të ardhura të tjera të ligjshme. </w:t>
      </w:r>
    </w:p>
    <w:p w:rsidR="009A42D1" w:rsidRPr="00F014E5" w:rsidRDefault="009A42D1" w:rsidP="009A42D1">
      <w:pPr>
        <w:pStyle w:val="Paragrafi"/>
        <w:rPr>
          <w:szCs w:val="24"/>
          <w:lang w:val="sq-AL"/>
        </w:rPr>
      </w:pPr>
      <w:r w:rsidRPr="00F014E5">
        <w:rPr>
          <w:szCs w:val="24"/>
          <w:lang w:val="sq-AL"/>
        </w:rPr>
        <w:t>4. Trajnerët e kontraktuar me kohë të pjesshme pranë klubeve sportive/shumësportesh do të paguhen në masën 500 (pesëqind) lekë për orë stërvitore dhe jo më shumë se 1 000 (një mijë) lekë në ditë për 25 (njëzet e pesë) ditë në muaj.</w:t>
      </w:r>
    </w:p>
    <w:p w:rsidR="009A42D1" w:rsidRPr="00F014E5" w:rsidRDefault="009A42D1" w:rsidP="009A42D1">
      <w:pPr>
        <w:pStyle w:val="Paragrafi"/>
        <w:rPr>
          <w:szCs w:val="24"/>
          <w:lang w:val="sq-AL"/>
        </w:rPr>
      </w:pPr>
      <w:r w:rsidRPr="00F014E5">
        <w:rPr>
          <w:szCs w:val="24"/>
          <w:lang w:val="sq-AL"/>
        </w:rPr>
        <w:t>5. Federatat dhe klubet mund të grumbullojnë ekipet e tyre përfaqësuese për veprimtari kombëtare dhe ndërkombëtare. Vlera ditore për akomodimin dhe ushqimin është 7 000 (shtatë mijë) lekë (4 000 lekë ushqimi + 3 000 lekë fjetja) në ditë, sipas nevojave që ato kanë, dhe mbulohet nga buxhetet e federatave apo klubeve, sipas marrëveshjes ndërmjet palëve.</w:t>
      </w:r>
    </w:p>
    <w:p w:rsidR="009A42D1" w:rsidRPr="00F014E5" w:rsidRDefault="009A42D1" w:rsidP="009A42D1">
      <w:pPr>
        <w:pStyle w:val="Paragrafi"/>
        <w:rPr>
          <w:szCs w:val="24"/>
          <w:lang w:val="sq-AL"/>
        </w:rPr>
      </w:pPr>
      <w:r w:rsidRPr="00F014E5">
        <w:rPr>
          <w:szCs w:val="24"/>
          <w:lang w:val="sq-AL"/>
        </w:rPr>
        <w:t xml:space="preserve">IV. Dispozita të fundit </w:t>
      </w:r>
    </w:p>
    <w:p w:rsidR="009A42D1" w:rsidRPr="00F014E5" w:rsidRDefault="009A42D1" w:rsidP="009A42D1">
      <w:pPr>
        <w:pStyle w:val="Paragrafi"/>
        <w:rPr>
          <w:szCs w:val="24"/>
          <w:lang w:val="sq-AL"/>
        </w:rPr>
      </w:pPr>
      <w:r w:rsidRPr="00F014E5">
        <w:rPr>
          <w:szCs w:val="24"/>
          <w:lang w:val="sq-AL"/>
        </w:rPr>
        <w:t>1. Efektet financiare për zbatimin e pikave 1.1 deri në 1.5, të kreut II, të këtij vendimi, përballohen nga fondet e buxhetit të shtetit, miratuar për ministrinë përgjegjëse për sportin.</w:t>
      </w:r>
    </w:p>
    <w:p w:rsidR="009A42D1" w:rsidRPr="00F014E5" w:rsidRDefault="009A42D1" w:rsidP="009A42D1">
      <w:pPr>
        <w:pStyle w:val="Paragrafi"/>
        <w:rPr>
          <w:szCs w:val="24"/>
          <w:lang w:val="sq-AL"/>
        </w:rPr>
      </w:pPr>
      <w:r w:rsidRPr="00F014E5">
        <w:rPr>
          <w:szCs w:val="24"/>
          <w:lang w:val="sq-AL"/>
        </w:rPr>
        <w:t>2. Efektet financiare për zbatimin e pikës 1.6, të kreut II, të këtij vendimi, dhe shpërblimet e dhëna nga ministri përgjegjës për sportin, deri në 500 000 (pesëqind mijë lekë), për veprimtari të tjera të rëndësishme ndërkombëtare, në sporte individuale dhe në përbërje të ekipeve kombëtare, përballohen nga fondet e buxhetit të shtetit, miratuar për ministrinë përgjegjëse për sportin.</w:t>
      </w:r>
    </w:p>
    <w:p w:rsidR="009A42D1" w:rsidRPr="00F014E5" w:rsidRDefault="009A42D1" w:rsidP="009A42D1">
      <w:pPr>
        <w:pStyle w:val="Paragrafi"/>
        <w:rPr>
          <w:szCs w:val="24"/>
          <w:lang w:val="sq-AL"/>
        </w:rPr>
      </w:pPr>
      <w:r w:rsidRPr="00F014E5">
        <w:rPr>
          <w:szCs w:val="24"/>
          <w:lang w:val="sq-AL"/>
        </w:rPr>
        <w:t xml:space="preserve">3. Vendimi nr. 1720, datë 29.10.2008, i Këshillit të Ministrave, “Për kriteret e përcaktimit të nivelit të lartë sportiv, për mënyrën e shpërblimit të sportistëve, që i arrijnë këto nivele, si dhe për përfitimin e trajtimit për përgatitjen sportive”, i ndryshuar, shfuqizohet. </w:t>
      </w:r>
    </w:p>
    <w:p w:rsidR="009A42D1" w:rsidRPr="00F014E5" w:rsidRDefault="009A42D1" w:rsidP="009A42D1">
      <w:pPr>
        <w:pStyle w:val="Paragrafi"/>
        <w:rPr>
          <w:szCs w:val="24"/>
          <w:lang w:val="sq-AL"/>
        </w:rPr>
      </w:pPr>
      <w:r w:rsidRPr="00F014E5">
        <w:rPr>
          <w:szCs w:val="24"/>
          <w:lang w:val="sq-AL"/>
        </w:rPr>
        <w:t>4. Ngarkohen Ministria e Arsimit, Sportit dhe Rinisë dhe Ministria e Financave dhe Ekonomisë për zbatimin e këtij vendimi.</w:t>
      </w:r>
    </w:p>
    <w:p w:rsidR="009A42D1" w:rsidRPr="00F014E5" w:rsidRDefault="009A42D1" w:rsidP="009A42D1">
      <w:pPr>
        <w:pStyle w:val="Paragrafi"/>
        <w:rPr>
          <w:szCs w:val="24"/>
          <w:lang w:val="sq-AL"/>
        </w:rPr>
      </w:pPr>
      <w:r w:rsidRPr="00F014E5">
        <w:rPr>
          <w:szCs w:val="24"/>
          <w:lang w:val="sq-AL"/>
        </w:rPr>
        <w:t>Ky vendim hyn në fuqi pas botimit në Fletoren Zyrtare.</w:t>
      </w:r>
    </w:p>
    <w:p w:rsidR="009A42D1" w:rsidRPr="00F014E5" w:rsidRDefault="009A42D1" w:rsidP="009A42D1">
      <w:pPr>
        <w:widowControl w:val="0"/>
        <w:spacing w:after="0" w:line="240" w:lineRule="auto"/>
        <w:ind w:firstLine="0"/>
        <w:rPr>
          <w:rFonts w:ascii="Garamond" w:hAnsi="Garamond"/>
          <w:sz w:val="14"/>
          <w:szCs w:val="24"/>
          <w:lang w:val="sq-AL"/>
        </w:rPr>
      </w:pPr>
    </w:p>
    <w:p w:rsidR="009A42D1" w:rsidRPr="00F014E5" w:rsidRDefault="009A42D1" w:rsidP="009A42D1">
      <w:pPr>
        <w:pStyle w:val="Autoriteti"/>
        <w:keepNext w:val="0"/>
        <w:rPr>
          <w:rFonts w:cs="Times New Roman"/>
          <w:lang w:val="sq-AL" w:eastAsia="sq-AL"/>
        </w:rPr>
      </w:pPr>
      <w:r w:rsidRPr="00F014E5">
        <w:rPr>
          <w:lang w:val="sq-AL" w:eastAsia="sq-AL"/>
        </w:rPr>
        <w:t>ZËvendËsKRYEMINISTR</w:t>
      </w:r>
      <w:r w:rsidRPr="00F014E5">
        <w:rPr>
          <w:rFonts w:cs="Times New Roman"/>
          <w:lang w:val="sq-AL" w:eastAsia="sq-AL"/>
        </w:rPr>
        <w:t>I</w:t>
      </w:r>
    </w:p>
    <w:p w:rsidR="009A42D1" w:rsidRPr="00F014E5" w:rsidRDefault="009A42D1" w:rsidP="009A42D1">
      <w:pPr>
        <w:pStyle w:val="AutoritetiEmer"/>
        <w:rPr>
          <w:color w:val="000000"/>
          <w:lang w:val="sq-AL" w:eastAsia="sq-AL"/>
        </w:rPr>
      </w:pPr>
      <w:r w:rsidRPr="00F014E5">
        <w:rPr>
          <w:lang w:val="sq-AL"/>
        </w:rPr>
        <w:t>Senida Mesi</w:t>
      </w:r>
    </w:p>
    <w:p w:rsidR="009A42D1" w:rsidRPr="00F014E5" w:rsidRDefault="009A42D1" w:rsidP="009A42D1">
      <w:pPr>
        <w:widowControl w:val="0"/>
        <w:spacing w:after="0" w:line="240" w:lineRule="auto"/>
        <w:ind w:firstLine="0"/>
        <w:jc w:val="center"/>
        <w:rPr>
          <w:rFonts w:ascii="Garamond" w:hAnsi="Garamond"/>
          <w:b/>
          <w:sz w:val="24"/>
          <w:szCs w:val="24"/>
          <w:lang w:val="sq-AL"/>
        </w:rPr>
        <w:sectPr w:rsidR="009A42D1" w:rsidRPr="00F014E5" w:rsidSect="009A42D1">
          <w:pgSz w:w="11907" w:h="16840" w:code="9"/>
          <w:pgMar w:top="720" w:right="1134" w:bottom="720" w:left="1134" w:header="851" w:footer="851" w:gutter="0"/>
          <w:cols w:space="454"/>
          <w:docGrid w:linePitch="360"/>
        </w:sectPr>
      </w:pPr>
    </w:p>
    <w:p w:rsidR="009A42D1" w:rsidRDefault="009A42D1" w:rsidP="009A42D1">
      <w:pPr>
        <w:widowControl w:val="0"/>
        <w:spacing w:after="0" w:line="240" w:lineRule="auto"/>
        <w:ind w:firstLine="0"/>
        <w:jc w:val="center"/>
        <w:rPr>
          <w:rFonts w:ascii="Garamond" w:hAnsi="Garamond"/>
          <w:b/>
          <w:sz w:val="24"/>
          <w:szCs w:val="24"/>
          <w:lang w:val="sq-AL"/>
        </w:rPr>
        <w:sectPr w:rsidR="009A42D1">
          <w:pgSz w:w="12240" w:h="15840"/>
          <w:pgMar w:top="1440" w:right="1440" w:bottom="1440" w:left="1440" w:header="720" w:footer="720" w:gutter="0"/>
          <w:cols w:space="720"/>
          <w:docGrid w:linePitch="360"/>
        </w:sectPr>
      </w:pPr>
    </w:p>
    <w:p w:rsidR="009A42D1" w:rsidRPr="00F014E5" w:rsidRDefault="009A42D1" w:rsidP="009A42D1">
      <w:pPr>
        <w:widowControl w:val="0"/>
        <w:spacing w:after="0" w:line="240" w:lineRule="auto"/>
        <w:ind w:firstLine="0"/>
        <w:jc w:val="center"/>
        <w:rPr>
          <w:rFonts w:ascii="Garamond" w:hAnsi="Garamond"/>
          <w:b/>
          <w:sz w:val="24"/>
          <w:szCs w:val="24"/>
          <w:lang w:val="sq-AL"/>
        </w:rPr>
      </w:pPr>
    </w:p>
    <w:p w:rsidR="009A42D1" w:rsidRPr="00F014E5" w:rsidRDefault="009A42D1" w:rsidP="009A42D1">
      <w:pPr>
        <w:widowControl w:val="0"/>
        <w:spacing w:after="0" w:line="240" w:lineRule="auto"/>
        <w:ind w:firstLine="0"/>
        <w:rPr>
          <w:rFonts w:ascii="Garamond" w:hAnsi="Garamond"/>
          <w:b/>
          <w:lang w:val="sq-AL"/>
        </w:rPr>
      </w:pPr>
      <w:r w:rsidRPr="00F014E5">
        <w:rPr>
          <w:rFonts w:ascii="Garamond" w:hAnsi="Garamond"/>
          <w:b/>
          <w:lang w:val="sq-AL"/>
        </w:rPr>
        <w:t xml:space="preserve">Tabela I </w:t>
      </w:r>
    </w:p>
    <w:p w:rsidR="009A42D1" w:rsidRPr="00F014E5" w:rsidRDefault="009A42D1" w:rsidP="009A42D1">
      <w:pPr>
        <w:widowControl w:val="0"/>
        <w:spacing w:after="0" w:line="240" w:lineRule="auto"/>
        <w:ind w:firstLine="0"/>
        <w:jc w:val="center"/>
        <w:rPr>
          <w:rFonts w:ascii="Garamond" w:hAnsi="Garamond"/>
          <w:b/>
          <w:lang w:val="sq-AL"/>
        </w:rPr>
      </w:pPr>
      <w:r w:rsidRPr="00F014E5">
        <w:rPr>
          <w:rFonts w:ascii="Garamond" w:hAnsi="Garamond"/>
          <w:lang w:val="sq-AL"/>
        </w:rPr>
        <w:t>KLASIFIKIMI NË RENDITJE INDIVIDUALE, SPORTET INDIVIDUALE DHE SHPËRBLIMET</w:t>
      </w:r>
    </w:p>
    <w:tbl>
      <w:tblPr>
        <w:tblpPr w:leftFromText="180" w:rightFromText="180" w:vertAnchor="text" w:horzAnchor="margin" w:tblpXSpec="center" w:tblpY="133"/>
        <w:tblOverlap w:val="never"/>
        <w:tblW w:w="36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0"/>
        <w:gridCol w:w="1749"/>
        <w:gridCol w:w="2688"/>
      </w:tblGrid>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p>
        </w:tc>
        <w:tc>
          <w:tcPr>
            <w:tcW w:w="1281"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p>
        </w:tc>
        <w:tc>
          <w:tcPr>
            <w:tcW w:w="1969"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Kampionat evropian</w:t>
            </w:r>
          </w:p>
        </w:tc>
        <w:tc>
          <w:tcPr>
            <w:tcW w:w="1281"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Vendi i parë</w:t>
            </w:r>
          </w:p>
        </w:tc>
        <w:tc>
          <w:tcPr>
            <w:tcW w:w="1969"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4 000 000 lekë</w:t>
            </w: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Kampionat evropian</w:t>
            </w:r>
          </w:p>
        </w:tc>
        <w:tc>
          <w:tcPr>
            <w:tcW w:w="1281"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Vendi i dytë</w:t>
            </w:r>
          </w:p>
        </w:tc>
        <w:tc>
          <w:tcPr>
            <w:tcW w:w="1969"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2 000 000 lekë</w:t>
            </w: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Kampionat evropian</w:t>
            </w:r>
          </w:p>
        </w:tc>
        <w:tc>
          <w:tcPr>
            <w:tcW w:w="1281"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Vendi i tretë</w:t>
            </w:r>
          </w:p>
        </w:tc>
        <w:tc>
          <w:tcPr>
            <w:tcW w:w="1969"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1 000 000 lekë</w:t>
            </w: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p>
        </w:tc>
        <w:tc>
          <w:tcPr>
            <w:tcW w:w="1281"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p>
        </w:tc>
        <w:tc>
          <w:tcPr>
            <w:tcW w:w="1969"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jc w:val="right"/>
              <w:rPr>
                <w:rFonts w:ascii="Garamond" w:hAnsi="Garamond"/>
                <w:lang w:val="sq-AL"/>
              </w:rPr>
            </w:pP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Kampionat botëror</w:t>
            </w:r>
          </w:p>
        </w:tc>
        <w:tc>
          <w:tcPr>
            <w:tcW w:w="1281"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Vendi i parë</w:t>
            </w:r>
          </w:p>
        </w:tc>
        <w:tc>
          <w:tcPr>
            <w:tcW w:w="1969"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10 000 000 lekë</w:t>
            </w: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Kampionat botëror</w:t>
            </w:r>
          </w:p>
        </w:tc>
        <w:tc>
          <w:tcPr>
            <w:tcW w:w="1281"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Vendi i dytë</w:t>
            </w:r>
          </w:p>
        </w:tc>
        <w:tc>
          <w:tcPr>
            <w:tcW w:w="1969"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6 000 000 lekë</w:t>
            </w: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Kampionat botëror</w:t>
            </w:r>
          </w:p>
        </w:tc>
        <w:tc>
          <w:tcPr>
            <w:tcW w:w="1281"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Vendi i tretë</w:t>
            </w:r>
          </w:p>
        </w:tc>
        <w:tc>
          <w:tcPr>
            <w:tcW w:w="1969"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4 000 000 lekë</w:t>
            </w: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 xml:space="preserve">Kampionat botëror </w:t>
            </w:r>
          </w:p>
        </w:tc>
        <w:tc>
          <w:tcPr>
            <w:tcW w:w="1281"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 xml:space="preserve">Vendi i katërt </w:t>
            </w:r>
          </w:p>
        </w:tc>
        <w:tc>
          <w:tcPr>
            <w:tcW w:w="1969"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 xml:space="preserve">2 000 000 lekë </w:t>
            </w: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 xml:space="preserve">Kampionat botëror </w:t>
            </w:r>
          </w:p>
        </w:tc>
        <w:tc>
          <w:tcPr>
            <w:tcW w:w="1281"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 xml:space="preserve">Vendi i pestë </w:t>
            </w:r>
          </w:p>
        </w:tc>
        <w:tc>
          <w:tcPr>
            <w:tcW w:w="1969"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 xml:space="preserve">1 000 000 lekë </w:t>
            </w: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Kampionat botëror</w:t>
            </w:r>
          </w:p>
        </w:tc>
        <w:tc>
          <w:tcPr>
            <w:tcW w:w="1281"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Vendi i gjashtë</w:t>
            </w:r>
          </w:p>
        </w:tc>
        <w:tc>
          <w:tcPr>
            <w:tcW w:w="1969"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 xml:space="preserve">800 000 lekë </w:t>
            </w: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p>
        </w:tc>
        <w:tc>
          <w:tcPr>
            <w:tcW w:w="1281"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p>
        </w:tc>
        <w:tc>
          <w:tcPr>
            <w:tcW w:w="1969"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jc w:val="right"/>
              <w:rPr>
                <w:rFonts w:ascii="Garamond" w:hAnsi="Garamond"/>
                <w:lang w:val="sq-AL"/>
              </w:rPr>
            </w:pP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Lojëra olimpike</w:t>
            </w:r>
          </w:p>
        </w:tc>
        <w:tc>
          <w:tcPr>
            <w:tcW w:w="1281"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Vendi i parë</w:t>
            </w:r>
          </w:p>
        </w:tc>
        <w:tc>
          <w:tcPr>
            <w:tcW w:w="1969"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10 000 000 lekë</w:t>
            </w: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Lojëra olimpike</w:t>
            </w:r>
          </w:p>
        </w:tc>
        <w:tc>
          <w:tcPr>
            <w:tcW w:w="1281"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Vendi i dytë</w:t>
            </w:r>
          </w:p>
        </w:tc>
        <w:tc>
          <w:tcPr>
            <w:tcW w:w="1969"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7 000 000 lekë</w:t>
            </w: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Lojëra olimpike</w:t>
            </w:r>
          </w:p>
        </w:tc>
        <w:tc>
          <w:tcPr>
            <w:tcW w:w="1281"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Vendi i tretë</w:t>
            </w:r>
          </w:p>
        </w:tc>
        <w:tc>
          <w:tcPr>
            <w:tcW w:w="1969"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5 000 000 lekë</w:t>
            </w: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Lojëra olimpike</w:t>
            </w:r>
          </w:p>
        </w:tc>
        <w:tc>
          <w:tcPr>
            <w:tcW w:w="1281"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Vendi i katërt</w:t>
            </w:r>
          </w:p>
        </w:tc>
        <w:tc>
          <w:tcPr>
            <w:tcW w:w="1969"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 xml:space="preserve"> 3 000 000 lekë</w:t>
            </w: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Lojëra olimpike</w:t>
            </w:r>
          </w:p>
        </w:tc>
        <w:tc>
          <w:tcPr>
            <w:tcW w:w="1281"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Vendi i pestë</w:t>
            </w:r>
          </w:p>
        </w:tc>
        <w:tc>
          <w:tcPr>
            <w:tcW w:w="1969"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 xml:space="preserve"> 2 000 000 lekë</w:t>
            </w: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Lojëra olimpike</w:t>
            </w:r>
          </w:p>
        </w:tc>
        <w:tc>
          <w:tcPr>
            <w:tcW w:w="1281"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Vendi i gjashtë</w:t>
            </w:r>
          </w:p>
        </w:tc>
        <w:tc>
          <w:tcPr>
            <w:tcW w:w="1969"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 xml:space="preserve"> 1 000 000 lekë</w:t>
            </w: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 xml:space="preserve">Lojëra olimpike </w:t>
            </w:r>
          </w:p>
        </w:tc>
        <w:tc>
          <w:tcPr>
            <w:tcW w:w="1281" w:type="pct"/>
            <w:vAlign w:val="center"/>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 xml:space="preserve">Vendi i shtatë </w:t>
            </w:r>
          </w:p>
        </w:tc>
        <w:tc>
          <w:tcPr>
            <w:tcW w:w="1969" w:type="pct"/>
            <w:vAlign w:val="center"/>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 xml:space="preserve"> 800 000 lekë</w:t>
            </w: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 xml:space="preserve">Lojëra olimpike </w:t>
            </w:r>
          </w:p>
        </w:tc>
        <w:tc>
          <w:tcPr>
            <w:tcW w:w="1281" w:type="pct"/>
            <w:vAlign w:val="center"/>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Vendi i tetë</w:t>
            </w:r>
          </w:p>
        </w:tc>
        <w:tc>
          <w:tcPr>
            <w:tcW w:w="1969" w:type="pct"/>
            <w:vAlign w:val="center"/>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 xml:space="preserve"> 500 000 lekë </w:t>
            </w: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lang w:val="sq-AL"/>
              </w:rPr>
            </w:pPr>
          </w:p>
        </w:tc>
        <w:tc>
          <w:tcPr>
            <w:tcW w:w="1281" w:type="pct"/>
            <w:vAlign w:val="center"/>
          </w:tcPr>
          <w:p w:rsidR="009A42D1" w:rsidRPr="00F014E5" w:rsidRDefault="009A42D1" w:rsidP="007A33C7">
            <w:pPr>
              <w:widowControl w:val="0"/>
              <w:spacing w:after="0" w:line="240" w:lineRule="auto"/>
              <w:ind w:firstLine="0"/>
              <w:rPr>
                <w:rFonts w:ascii="Garamond" w:hAnsi="Garamond"/>
                <w:lang w:val="sq-AL"/>
              </w:rPr>
            </w:pPr>
          </w:p>
        </w:tc>
        <w:tc>
          <w:tcPr>
            <w:tcW w:w="1969" w:type="pct"/>
            <w:vAlign w:val="center"/>
          </w:tcPr>
          <w:p w:rsidR="009A42D1" w:rsidRPr="00F014E5" w:rsidRDefault="009A42D1" w:rsidP="007A33C7">
            <w:pPr>
              <w:widowControl w:val="0"/>
              <w:spacing w:after="0" w:line="240" w:lineRule="auto"/>
              <w:ind w:firstLine="0"/>
              <w:jc w:val="right"/>
              <w:rPr>
                <w:rFonts w:ascii="Garamond" w:hAnsi="Garamond"/>
                <w:lang w:val="sq-AL"/>
              </w:rPr>
            </w:pP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Rekord olimpik</w:t>
            </w:r>
          </w:p>
        </w:tc>
        <w:tc>
          <w:tcPr>
            <w:tcW w:w="1281" w:type="pct"/>
            <w:vAlign w:val="center"/>
          </w:tcPr>
          <w:p w:rsidR="009A42D1" w:rsidRPr="00F014E5" w:rsidRDefault="009A42D1" w:rsidP="007A33C7">
            <w:pPr>
              <w:widowControl w:val="0"/>
              <w:spacing w:after="0" w:line="240" w:lineRule="auto"/>
              <w:ind w:firstLine="0"/>
              <w:rPr>
                <w:rFonts w:ascii="Garamond" w:hAnsi="Garamond"/>
                <w:lang w:val="sq-AL"/>
              </w:rPr>
            </w:pPr>
          </w:p>
        </w:tc>
        <w:tc>
          <w:tcPr>
            <w:tcW w:w="1969" w:type="pct"/>
            <w:vAlign w:val="center"/>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15 000 000 lekë</w:t>
            </w: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Rekord botëror</w:t>
            </w:r>
          </w:p>
        </w:tc>
        <w:tc>
          <w:tcPr>
            <w:tcW w:w="1281" w:type="pct"/>
            <w:vAlign w:val="center"/>
          </w:tcPr>
          <w:p w:rsidR="009A42D1" w:rsidRPr="00F014E5" w:rsidRDefault="009A42D1" w:rsidP="007A33C7">
            <w:pPr>
              <w:widowControl w:val="0"/>
              <w:spacing w:after="0" w:line="240" w:lineRule="auto"/>
              <w:ind w:firstLine="0"/>
              <w:rPr>
                <w:rFonts w:ascii="Garamond" w:hAnsi="Garamond"/>
                <w:lang w:val="sq-AL"/>
              </w:rPr>
            </w:pPr>
          </w:p>
        </w:tc>
        <w:tc>
          <w:tcPr>
            <w:tcW w:w="1969" w:type="pct"/>
            <w:vAlign w:val="center"/>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15 000 000 lekë</w:t>
            </w:r>
          </w:p>
        </w:tc>
      </w:tr>
      <w:tr w:rsidR="009A42D1" w:rsidRPr="00F014E5" w:rsidTr="007A33C7">
        <w:tc>
          <w:tcPr>
            <w:tcW w:w="1750"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 xml:space="preserve">Rekord evropian </w:t>
            </w:r>
          </w:p>
        </w:tc>
        <w:tc>
          <w:tcPr>
            <w:tcW w:w="1281" w:type="pct"/>
            <w:vAlign w:val="center"/>
          </w:tcPr>
          <w:p w:rsidR="009A42D1" w:rsidRPr="00F014E5" w:rsidRDefault="009A42D1" w:rsidP="007A33C7">
            <w:pPr>
              <w:widowControl w:val="0"/>
              <w:spacing w:after="0" w:line="240" w:lineRule="auto"/>
              <w:ind w:firstLine="0"/>
              <w:rPr>
                <w:rFonts w:ascii="Garamond" w:hAnsi="Garamond"/>
                <w:lang w:val="sq-AL"/>
              </w:rPr>
            </w:pPr>
          </w:p>
        </w:tc>
        <w:tc>
          <w:tcPr>
            <w:tcW w:w="1969" w:type="pct"/>
            <w:vAlign w:val="center"/>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8 000 000 lekë</w:t>
            </w:r>
          </w:p>
        </w:tc>
      </w:tr>
    </w:tbl>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r w:rsidRPr="00F014E5">
        <w:rPr>
          <w:rFonts w:ascii="Garamond" w:hAnsi="Garamond"/>
          <w:b/>
          <w:lang w:val="sq-AL"/>
        </w:rPr>
        <w:t>Tabela II</w:t>
      </w:r>
    </w:p>
    <w:p w:rsidR="009A42D1" w:rsidRPr="00F014E5" w:rsidRDefault="009A42D1" w:rsidP="009A42D1">
      <w:pPr>
        <w:widowControl w:val="0"/>
        <w:spacing w:after="0" w:line="240" w:lineRule="auto"/>
        <w:ind w:firstLine="0"/>
        <w:rPr>
          <w:rFonts w:ascii="Garamond" w:hAnsi="Garamond"/>
          <w:b/>
          <w:sz w:val="12"/>
          <w:lang w:val="sq-AL"/>
        </w:rPr>
      </w:pPr>
    </w:p>
    <w:p w:rsidR="009A42D1" w:rsidRPr="00F014E5" w:rsidRDefault="009A42D1" w:rsidP="009A42D1">
      <w:pPr>
        <w:widowControl w:val="0"/>
        <w:spacing w:after="0" w:line="240" w:lineRule="auto"/>
        <w:ind w:firstLine="0"/>
        <w:jc w:val="center"/>
        <w:rPr>
          <w:rFonts w:ascii="Garamond" w:hAnsi="Garamond"/>
          <w:lang w:val="sq-AL"/>
        </w:rPr>
      </w:pPr>
      <w:r w:rsidRPr="00F014E5">
        <w:rPr>
          <w:rFonts w:ascii="Garamond" w:hAnsi="Garamond"/>
          <w:lang w:val="sq-AL"/>
        </w:rPr>
        <w:t>KLASIFIKIMI NË RENDITJE EKIPORE DHE SHPËRBLIMI NË VEPRIMTARITË NDËRKOMBËTARE</w:t>
      </w:r>
    </w:p>
    <w:tbl>
      <w:tblPr>
        <w:tblpPr w:leftFromText="180" w:rightFromText="180" w:vertAnchor="text" w:horzAnchor="margin" w:tblpXSpec="center" w:tblpY="71"/>
        <w:tblOverlap w:val="never"/>
        <w:tblW w:w="33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1882"/>
        <w:gridCol w:w="1883"/>
      </w:tblGrid>
      <w:tr w:rsidR="009A42D1" w:rsidRPr="00F014E5" w:rsidTr="007A33C7">
        <w:tc>
          <w:tcPr>
            <w:tcW w:w="2007"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 xml:space="preserve">Lojëra olimpike </w:t>
            </w:r>
          </w:p>
        </w:tc>
        <w:tc>
          <w:tcPr>
            <w:tcW w:w="1496" w:type="pct"/>
            <w:vAlign w:val="center"/>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 xml:space="preserve">Vendi i parë </w:t>
            </w:r>
          </w:p>
        </w:tc>
        <w:tc>
          <w:tcPr>
            <w:tcW w:w="1497" w:type="pct"/>
            <w:vAlign w:val="center"/>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 xml:space="preserve"> 20 000 000 lekë</w:t>
            </w:r>
          </w:p>
        </w:tc>
      </w:tr>
      <w:tr w:rsidR="009A42D1" w:rsidRPr="00F014E5" w:rsidTr="007A33C7">
        <w:tc>
          <w:tcPr>
            <w:tcW w:w="2007"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 xml:space="preserve">Lojëra olimpike </w:t>
            </w:r>
          </w:p>
        </w:tc>
        <w:tc>
          <w:tcPr>
            <w:tcW w:w="1496" w:type="pct"/>
            <w:vAlign w:val="center"/>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Vendi i dytë</w:t>
            </w:r>
          </w:p>
        </w:tc>
        <w:tc>
          <w:tcPr>
            <w:tcW w:w="1497" w:type="pct"/>
            <w:vAlign w:val="center"/>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 xml:space="preserve"> 15 000 000 lekë</w:t>
            </w:r>
          </w:p>
        </w:tc>
      </w:tr>
      <w:tr w:rsidR="009A42D1" w:rsidRPr="00F014E5" w:rsidTr="007A33C7">
        <w:tc>
          <w:tcPr>
            <w:tcW w:w="2007"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 xml:space="preserve">Lojëra olimpike </w:t>
            </w:r>
          </w:p>
        </w:tc>
        <w:tc>
          <w:tcPr>
            <w:tcW w:w="1496" w:type="pct"/>
            <w:vAlign w:val="center"/>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Vendi i tretë</w:t>
            </w:r>
          </w:p>
        </w:tc>
        <w:tc>
          <w:tcPr>
            <w:tcW w:w="1497" w:type="pct"/>
            <w:vAlign w:val="center"/>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 xml:space="preserve"> 10 000 000 lekë</w:t>
            </w:r>
          </w:p>
        </w:tc>
      </w:tr>
      <w:tr w:rsidR="009A42D1" w:rsidRPr="00F014E5" w:rsidTr="007A33C7">
        <w:tc>
          <w:tcPr>
            <w:tcW w:w="2007"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Kampionat botëror</w:t>
            </w:r>
          </w:p>
        </w:tc>
        <w:tc>
          <w:tcPr>
            <w:tcW w:w="1496" w:type="pct"/>
            <w:vAlign w:val="center"/>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 xml:space="preserve">Vendi i parë </w:t>
            </w:r>
          </w:p>
        </w:tc>
        <w:tc>
          <w:tcPr>
            <w:tcW w:w="1497" w:type="pct"/>
            <w:vAlign w:val="center"/>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 xml:space="preserve"> 15 000 000 lekë</w:t>
            </w:r>
          </w:p>
        </w:tc>
      </w:tr>
      <w:tr w:rsidR="009A42D1" w:rsidRPr="00F014E5" w:rsidTr="007A33C7">
        <w:tc>
          <w:tcPr>
            <w:tcW w:w="2007"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Kampionat botëror</w:t>
            </w:r>
          </w:p>
        </w:tc>
        <w:tc>
          <w:tcPr>
            <w:tcW w:w="1496" w:type="pct"/>
            <w:vAlign w:val="center"/>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 xml:space="preserve">Vendi i dytë </w:t>
            </w:r>
          </w:p>
        </w:tc>
        <w:tc>
          <w:tcPr>
            <w:tcW w:w="1497" w:type="pct"/>
            <w:vAlign w:val="center"/>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 xml:space="preserve"> 10 000 000 lekë</w:t>
            </w:r>
          </w:p>
        </w:tc>
      </w:tr>
      <w:tr w:rsidR="009A42D1" w:rsidRPr="00F014E5" w:rsidTr="007A33C7">
        <w:tc>
          <w:tcPr>
            <w:tcW w:w="2007"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Kampionat botëror</w:t>
            </w:r>
          </w:p>
        </w:tc>
        <w:tc>
          <w:tcPr>
            <w:tcW w:w="1496" w:type="pct"/>
            <w:vAlign w:val="center"/>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Vendi i tretë</w:t>
            </w:r>
          </w:p>
        </w:tc>
        <w:tc>
          <w:tcPr>
            <w:tcW w:w="1497" w:type="pct"/>
            <w:vAlign w:val="center"/>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 xml:space="preserve"> 7 000 000 lekë</w:t>
            </w:r>
          </w:p>
        </w:tc>
      </w:tr>
      <w:tr w:rsidR="009A42D1" w:rsidRPr="00F014E5" w:rsidTr="007A33C7">
        <w:tc>
          <w:tcPr>
            <w:tcW w:w="2007"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 xml:space="preserve">Kampionat evropian </w:t>
            </w:r>
          </w:p>
        </w:tc>
        <w:tc>
          <w:tcPr>
            <w:tcW w:w="1496" w:type="pct"/>
            <w:vAlign w:val="center"/>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 xml:space="preserve">Vendi i parë </w:t>
            </w:r>
          </w:p>
        </w:tc>
        <w:tc>
          <w:tcPr>
            <w:tcW w:w="1497" w:type="pct"/>
            <w:vAlign w:val="center"/>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 xml:space="preserve"> 7 000 000 lekë</w:t>
            </w:r>
          </w:p>
        </w:tc>
      </w:tr>
      <w:tr w:rsidR="009A42D1" w:rsidRPr="00F014E5" w:rsidTr="007A33C7">
        <w:tc>
          <w:tcPr>
            <w:tcW w:w="2007"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 xml:space="preserve">Kampionat evropian </w:t>
            </w:r>
          </w:p>
        </w:tc>
        <w:tc>
          <w:tcPr>
            <w:tcW w:w="1496" w:type="pct"/>
            <w:vAlign w:val="center"/>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Vendi i dytë</w:t>
            </w:r>
          </w:p>
        </w:tc>
        <w:tc>
          <w:tcPr>
            <w:tcW w:w="1497" w:type="pct"/>
            <w:vAlign w:val="center"/>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 xml:space="preserve"> 5 000 000 lekë</w:t>
            </w:r>
          </w:p>
        </w:tc>
      </w:tr>
      <w:tr w:rsidR="009A42D1" w:rsidRPr="00F014E5" w:rsidTr="007A33C7">
        <w:tc>
          <w:tcPr>
            <w:tcW w:w="2007"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 xml:space="preserve">Kampionat evropian </w:t>
            </w:r>
          </w:p>
        </w:tc>
        <w:tc>
          <w:tcPr>
            <w:tcW w:w="1496" w:type="pct"/>
            <w:vAlign w:val="center"/>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Vendi i tretë</w:t>
            </w:r>
          </w:p>
        </w:tc>
        <w:tc>
          <w:tcPr>
            <w:tcW w:w="1497" w:type="pct"/>
            <w:vAlign w:val="center"/>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 xml:space="preserve"> 4 000 000 lekë</w:t>
            </w:r>
          </w:p>
        </w:tc>
      </w:tr>
    </w:tbl>
    <w:p w:rsidR="009A42D1" w:rsidRPr="00F014E5" w:rsidRDefault="009A42D1" w:rsidP="009A42D1">
      <w:pPr>
        <w:widowControl w:val="0"/>
        <w:spacing w:after="0" w:line="240" w:lineRule="auto"/>
        <w:ind w:firstLine="0"/>
        <w:rPr>
          <w:rFonts w:ascii="Garamond" w:hAnsi="Garamond"/>
          <w:b/>
          <w:sz w:val="14"/>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Default="009A42D1" w:rsidP="009A42D1">
      <w:pPr>
        <w:widowControl w:val="0"/>
        <w:spacing w:after="0" w:line="240" w:lineRule="auto"/>
        <w:ind w:firstLine="0"/>
        <w:rPr>
          <w:rFonts w:ascii="Garamond" w:hAnsi="Garamond"/>
          <w:b/>
          <w:lang w:val="sq-AL"/>
        </w:rPr>
      </w:pPr>
    </w:p>
    <w:p w:rsidR="009A42D1"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r w:rsidRPr="00F014E5">
        <w:rPr>
          <w:rFonts w:ascii="Garamond" w:hAnsi="Garamond"/>
          <w:b/>
          <w:lang w:val="sq-AL"/>
        </w:rPr>
        <w:lastRenderedPageBreak/>
        <w:t xml:space="preserve">Tabela III </w:t>
      </w:r>
    </w:p>
    <w:p w:rsidR="009A42D1" w:rsidRPr="00F014E5" w:rsidRDefault="009A42D1" w:rsidP="009A42D1">
      <w:pPr>
        <w:widowControl w:val="0"/>
        <w:spacing w:after="0" w:line="240" w:lineRule="auto"/>
        <w:ind w:firstLine="0"/>
        <w:rPr>
          <w:rFonts w:ascii="Garamond" w:hAnsi="Garamond"/>
          <w:b/>
          <w:sz w:val="14"/>
          <w:lang w:val="sq-AL"/>
        </w:rPr>
      </w:pPr>
    </w:p>
    <w:p w:rsidR="009A42D1" w:rsidRPr="00F014E5" w:rsidRDefault="009A42D1" w:rsidP="009A42D1">
      <w:pPr>
        <w:widowControl w:val="0"/>
        <w:spacing w:after="0" w:line="240" w:lineRule="auto"/>
        <w:ind w:firstLine="0"/>
        <w:jc w:val="center"/>
        <w:rPr>
          <w:rFonts w:ascii="Garamond" w:hAnsi="Garamond"/>
          <w:lang w:val="sq-AL"/>
        </w:rPr>
      </w:pPr>
      <w:r w:rsidRPr="00F014E5">
        <w:rPr>
          <w:rFonts w:ascii="Garamond" w:hAnsi="Garamond"/>
          <w:lang w:val="sq-AL"/>
        </w:rPr>
        <w:t>SHPËRBLIMET PËR FITUESIT NË VEPRIMTARITË KOMBËTARE</w:t>
      </w:r>
    </w:p>
    <w:tbl>
      <w:tblPr>
        <w:tblpPr w:leftFromText="180" w:rightFromText="180" w:vertAnchor="text" w:horzAnchor="page" w:tblpX="1709" w:tblpY="117"/>
        <w:tblOverlap w:val="never"/>
        <w:tblW w:w="37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6"/>
        <w:gridCol w:w="1614"/>
        <w:gridCol w:w="2017"/>
      </w:tblGrid>
      <w:tr w:rsidR="009A42D1" w:rsidRPr="00F014E5" w:rsidTr="007A33C7">
        <w:tc>
          <w:tcPr>
            <w:tcW w:w="2442"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 xml:space="preserve">Rekord kombëtar </w:t>
            </w:r>
          </w:p>
        </w:tc>
        <w:tc>
          <w:tcPr>
            <w:tcW w:w="1137" w:type="pct"/>
            <w:vAlign w:val="center"/>
          </w:tcPr>
          <w:p w:rsidR="009A42D1" w:rsidRPr="00F014E5" w:rsidRDefault="009A42D1" w:rsidP="007A33C7">
            <w:pPr>
              <w:widowControl w:val="0"/>
              <w:spacing w:after="0" w:line="240" w:lineRule="auto"/>
              <w:ind w:firstLine="0"/>
              <w:rPr>
                <w:rFonts w:ascii="Garamond" w:hAnsi="Garamond"/>
                <w:lang w:val="sq-AL"/>
              </w:rPr>
            </w:pPr>
          </w:p>
        </w:tc>
        <w:tc>
          <w:tcPr>
            <w:tcW w:w="1421" w:type="pct"/>
            <w:vAlign w:val="center"/>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 xml:space="preserve">30 000 lekë </w:t>
            </w:r>
          </w:p>
        </w:tc>
      </w:tr>
      <w:tr w:rsidR="009A42D1" w:rsidRPr="00F014E5" w:rsidTr="007A33C7">
        <w:tc>
          <w:tcPr>
            <w:tcW w:w="2442"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jc w:val="left"/>
              <w:rPr>
                <w:rFonts w:ascii="Garamond" w:hAnsi="Garamond"/>
                <w:b/>
                <w:lang w:val="sq-AL"/>
              </w:rPr>
            </w:pPr>
            <w:r w:rsidRPr="00F014E5">
              <w:rPr>
                <w:rFonts w:ascii="Garamond" w:hAnsi="Garamond"/>
                <w:b/>
                <w:lang w:val="sq-AL"/>
              </w:rPr>
              <w:t xml:space="preserve">Ekipi kampion kombëtar në sportet individuale </w:t>
            </w:r>
          </w:p>
        </w:tc>
        <w:tc>
          <w:tcPr>
            <w:tcW w:w="1137" w:type="pct"/>
            <w:vAlign w:val="center"/>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 xml:space="preserve">Vendi i parë </w:t>
            </w:r>
          </w:p>
        </w:tc>
        <w:tc>
          <w:tcPr>
            <w:tcW w:w="1421" w:type="pct"/>
            <w:vAlign w:val="center"/>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 xml:space="preserve">20 000 lekë </w:t>
            </w:r>
          </w:p>
        </w:tc>
      </w:tr>
      <w:tr w:rsidR="009A42D1" w:rsidRPr="00F014E5" w:rsidTr="007A33C7">
        <w:tc>
          <w:tcPr>
            <w:tcW w:w="2442"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r w:rsidRPr="00F014E5">
              <w:rPr>
                <w:rFonts w:ascii="Garamond" w:hAnsi="Garamond"/>
                <w:b/>
                <w:lang w:val="sq-AL"/>
              </w:rPr>
              <w:t xml:space="preserve">Ekipi kampion në lojëra </w:t>
            </w:r>
          </w:p>
        </w:tc>
        <w:tc>
          <w:tcPr>
            <w:tcW w:w="1137" w:type="pct"/>
            <w:vAlign w:val="center"/>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 xml:space="preserve">Vendi i parë </w:t>
            </w:r>
          </w:p>
        </w:tc>
        <w:tc>
          <w:tcPr>
            <w:tcW w:w="1421" w:type="pct"/>
            <w:vAlign w:val="center"/>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200 000 lekë</w:t>
            </w:r>
          </w:p>
        </w:tc>
      </w:tr>
      <w:tr w:rsidR="009A42D1" w:rsidRPr="00F014E5" w:rsidTr="007A33C7">
        <w:tc>
          <w:tcPr>
            <w:tcW w:w="2442"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p>
        </w:tc>
        <w:tc>
          <w:tcPr>
            <w:tcW w:w="1137" w:type="pct"/>
            <w:vAlign w:val="center"/>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 xml:space="preserve">Vendi i dytë </w:t>
            </w:r>
          </w:p>
        </w:tc>
        <w:tc>
          <w:tcPr>
            <w:tcW w:w="1421" w:type="pct"/>
            <w:vAlign w:val="center"/>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 xml:space="preserve">100 000 lekë </w:t>
            </w:r>
          </w:p>
        </w:tc>
      </w:tr>
      <w:tr w:rsidR="009A42D1" w:rsidRPr="00F014E5" w:rsidTr="007A33C7">
        <w:tc>
          <w:tcPr>
            <w:tcW w:w="2442" w:type="pct"/>
            <w:tcBorders>
              <w:top w:val="single" w:sz="4" w:space="0" w:color="auto"/>
              <w:left w:val="single" w:sz="4" w:space="0" w:color="auto"/>
              <w:bottom w:val="single" w:sz="4" w:space="0" w:color="auto"/>
              <w:right w:val="single" w:sz="4" w:space="0" w:color="auto"/>
            </w:tcBorders>
          </w:tcPr>
          <w:p w:rsidR="009A42D1" w:rsidRPr="00F014E5" w:rsidRDefault="009A42D1" w:rsidP="007A33C7">
            <w:pPr>
              <w:widowControl w:val="0"/>
              <w:spacing w:after="0" w:line="240" w:lineRule="auto"/>
              <w:ind w:firstLine="0"/>
              <w:rPr>
                <w:rFonts w:ascii="Garamond" w:hAnsi="Garamond"/>
                <w:b/>
                <w:lang w:val="sq-AL"/>
              </w:rPr>
            </w:pPr>
          </w:p>
        </w:tc>
        <w:tc>
          <w:tcPr>
            <w:tcW w:w="1137" w:type="pct"/>
            <w:vAlign w:val="center"/>
          </w:tcPr>
          <w:p w:rsidR="009A42D1" w:rsidRPr="00F014E5" w:rsidRDefault="009A42D1" w:rsidP="007A33C7">
            <w:pPr>
              <w:widowControl w:val="0"/>
              <w:spacing w:after="0" w:line="240" w:lineRule="auto"/>
              <w:ind w:firstLine="0"/>
              <w:rPr>
                <w:rFonts w:ascii="Garamond" w:hAnsi="Garamond"/>
                <w:lang w:val="sq-AL"/>
              </w:rPr>
            </w:pPr>
            <w:r w:rsidRPr="00F014E5">
              <w:rPr>
                <w:rFonts w:ascii="Garamond" w:hAnsi="Garamond"/>
                <w:lang w:val="sq-AL"/>
              </w:rPr>
              <w:t>Vendi i tretë</w:t>
            </w:r>
          </w:p>
        </w:tc>
        <w:tc>
          <w:tcPr>
            <w:tcW w:w="1421" w:type="pct"/>
            <w:vAlign w:val="center"/>
          </w:tcPr>
          <w:p w:rsidR="009A42D1" w:rsidRPr="00F014E5" w:rsidRDefault="009A42D1" w:rsidP="007A33C7">
            <w:pPr>
              <w:widowControl w:val="0"/>
              <w:spacing w:after="0" w:line="240" w:lineRule="auto"/>
              <w:ind w:firstLine="0"/>
              <w:jc w:val="right"/>
              <w:rPr>
                <w:rFonts w:ascii="Garamond" w:hAnsi="Garamond"/>
                <w:lang w:val="sq-AL"/>
              </w:rPr>
            </w:pPr>
            <w:r w:rsidRPr="00F014E5">
              <w:rPr>
                <w:rFonts w:ascii="Garamond" w:hAnsi="Garamond"/>
                <w:lang w:val="sq-AL"/>
              </w:rPr>
              <w:t>50 000 lekë</w:t>
            </w:r>
          </w:p>
        </w:tc>
      </w:tr>
    </w:tbl>
    <w:p w:rsidR="009A42D1" w:rsidRPr="00F014E5" w:rsidRDefault="009A42D1" w:rsidP="009A42D1">
      <w:pPr>
        <w:widowControl w:val="0"/>
        <w:spacing w:after="0" w:line="240" w:lineRule="auto"/>
        <w:ind w:firstLine="0"/>
        <w:jc w:val="center"/>
        <w:rPr>
          <w:rFonts w:ascii="Garamond" w:hAnsi="Garamond"/>
          <w:lang w:val="sq-AL"/>
        </w:rPr>
      </w:pPr>
    </w:p>
    <w:p w:rsidR="009A42D1" w:rsidRPr="00F014E5" w:rsidRDefault="009A42D1" w:rsidP="009A42D1">
      <w:pPr>
        <w:widowControl w:val="0"/>
        <w:spacing w:after="0" w:line="240" w:lineRule="auto"/>
        <w:ind w:firstLine="0"/>
        <w:jc w:val="center"/>
        <w:rPr>
          <w:rFonts w:ascii="Garamond" w:hAnsi="Garamond"/>
          <w:lang w:val="sq-AL"/>
        </w:rPr>
      </w:pPr>
    </w:p>
    <w:p w:rsidR="009A42D1" w:rsidRPr="00F014E5" w:rsidRDefault="009A42D1" w:rsidP="009A42D1">
      <w:pPr>
        <w:widowControl w:val="0"/>
        <w:spacing w:after="0" w:line="240" w:lineRule="auto"/>
        <w:ind w:firstLine="0"/>
        <w:jc w:val="center"/>
        <w:rPr>
          <w:rFonts w:ascii="Garamond" w:hAnsi="Garamond"/>
          <w:lang w:val="sq-AL"/>
        </w:rPr>
      </w:pPr>
    </w:p>
    <w:p w:rsidR="009A42D1" w:rsidRPr="00F014E5" w:rsidRDefault="009A42D1" w:rsidP="009A42D1">
      <w:pPr>
        <w:widowControl w:val="0"/>
        <w:spacing w:after="0" w:line="240" w:lineRule="auto"/>
        <w:ind w:firstLine="0"/>
        <w:jc w:val="center"/>
        <w:rPr>
          <w:rFonts w:ascii="Garamond" w:hAnsi="Garamond"/>
          <w:lang w:val="sq-AL"/>
        </w:rPr>
      </w:pPr>
    </w:p>
    <w:p w:rsidR="009A42D1" w:rsidRPr="00F014E5" w:rsidRDefault="009A42D1" w:rsidP="009A42D1">
      <w:pPr>
        <w:widowControl w:val="0"/>
        <w:spacing w:after="0" w:line="240" w:lineRule="auto"/>
        <w:ind w:firstLine="0"/>
        <w:rPr>
          <w:rFonts w:ascii="Garamond" w:hAnsi="Garamond"/>
          <w:b/>
          <w:lang w:val="sq-AL"/>
        </w:rPr>
      </w:pPr>
    </w:p>
    <w:p w:rsidR="009A42D1" w:rsidRPr="00F014E5" w:rsidRDefault="009A42D1" w:rsidP="009A42D1">
      <w:pPr>
        <w:widowControl w:val="0"/>
        <w:spacing w:after="0" w:line="240" w:lineRule="auto"/>
        <w:ind w:firstLine="0"/>
        <w:rPr>
          <w:rFonts w:ascii="Garamond" w:hAnsi="Garamond"/>
          <w:b/>
          <w:lang w:val="sq-AL"/>
        </w:rPr>
      </w:pPr>
    </w:p>
    <w:p w:rsidR="00412066" w:rsidRDefault="00412066"/>
    <w:sectPr w:rsidR="00412066" w:rsidSect="009A42D1">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1013864"/>
    <w:multiLevelType w:val="hybridMultilevel"/>
    <w:tmpl w:val="20965B30"/>
    <w:styleLink w:val="ImportedStyle1"/>
    <w:lvl w:ilvl="0" w:tplc="D144D04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6988B7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E2E6772">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02E214E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860DED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8D6D82A">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68F0275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33C2CC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6BC0542">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F373CBF"/>
    <w:multiLevelType w:val="hybridMultilevel"/>
    <w:tmpl w:val="EFAE944C"/>
    <w:lvl w:ilvl="0" w:tplc="87401604">
      <w:start w:val="1"/>
      <w:numFmt w:val="decimal"/>
      <w:lvlText w:val="%1."/>
      <w:lvlJc w:val="left"/>
      <w:pPr>
        <w:ind w:left="869" w:hanging="58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7"/>
  </w:num>
  <w:num w:numId="16">
    <w:abstractNumId w:val="16"/>
  </w:num>
  <w:num w:numId="17">
    <w:abstractNumId w:val="10"/>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2D1"/>
    <w:rsid w:val="00412066"/>
    <w:rsid w:val="009A4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1B21CD-A6DB-45DA-8CA6-41689FBF7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42D1"/>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9A42D1"/>
    <w:pPr>
      <w:keepNext/>
      <w:keepLines/>
      <w:numPr>
        <w:numId w:val="13"/>
      </w:numPr>
      <w:tabs>
        <w:tab w:val="clear" w:pos="1134"/>
      </w:tabs>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1"/>
    <w:qFormat/>
    <w:rsid w:val="009A42D1"/>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9A42D1"/>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9A42D1"/>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9A42D1"/>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9A42D1"/>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9A42D1"/>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9A42D1"/>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9A42D1"/>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9A42D1"/>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9A42D1"/>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9A42D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9A42D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9A42D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9A42D1"/>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9A42D1"/>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9A42D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9A42D1"/>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9A42D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A42D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9A42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A42D1"/>
    <w:rPr>
      <w:rFonts w:ascii="Tahoma" w:eastAsia="Calibri" w:hAnsi="Tahoma" w:cs="Tahoma"/>
      <w:sz w:val="16"/>
      <w:szCs w:val="16"/>
    </w:rPr>
  </w:style>
  <w:style w:type="paragraph" w:styleId="Header">
    <w:name w:val="header"/>
    <w:basedOn w:val="Normal"/>
    <w:link w:val="HeaderChar"/>
    <w:uiPriority w:val="99"/>
    <w:unhideWhenUsed/>
    <w:rsid w:val="009A42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2D1"/>
    <w:rPr>
      <w:rFonts w:ascii="Calibri" w:eastAsia="Calibri" w:hAnsi="Calibri" w:cs="Times New Roman"/>
    </w:rPr>
  </w:style>
  <w:style w:type="paragraph" w:styleId="Footer">
    <w:name w:val="footer"/>
    <w:basedOn w:val="Normal"/>
    <w:link w:val="FooterChar"/>
    <w:uiPriority w:val="99"/>
    <w:unhideWhenUsed/>
    <w:rsid w:val="009A42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2D1"/>
    <w:rPr>
      <w:rFonts w:ascii="Calibri" w:eastAsia="Calibri" w:hAnsi="Calibri" w:cs="Times New Roman"/>
    </w:rPr>
  </w:style>
  <w:style w:type="paragraph" w:customStyle="1" w:styleId="Akti">
    <w:name w:val="Akti"/>
    <w:link w:val="AktiChar"/>
    <w:rsid w:val="009A42D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A42D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A42D1"/>
    <w:rPr>
      <w:rFonts w:ascii="Garamond" w:eastAsia="MS Mincho" w:hAnsi="Garamond" w:cs="CG Times"/>
      <w:b/>
      <w:bCs/>
      <w:sz w:val="24"/>
      <w:lang w:val="en-GB"/>
    </w:rPr>
  </w:style>
  <w:style w:type="paragraph" w:customStyle="1" w:styleId="Paragrafi">
    <w:name w:val="Paragrafi"/>
    <w:link w:val="ParagrafiChar"/>
    <w:rsid w:val="009A42D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A42D1"/>
    <w:rPr>
      <w:rFonts w:ascii="Garamond" w:eastAsia="MS Mincho" w:hAnsi="Garamond" w:cs="CG Times"/>
      <w:sz w:val="24"/>
    </w:rPr>
  </w:style>
  <w:style w:type="paragraph" w:customStyle="1" w:styleId="Titulli">
    <w:name w:val="Titulli"/>
    <w:next w:val="Normal"/>
    <w:link w:val="TitulliChar"/>
    <w:rsid w:val="009A42D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A42D1"/>
    <w:rPr>
      <w:rFonts w:ascii="Garamond" w:eastAsia="MS Mincho" w:hAnsi="Garamond" w:cs="CG Times"/>
      <w:b/>
      <w:bCs/>
      <w:caps/>
      <w:sz w:val="24"/>
      <w:lang w:val="en-GB"/>
    </w:rPr>
  </w:style>
  <w:style w:type="character" w:customStyle="1" w:styleId="AktiChar">
    <w:name w:val="Akti Char"/>
    <w:basedOn w:val="DefaultParagraphFont"/>
    <w:link w:val="Akti"/>
    <w:rsid w:val="009A42D1"/>
    <w:rPr>
      <w:rFonts w:ascii="Garamond" w:eastAsia="MS Mincho" w:hAnsi="Garamond" w:cs="CG Times"/>
      <w:b/>
      <w:bCs/>
      <w:caps/>
      <w:color w:val="000000"/>
      <w:sz w:val="24"/>
      <w:lang w:val="en-GB"/>
    </w:rPr>
  </w:style>
  <w:style w:type="paragraph" w:customStyle="1" w:styleId="NeniNr">
    <w:name w:val="Neni_Nr"/>
    <w:next w:val="Normal"/>
    <w:link w:val="NeniNrChar"/>
    <w:rsid w:val="009A42D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A42D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A42D1"/>
    <w:rPr>
      <w:rFonts w:ascii="Garamond" w:eastAsia="MS Mincho" w:hAnsi="Garamond" w:cs="CG Times"/>
      <w:sz w:val="24"/>
      <w:lang w:val="en-GB"/>
    </w:rPr>
  </w:style>
  <w:style w:type="paragraph" w:customStyle="1" w:styleId="Autoriteti">
    <w:name w:val="Autoriteti"/>
    <w:next w:val="Normal"/>
    <w:link w:val="AutoritetiChar"/>
    <w:rsid w:val="009A42D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A42D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A42D1"/>
    <w:rPr>
      <w:rFonts w:ascii="Garamond" w:eastAsia="MS Mincho" w:hAnsi="Garamond" w:cs="CG Times"/>
      <w:caps/>
      <w:sz w:val="24"/>
      <w:lang w:val="en-GB"/>
    </w:rPr>
  </w:style>
  <w:style w:type="character" w:customStyle="1" w:styleId="AutoritetiEmerChar">
    <w:name w:val="Autoriteti_Emer Char"/>
    <w:link w:val="AutoritetiEmer"/>
    <w:locked/>
    <w:rsid w:val="009A42D1"/>
    <w:rPr>
      <w:rFonts w:ascii="Garamond" w:eastAsia="MS Mincho" w:hAnsi="Garamond" w:cs="Times New Roman"/>
      <w:b/>
      <w:bCs/>
      <w:sz w:val="24"/>
      <w:lang w:val="en-GB"/>
    </w:rPr>
  </w:style>
  <w:style w:type="paragraph" w:customStyle="1" w:styleId="Titull-Titull">
    <w:name w:val="Titull-Titull"/>
    <w:basedOn w:val="Paragrafi"/>
    <w:qFormat/>
    <w:rsid w:val="009A42D1"/>
    <w:pPr>
      <w:ind w:firstLine="0"/>
      <w:jc w:val="center"/>
    </w:pPr>
    <w:rPr>
      <w:caps/>
      <w:szCs w:val="24"/>
    </w:rPr>
  </w:style>
  <w:style w:type="paragraph" w:customStyle="1" w:styleId="Vendosi">
    <w:name w:val="Vendosi"/>
    <w:basedOn w:val="Titull-Titull"/>
    <w:qFormat/>
    <w:rsid w:val="009A42D1"/>
  </w:style>
  <w:style w:type="paragraph" w:customStyle="1" w:styleId="Hapesira7">
    <w:name w:val="Hapesira 7"/>
    <w:basedOn w:val="Paragrafi"/>
    <w:qFormat/>
    <w:rsid w:val="009A42D1"/>
    <w:rPr>
      <w:sz w:val="14"/>
      <w:szCs w:val="24"/>
    </w:rPr>
  </w:style>
  <w:style w:type="paragraph" w:styleId="ListParagraph">
    <w:name w:val="List Paragraph"/>
    <w:aliases w:val="List Paragraph2"/>
    <w:basedOn w:val="Normal"/>
    <w:link w:val="ListParagraphChar"/>
    <w:qFormat/>
    <w:rsid w:val="009A42D1"/>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locked/>
    <w:rsid w:val="009A42D1"/>
    <w:rPr>
      <w:rFonts w:ascii="Calibri" w:eastAsia="Times New Roman" w:hAnsi="Calibri" w:cs="Times New Roman"/>
      <w:lang w:val="x-none" w:eastAsia="x-none"/>
    </w:rPr>
  </w:style>
  <w:style w:type="paragraph" w:customStyle="1" w:styleId="Style1">
    <w:name w:val="Style1"/>
    <w:basedOn w:val="Akti"/>
    <w:qFormat/>
    <w:rsid w:val="009A42D1"/>
    <w:rPr>
      <w:rFonts w:ascii="CG Times" w:hAnsi="CG Times"/>
      <w:sz w:val="21"/>
    </w:rPr>
  </w:style>
  <w:style w:type="character" w:customStyle="1" w:styleId="Heading2Char1">
    <w:name w:val="Heading 2 Char1"/>
    <w:link w:val="Heading2"/>
    <w:uiPriority w:val="1"/>
    <w:locked/>
    <w:rsid w:val="009A42D1"/>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9A42D1"/>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9A42D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9A42D1"/>
    <w:pPr>
      <w:spacing w:after="0" w:line="240" w:lineRule="auto"/>
      <w:jc w:val="both"/>
    </w:pPr>
    <w:rPr>
      <w:rFonts w:ascii="CG Times" w:eastAsia="MS Mincho" w:hAnsi="CG Times" w:cs="CG Times"/>
      <w:sz w:val="21"/>
      <w:lang w:val="en-GB"/>
    </w:rPr>
  </w:style>
  <w:style w:type="paragraph" w:customStyle="1" w:styleId="AneksiNr">
    <w:name w:val="Aneksi_Nr"/>
    <w:next w:val="Normal"/>
    <w:rsid w:val="009A42D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9A42D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9A42D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9A42D1"/>
    <w:rPr>
      <w:rFonts w:ascii="Arial" w:eastAsia="Times New Roman" w:hAnsi="Arial" w:cs="Arial"/>
      <w:color w:val="000000"/>
      <w:sz w:val="24"/>
      <w:szCs w:val="24"/>
    </w:rPr>
  </w:style>
  <w:style w:type="paragraph" w:customStyle="1" w:styleId="BazLigjPropozues">
    <w:name w:val="Baz_Ligj_Propozues"/>
    <w:rsid w:val="009A42D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9A42D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9A42D1"/>
    <w:rPr>
      <w:rFonts w:ascii="Times New Roman" w:eastAsia="Times New Roman" w:hAnsi="Times New Roman" w:cs="Times New Roman"/>
      <w:caps/>
      <w:sz w:val="26"/>
      <w:szCs w:val="26"/>
      <w:lang w:val="en-GB"/>
    </w:rPr>
  </w:style>
  <w:style w:type="character" w:customStyle="1" w:styleId="apple-converted-space">
    <w:name w:val="apple-converted-space"/>
    <w:rsid w:val="009A42D1"/>
  </w:style>
  <w:style w:type="character" w:styleId="Hyperlink">
    <w:name w:val="Hyperlink"/>
    <w:uiPriority w:val="99"/>
    <w:unhideWhenUsed/>
    <w:rsid w:val="009A42D1"/>
    <w:rPr>
      <w:color w:val="0000FF"/>
      <w:u w:val="single"/>
    </w:rPr>
  </w:style>
  <w:style w:type="character" w:styleId="FollowedHyperlink">
    <w:name w:val="FollowedHyperlink"/>
    <w:uiPriority w:val="99"/>
    <w:unhideWhenUsed/>
    <w:rsid w:val="009A42D1"/>
    <w:rPr>
      <w:color w:val="800080"/>
      <w:u w:val="single"/>
    </w:rPr>
  </w:style>
  <w:style w:type="paragraph" w:customStyle="1" w:styleId="font5">
    <w:name w:val="font5"/>
    <w:basedOn w:val="Normal"/>
    <w:rsid w:val="009A42D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9A42D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9A42D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9A42D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9A42D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9A42D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9A42D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9A42D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9A42D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9A42D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9A42D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9A42D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9A42D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9A42D1"/>
    <w:pPr>
      <w:pageBreakBefore/>
      <w:spacing w:after="0" w:line="240" w:lineRule="auto"/>
      <w:jc w:val="both"/>
    </w:pPr>
    <w:rPr>
      <w:rFonts w:ascii="CG Times" w:eastAsia="MS Mincho" w:hAnsi="CG Times" w:cs="CG Times"/>
      <w:b/>
      <w:bCs/>
      <w:sz w:val="21"/>
    </w:rPr>
  </w:style>
  <w:style w:type="paragraph" w:customStyle="1" w:styleId="KapitulliNr">
    <w:name w:val="Kapitulli_Nr"/>
    <w:rsid w:val="009A42D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9A42D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9A42D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9A42D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9A42D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9A42D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9A42D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9A42D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9A42D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9A42D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9A42D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9A42D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9A42D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9A42D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9A42D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9A42D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9A42D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9A42D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9A42D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9A42D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9A42D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9A42D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9A42D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9A42D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9A42D1"/>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9A42D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9A42D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9A42D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9A42D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9A42D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9A42D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9A42D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9A42D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9A42D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9A42D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9A42D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9A42D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9A42D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9A42D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9A42D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9A42D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9A42D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9A42D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9A42D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9A42D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9A42D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9A42D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9A42D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9A42D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9A42D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9A42D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9A42D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9A42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9A42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9A42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9A42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9A42D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9A42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9A42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9A42D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9A42D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9A42D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9A42D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9A42D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9A42D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9A42D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9A42D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9A42D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9A42D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9A42D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9A42D1"/>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9A42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9A42D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9A42D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9A42D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9A42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9A42D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9A42D1"/>
    <w:rPr>
      <w:b/>
      <w:bCs/>
    </w:rPr>
  </w:style>
  <w:style w:type="paragraph" w:customStyle="1" w:styleId="xl136">
    <w:name w:val="xl136"/>
    <w:basedOn w:val="Normal"/>
    <w:rsid w:val="009A42D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9A42D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9A42D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9A42D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9A42D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9A42D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9A42D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9A42D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9A42D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9A42D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9A42D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9A42D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9A42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9A42D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9A42D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9A42D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9A42D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9A42D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9A42D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9A42D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9A42D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9A42D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9A42D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9A42D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9A42D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9A42D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9A42D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9A42D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9A42D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9A42D1"/>
  </w:style>
  <w:style w:type="paragraph" w:styleId="Title">
    <w:name w:val="Title"/>
    <w:basedOn w:val="Heading1"/>
    <w:next w:val="Normal"/>
    <w:link w:val="TitleChar"/>
    <w:qFormat/>
    <w:rsid w:val="009A42D1"/>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9A42D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9A42D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9A42D1"/>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9A42D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9A42D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9A42D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9A42D1"/>
    <w:pPr>
      <w:spacing w:after="100"/>
      <w:ind w:left="660" w:firstLine="0"/>
      <w:jc w:val="left"/>
    </w:pPr>
    <w:rPr>
      <w:rFonts w:eastAsia="Times New Roman"/>
    </w:rPr>
  </w:style>
  <w:style w:type="paragraph" w:styleId="TOC5">
    <w:name w:val="toc 5"/>
    <w:basedOn w:val="Normal"/>
    <w:next w:val="Normal"/>
    <w:autoRedefine/>
    <w:unhideWhenUsed/>
    <w:rsid w:val="009A42D1"/>
    <w:pPr>
      <w:spacing w:after="100"/>
      <w:ind w:left="880" w:firstLine="0"/>
      <w:jc w:val="left"/>
    </w:pPr>
    <w:rPr>
      <w:rFonts w:eastAsia="Times New Roman"/>
    </w:rPr>
  </w:style>
  <w:style w:type="paragraph" w:styleId="TOC6">
    <w:name w:val="toc 6"/>
    <w:basedOn w:val="Normal"/>
    <w:next w:val="Normal"/>
    <w:autoRedefine/>
    <w:unhideWhenUsed/>
    <w:rsid w:val="009A42D1"/>
    <w:pPr>
      <w:spacing w:after="100"/>
      <w:ind w:left="1100" w:firstLine="0"/>
      <w:jc w:val="left"/>
    </w:pPr>
    <w:rPr>
      <w:rFonts w:eastAsia="Times New Roman"/>
    </w:rPr>
  </w:style>
  <w:style w:type="paragraph" w:styleId="TOC7">
    <w:name w:val="toc 7"/>
    <w:basedOn w:val="Normal"/>
    <w:next w:val="Normal"/>
    <w:autoRedefine/>
    <w:unhideWhenUsed/>
    <w:rsid w:val="009A42D1"/>
    <w:pPr>
      <w:spacing w:after="100"/>
      <w:ind w:left="1320" w:firstLine="0"/>
      <w:jc w:val="left"/>
    </w:pPr>
    <w:rPr>
      <w:rFonts w:eastAsia="Times New Roman"/>
    </w:rPr>
  </w:style>
  <w:style w:type="paragraph" w:styleId="TOC8">
    <w:name w:val="toc 8"/>
    <w:basedOn w:val="Normal"/>
    <w:next w:val="Normal"/>
    <w:autoRedefine/>
    <w:unhideWhenUsed/>
    <w:rsid w:val="009A42D1"/>
    <w:pPr>
      <w:spacing w:after="100"/>
      <w:ind w:left="1540" w:firstLine="0"/>
      <w:jc w:val="left"/>
    </w:pPr>
    <w:rPr>
      <w:rFonts w:eastAsia="Times New Roman"/>
    </w:rPr>
  </w:style>
  <w:style w:type="paragraph" w:styleId="TOC9">
    <w:name w:val="toc 9"/>
    <w:basedOn w:val="Normal"/>
    <w:next w:val="Normal"/>
    <w:autoRedefine/>
    <w:unhideWhenUsed/>
    <w:rsid w:val="009A42D1"/>
    <w:pPr>
      <w:spacing w:after="100"/>
      <w:ind w:left="1760" w:firstLine="0"/>
      <w:jc w:val="left"/>
    </w:pPr>
    <w:rPr>
      <w:rFonts w:eastAsia="Times New Roman"/>
    </w:rPr>
  </w:style>
  <w:style w:type="paragraph" w:styleId="BodyTextIndent">
    <w:name w:val="Body Text Indent"/>
    <w:basedOn w:val="Normal"/>
    <w:link w:val="BodyTextIndentChar"/>
    <w:unhideWhenUsed/>
    <w:rsid w:val="009A42D1"/>
    <w:pPr>
      <w:spacing w:after="120"/>
      <w:ind w:left="360"/>
    </w:pPr>
  </w:style>
  <w:style w:type="character" w:customStyle="1" w:styleId="BodyTextIndentChar">
    <w:name w:val="Body Text Indent Char"/>
    <w:basedOn w:val="DefaultParagraphFont"/>
    <w:link w:val="BodyTextIndent"/>
    <w:rsid w:val="009A42D1"/>
    <w:rPr>
      <w:rFonts w:ascii="Calibri" w:eastAsia="Calibri" w:hAnsi="Calibri" w:cs="Times New Roman"/>
    </w:rPr>
  </w:style>
  <w:style w:type="paragraph" w:customStyle="1" w:styleId="numridata0">
    <w:name w:val="numridata"/>
    <w:basedOn w:val="Normal"/>
    <w:rsid w:val="009A42D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9A42D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9A42D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9A42D1"/>
    <w:rPr>
      <w:rFonts w:ascii="Times New Roman" w:eastAsia="Times New Roman" w:hAnsi="Times New Roman" w:cs="Times New Roman"/>
      <w:sz w:val="16"/>
      <w:szCs w:val="16"/>
    </w:rPr>
  </w:style>
  <w:style w:type="paragraph" w:customStyle="1" w:styleId="s32b251d">
    <w:name w:val="s32b251d"/>
    <w:basedOn w:val="Normal"/>
    <w:rsid w:val="009A42D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9A42D1"/>
  </w:style>
  <w:style w:type="paragraph" w:customStyle="1" w:styleId="s30eec3f8">
    <w:name w:val="s30eec3f8"/>
    <w:basedOn w:val="Normal"/>
    <w:rsid w:val="009A42D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9A42D1"/>
    <w:rPr>
      <w:sz w:val="24"/>
      <w:lang w:val="en-GB" w:eastAsia="fr-FR"/>
    </w:rPr>
  </w:style>
  <w:style w:type="paragraph" w:customStyle="1" w:styleId="JuPara">
    <w:name w:val="Ju_Para"/>
    <w:basedOn w:val="Normal"/>
    <w:link w:val="JuParaCar"/>
    <w:rsid w:val="009A42D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9A42D1"/>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9A42D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9A42D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9A42D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9A42D1"/>
    <w:rPr>
      <w:vertAlign w:val="superscript"/>
    </w:rPr>
  </w:style>
  <w:style w:type="paragraph" w:customStyle="1" w:styleId="ju-005fpara">
    <w:name w:val="ju-005fpara"/>
    <w:basedOn w:val="Normal"/>
    <w:rsid w:val="009A42D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9A42D1"/>
  </w:style>
  <w:style w:type="character" w:customStyle="1" w:styleId="s7d2086b4">
    <w:name w:val="s7d2086b4"/>
    <w:basedOn w:val="DefaultParagraphFont"/>
    <w:uiPriority w:val="99"/>
    <w:rsid w:val="009A42D1"/>
  </w:style>
  <w:style w:type="character" w:customStyle="1" w:styleId="hps">
    <w:name w:val="hps"/>
    <w:basedOn w:val="DefaultParagraphFont"/>
    <w:rsid w:val="009A42D1"/>
  </w:style>
  <w:style w:type="paragraph" w:customStyle="1" w:styleId="paragrafi0">
    <w:name w:val="paragrafi"/>
    <w:basedOn w:val="Normal"/>
    <w:rsid w:val="009A42D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9A42D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9A42D1"/>
    <w:rPr>
      <w:rFonts w:cs="Times New Roman"/>
    </w:rPr>
  </w:style>
  <w:style w:type="paragraph" w:customStyle="1" w:styleId="titulli0">
    <w:name w:val="titulli"/>
    <w:basedOn w:val="Normal"/>
    <w:rsid w:val="009A42D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9A42D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9A42D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9A42D1"/>
  </w:style>
  <w:style w:type="paragraph" w:customStyle="1" w:styleId="akti0">
    <w:name w:val="akti"/>
    <w:basedOn w:val="Normal"/>
    <w:rsid w:val="009A42D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9A42D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9A42D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9A42D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9A42D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9A42D1"/>
  </w:style>
  <w:style w:type="paragraph" w:customStyle="1" w:styleId="CM49">
    <w:name w:val="CM49"/>
    <w:basedOn w:val="Normal"/>
    <w:next w:val="Normal"/>
    <w:rsid w:val="009A42D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9A42D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9A42D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9A42D1"/>
    <w:pPr>
      <w:widowControl w:val="0"/>
    </w:pPr>
    <w:rPr>
      <w:rFonts w:ascii="Helvetica" w:eastAsia="Times New Roman" w:hAnsi="Helvetica" w:cs="Helvetica"/>
      <w:lang w:val="sq-AL"/>
    </w:rPr>
  </w:style>
  <w:style w:type="paragraph" w:customStyle="1" w:styleId="CM57">
    <w:name w:val="CM57"/>
    <w:basedOn w:val="Normal"/>
    <w:next w:val="Normal"/>
    <w:rsid w:val="009A42D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9A42D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9A42D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9A42D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9A42D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A42D1"/>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9A42D1"/>
    <w:rPr>
      <w:rFonts w:ascii="Cambria" w:eastAsia="MS Mincho" w:hAnsi="Cambria" w:cs="Cambria"/>
      <w:b/>
      <w:bCs/>
      <w:i/>
      <w:iCs/>
      <w:color w:val="7F7F7F"/>
      <w:sz w:val="24"/>
      <w:szCs w:val="24"/>
    </w:rPr>
  </w:style>
  <w:style w:type="paragraph" w:customStyle="1" w:styleId="tableheaders">
    <w:name w:val="table headers"/>
    <w:rsid w:val="009A42D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A42D1"/>
    <w:rPr>
      <w:b w:val="0"/>
    </w:rPr>
  </w:style>
  <w:style w:type="paragraph" w:styleId="PlainText">
    <w:name w:val="Plain Text"/>
    <w:basedOn w:val="Normal"/>
    <w:link w:val="PlainTextChar"/>
    <w:uiPriority w:val="99"/>
    <w:unhideWhenUsed/>
    <w:rsid w:val="009A42D1"/>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9A42D1"/>
    <w:rPr>
      <w:rFonts w:ascii="Consolas" w:eastAsia="Calibri" w:hAnsi="Consolas" w:cs="Times New Roman"/>
      <w:sz w:val="21"/>
      <w:szCs w:val="21"/>
      <w:lang w:val="sq-AL" w:eastAsia="x-none"/>
    </w:rPr>
  </w:style>
  <w:style w:type="paragraph" w:customStyle="1" w:styleId="StyleStyle1Bold">
    <w:name w:val="Style Style1 + Bold"/>
    <w:basedOn w:val="Style1"/>
    <w:rsid w:val="009A42D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9A42D1"/>
    <w:rPr>
      <w:rFonts w:ascii="EUAlbertina" w:hAnsi="EUAlbertina"/>
      <w:color w:val="auto"/>
    </w:rPr>
  </w:style>
  <w:style w:type="paragraph" w:customStyle="1" w:styleId="CM4">
    <w:name w:val="CM4"/>
    <w:basedOn w:val="Normal"/>
    <w:next w:val="Normal"/>
    <w:rsid w:val="009A42D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9A42D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9A42D1"/>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9A42D1"/>
    <w:rPr>
      <w:rFonts w:ascii="Tahoma" w:eastAsia="Times New Roman" w:hAnsi="Tahoma" w:cs="Times New Roman"/>
      <w:sz w:val="16"/>
      <w:szCs w:val="16"/>
      <w:lang w:val="sq-AL" w:eastAsia="x-none"/>
    </w:rPr>
  </w:style>
  <w:style w:type="numbering" w:customStyle="1" w:styleId="NoList3">
    <w:name w:val="No List3"/>
    <w:next w:val="NoList"/>
    <w:semiHidden/>
    <w:rsid w:val="009A42D1"/>
  </w:style>
  <w:style w:type="numbering" w:customStyle="1" w:styleId="NoList4">
    <w:name w:val="No List4"/>
    <w:next w:val="NoList"/>
    <w:semiHidden/>
    <w:rsid w:val="009A42D1"/>
  </w:style>
  <w:style w:type="paragraph" w:customStyle="1" w:styleId="Point1">
    <w:name w:val="Point 1"/>
    <w:basedOn w:val="Normal"/>
    <w:link w:val="Point1Char"/>
    <w:rsid w:val="009A42D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9A42D1"/>
    <w:rPr>
      <w:rFonts w:ascii="Calibri" w:eastAsia="Times New Roman" w:hAnsi="Calibri" w:cs="Times New Roman"/>
      <w:sz w:val="24"/>
      <w:szCs w:val="24"/>
      <w:lang w:val="en-GB" w:eastAsia="en-GB"/>
    </w:rPr>
  </w:style>
  <w:style w:type="character" w:customStyle="1" w:styleId="longtext">
    <w:name w:val="long_text"/>
    <w:rsid w:val="009A42D1"/>
    <w:rPr>
      <w:rFonts w:ascii="Comic Sans MS" w:hAnsi="Comic Sans MS"/>
      <w:b/>
      <w:sz w:val="96"/>
      <w:szCs w:val="24"/>
      <w:lang w:val="pl-PL" w:eastAsia="pl-PL" w:bidi="ar-SA"/>
    </w:rPr>
  </w:style>
  <w:style w:type="paragraph" w:customStyle="1" w:styleId="Text1">
    <w:name w:val="Text 1"/>
    <w:basedOn w:val="Normal"/>
    <w:link w:val="Text1Char"/>
    <w:rsid w:val="009A42D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9A42D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9A42D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9A42D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9A42D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9A42D1"/>
  </w:style>
  <w:style w:type="character" w:customStyle="1" w:styleId="SectionTitleCharCharChar">
    <w:name w:val="SectionTitle Char Char Char"/>
    <w:link w:val="SectionTitleCharChar"/>
    <w:rsid w:val="009A42D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9A42D1"/>
    <w:rPr>
      <w:rFonts w:ascii="Calibri" w:eastAsia="Times New Roman" w:hAnsi="Calibri" w:cs="Times New Roman"/>
      <w:b/>
      <w:bCs/>
      <w:smallCaps/>
      <w:sz w:val="28"/>
      <w:szCs w:val="28"/>
      <w:lang w:val="en-GB" w:eastAsia="en-GB"/>
    </w:rPr>
  </w:style>
  <w:style w:type="character" w:customStyle="1" w:styleId="Text1Char">
    <w:name w:val="Text 1 Char"/>
    <w:link w:val="Text1"/>
    <w:rsid w:val="009A42D1"/>
    <w:rPr>
      <w:rFonts w:ascii="Calibri" w:eastAsia="Times New Roman" w:hAnsi="Calibri" w:cs="Times New Roman"/>
      <w:sz w:val="24"/>
      <w:szCs w:val="24"/>
      <w:lang w:val="en-GB" w:eastAsia="en-GB"/>
    </w:rPr>
  </w:style>
  <w:style w:type="character" w:customStyle="1" w:styleId="Point1CharChar">
    <w:name w:val="Point 1 Char Char"/>
    <w:rsid w:val="009A42D1"/>
    <w:rPr>
      <w:sz w:val="24"/>
      <w:szCs w:val="24"/>
      <w:lang w:val="en-GB" w:eastAsia="en-GB" w:bidi="ar-SA"/>
    </w:rPr>
  </w:style>
  <w:style w:type="paragraph" w:customStyle="1" w:styleId="Point0">
    <w:name w:val="Point 0"/>
    <w:basedOn w:val="Normal"/>
    <w:rsid w:val="009A42D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9A42D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9A42D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9A42D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9A42D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9A42D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9A42D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9A42D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9A42D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9A42D1"/>
    <w:rPr>
      <w:rFonts w:ascii="CG Times" w:hAnsi="CG Times"/>
      <w:sz w:val="22"/>
      <w:lang w:val="en-US" w:eastAsia="en-US" w:bidi="ar-SA"/>
    </w:rPr>
  </w:style>
  <w:style w:type="paragraph" w:customStyle="1" w:styleId="SectionTitle">
    <w:name w:val="SectionTitle"/>
    <w:basedOn w:val="Normal"/>
    <w:next w:val="Heading1"/>
    <w:rsid w:val="009A42D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9A42D1"/>
  </w:style>
  <w:style w:type="paragraph" w:styleId="TableofFigures">
    <w:name w:val="table of figures"/>
    <w:basedOn w:val="Normal"/>
    <w:next w:val="Normal"/>
    <w:rsid w:val="009A42D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9A42D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9A42D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9A42D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9A42D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9A42D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9A42D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9A42D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9A42D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9A42D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9A42D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9A42D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9A42D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9A42D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9A42D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9A42D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9A42D1"/>
    <w:pPr>
      <w:spacing w:after="0" w:line="360" w:lineRule="auto"/>
      <w:ind w:firstLine="0"/>
      <w:jc w:val="left"/>
    </w:pPr>
    <w:rPr>
      <w:rFonts w:ascii="Tahoma" w:eastAsia="Times New Roman" w:hAnsi="Tahoma"/>
      <w:lang w:val="de-AT" w:eastAsia="de-DE"/>
    </w:rPr>
  </w:style>
  <w:style w:type="paragraph" w:styleId="List">
    <w:name w:val="List"/>
    <w:basedOn w:val="Normal"/>
    <w:rsid w:val="009A42D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9A42D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9A42D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9A42D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9A42D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9A42D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9A42D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9A42D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9A42D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9A42D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9A42D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9A42D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9A42D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9A42D1"/>
    <w:rPr>
      <w:sz w:val="16"/>
      <w:szCs w:val="16"/>
    </w:rPr>
  </w:style>
  <w:style w:type="paragraph" w:styleId="CommentText">
    <w:name w:val="annotation text"/>
    <w:aliases w:val=" Char"/>
    <w:basedOn w:val="Normal"/>
    <w:link w:val="CommentTextChar"/>
    <w:uiPriority w:val="99"/>
    <w:unhideWhenUsed/>
    <w:rsid w:val="009A42D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9A42D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9A42D1"/>
    <w:rPr>
      <w:b/>
      <w:bCs/>
    </w:rPr>
  </w:style>
  <w:style w:type="character" w:customStyle="1" w:styleId="CommentSubjectChar">
    <w:name w:val="Comment Subject Char"/>
    <w:basedOn w:val="CommentTextChar"/>
    <w:link w:val="CommentSubject"/>
    <w:uiPriority w:val="99"/>
    <w:rsid w:val="009A42D1"/>
    <w:rPr>
      <w:rFonts w:ascii="Calibri" w:eastAsia="MS Mincho" w:hAnsi="Calibri" w:cs="Times New Roman"/>
      <w:b/>
      <w:bCs/>
      <w:sz w:val="20"/>
      <w:szCs w:val="20"/>
      <w:lang w:val="sq-AL"/>
    </w:rPr>
  </w:style>
  <w:style w:type="paragraph" w:styleId="ListNumber4">
    <w:name w:val="List Number 4"/>
    <w:basedOn w:val="Normal"/>
    <w:rsid w:val="009A42D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9A42D1"/>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9A42D1"/>
  </w:style>
  <w:style w:type="paragraph" w:styleId="MacroText">
    <w:name w:val="macro"/>
    <w:link w:val="MacroTextChar"/>
    <w:semiHidden/>
    <w:rsid w:val="009A42D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9A42D1"/>
    <w:rPr>
      <w:rFonts w:ascii="Courier New" w:eastAsia="Times New Roman" w:hAnsi="Courier New" w:cs="Times New Roman"/>
      <w:lang w:val="de-DE" w:eastAsia="de-DE"/>
    </w:rPr>
  </w:style>
  <w:style w:type="paragraph" w:styleId="NormalIndent">
    <w:name w:val="Normal Indent"/>
    <w:basedOn w:val="Normal"/>
    <w:link w:val="NormalIndentChar"/>
    <w:rsid w:val="009A42D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9A42D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9A42D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9A42D1"/>
    <w:rPr>
      <w:rFonts w:ascii="Tahoma" w:hAnsi="Tahoma"/>
      <w:sz w:val="22"/>
    </w:rPr>
  </w:style>
  <w:style w:type="paragraph" w:styleId="BlockText">
    <w:name w:val="Block Text"/>
    <w:basedOn w:val="Normal"/>
    <w:rsid w:val="009A42D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9A42D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9A42D1"/>
    <w:rPr>
      <w:rFonts w:ascii="Tahoma" w:eastAsia="Times New Roman" w:hAnsi="Tahoma" w:cs="Times New Roman"/>
      <w:lang w:val="de-AT" w:eastAsia="de-DE"/>
    </w:rPr>
  </w:style>
  <w:style w:type="character" w:customStyle="1" w:styleId="Emphasis1">
    <w:name w:val="Emphasis1"/>
    <w:semiHidden/>
    <w:rsid w:val="009A42D1"/>
  </w:style>
  <w:style w:type="paragraph" w:styleId="NoteHeading">
    <w:name w:val="Note Heading"/>
    <w:basedOn w:val="Normal"/>
    <w:next w:val="Normal"/>
    <w:link w:val="NoteHeadingChar"/>
    <w:rsid w:val="009A42D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9A42D1"/>
    <w:rPr>
      <w:rFonts w:ascii="Tahoma" w:eastAsia="Times New Roman" w:hAnsi="Tahoma" w:cs="Times New Roman"/>
      <w:lang w:val="de-AT" w:eastAsia="de-DE"/>
    </w:rPr>
  </w:style>
  <w:style w:type="paragraph" w:styleId="MessageHeader">
    <w:name w:val="Message Header"/>
    <w:basedOn w:val="Normal"/>
    <w:link w:val="MessageHeaderChar"/>
    <w:semiHidden/>
    <w:rsid w:val="009A42D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9A42D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9A42D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9A42D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9A42D1"/>
    <w:rPr>
      <w:rFonts w:ascii="Tahoma" w:eastAsia="Times New Roman" w:hAnsi="Tahoma" w:cs="Times New Roman"/>
      <w:sz w:val="20"/>
      <w:szCs w:val="20"/>
    </w:rPr>
  </w:style>
  <w:style w:type="character" w:styleId="EndnoteReference">
    <w:name w:val="endnote reference"/>
    <w:uiPriority w:val="99"/>
    <w:semiHidden/>
    <w:unhideWhenUsed/>
    <w:rsid w:val="009A42D1"/>
    <w:rPr>
      <w:vertAlign w:val="superscript"/>
    </w:rPr>
  </w:style>
  <w:style w:type="paragraph" w:styleId="BodyTextFirstIndent2">
    <w:name w:val="Body Text First Indent 2"/>
    <w:basedOn w:val="BodyTextIndent"/>
    <w:link w:val="BodyTextFirstIndent2Char"/>
    <w:semiHidden/>
    <w:rsid w:val="009A42D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9A42D1"/>
    <w:rPr>
      <w:rFonts w:ascii="Tahoma" w:eastAsia="Times New Roman" w:hAnsi="Tahoma" w:cs="Times New Roman"/>
      <w:lang w:val="de-AT" w:eastAsia="de-DE"/>
    </w:rPr>
  </w:style>
  <w:style w:type="numbering" w:styleId="111111">
    <w:name w:val="Outline List 2"/>
    <w:basedOn w:val="NoList"/>
    <w:semiHidden/>
    <w:rsid w:val="009A42D1"/>
    <w:pPr>
      <w:numPr>
        <w:numId w:val="14"/>
      </w:numPr>
    </w:pPr>
  </w:style>
  <w:style w:type="paragraph" w:customStyle="1" w:styleId="Zusatz2">
    <w:name w:val="Zusatz 2"/>
    <w:basedOn w:val="Normal"/>
    <w:next w:val="Normal"/>
    <w:semiHidden/>
    <w:rsid w:val="009A42D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9A42D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9A42D1"/>
    <w:pPr>
      <w:numPr>
        <w:numId w:val="15"/>
      </w:numPr>
    </w:pPr>
  </w:style>
  <w:style w:type="paragraph" w:styleId="Salutation">
    <w:name w:val="Salutation"/>
    <w:basedOn w:val="Normal"/>
    <w:next w:val="Normal"/>
    <w:link w:val="SalutationChar"/>
    <w:semiHidden/>
    <w:rsid w:val="009A42D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9A42D1"/>
    <w:rPr>
      <w:rFonts w:ascii="Tahoma" w:eastAsia="Times New Roman" w:hAnsi="Tahoma" w:cs="Times New Roman"/>
      <w:lang w:val="de-AT" w:eastAsia="de-DE"/>
    </w:rPr>
  </w:style>
  <w:style w:type="numbering" w:styleId="ArticleSection">
    <w:name w:val="Outline List 3"/>
    <w:basedOn w:val="NoList"/>
    <w:semiHidden/>
    <w:rsid w:val="009A42D1"/>
    <w:pPr>
      <w:numPr>
        <w:numId w:val="16"/>
      </w:numPr>
    </w:pPr>
  </w:style>
  <w:style w:type="paragraph" w:styleId="Closing">
    <w:name w:val="Closing"/>
    <w:basedOn w:val="Normal"/>
    <w:link w:val="ClosingChar"/>
    <w:semiHidden/>
    <w:rsid w:val="009A42D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9A42D1"/>
    <w:rPr>
      <w:rFonts w:ascii="Tahoma" w:eastAsia="Times New Roman" w:hAnsi="Tahoma" w:cs="Times New Roman"/>
      <w:lang w:val="de-AT" w:eastAsia="de-DE"/>
    </w:rPr>
  </w:style>
  <w:style w:type="character" w:styleId="Emphasis">
    <w:name w:val="Emphasis"/>
    <w:uiPriority w:val="20"/>
    <w:qFormat/>
    <w:rsid w:val="009A42D1"/>
    <w:rPr>
      <w:i/>
      <w:iCs/>
    </w:rPr>
  </w:style>
  <w:style w:type="paragraph" w:styleId="HTMLAddress">
    <w:name w:val="HTML Address"/>
    <w:basedOn w:val="Normal"/>
    <w:link w:val="HTMLAddressChar"/>
    <w:semiHidden/>
    <w:rsid w:val="009A42D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9A42D1"/>
    <w:rPr>
      <w:rFonts w:ascii="Tahoma" w:eastAsia="Times New Roman" w:hAnsi="Tahoma" w:cs="Times New Roman"/>
      <w:i/>
      <w:iCs/>
      <w:lang w:val="de-AT" w:eastAsia="de-DE"/>
    </w:rPr>
  </w:style>
  <w:style w:type="character" w:styleId="HTMLAcronym">
    <w:name w:val="HTML Acronym"/>
    <w:semiHidden/>
    <w:rsid w:val="009A42D1"/>
  </w:style>
  <w:style w:type="character" w:styleId="HTMLSample">
    <w:name w:val="HTML Sample"/>
    <w:semiHidden/>
    <w:rsid w:val="009A42D1"/>
    <w:rPr>
      <w:rFonts w:ascii="Courier New" w:hAnsi="Courier New" w:cs="Courier New"/>
    </w:rPr>
  </w:style>
  <w:style w:type="character" w:styleId="HTMLCode">
    <w:name w:val="HTML Code"/>
    <w:semiHidden/>
    <w:rsid w:val="009A42D1"/>
    <w:rPr>
      <w:rFonts w:ascii="Courier New" w:hAnsi="Courier New" w:cs="Courier New"/>
      <w:sz w:val="20"/>
      <w:szCs w:val="20"/>
    </w:rPr>
  </w:style>
  <w:style w:type="character" w:styleId="HTMLDefinition">
    <w:name w:val="HTML Definition"/>
    <w:semiHidden/>
    <w:rsid w:val="009A42D1"/>
    <w:rPr>
      <w:i/>
      <w:iCs/>
    </w:rPr>
  </w:style>
  <w:style w:type="character" w:styleId="HTMLTypewriter">
    <w:name w:val="HTML Typewriter"/>
    <w:semiHidden/>
    <w:rsid w:val="009A42D1"/>
    <w:rPr>
      <w:rFonts w:ascii="Courier New" w:hAnsi="Courier New" w:cs="Courier New"/>
      <w:sz w:val="20"/>
      <w:szCs w:val="20"/>
    </w:rPr>
  </w:style>
  <w:style w:type="character" w:styleId="HTMLKeyboard">
    <w:name w:val="HTML Keyboard"/>
    <w:semiHidden/>
    <w:rsid w:val="009A42D1"/>
    <w:rPr>
      <w:rFonts w:ascii="Courier New" w:hAnsi="Courier New" w:cs="Courier New"/>
      <w:sz w:val="20"/>
      <w:szCs w:val="20"/>
    </w:rPr>
  </w:style>
  <w:style w:type="character" w:styleId="HTMLVariable">
    <w:name w:val="HTML Variable"/>
    <w:semiHidden/>
    <w:rsid w:val="009A42D1"/>
    <w:rPr>
      <w:i/>
      <w:iCs/>
    </w:rPr>
  </w:style>
  <w:style w:type="paragraph" w:styleId="HTMLPreformatted">
    <w:name w:val="HTML Preformatted"/>
    <w:basedOn w:val="Normal"/>
    <w:link w:val="HTMLPreformattedChar"/>
    <w:semiHidden/>
    <w:rsid w:val="009A42D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9A42D1"/>
    <w:rPr>
      <w:rFonts w:ascii="Courier New" w:eastAsia="Times New Roman" w:hAnsi="Courier New" w:cs="Times New Roman"/>
      <w:sz w:val="20"/>
      <w:lang w:val="de-AT" w:eastAsia="de-DE"/>
    </w:rPr>
  </w:style>
  <w:style w:type="character" w:styleId="HTMLCite">
    <w:name w:val="HTML Cite"/>
    <w:semiHidden/>
    <w:rsid w:val="009A42D1"/>
    <w:rPr>
      <w:i/>
      <w:iCs/>
    </w:rPr>
  </w:style>
  <w:style w:type="table" w:styleId="Table3Deffects1">
    <w:name w:val="Table 3D effects 1"/>
    <w:basedOn w:val="TableNormal"/>
    <w:semiHidden/>
    <w:rsid w:val="009A42D1"/>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A42D1"/>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A42D1"/>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9A42D1"/>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9A42D1"/>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A42D1"/>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A42D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9A42D1"/>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9A42D1"/>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A42D1"/>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A42D1"/>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9A42D1"/>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A42D1"/>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A42D1"/>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A42D1"/>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9A42D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9A42D1"/>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A42D1"/>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A42D1"/>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A42D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A42D1"/>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A42D1"/>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A42D1"/>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A42D1"/>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A42D1"/>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9A42D1"/>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A42D1"/>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A42D1"/>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A42D1"/>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A42D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A42D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A42D1"/>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A42D1"/>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9A42D1"/>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A42D1"/>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A42D1"/>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A42D1"/>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A42D1"/>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9A42D1"/>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A42D1"/>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9A42D1"/>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A42D1"/>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A42D1"/>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9A42D1"/>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9A42D1"/>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9A42D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9A42D1"/>
    <w:rPr>
      <w:rFonts w:ascii="Tahoma" w:eastAsia="Times New Roman" w:hAnsi="Tahoma" w:cs="Times New Roman"/>
      <w:lang w:val="de-AT" w:eastAsia="de-DE"/>
    </w:rPr>
  </w:style>
  <w:style w:type="paragraph" w:styleId="E-mailSignature">
    <w:name w:val="E-mail Signature"/>
    <w:basedOn w:val="Normal"/>
    <w:link w:val="E-mailSignatureChar"/>
    <w:rsid w:val="009A42D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9A42D1"/>
    <w:rPr>
      <w:rFonts w:ascii="Tahoma" w:eastAsia="Times New Roman" w:hAnsi="Tahoma" w:cs="Times New Roman"/>
      <w:lang w:val="de-AT" w:eastAsia="de-DE"/>
    </w:rPr>
  </w:style>
  <w:style w:type="paragraph" w:styleId="BodyText2">
    <w:name w:val="Body Text 2"/>
    <w:basedOn w:val="Normal"/>
    <w:link w:val="BodyText2Char"/>
    <w:rsid w:val="009A42D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9A42D1"/>
    <w:rPr>
      <w:rFonts w:ascii="Tahoma" w:eastAsia="Times New Roman" w:hAnsi="Tahoma" w:cs="Times New Roman"/>
      <w:lang w:val="de-AT" w:eastAsia="de-DE"/>
    </w:rPr>
  </w:style>
  <w:style w:type="paragraph" w:styleId="BodyTextIndent2">
    <w:name w:val="Body Text Indent 2"/>
    <w:basedOn w:val="Normal"/>
    <w:link w:val="BodyTextIndent2Char"/>
    <w:rsid w:val="009A42D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9A42D1"/>
    <w:rPr>
      <w:rFonts w:ascii="Tahoma" w:eastAsia="Times New Roman" w:hAnsi="Tahoma" w:cs="Times New Roman"/>
      <w:lang w:val="de-AT" w:eastAsia="de-DE"/>
    </w:rPr>
  </w:style>
  <w:style w:type="paragraph" w:styleId="BodyTextIndent3">
    <w:name w:val="Body Text Indent 3"/>
    <w:basedOn w:val="Normal"/>
    <w:link w:val="BodyTextIndent3Char"/>
    <w:rsid w:val="009A42D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9A42D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9A42D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9A42D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9A42D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9A42D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9A42D1"/>
    <w:rPr>
      <w:rFonts w:ascii="CG Times" w:eastAsia="Times New Roman" w:hAnsi="CG Times" w:cs="Times New Roman"/>
      <w:b/>
      <w:szCs w:val="24"/>
    </w:rPr>
  </w:style>
  <w:style w:type="character" w:customStyle="1" w:styleId="SubtitleChar1">
    <w:name w:val="Subtitle Char1"/>
    <w:locked/>
    <w:rsid w:val="009A42D1"/>
    <w:rPr>
      <w:rFonts w:ascii="Cambria" w:hAnsi="Cambria"/>
      <w:sz w:val="24"/>
      <w:szCs w:val="24"/>
    </w:rPr>
  </w:style>
  <w:style w:type="paragraph" w:customStyle="1" w:styleId="Char1">
    <w:name w:val="Char1"/>
    <w:basedOn w:val="Normal"/>
    <w:rsid w:val="009A42D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9A42D1"/>
    <w:rPr>
      <w:rFonts w:ascii="Tahoma" w:hAnsi="Tahoma" w:cs="Tahoma"/>
      <w:i/>
      <w:iCs/>
      <w:sz w:val="22"/>
      <w:szCs w:val="22"/>
      <w:lang w:val="de-AT" w:eastAsia="de-DE" w:bidi="ar-SA"/>
    </w:rPr>
  </w:style>
  <w:style w:type="character" w:customStyle="1" w:styleId="CharChar36">
    <w:name w:val="Char Char36"/>
    <w:locked/>
    <w:rsid w:val="009A42D1"/>
    <w:rPr>
      <w:rFonts w:ascii="Arial" w:hAnsi="Arial" w:cs="Arial"/>
      <w:b/>
      <w:bCs/>
      <w:kern w:val="32"/>
      <w:sz w:val="32"/>
      <w:szCs w:val="32"/>
      <w:lang w:val="sq-AL" w:eastAsia="en-US" w:bidi="ar-SA"/>
    </w:rPr>
  </w:style>
  <w:style w:type="character" w:customStyle="1" w:styleId="CharChar35">
    <w:name w:val="Char Char35"/>
    <w:locked/>
    <w:rsid w:val="009A42D1"/>
    <w:rPr>
      <w:rFonts w:ascii="Arial" w:hAnsi="Arial" w:cs="Arial"/>
      <w:b/>
      <w:bCs/>
      <w:i/>
      <w:iCs/>
      <w:sz w:val="28"/>
      <w:szCs w:val="28"/>
      <w:lang w:val="sq-AL" w:eastAsia="en-US" w:bidi="ar-SA"/>
    </w:rPr>
  </w:style>
  <w:style w:type="character" w:customStyle="1" w:styleId="CharChar34">
    <w:name w:val="Char Char34"/>
    <w:locked/>
    <w:rsid w:val="009A42D1"/>
    <w:rPr>
      <w:rFonts w:ascii="Tahoma" w:hAnsi="Tahoma"/>
      <w:b/>
      <w:kern w:val="28"/>
      <w:sz w:val="24"/>
      <w:szCs w:val="28"/>
      <w:lang w:val="de-AT" w:eastAsia="de-DE" w:bidi="ar-SA"/>
    </w:rPr>
  </w:style>
  <w:style w:type="character" w:customStyle="1" w:styleId="CharChar33">
    <w:name w:val="Char Char33"/>
    <w:locked/>
    <w:rsid w:val="009A42D1"/>
    <w:rPr>
      <w:rFonts w:ascii="Tahoma" w:hAnsi="Tahoma"/>
      <w:b/>
      <w:i/>
      <w:kern w:val="28"/>
      <w:sz w:val="22"/>
      <w:szCs w:val="22"/>
      <w:lang w:val="de-AT" w:eastAsia="de-DE" w:bidi="ar-SA"/>
    </w:rPr>
  </w:style>
  <w:style w:type="character" w:customStyle="1" w:styleId="CharChar32">
    <w:name w:val="Char Char32"/>
    <w:locked/>
    <w:rsid w:val="009A42D1"/>
    <w:rPr>
      <w:rFonts w:ascii="Tahoma" w:hAnsi="Tahoma"/>
      <w:b/>
      <w:i/>
      <w:kern w:val="28"/>
      <w:sz w:val="22"/>
      <w:szCs w:val="22"/>
      <w:lang w:val="de-AT" w:eastAsia="de-DE" w:bidi="ar-SA"/>
    </w:rPr>
  </w:style>
  <w:style w:type="character" w:customStyle="1" w:styleId="CharChar31">
    <w:name w:val="Char Char31"/>
    <w:locked/>
    <w:rsid w:val="009A42D1"/>
    <w:rPr>
      <w:rFonts w:ascii="Tahoma" w:hAnsi="Tahoma"/>
      <w:b/>
      <w:i/>
      <w:kern w:val="28"/>
      <w:sz w:val="22"/>
      <w:szCs w:val="22"/>
      <w:lang w:val="de-AT" w:eastAsia="de-DE" w:bidi="ar-SA"/>
    </w:rPr>
  </w:style>
  <w:style w:type="character" w:customStyle="1" w:styleId="CharChar10">
    <w:name w:val="Char Char10"/>
    <w:semiHidden/>
    <w:locked/>
    <w:rsid w:val="009A42D1"/>
    <w:rPr>
      <w:rFonts w:ascii="Courier New" w:hAnsi="Courier New" w:cs="Courier New"/>
      <w:szCs w:val="22"/>
      <w:lang w:val="de-AT" w:eastAsia="de-DE" w:bidi="ar-SA"/>
    </w:rPr>
  </w:style>
  <w:style w:type="character" w:customStyle="1" w:styleId="CharChar30">
    <w:name w:val="Char Char30"/>
    <w:locked/>
    <w:rsid w:val="009A42D1"/>
    <w:rPr>
      <w:rFonts w:ascii="Tahoma" w:hAnsi="Tahoma"/>
      <w:b/>
      <w:i/>
      <w:kern w:val="28"/>
      <w:sz w:val="22"/>
      <w:szCs w:val="22"/>
      <w:lang w:val="de-AT" w:eastAsia="de-DE" w:bidi="ar-SA"/>
    </w:rPr>
  </w:style>
  <w:style w:type="character" w:customStyle="1" w:styleId="CharChar29">
    <w:name w:val="Char Char29"/>
    <w:locked/>
    <w:rsid w:val="009A42D1"/>
    <w:rPr>
      <w:rFonts w:ascii="Tahoma" w:hAnsi="Tahoma"/>
      <w:b/>
      <w:i/>
      <w:kern w:val="28"/>
      <w:sz w:val="22"/>
      <w:szCs w:val="22"/>
      <w:lang w:val="de-AT" w:eastAsia="de-DE" w:bidi="ar-SA"/>
    </w:rPr>
  </w:style>
  <w:style w:type="character" w:customStyle="1" w:styleId="CharChar28">
    <w:name w:val="Char Char28"/>
    <w:locked/>
    <w:rsid w:val="009A42D1"/>
    <w:rPr>
      <w:rFonts w:ascii="Tahoma" w:hAnsi="Tahoma"/>
      <w:b/>
      <w:i/>
      <w:kern w:val="28"/>
      <w:sz w:val="22"/>
      <w:szCs w:val="22"/>
      <w:lang w:val="de-AT" w:eastAsia="de-DE" w:bidi="ar-SA"/>
    </w:rPr>
  </w:style>
  <w:style w:type="character" w:customStyle="1" w:styleId="CharChar27">
    <w:name w:val="Char Char27"/>
    <w:locked/>
    <w:rsid w:val="009A42D1"/>
    <w:rPr>
      <w:rFonts w:ascii="Calibri" w:eastAsia="Calibri" w:hAnsi="Calibri"/>
      <w:lang w:val="sq-AL" w:eastAsia="en-US" w:bidi="ar-SA"/>
    </w:rPr>
  </w:style>
  <w:style w:type="character" w:customStyle="1" w:styleId="CharChar24">
    <w:name w:val="Char Char24"/>
    <w:locked/>
    <w:rsid w:val="009A42D1"/>
    <w:rPr>
      <w:rFonts w:ascii="Tahoma" w:hAnsi="Tahoma" w:cs="Tahoma"/>
      <w:sz w:val="22"/>
      <w:szCs w:val="22"/>
      <w:lang w:val="de-AT" w:eastAsia="de-DE" w:bidi="ar-SA"/>
    </w:rPr>
  </w:style>
  <w:style w:type="character" w:customStyle="1" w:styleId="CharChar23">
    <w:name w:val="Char Char23"/>
    <w:locked/>
    <w:rsid w:val="009A42D1"/>
    <w:rPr>
      <w:rFonts w:ascii="Tahoma" w:hAnsi="Tahoma" w:cs="Tahoma"/>
      <w:sz w:val="22"/>
      <w:szCs w:val="22"/>
      <w:lang w:val="de-AT" w:eastAsia="de-DE" w:bidi="ar-SA"/>
    </w:rPr>
  </w:style>
  <w:style w:type="character" w:customStyle="1" w:styleId="CharChar22">
    <w:name w:val="Char Char22"/>
    <w:semiHidden/>
    <w:locked/>
    <w:rsid w:val="009A42D1"/>
    <w:rPr>
      <w:rFonts w:ascii="Courier New" w:hAnsi="Courier New" w:cs="Courier New"/>
      <w:sz w:val="22"/>
      <w:szCs w:val="22"/>
      <w:lang w:val="de-DE" w:eastAsia="de-DE" w:bidi="ar-SA"/>
    </w:rPr>
  </w:style>
  <w:style w:type="character" w:customStyle="1" w:styleId="CharChar21">
    <w:name w:val="Char Char21"/>
    <w:locked/>
    <w:rsid w:val="009A42D1"/>
    <w:rPr>
      <w:rFonts w:ascii="Tahoma" w:hAnsi="Tahoma" w:cs="Tahoma"/>
      <w:b/>
      <w:kern w:val="28"/>
      <w:sz w:val="36"/>
      <w:szCs w:val="36"/>
      <w:lang w:val="de-AT" w:eastAsia="de-DE" w:bidi="ar-SA"/>
    </w:rPr>
  </w:style>
  <w:style w:type="character" w:customStyle="1" w:styleId="CharChar12">
    <w:name w:val="Char Char12"/>
    <w:semiHidden/>
    <w:locked/>
    <w:rsid w:val="009A42D1"/>
    <w:rPr>
      <w:rFonts w:ascii="Tahoma" w:hAnsi="Tahoma" w:cs="Tahoma"/>
      <w:sz w:val="22"/>
      <w:szCs w:val="22"/>
      <w:lang w:val="de-AT" w:eastAsia="de-DE" w:bidi="ar-SA"/>
    </w:rPr>
  </w:style>
  <w:style w:type="character" w:customStyle="1" w:styleId="CharChar9">
    <w:name w:val="Char Char9"/>
    <w:semiHidden/>
    <w:locked/>
    <w:rsid w:val="009A42D1"/>
    <w:rPr>
      <w:rFonts w:ascii="Tahoma" w:hAnsi="Tahoma" w:cs="Tahoma"/>
      <w:sz w:val="22"/>
      <w:szCs w:val="22"/>
      <w:lang w:val="de-AT" w:eastAsia="de-DE" w:bidi="ar-SA"/>
    </w:rPr>
  </w:style>
  <w:style w:type="character" w:customStyle="1" w:styleId="CharChar25">
    <w:name w:val="Char Char25"/>
    <w:semiHidden/>
    <w:locked/>
    <w:rsid w:val="009A42D1"/>
    <w:rPr>
      <w:rFonts w:ascii="Tahoma" w:hAnsi="Tahoma" w:cs="Tahoma"/>
      <w:sz w:val="22"/>
      <w:szCs w:val="22"/>
      <w:lang w:val="de-AT" w:eastAsia="de-DE" w:bidi="ar-SA"/>
    </w:rPr>
  </w:style>
  <w:style w:type="character" w:customStyle="1" w:styleId="CharChar15">
    <w:name w:val="Char Char15"/>
    <w:semiHidden/>
    <w:locked/>
    <w:rsid w:val="009A42D1"/>
    <w:rPr>
      <w:rFonts w:ascii="Tahoma" w:hAnsi="Tahoma" w:cs="Tahoma"/>
      <w:sz w:val="22"/>
      <w:szCs w:val="22"/>
      <w:lang w:val="de-AT" w:eastAsia="de-DE" w:bidi="ar-SA"/>
    </w:rPr>
  </w:style>
  <w:style w:type="character" w:customStyle="1" w:styleId="CharChar16">
    <w:name w:val="Char Char16"/>
    <w:semiHidden/>
    <w:locked/>
    <w:rsid w:val="009A42D1"/>
    <w:rPr>
      <w:rFonts w:ascii="Tahoma" w:hAnsi="Tahoma" w:cs="Arial"/>
      <w:sz w:val="24"/>
      <w:szCs w:val="24"/>
      <w:lang w:val="de-AT" w:eastAsia="de-DE" w:bidi="ar-SA"/>
    </w:rPr>
  </w:style>
  <w:style w:type="character" w:customStyle="1" w:styleId="CharChar20">
    <w:name w:val="Char Char20"/>
    <w:locked/>
    <w:rsid w:val="009A42D1"/>
    <w:rPr>
      <w:rFonts w:ascii="Tahoma" w:hAnsi="Tahoma" w:cs="Tahoma"/>
      <w:b/>
      <w:kern w:val="28"/>
      <w:sz w:val="32"/>
      <w:szCs w:val="36"/>
      <w:lang w:val="de-AT" w:eastAsia="de-DE" w:bidi="ar-SA"/>
    </w:rPr>
  </w:style>
  <w:style w:type="character" w:customStyle="1" w:styleId="CharChar13">
    <w:name w:val="Char Char13"/>
    <w:semiHidden/>
    <w:locked/>
    <w:rsid w:val="009A42D1"/>
    <w:rPr>
      <w:rFonts w:ascii="Tahoma" w:hAnsi="Tahoma" w:cs="Tahoma"/>
      <w:sz w:val="22"/>
      <w:szCs w:val="22"/>
      <w:lang w:val="de-AT" w:eastAsia="de-DE" w:bidi="ar-SA"/>
    </w:rPr>
  </w:style>
  <w:style w:type="character" w:customStyle="1" w:styleId="CharChar19">
    <w:name w:val="Char Char19"/>
    <w:semiHidden/>
    <w:locked/>
    <w:rsid w:val="009A42D1"/>
    <w:rPr>
      <w:rFonts w:ascii="Tahoma" w:hAnsi="Tahoma" w:cs="Tahoma"/>
      <w:sz w:val="22"/>
      <w:szCs w:val="22"/>
      <w:lang w:val="de-AT" w:eastAsia="de-DE" w:bidi="ar-SA"/>
    </w:rPr>
  </w:style>
  <w:style w:type="character" w:customStyle="1" w:styleId="CharChar3">
    <w:name w:val="Char Char3"/>
    <w:semiHidden/>
    <w:locked/>
    <w:rsid w:val="009A42D1"/>
  </w:style>
  <w:style w:type="character" w:customStyle="1" w:styleId="CharChar14">
    <w:name w:val="Char Char14"/>
    <w:semiHidden/>
    <w:locked/>
    <w:rsid w:val="009A42D1"/>
  </w:style>
  <w:style w:type="character" w:customStyle="1" w:styleId="CharChar17">
    <w:name w:val="Char Char17"/>
    <w:locked/>
    <w:rsid w:val="009A42D1"/>
    <w:rPr>
      <w:rFonts w:ascii="Tahoma" w:hAnsi="Tahoma" w:cs="Tahoma"/>
      <w:sz w:val="22"/>
      <w:szCs w:val="22"/>
      <w:lang w:val="de-AT" w:eastAsia="de-DE" w:bidi="ar-SA"/>
    </w:rPr>
  </w:style>
  <w:style w:type="character" w:customStyle="1" w:styleId="CharChar7">
    <w:name w:val="Char Char7"/>
    <w:semiHidden/>
    <w:locked/>
    <w:rsid w:val="009A42D1"/>
    <w:rPr>
      <w:rFonts w:ascii="Tahoma" w:hAnsi="Tahoma" w:cs="Tahoma"/>
      <w:sz w:val="22"/>
      <w:szCs w:val="22"/>
      <w:lang w:val="de-AT" w:eastAsia="de-DE" w:bidi="ar-SA"/>
    </w:rPr>
  </w:style>
  <w:style w:type="character" w:customStyle="1" w:styleId="CharChar6">
    <w:name w:val="Char Char6"/>
    <w:semiHidden/>
    <w:locked/>
    <w:rsid w:val="009A42D1"/>
    <w:rPr>
      <w:rFonts w:ascii="Tahoma" w:hAnsi="Tahoma" w:cs="Tahoma"/>
      <w:sz w:val="16"/>
      <w:szCs w:val="16"/>
      <w:lang w:val="de-AT" w:eastAsia="de-DE" w:bidi="ar-SA"/>
    </w:rPr>
  </w:style>
  <w:style w:type="character" w:customStyle="1" w:styleId="CharChar5">
    <w:name w:val="Char Char5"/>
    <w:semiHidden/>
    <w:locked/>
    <w:rsid w:val="009A42D1"/>
    <w:rPr>
      <w:rFonts w:ascii="Tahoma" w:hAnsi="Tahoma" w:cs="Tahoma"/>
      <w:sz w:val="22"/>
      <w:szCs w:val="22"/>
      <w:lang w:val="de-AT" w:eastAsia="de-DE" w:bidi="ar-SA"/>
    </w:rPr>
  </w:style>
  <w:style w:type="character" w:customStyle="1" w:styleId="CharChar4">
    <w:name w:val="Char Char4"/>
    <w:semiHidden/>
    <w:locked/>
    <w:rsid w:val="009A42D1"/>
    <w:rPr>
      <w:rFonts w:ascii="Tahoma" w:hAnsi="Tahoma" w:cs="Tahoma"/>
      <w:sz w:val="16"/>
      <w:szCs w:val="16"/>
      <w:lang w:val="de-AT" w:eastAsia="de-DE" w:bidi="ar-SA"/>
    </w:rPr>
  </w:style>
  <w:style w:type="character" w:customStyle="1" w:styleId="CharChar18">
    <w:name w:val="Char Char18"/>
    <w:semiHidden/>
    <w:locked/>
    <w:rsid w:val="009A42D1"/>
    <w:rPr>
      <w:rFonts w:ascii="Tahoma" w:hAnsi="Tahoma" w:cs="Tahoma"/>
      <w:sz w:val="22"/>
      <w:szCs w:val="22"/>
      <w:lang w:val="de-AT" w:eastAsia="de-DE" w:bidi="ar-SA"/>
    </w:rPr>
  </w:style>
  <w:style w:type="character" w:customStyle="1" w:styleId="CharChar8">
    <w:name w:val="Char Char8"/>
    <w:locked/>
    <w:rsid w:val="009A42D1"/>
    <w:rPr>
      <w:rFonts w:ascii="Tahoma" w:hAnsi="Tahoma" w:cs="Tahoma"/>
      <w:sz w:val="22"/>
      <w:szCs w:val="22"/>
      <w:lang w:val="de-AT" w:eastAsia="de-DE" w:bidi="ar-SA"/>
    </w:rPr>
  </w:style>
  <w:style w:type="character" w:customStyle="1" w:styleId="CharChar2">
    <w:name w:val="Char Char2"/>
    <w:locked/>
    <w:rsid w:val="009A42D1"/>
    <w:rPr>
      <w:rFonts w:ascii="Calibri" w:eastAsia="Calibri" w:hAnsi="Calibri" w:cs="Times New Roman"/>
      <w:b/>
      <w:bCs/>
      <w:sz w:val="20"/>
      <w:szCs w:val="20"/>
      <w:lang w:val="sq-AL" w:eastAsia="en-US" w:bidi="ar-SA"/>
    </w:rPr>
  </w:style>
  <w:style w:type="character" w:customStyle="1" w:styleId="CharChar26">
    <w:name w:val="Char Char26"/>
    <w:semiHidden/>
    <w:locked/>
    <w:rsid w:val="009A42D1"/>
    <w:rPr>
      <w:rFonts w:ascii="Tahoma" w:hAnsi="Tahoma" w:cs="Tahoma"/>
      <w:sz w:val="16"/>
      <w:szCs w:val="16"/>
      <w:lang w:val="sq-AL" w:eastAsia="en-US" w:bidi="ar-SA"/>
    </w:rPr>
  </w:style>
  <w:style w:type="character" w:customStyle="1" w:styleId="CommentTextChar11">
    <w:name w:val="Comment Text Char11"/>
    <w:aliases w:val="Char Char37"/>
    <w:semiHidden/>
    <w:rsid w:val="009A42D1"/>
    <w:rPr>
      <w:rFonts w:ascii="Calibri" w:hAnsi="Calibri" w:hint="default"/>
      <w:lang w:val="sq-AL"/>
    </w:rPr>
  </w:style>
  <w:style w:type="character" w:customStyle="1" w:styleId="NormalIndentChar">
    <w:name w:val="Normal Indent Char"/>
    <w:link w:val="NormalIndent"/>
    <w:rsid w:val="009A42D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9A42D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9A42D1"/>
    <w:pPr>
      <w:tabs>
        <w:tab w:val="num" w:pos="360"/>
        <w:tab w:val="num" w:pos="1935"/>
        <w:tab w:val="num" w:pos="2563"/>
        <w:tab w:val="num" w:pos="3474"/>
      </w:tabs>
      <w:ind w:left="1935" w:hanging="360"/>
      <w:outlineLvl w:val="6"/>
    </w:pPr>
  </w:style>
  <w:style w:type="character" w:customStyle="1" w:styleId="AODefHeadChar">
    <w:name w:val="AODefHead Char"/>
    <w:link w:val="AODefHead"/>
    <w:rsid w:val="009A42D1"/>
    <w:rPr>
      <w:rFonts w:ascii="Times New Roman" w:eastAsia="Times New Roman" w:hAnsi="Times New Roman" w:cs="Times New Roman"/>
      <w:szCs w:val="20"/>
      <w:lang w:val="sq-AL" w:eastAsia="sq-AL" w:bidi="sq-AL"/>
    </w:rPr>
  </w:style>
  <w:style w:type="paragraph" w:customStyle="1" w:styleId="PARA">
    <w:name w:val="PARA"/>
    <w:basedOn w:val="Normal"/>
    <w:locked/>
    <w:rsid w:val="009A42D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9A42D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9A42D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9A42D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9A42D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9A42D1"/>
    <w:rPr>
      <w:color w:val="0000FF"/>
      <w:spacing w:val="0"/>
      <w:u w:val="double"/>
    </w:rPr>
  </w:style>
  <w:style w:type="paragraph" w:customStyle="1" w:styleId="dia">
    <w:name w:val="di(a)"/>
    <w:basedOn w:val="Normal"/>
    <w:rsid w:val="009A42D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9A42D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9A42D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9A42D1"/>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9A42D1"/>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9A42D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9A42D1"/>
    <w:rPr>
      <w:rFonts w:cs="Times New Roman"/>
      <w:color w:val="808080"/>
    </w:rPr>
  </w:style>
  <w:style w:type="character" w:customStyle="1" w:styleId="az12">
    <w:name w:val="az12"/>
    <w:uiPriority w:val="99"/>
    <w:rsid w:val="009A42D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9A42D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9A42D1"/>
    <w:rPr>
      <w:rFonts w:ascii="Calibri" w:eastAsia="Times New Roman" w:hAnsi="Calibri" w:cs="Times New Roman"/>
      <w:sz w:val="24"/>
      <w:szCs w:val="24"/>
      <w:lang w:val="en-GB" w:eastAsia="en-GB"/>
    </w:rPr>
  </w:style>
  <w:style w:type="paragraph" w:customStyle="1" w:styleId="Paragraf02">
    <w:name w:val="Paragraf 0.2"/>
    <w:basedOn w:val="Paragrafi"/>
    <w:qFormat/>
    <w:rsid w:val="009A42D1"/>
    <w:pPr>
      <w:tabs>
        <w:tab w:val="left" w:pos="6575"/>
      </w:tabs>
    </w:pPr>
    <w:rPr>
      <w:spacing w:val="-4"/>
    </w:rPr>
  </w:style>
  <w:style w:type="table" w:customStyle="1" w:styleId="TableGrid30">
    <w:name w:val="Table Grid3"/>
    <w:basedOn w:val="TableNormal"/>
    <w:next w:val="TableGrid"/>
    <w:uiPriority w:val="59"/>
    <w:rsid w:val="009A4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9A42D1"/>
  </w:style>
  <w:style w:type="character" w:styleId="BookTitle">
    <w:name w:val="Book Title"/>
    <w:uiPriority w:val="33"/>
    <w:qFormat/>
    <w:rsid w:val="009A42D1"/>
    <w:rPr>
      <w:b/>
      <w:bCs/>
      <w:smallCaps/>
      <w:spacing w:val="5"/>
    </w:rPr>
  </w:style>
  <w:style w:type="paragraph" w:customStyle="1" w:styleId="Cover1">
    <w:name w:val="Cover1"/>
    <w:basedOn w:val="Normal"/>
    <w:next w:val="Normal"/>
    <w:rsid w:val="009A42D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9A42D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9A42D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9A42D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9A42D1"/>
    <w:rPr>
      <w:rFonts w:ascii="Times New Roman" w:eastAsia="Times New Roman" w:hAnsi="Times New Roman" w:cs="Times New Roman"/>
      <w:szCs w:val="20"/>
      <w:lang w:val="sq-AL"/>
    </w:rPr>
  </w:style>
  <w:style w:type="character" w:customStyle="1" w:styleId="Bodytext0">
    <w:name w:val="Body text_"/>
    <w:link w:val="BodyText1"/>
    <w:rsid w:val="009A42D1"/>
    <w:rPr>
      <w:rFonts w:ascii="Times New Roman" w:hAnsi="Times New Roman"/>
      <w:sz w:val="21"/>
      <w:szCs w:val="21"/>
      <w:shd w:val="clear" w:color="auto" w:fill="FFFFFF"/>
    </w:rPr>
  </w:style>
  <w:style w:type="paragraph" w:customStyle="1" w:styleId="BodyText1">
    <w:name w:val="Body Text1"/>
    <w:basedOn w:val="Normal"/>
    <w:link w:val="Bodytext0"/>
    <w:rsid w:val="009A42D1"/>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9A42D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9A42D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9A42D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9A42D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9A42D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9A42D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9A42D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9A42D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9A42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9A42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Style">
    <w:name w:val="Style"/>
    <w:rsid w:val="009A42D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ListParagraph1">
    <w:name w:val="List Paragraph1"/>
    <w:basedOn w:val="Normal"/>
    <w:uiPriority w:val="34"/>
    <w:qFormat/>
    <w:rsid w:val="009A42D1"/>
    <w:pPr>
      <w:ind w:left="720" w:firstLine="0"/>
      <w:contextualSpacing/>
    </w:pPr>
  </w:style>
  <w:style w:type="character" w:customStyle="1" w:styleId="alt-edited1">
    <w:name w:val="alt-edited1"/>
    <w:basedOn w:val="DefaultParagraphFont"/>
    <w:rsid w:val="009A42D1"/>
    <w:rPr>
      <w:color w:val="4D90F0"/>
    </w:rPr>
  </w:style>
  <w:style w:type="numbering" w:customStyle="1" w:styleId="ImportedStyle1">
    <w:name w:val="Imported Style 1"/>
    <w:rsid w:val="009A42D1"/>
    <w:pPr>
      <w:numPr>
        <w:numId w:val="17"/>
      </w:numPr>
    </w:pPr>
  </w:style>
  <w:style w:type="paragraph" w:customStyle="1" w:styleId="ColorfulList-Accent11">
    <w:name w:val="Colorful List - Accent 11"/>
    <w:rsid w:val="009A42D1"/>
    <w:pPr>
      <w:pBdr>
        <w:top w:val="nil"/>
        <w:left w:val="nil"/>
        <w:bottom w:val="nil"/>
        <w:right w:val="nil"/>
        <w:between w:val="nil"/>
        <w:bar w:val="nil"/>
      </w:pBdr>
      <w:spacing w:after="0" w:line="240" w:lineRule="auto"/>
      <w:ind w:left="720"/>
    </w:pPr>
    <w:rPr>
      <w:rFonts w:ascii="Times New Roman" w:eastAsia="Times New Roman" w:hAnsi="Times New Roman" w:cs="Times New Roman"/>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1256</Words>
  <Characters>7160</Characters>
  <Application>Microsoft Office Word</Application>
  <DocSecurity>0</DocSecurity>
  <Lines>59</Lines>
  <Paragraphs>16</Paragraphs>
  <ScaleCrop>false</ScaleCrop>
  <Company/>
  <LinksUpToDate>false</LinksUpToDate>
  <CharactersWithSpaces>8400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2018-11-21T14:21:00Z</dcterms:created>
  <dcterms:modified xsi:type="dcterms:W3CDTF">2018-11-21T14:22:00Z</dcterms:modified>
</cp:coreProperties>
</file>