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AAD" w:rsidRPr="00F014E5" w:rsidRDefault="008D7AAD" w:rsidP="008D7AAD">
      <w:pPr>
        <w:pStyle w:val="NeniTitull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VENDIM</w:t>
      </w:r>
    </w:p>
    <w:p w:rsidR="008D7AAD" w:rsidRPr="00F014E5" w:rsidRDefault="008D7AAD" w:rsidP="008D7AAD">
      <w:pPr>
        <w:pStyle w:val="NeniTitull"/>
        <w:keepNext w:val="0"/>
        <w:rPr>
          <w:rFonts w:eastAsia="Arial Unicode MS"/>
          <w:spacing w:val="-4"/>
          <w:lang w:val="sq-AL" w:eastAsia="x-none"/>
        </w:rPr>
      </w:pPr>
      <w:r w:rsidRPr="00F014E5">
        <w:rPr>
          <w:rFonts w:eastAsia="Arial Unicode MS"/>
          <w:spacing w:val="-4"/>
          <w:lang w:val="sq-AL" w:eastAsia="x-none"/>
        </w:rPr>
        <w:t xml:space="preserve">Nr. </w:t>
      </w:r>
      <w:bookmarkStart w:id="0" w:name="_GoBack"/>
      <w:r w:rsidRPr="00F014E5">
        <w:rPr>
          <w:rFonts w:eastAsia="Arial Unicode MS"/>
          <w:spacing w:val="-4"/>
          <w:lang w:val="sq-AL" w:eastAsia="x-none"/>
        </w:rPr>
        <w:t>688 , datë 14.11.2018</w:t>
      </w:r>
      <w:bookmarkEnd w:id="0"/>
    </w:p>
    <w:p w:rsidR="008D7AAD" w:rsidRPr="00F014E5" w:rsidRDefault="008D7AAD" w:rsidP="008D7AAD">
      <w:pPr>
        <w:pStyle w:val="NeniTitull"/>
        <w:keepNext w:val="0"/>
        <w:rPr>
          <w:spacing w:val="-4"/>
          <w:sz w:val="14"/>
          <w:lang w:val="sq-AL"/>
        </w:rPr>
      </w:pPr>
    </w:p>
    <w:p w:rsidR="008D7AAD" w:rsidRPr="00F014E5" w:rsidRDefault="008D7AAD" w:rsidP="008D7AAD">
      <w:pPr>
        <w:pStyle w:val="NeniTitull"/>
        <w:keepNext w:val="0"/>
        <w:rPr>
          <w:spacing w:val="-4"/>
          <w:lang w:val="sq-AL" w:eastAsia="x-none"/>
        </w:rPr>
      </w:pPr>
      <w:r w:rsidRPr="00F014E5">
        <w:rPr>
          <w:spacing w:val="-4"/>
          <w:lang w:val="sq-AL" w:eastAsia="x-none"/>
        </w:rPr>
        <w:t>PËR KALIMIN NË PËRGJEGJËSI ADMINISTRIMI, NGA MINISTRIA E SHËNDETËSISË DHE MBROJTJES SOCIALE TE FONDI SHQIPTAR I ZHVILLIMIT, TË OBJEKTIT ME EMËRTIM “OBORR I QENDRËS SPITALORE UNIVERSITARE ‘NËNË TEREZA’, TIRANË”</w:t>
      </w:r>
    </w:p>
    <w:p w:rsidR="008D7AAD" w:rsidRPr="00F014E5" w:rsidRDefault="008D7AAD" w:rsidP="008D7AAD">
      <w:pPr>
        <w:pStyle w:val="NeniTitull"/>
        <w:keepNext w:val="0"/>
        <w:rPr>
          <w:spacing w:val="-4"/>
          <w:sz w:val="14"/>
          <w:lang w:val="sq-AL" w:eastAsia="x-none"/>
        </w:rPr>
      </w:pP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  <w:r w:rsidRPr="00F014E5">
        <w:rPr>
          <w:bCs/>
          <w:spacing w:val="-4"/>
          <w:lang w:val="sq-AL"/>
        </w:rPr>
        <w:t xml:space="preserve">Në mbështetje të nenit 100 të Kushtetutës dhe të neneve 13 e 15, shkronja “c” , të ligjit nr. 8743, datë 22.2.2001, “Për pronat e paluajtshme të shtetit”, të ndryshuar, </w:t>
      </w:r>
      <w:r w:rsidRPr="00F014E5">
        <w:rPr>
          <w:spacing w:val="-4"/>
          <w:lang w:val="sq-AL"/>
        </w:rPr>
        <w:t>me propozimin e ministrit të Shëndetësisë dhe Mbrojtjes Sociale, Këshilli i Ministrave</w:t>
      </w:r>
    </w:p>
    <w:p w:rsidR="008D7AAD" w:rsidRPr="00F014E5" w:rsidRDefault="008D7AAD" w:rsidP="008D7AAD">
      <w:pPr>
        <w:pStyle w:val="Paragrafi"/>
        <w:rPr>
          <w:spacing w:val="-4"/>
          <w:sz w:val="14"/>
          <w:lang w:val="sq-AL"/>
        </w:rPr>
      </w:pPr>
    </w:p>
    <w:p w:rsidR="008D7AAD" w:rsidRPr="00F014E5" w:rsidRDefault="008D7AAD" w:rsidP="008D7AAD">
      <w:pPr>
        <w:pStyle w:val="NeniNr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VENDOSI:</w:t>
      </w:r>
    </w:p>
    <w:p w:rsidR="008D7AAD" w:rsidRPr="00F014E5" w:rsidRDefault="008D7AAD" w:rsidP="008D7AAD">
      <w:pPr>
        <w:pStyle w:val="Paragrafi"/>
        <w:rPr>
          <w:spacing w:val="-4"/>
          <w:sz w:val="14"/>
          <w:lang w:val="sq-AL"/>
        </w:rPr>
      </w:pP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1. Kalimin në përgjegjësi administrimi, nga Ministria e Shëndetësisë dhe Mbrojtjes Sociale te Fondi Shqiptar i Zhvillimit, të një pjese të oborrit të brendshëm të Qendrës Spitalore Universitare “Nënë Tereza”, Tiranë, me sipërfaqe 10 457 m</w:t>
      </w:r>
      <w:r w:rsidRPr="00F014E5">
        <w:rPr>
          <w:spacing w:val="-4"/>
          <w:vertAlign w:val="superscript"/>
          <w:lang w:val="sq-AL"/>
        </w:rPr>
        <w:t>2</w:t>
      </w:r>
      <w:r w:rsidRPr="00F014E5">
        <w:rPr>
          <w:spacing w:val="-4"/>
          <w:lang w:val="sq-AL"/>
        </w:rPr>
        <w:t xml:space="preserve">, </w:t>
      </w:r>
    </w:p>
    <w:p w:rsidR="008D7AAD" w:rsidRPr="00F014E5" w:rsidRDefault="008D7AAD" w:rsidP="008D7AAD">
      <w:pPr>
        <w:pStyle w:val="Paragrafi"/>
        <w:ind w:firstLine="0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zona kadastrale nr. 8130, në njësinë administrative nr. 3, Bashkia Tiranë, sipas planvendosjes bashkëlidhur këtij vendimi, me qëllim shfrytëzimin </w:t>
      </w:r>
    </w:p>
    <w:p w:rsidR="008D7AAD" w:rsidRPr="00F014E5" w:rsidRDefault="008D7AAD" w:rsidP="008D7AAD">
      <w:pPr>
        <w:pStyle w:val="Paragrafi"/>
        <w:ind w:firstLine="0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për parkim, përmirësimin e infrastrukturës së jashtme urbane dhe pritëse, si dhe menaxhimin cilësor të shërbimeve publike, që do të zhvillohen në këtë sipërfaqe. </w:t>
      </w: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2. Fondit Shqiptar të Zhvillimit i ndalohet të ndryshojë destinacionin e pronës së përcaktuar në pikën 1 të këtij vendimi, ta tjetërsojë ose ta japë në përdorim te të tretët që nuk janë në varësi të Fondit Shqiptar të Zhvillimit.</w:t>
      </w: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3. Nga aktiviteti që do të zhvillojë Fondi Shqiptar i Zhvillimit, për përmirësimin e infrastrukturës së jashtme urbane dhe pritëse, si dhe menaxhimi cilësor i shërbimeve publike, që do të zhvillohen në këtë sipërfaqe, do të përfitojë 55% të të ardhurave, ndërsa Qendra Spitalore Universitare “Nënë Tereza”, Tiranë, do të përfitojë 45% të të ardhurave. </w:t>
      </w: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4. Vlera prej 45% e të ardhurave, si pjesë takuese e Qendrës Spitalore Universitare “Nënë Tereza”, Tiranë, do të ndahet sipas modalitetit të mëposhtëm:</w:t>
      </w:r>
    </w:p>
    <w:p w:rsidR="008D7AAD" w:rsidRPr="00F014E5" w:rsidRDefault="008D7AAD" w:rsidP="008D7AAD">
      <w:pPr>
        <w:pStyle w:val="Paragrafi"/>
        <w:rPr>
          <w:rFonts w:eastAsia="Arial Unicode MS"/>
          <w:bCs/>
          <w:spacing w:val="-4"/>
          <w:lang w:val="sq-AL" w:eastAsia="x-none"/>
        </w:rPr>
      </w:pPr>
      <w:r w:rsidRPr="00F014E5">
        <w:rPr>
          <w:rFonts w:eastAsia="Arial Unicode MS"/>
          <w:bCs/>
          <w:spacing w:val="-4"/>
          <w:lang w:val="sq-AL" w:eastAsia="x-none"/>
        </w:rPr>
        <w:t>a) 3% do të kalojë në llogarinë e Qendrës Spitalore Universitare “Nënë Tereza”, Tiranë, me destinacion edukimin në vazhdim të burimeve njerëzore të kësaj qendre;</w:t>
      </w:r>
    </w:p>
    <w:p w:rsidR="008D7AAD" w:rsidRPr="00F014E5" w:rsidRDefault="008D7AAD" w:rsidP="008D7AAD">
      <w:pPr>
        <w:pStyle w:val="Paragrafi"/>
        <w:rPr>
          <w:rFonts w:eastAsia="Arial Unicode MS"/>
          <w:bCs/>
          <w:spacing w:val="-4"/>
          <w:lang w:val="sq-AL" w:eastAsia="x-none"/>
        </w:rPr>
      </w:pPr>
      <w:r w:rsidRPr="00F014E5">
        <w:rPr>
          <w:rFonts w:eastAsia="Arial Unicode MS"/>
          <w:bCs/>
          <w:spacing w:val="-4"/>
          <w:lang w:val="sq-AL" w:eastAsia="x-none"/>
        </w:rPr>
        <w:t>b) 42% do të investohet nga Fondi Shqiptar i Zhvillimit, me kërkesë të Qendrës Spitalore Universitare “Nënë Tereza”, Tiranë, dhe pas miratimit paraprak të ministrit të Shëndetësisë dhe Mbrojtjes Sociale, në infrastrukturë, për përmirësimin e ambienteve të brendshme dhe të jashtme, në përmbushje të objektivave dhe të misionit të saj.</w:t>
      </w:r>
    </w:p>
    <w:p w:rsidR="008D7AAD" w:rsidRPr="00F014E5" w:rsidRDefault="008D7AAD" w:rsidP="008D7AAD">
      <w:pPr>
        <w:pStyle w:val="Paragrafi"/>
        <w:rPr>
          <w:spacing w:val="-4"/>
          <w:lang w:val="sq-AL" w:eastAsia="x-none"/>
        </w:rPr>
      </w:pPr>
      <w:r>
        <w:rPr>
          <w:spacing w:val="-4"/>
          <w:lang w:val="sq-AL"/>
        </w:rPr>
        <w:t xml:space="preserve">5. </w:t>
      </w:r>
      <w:r w:rsidRPr="00F014E5">
        <w:rPr>
          <w:spacing w:val="-4"/>
          <w:lang w:val="sq-AL"/>
        </w:rPr>
        <w:t>Marrëdhëniet ndërmjet Qendrës Spitalore Universitare “Nënë Tereza”, Tiranë, dhe Fondit Shqiptar të Zhvillimit do të rregullohen me marrëveshje të përbashkët.</w:t>
      </w: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</w:t>
      </w:r>
      <w:r w:rsidRPr="00F014E5">
        <w:rPr>
          <w:spacing w:val="-4"/>
          <w:lang w:val="sq-AL"/>
        </w:rPr>
        <w:t>Ngarkohen Ministria e Shëndetësisë dhe Mbrojtjes Sociale, Fondi Shqiptar i Zhvillimit, Qendra Spitalore Universitare “Nënë Tereza”, Tiranë, dhe kryeregjistruesi i Pasurive të Paluajtshme të Republikës së Shqipërisë për zbatimin e këtij vendimi.</w:t>
      </w: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Ky vendim hyn në fuqi menjëherë dhe botohet në Fletoren Zyrtare.</w:t>
      </w:r>
    </w:p>
    <w:p w:rsidR="008D7AAD" w:rsidRPr="00F014E5" w:rsidRDefault="008D7AAD" w:rsidP="008D7AAD">
      <w:pPr>
        <w:pStyle w:val="Paragrafi"/>
        <w:rPr>
          <w:spacing w:val="-4"/>
          <w:lang w:val="sq-AL"/>
        </w:rPr>
      </w:pPr>
    </w:p>
    <w:p w:rsidR="008D7AAD" w:rsidRPr="00F014E5" w:rsidRDefault="008D7AAD" w:rsidP="008D7AAD">
      <w:pPr>
        <w:pStyle w:val="Autoriteti"/>
        <w:keepNext w:val="0"/>
        <w:rPr>
          <w:rFonts w:cs="Times New Roman"/>
          <w:spacing w:val="-4"/>
          <w:lang w:val="sq-AL" w:eastAsia="sq-AL"/>
        </w:rPr>
      </w:pPr>
      <w:r w:rsidRPr="00F014E5">
        <w:rPr>
          <w:spacing w:val="-4"/>
          <w:lang w:val="sq-AL" w:eastAsia="sq-AL"/>
        </w:rPr>
        <w:t>ZËvendËsKRYEMINISTR</w:t>
      </w:r>
      <w:r w:rsidRPr="00F014E5">
        <w:rPr>
          <w:rFonts w:cs="Times New Roman"/>
          <w:spacing w:val="-4"/>
          <w:lang w:val="sq-AL" w:eastAsia="sq-AL"/>
        </w:rPr>
        <w:t>I</w:t>
      </w:r>
    </w:p>
    <w:p w:rsidR="008D7AAD" w:rsidRPr="00F014E5" w:rsidRDefault="008D7AAD" w:rsidP="008D7AAD">
      <w:pPr>
        <w:pStyle w:val="AutoritetiEmer"/>
        <w:rPr>
          <w:spacing w:val="-4"/>
          <w:lang w:val="sq-AL"/>
        </w:rPr>
      </w:pPr>
      <w:r w:rsidRPr="00F014E5">
        <w:rPr>
          <w:spacing w:val="-4"/>
          <w:lang w:val="sq-AL"/>
        </w:rPr>
        <w:t>Senida Mesi</w:t>
      </w:r>
    </w:p>
    <w:p w:rsidR="008D7AAD" w:rsidRPr="00F014E5" w:rsidRDefault="008D7AAD" w:rsidP="008D7AAD">
      <w:pPr>
        <w:widowControl w:val="0"/>
        <w:rPr>
          <w:lang w:val="sq-AL"/>
        </w:rPr>
      </w:pPr>
    </w:p>
    <w:p w:rsidR="008D7AAD" w:rsidRDefault="008D7AAD" w:rsidP="008D7AAD">
      <w:pPr>
        <w:widowControl w:val="0"/>
        <w:rPr>
          <w:lang w:val="sq-AL"/>
        </w:rPr>
        <w:sectPr w:rsidR="008D7AAD" w:rsidSect="008D7AAD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D7AAD" w:rsidRPr="00F014E5" w:rsidRDefault="008D7AAD" w:rsidP="008D7AAD">
      <w:pPr>
        <w:widowControl w:val="0"/>
        <w:rPr>
          <w:lang w:val="sq-AL"/>
        </w:rPr>
      </w:pPr>
    </w:p>
    <w:p w:rsidR="008D7AAD" w:rsidRPr="00F014E5" w:rsidRDefault="008D7AAD" w:rsidP="008D7AAD">
      <w:pPr>
        <w:widowControl w:val="0"/>
        <w:spacing w:after="0" w:line="240" w:lineRule="auto"/>
        <w:ind w:firstLine="0"/>
        <w:rPr>
          <w:rFonts w:ascii="Garamond" w:hAnsi="Garamond"/>
          <w:b/>
          <w:sz w:val="24"/>
          <w:szCs w:val="24"/>
          <w:lang w:val="sq-AL"/>
        </w:rPr>
        <w:sectPr w:rsidR="008D7AAD" w:rsidRPr="00F014E5" w:rsidSect="008D7AAD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8D7AAD" w:rsidRPr="00F014E5" w:rsidRDefault="008D7AAD" w:rsidP="008D7AAD">
      <w:pPr>
        <w:widowControl w:val="0"/>
        <w:spacing w:after="0" w:line="240" w:lineRule="auto"/>
        <w:ind w:firstLine="0"/>
        <w:rPr>
          <w:rFonts w:ascii="Garamond" w:hAnsi="Garamond"/>
          <w:b/>
          <w:sz w:val="10"/>
          <w:szCs w:val="24"/>
          <w:lang w:val="sq-AL"/>
        </w:rPr>
      </w:pPr>
    </w:p>
    <w:p w:rsidR="008D7AAD" w:rsidRPr="00F014E5" w:rsidRDefault="008D7AAD" w:rsidP="008D7AAD">
      <w:pPr>
        <w:pStyle w:val="Paragrafi"/>
        <w:jc w:val="center"/>
        <w:rPr>
          <w:lang w:val="sq-AL"/>
        </w:rPr>
      </w:pPr>
      <w:r w:rsidRPr="00F014E5">
        <w:rPr>
          <w:noProof/>
        </w:rPr>
        <w:lastRenderedPageBreak/>
        <w:drawing>
          <wp:inline distT="0" distB="0" distL="0" distR="0" wp14:anchorId="366D23E4" wp14:editId="1406C3B0">
            <wp:extent cx="6042355" cy="5998464"/>
            <wp:effectExtent l="19050" t="19050" r="15875" b="215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ka 12 Gjendja Juridike QSUT planvendosj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316" cy="606692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D7AAD" w:rsidRPr="00F014E5" w:rsidRDefault="008D7AAD" w:rsidP="008D7AAD">
      <w:pPr>
        <w:pStyle w:val="NeniTitull"/>
        <w:keepNext w:val="0"/>
        <w:jc w:val="both"/>
        <w:rPr>
          <w:lang w:val="sq-AL"/>
        </w:rPr>
      </w:pPr>
    </w:p>
    <w:p w:rsidR="008D7AAD" w:rsidRPr="00F014E5" w:rsidRDefault="008D7AAD" w:rsidP="008D7AAD">
      <w:pPr>
        <w:pStyle w:val="NeniTitull"/>
        <w:keepNext w:val="0"/>
        <w:rPr>
          <w:lang w:val="sq-AL"/>
        </w:rPr>
        <w:sectPr w:rsidR="008D7AAD" w:rsidRPr="00F014E5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412066" w:rsidRDefault="00412066" w:rsidP="008D7AAD"/>
    <w:sectPr w:rsidR="00412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AAD"/>
    <w:rsid w:val="00412066"/>
    <w:rsid w:val="008D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DDAFE4-A7C8-40E1-BDBF-E250474A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7AA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D7A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D7AA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D7AA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D7AA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D7AAD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D7AA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D7AA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D7AA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D7AAD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2018-11-21T14:23:00Z</dcterms:created>
  <dcterms:modified xsi:type="dcterms:W3CDTF">2018-11-21T14:23:00Z</dcterms:modified>
</cp:coreProperties>
</file>