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8D0" w:rsidRPr="008D1DD2" w:rsidRDefault="006528D0" w:rsidP="006528D0">
      <w:pPr>
        <w:pStyle w:val="NeniTitull"/>
        <w:keepNext w:val="0"/>
        <w:rPr>
          <w:lang w:val="sq-AL"/>
        </w:rPr>
      </w:pPr>
      <w:r>
        <w:rPr>
          <w:lang w:val="sq-AL"/>
        </w:rPr>
        <w:t>NDREQJE GABIMI</w:t>
      </w:r>
    </w:p>
    <w:p w:rsidR="006528D0" w:rsidRPr="008852CD" w:rsidRDefault="006528D0" w:rsidP="006528D0">
      <w:pPr>
        <w:pStyle w:val="Paragrafi"/>
        <w:rPr>
          <w:b/>
          <w:sz w:val="14"/>
          <w:szCs w:val="14"/>
          <w:lang w:val="sq-AL"/>
        </w:rPr>
      </w:pPr>
    </w:p>
    <w:p w:rsidR="006528D0" w:rsidRDefault="006528D0" w:rsidP="006528D0">
      <w:pPr>
        <w:pStyle w:val="Paragrafi"/>
        <w:rPr>
          <w:lang w:val="sq-AL"/>
        </w:rPr>
      </w:pPr>
      <w:r>
        <w:rPr>
          <w:lang w:val="sq-AL"/>
        </w:rPr>
        <w:t>Në shtojcën 2 bashkëlidhur vendimit nr. 120, datë 28.2.2018, të Këshillit të Ministrave, “Për shpronësimin, për interes publik, të pronarëve të pasurive të paluajtshme, pronë private, që preken nga realizimi i projektit ‘Rishikimi i kalimeve këmbësore (trotuar) dhe i hapësirave publike në rrugën ‘Gjykatë–Akademia e Marinës’ - 7 pallatet, faza I’, Vlorë”, botuar në Fletoren Zyrtare nr. 29, datë 6 mars 2018, faqe 2075, bëhet korrigjimi i gabimit material, konkretisht:</w:t>
      </w:r>
    </w:p>
    <w:p w:rsidR="006528D0" w:rsidRDefault="006528D0" w:rsidP="006528D0">
      <w:pPr>
        <w:pStyle w:val="Paragrafi"/>
        <w:rPr>
          <w:lang w:val="sq-AL"/>
        </w:rPr>
      </w:pPr>
      <w:r>
        <w:rPr>
          <w:lang w:val="sq-AL"/>
        </w:rPr>
        <w:t xml:space="preserve">“a) Në numrin rendor 20, emri </w:t>
      </w:r>
      <w:r w:rsidRPr="002A105E">
        <w:rPr>
          <w:i/>
          <w:lang w:val="sq-AL"/>
        </w:rPr>
        <w:t>‘... Reshat Fikaj ...</w:t>
      </w:r>
      <w:r>
        <w:rPr>
          <w:i/>
          <w:lang w:val="sq-AL"/>
        </w:rPr>
        <w:t xml:space="preserve">’ </w:t>
      </w:r>
      <w:r>
        <w:rPr>
          <w:lang w:val="sq-AL"/>
        </w:rPr>
        <w:t xml:space="preserve">të zëvendësohet me </w:t>
      </w:r>
      <w:r w:rsidRPr="002A105E">
        <w:rPr>
          <w:i/>
          <w:lang w:val="sq-AL"/>
        </w:rPr>
        <w:t>‘... Evgjeni Doko ...’.</w:t>
      </w:r>
    </w:p>
    <w:p w:rsidR="006528D0" w:rsidRDefault="006528D0" w:rsidP="006528D0">
      <w:pPr>
        <w:pStyle w:val="Paragrafi"/>
        <w:rPr>
          <w:sz w:val="14"/>
          <w:szCs w:val="14"/>
          <w:lang w:val="sq-AL"/>
        </w:rPr>
      </w:pPr>
    </w:p>
    <w:p w:rsidR="006528D0" w:rsidRDefault="006528D0" w:rsidP="006528D0">
      <w:pPr>
        <w:pStyle w:val="Paragrafi"/>
        <w:rPr>
          <w:sz w:val="14"/>
          <w:szCs w:val="14"/>
          <w:lang w:val="sq-AL"/>
        </w:rPr>
      </w:pPr>
    </w:p>
    <w:p w:rsidR="006528D0" w:rsidRDefault="006528D0" w:rsidP="006528D0">
      <w:pPr>
        <w:pStyle w:val="Paragrafi"/>
        <w:rPr>
          <w:sz w:val="14"/>
          <w:szCs w:val="14"/>
          <w:lang w:val="sq-AL"/>
        </w:rPr>
      </w:pPr>
    </w:p>
    <w:p w:rsidR="006528D0" w:rsidRDefault="006528D0" w:rsidP="006528D0">
      <w:pPr>
        <w:pStyle w:val="Paragrafi"/>
        <w:rPr>
          <w:sz w:val="14"/>
          <w:szCs w:val="14"/>
          <w:lang w:val="sq-AL"/>
        </w:rPr>
        <w:sectPr w:rsidR="006528D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528D0" w:rsidRPr="006F6510" w:rsidRDefault="006528D0" w:rsidP="006528D0">
      <w:pPr>
        <w:pStyle w:val="Paragrafi"/>
        <w:rPr>
          <w:sz w:val="14"/>
          <w:szCs w:val="14"/>
          <w:lang w:val="sq-AL"/>
        </w:rPr>
      </w:pPr>
    </w:p>
    <w:p w:rsidR="006528D0" w:rsidRDefault="006528D0" w:rsidP="006528D0">
      <w:pPr>
        <w:pStyle w:val="Paragrafi"/>
        <w:ind w:firstLine="288"/>
        <w:rPr>
          <w:b/>
          <w:lang w:val="sq-AL"/>
        </w:rPr>
      </w:pPr>
      <w:r w:rsidRPr="007A422F">
        <w:rPr>
          <w:b/>
          <w:lang w:val="sq-AL"/>
        </w:rPr>
        <w:t>Ishte: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479"/>
        <w:gridCol w:w="650"/>
        <w:gridCol w:w="625"/>
        <w:gridCol w:w="656"/>
        <w:gridCol w:w="539"/>
        <w:gridCol w:w="771"/>
        <w:gridCol w:w="696"/>
        <w:gridCol w:w="645"/>
        <w:gridCol w:w="771"/>
        <w:gridCol w:w="806"/>
        <w:gridCol w:w="806"/>
        <w:gridCol w:w="755"/>
        <w:gridCol w:w="1011"/>
      </w:tblGrid>
      <w:tr w:rsidR="006528D0" w:rsidRPr="00041BC6" w:rsidTr="000C2A75">
        <w:trPr>
          <w:jc w:val="center"/>
        </w:trPr>
        <w:tc>
          <w:tcPr>
            <w:tcW w:w="214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244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ZK</w:t>
            </w:r>
          </w:p>
        </w:tc>
        <w:tc>
          <w:tcPr>
            <w:tcW w:w="331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Nr. pasurie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393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Sipërfaqe trualli, m</w:t>
            </w:r>
            <w:r w:rsidRPr="00041BC6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Çmimi i truallit, lekë/m</w:t>
            </w:r>
            <w:r w:rsidRPr="00041BC6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Vlera e truallit, lekë</w:t>
            </w:r>
          </w:p>
        </w:tc>
        <w:tc>
          <w:tcPr>
            <w:tcW w:w="393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Sipërfaqe ndërtimi m</w:t>
            </w:r>
            <w:r w:rsidRPr="00041BC6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Çmimi i ndërtimit, lekë/m</w:t>
            </w:r>
            <w:r w:rsidRPr="00041BC6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Vlera e ndërtimit, lekë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Vlera totale, truall dhe ndërtesë, lekë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Shënime</w:t>
            </w:r>
          </w:p>
        </w:tc>
      </w:tr>
      <w:tr w:rsidR="006528D0" w:rsidRPr="00041BC6" w:rsidTr="000C2A75">
        <w:trPr>
          <w:jc w:val="center"/>
        </w:trPr>
        <w:tc>
          <w:tcPr>
            <w:tcW w:w="5000" w:type="pct"/>
            <w:gridSpan w:val="14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Rishikim i kalimeve këmbësore (trotuare) dhe i hapësirave publike në rrugën “Gjykatë – Akademi e Marinës”</w:t>
            </w:r>
          </w:p>
        </w:tc>
      </w:tr>
      <w:tr w:rsidR="006528D0" w:rsidRPr="00041BC6" w:rsidTr="000C2A75">
        <w:trPr>
          <w:jc w:val="center"/>
        </w:trPr>
        <w:tc>
          <w:tcPr>
            <w:tcW w:w="214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20</w:t>
            </w:r>
          </w:p>
        </w:tc>
        <w:tc>
          <w:tcPr>
            <w:tcW w:w="244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31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21/147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Reshat Fikaj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3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14.8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10903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161,364</w:t>
            </w:r>
          </w:p>
        </w:tc>
        <w:tc>
          <w:tcPr>
            <w:tcW w:w="393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38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161,364</w:t>
            </w:r>
          </w:p>
        </w:tc>
        <w:tc>
          <w:tcPr>
            <w:tcW w:w="60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Konfirmuar nga ZRPP-ja Vlorë</w:t>
            </w:r>
          </w:p>
        </w:tc>
      </w:tr>
    </w:tbl>
    <w:p w:rsidR="006528D0" w:rsidRPr="001C5DDE" w:rsidRDefault="006528D0" w:rsidP="006528D0">
      <w:pPr>
        <w:widowControl w:val="0"/>
        <w:spacing w:after="0" w:line="240" w:lineRule="auto"/>
        <w:rPr>
          <w:rFonts w:ascii="Garamond" w:hAnsi="Garamond"/>
          <w:b/>
          <w:sz w:val="14"/>
          <w:szCs w:val="14"/>
          <w:lang w:val="sq-AL"/>
        </w:rPr>
      </w:pPr>
    </w:p>
    <w:p w:rsidR="006528D0" w:rsidRDefault="006528D0" w:rsidP="006528D0">
      <w:pPr>
        <w:widowControl w:val="0"/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6F1704">
        <w:rPr>
          <w:rFonts w:ascii="Garamond" w:hAnsi="Garamond"/>
          <w:b/>
          <w:sz w:val="24"/>
          <w:szCs w:val="24"/>
          <w:lang w:val="sq-AL"/>
        </w:rPr>
        <w:t>Bëhet: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"/>
        <w:gridCol w:w="479"/>
        <w:gridCol w:w="650"/>
        <w:gridCol w:w="625"/>
        <w:gridCol w:w="656"/>
        <w:gridCol w:w="539"/>
        <w:gridCol w:w="771"/>
        <w:gridCol w:w="696"/>
        <w:gridCol w:w="645"/>
        <w:gridCol w:w="771"/>
        <w:gridCol w:w="806"/>
        <w:gridCol w:w="806"/>
        <w:gridCol w:w="755"/>
        <w:gridCol w:w="1011"/>
      </w:tblGrid>
      <w:tr w:rsidR="006528D0" w:rsidRPr="00041BC6" w:rsidTr="000C2A75">
        <w:trPr>
          <w:jc w:val="center"/>
        </w:trPr>
        <w:tc>
          <w:tcPr>
            <w:tcW w:w="214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244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ZK</w:t>
            </w:r>
          </w:p>
        </w:tc>
        <w:tc>
          <w:tcPr>
            <w:tcW w:w="331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Nr. pasurie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</w:p>
        </w:tc>
        <w:tc>
          <w:tcPr>
            <w:tcW w:w="393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Sipërfaqe trualli, m</w:t>
            </w:r>
            <w:r w:rsidRPr="00041BC6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Çmimi i truallit, lekë/m</w:t>
            </w:r>
            <w:r w:rsidRPr="00041BC6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Vlera e truallit, lekë</w:t>
            </w:r>
          </w:p>
        </w:tc>
        <w:tc>
          <w:tcPr>
            <w:tcW w:w="393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Sipërfaqe ndërtimi m</w:t>
            </w:r>
            <w:r w:rsidRPr="00041BC6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92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Çmimi i ndërtimit, lekë/m</w:t>
            </w:r>
            <w:r w:rsidRPr="00041BC6">
              <w:rPr>
                <w:rFonts w:ascii="Garamond" w:hAnsi="Garamond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Vlera e ndërtimit, lekë</w:t>
            </w:r>
          </w:p>
        </w:tc>
        <w:tc>
          <w:tcPr>
            <w:tcW w:w="366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Vlera totale, truall dhe ndërtesë, lekë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Shënime</w:t>
            </w:r>
          </w:p>
        </w:tc>
      </w:tr>
      <w:tr w:rsidR="006528D0" w:rsidRPr="00041BC6" w:rsidTr="000C2A75">
        <w:trPr>
          <w:jc w:val="center"/>
        </w:trPr>
        <w:tc>
          <w:tcPr>
            <w:tcW w:w="5000" w:type="pct"/>
            <w:gridSpan w:val="14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Rishikim i kalimeve këmbësore (trotuare) dhe i hapësirave publike në rrugën “Gjykatë – Akademi e Marinës”</w:t>
            </w:r>
          </w:p>
        </w:tc>
      </w:tr>
      <w:tr w:rsidR="006528D0" w:rsidRPr="00041BC6" w:rsidTr="000C2A75">
        <w:trPr>
          <w:jc w:val="center"/>
        </w:trPr>
        <w:tc>
          <w:tcPr>
            <w:tcW w:w="214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20</w:t>
            </w:r>
          </w:p>
        </w:tc>
        <w:tc>
          <w:tcPr>
            <w:tcW w:w="244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8602</w:t>
            </w:r>
          </w:p>
        </w:tc>
        <w:tc>
          <w:tcPr>
            <w:tcW w:w="331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21/147</w:t>
            </w:r>
          </w:p>
        </w:tc>
        <w:tc>
          <w:tcPr>
            <w:tcW w:w="319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Evgjeni Doko</w:t>
            </w:r>
          </w:p>
        </w:tc>
        <w:tc>
          <w:tcPr>
            <w:tcW w:w="27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93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14.8</w:t>
            </w:r>
          </w:p>
        </w:tc>
        <w:tc>
          <w:tcPr>
            <w:tcW w:w="355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10903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161,364</w:t>
            </w:r>
          </w:p>
        </w:tc>
        <w:tc>
          <w:tcPr>
            <w:tcW w:w="393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392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411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366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hAnsi="Garamond"/>
                <w:b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b/>
                <w:sz w:val="14"/>
                <w:szCs w:val="14"/>
                <w:lang w:val="sq-AL"/>
              </w:rPr>
              <w:t>161,364</w:t>
            </w:r>
          </w:p>
        </w:tc>
        <w:tc>
          <w:tcPr>
            <w:tcW w:w="643" w:type="pct"/>
            <w:shd w:val="clear" w:color="auto" w:fill="auto"/>
            <w:vAlign w:val="center"/>
          </w:tcPr>
          <w:p w:rsidR="006528D0" w:rsidRPr="00041BC6" w:rsidRDefault="006528D0" w:rsidP="000C2A75">
            <w:pPr>
              <w:widowControl w:val="0"/>
              <w:spacing w:after="0" w:line="240" w:lineRule="auto"/>
              <w:ind w:firstLine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Konfirmuar</w:t>
            </w:r>
            <w:r>
              <w:rPr>
                <w:rFonts w:ascii="Garamond" w:hAnsi="Garamond"/>
                <w:sz w:val="14"/>
                <w:szCs w:val="14"/>
                <w:lang w:val="sq-AL"/>
              </w:rPr>
              <w:t xml:space="preserve"> </w:t>
            </w:r>
            <w:r w:rsidRPr="00041BC6">
              <w:rPr>
                <w:rFonts w:ascii="Garamond" w:hAnsi="Garamond"/>
                <w:sz w:val="14"/>
                <w:szCs w:val="14"/>
                <w:lang w:val="sq-AL"/>
              </w:rPr>
              <w:t>nga ZRPP-ja Vlorë</w:t>
            </w:r>
          </w:p>
        </w:tc>
      </w:tr>
    </w:tbl>
    <w:p w:rsidR="006528D0" w:rsidRPr="007A422F" w:rsidRDefault="006528D0" w:rsidP="006528D0">
      <w:pPr>
        <w:pStyle w:val="Paragrafi"/>
        <w:rPr>
          <w:b/>
          <w:lang w:val="sq-AL"/>
        </w:rPr>
      </w:pPr>
    </w:p>
    <w:p w:rsidR="006528D0" w:rsidRDefault="006528D0" w:rsidP="006528D0"/>
    <w:p w:rsidR="006528D0" w:rsidRDefault="006528D0" w:rsidP="006528D0">
      <w:pPr>
        <w:pStyle w:val="Paragrafi"/>
        <w:rPr>
          <w:sz w:val="14"/>
          <w:szCs w:val="14"/>
          <w:lang w:val="sq-AL"/>
        </w:rPr>
      </w:pPr>
      <w:bookmarkStart w:id="0" w:name="_GoBack"/>
      <w:bookmarkEnd w:id="0"/>
    </w:p>
    <w:p w:rsidR="006528D0" w:rsidRDefault="006528D0" w:rsidP="006528D0">
      <w:pPr>
        <w:pStyle w:val="Paragrafi"/>
        <w:rPr>
          <w:sz w:val="14"/>
          <w:szCs w:val="14"/>
          <w:lang w:val="sq-AL"/>
        </w:rPr>
        <w:sectPr w:rsidR="006528D0" w:rsidSect="006528D0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334517" w:rsidRDefault="00334517" w:rsidP="006528D0">
      <w:pPr>
        <w:pStyle w:val="Paragrafi"/>
      </w:pPr>
    </w:p>
    <w:sectPr w:rsidR="00334517" w:rsidSect="00652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F2D"/>
    <w:rsid w:val="00334517"/>
    <w:rsid w:val="006528D0"/>
    <w:rsid w:val="00CC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C84350-4869-4DFC-8990-9DA084728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8D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6528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528D0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6528D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6528D0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2018-12-06T15:43:00Z</dcterms:created>
  <dcterms:modified xsi:type="dcterms:W3CDTF">2018-12-06T15:44:00Z</dcterms:modified>
</cp:coreProperties>
</file>