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78B" w:rsidRDefault="0083678B" w:rsidP="0083678B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3678B" w:rsidRDefault="0083678B" w:rsidP="0083678B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 xml:space="preserve">757, datë 19.12.2018 </w:t>
      </w:r>
      <w:bookmarkEnd w:id="0"/>
    </w:p>
    <w:p w:rsidR="0083678B" w:rsidRDefault="0083678B" w:rsidP="0083678B">
      <w:pPr>
        <w:pStyle w:val="Hapesira7"/>
        <w:rPr>
          <w:lang w:val="sq-AL"/>
        </w:rPr>
      </w:pPr>
    </w:p>
    <w:p w:rsidR="0083678B" w:rsidRDefault="0083678B" w:rsidP="0083678B">
      <w:pPr>
        <w:pStyle w:val="NeniTitull"/>
        <w:rPr>
          <w:lang w:val="sq-AL"/>
        </w:rPr>
      </w:pPr>
      <w:r>
        <w:rPr>
          <w:lang w:val="sq-AL"/>
        </w:rPr>
        <w:t>PËR SHPRONËSIMIN, PËR INTERES PUBLIK, TË PRONARËVE TË PASURISË SË PALUAJTSHME, PRONË PRIVATE, QË PREKET NGA REALIZIMI I PROJEKTIT “REHABILITIMI I RRJETIT RRUGOR, BASHKIA SHIJAK”, LOTI 1</w:t>
      </w:r>
    </w:p>
    <w:p w:rsidR="0083678B" w:rsidRDefault="0083678B" w:rsidP="0083678B">
      <w:pPr>
        <w:pStyle w:val="Hapesira7"/>
        <w:rPr>
          <w:lang w:val="sq-AL"/>
        </w:rPr>
      </w:pPr>
    </w:p>
    <w:p w:rsidR="0083678B" w:rsidRDefault="0083678B" w:rsidP="0083678B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neneve 5, 20 e 21, të ligjit nr. 8561, datë 22.12.1999, “Për shpronësimet dhe marrjen në përdorim të përkohshëm të pasurisë pronë private për interes publik”, të ndryshuar, të ligjit nr. 9936, datë 26.6.2008, “Për menaxhimin e sistemit buxhetor në Republikën e Shqipërisë”, dhe të ligjit nr. 109/2017, “Për buxhetin e vitit 2018”, të ndryshuar, me propozimin e ministrit të Infrastrukturës dhe Energjisë, Këshilli i Ministrave</w:t>
      </w:r>
    </w:p>
    <w:p w:rsidR="0083678B" w:rsidRDefault="0083678B" w:rsidP="0083678B">
      <w:pPr>
        <w:pStyle w:val="Hapesira7"/>
        <w:rPr>
          <w:lang w:val="sq-AL"/>
        </w:rPr>
      </w:pPr>
    </w:p>
    <w:p w:rsidR="0083678B" w:rsidRDefault="0083678B" w:rsidP="0083678B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3678B" w:rsidRDefault="0083678B" w:rsidP="0083678B">
      <w:pPr>
        <w:pStyle w:val="Hapesira7"/>
        <w:rPr>
          <w:lang w:val="sq-AL"/>
        </w:rPr>
      </w:pPr>
    </w:p>
    <w:p w:rsidR="0083678B" w:rsidRDefault="0083678B" w:rsidP="0083678B">
      <w:pPr>
        <w:pStyle w:val="Paragrafi"/>
        <w:rPr>
          <w:lang w:val="sq-AL"/>
        </w:rPr>
      </w:pPr>
      <w:r>
        <w:rPr>
          <w:lang w:val="sq-AL"/>
        </w:rPr>
        <w:t>1. Shpronësimin, për interes publik, të pronarëve të pasurisë së paluajtshme, pronë private, që preket nga realizimi i projektit “Rehabilitimi i rrjetit rrugor, Bashkia Shijak”, loti 1.</w:t>
      </w:r>
    </w:p>
    <w:p w:rsidR="0083678B" w:rsidRDefault="0083678B" w:rsidP="0083678B">
      <w:pPr>
        <w:pStyle w:val="Paragrafi"/>
        <w:rPr>
          <w:lang w:val="sq-AL"/>
        </w:rPr>
      </w:pPr>
      <w:r>
        <w:rPr>
          <w:lang w:val="sq-AL"/>
        </w:rPr>
        <w:t>2. Shpronësimi të bëhet në favor të Bashkisë Shijak.</w:t>
      </w:r>
    </w:p>
    <w:p w:rsidR="0083678B" w:rsidRDefault="0083678B" w:rsidP="0083678B">
      <w:pPr>
        <w:pStyle w:val="Paragrafi"/>
        <w:rPr>
          <w:lang w:val="sq-AL"/>
        </w:rPr>
      </w:pPr>
      <w:r>
        <w:rPr>
          <w:lang w:val="sq-AL"/>
        </w:rPr>
        <w:t>3. Pronarët e pasurisë së paluajtshme, që shpronësohen, të kompensohen në vlerë të plotë, sipas masës përkatëse, që paraqitet në tabelën bashkëlidhur këtij vendimi, për pasurinë e llojit “truall + objekt banimi”, në shumën totale prej 8 759 958 (tetë milionë e shtatëqind e pesëdhjetë e nëntë mijë e nëntëqind e pesëdhjetë e tetë) lekësh.</w:t>
      </w:r>
    </w:p>
    <w:p w:rsidR="0083678B" w:rsidRDefault="0083678B" w:rsidP="0083678B">
      <w:pPr>
        <w:pStyle w:val="Paragrafi"/>
        <w:rPr>
          <w:lang w:val="sq-AL"/>
        </w:rPr>
      </w:pPr>
      <w:r>
        <w:rPr>
          <w:lang w:val="sq-AL"/>
        </w:rPr>
        <w:t>4. Vlera e përgjithshme e shpronësimit, prej 8 759 958 (tetë milionë e shtatëqind e pesëdhjetë e nëntë mijë e nëntëqind e pesëdhjetë e tetë) lekësh, të përballohet nga buxheti i Bashkisë Shijak.</w:t>
      </w:r>
    </w:p>
    <w:p w:rsidR="0083678B" w:rsidRDefault="0083678B" w:rsidP="0083678B">
      <w:pPr>
        <w:pStyle w:val="Paragrafi"/>
        <w:rPr>
          <w:lang w:val="sq-AL"/>
        </w:rPr>
      </w:pPr>
      <w:r>
        <w:rPr>
          <w:lang w:val="sq-AL"/>
        </w:rPr>
        <w:t xml:space="preserve">5. Shpenzimet procedurale, në vlerën 50 000 (pesëdhjetë mijë) lekë, të përballohen nga buxheti i vitit 2018, miratuar për Ministrinë e Infrastrukturës dhe Energjisë. </w:t>
      </w:r>
    </w:p>
    <w:p w:rsidR="0083678B" w:rsidRDefault="0083678B" w:rsidP="0083678B">
      <w:pPr>
        <w:pStyle w:val="Paragrafi"/>
        <w:rPr>
          <w:lang w:val="sq-AL"/>
        </w:rPr>
      </w:pPr>
      <w:r>
        <w:rPr>
          <w:lang w:val="sq-AL"/>
        </w:rPr>
        <w:t>6. Shpronësimi të fillojë menjëherë pas botimit të këtij vendimi në “Fletoren zyrtare”.</w:t>
      </w:r>
    </w:p>
    <w:p w:rsidR="0083678B" w:rsidRDefault="0083678B" w:rsidP="0083678B">
      <w:pPr>
        <w:pStyle w:val="Paragrafi"/>
        <w:rPr>
          <w:lang w:val="sq-AL"/>
        </w:rPr>
      </w:pPr>
      <w:r>
        <w:rPr>
          <w:lang w:val="sq-AL"/>
        </w:rPr>
        <w:t>7. Pronarët e pasurisë së paluajtshme, në tabelën që i bashkëlidhet këtij vendimi, të kompensohen për efekt shpronësimi, pasi të kenë paraqitur dokumentacionin justifikues për likuidim pranë Bashkisë Shijak.</w:t>
      </w:r>
    </w:p>
    <w:p w:rsidR="0083678B" w:rsidRDefault="0083678B" w:rsidP="0083678B">
      <w:pPr>
        <w:pStyle w:val="Paragrafi"/>
        <w:rPr>
          <w:lang w:val="sq-AL"/>
        </w:rPr>
      </w:pPr>
      <w:r>
        <w:rPr>
          <w:lang w:val="sq-AL"/>
        </w:rPr>
        <w:t>8. Zyra Qendrore e Regjistrimit të Pasurive të Paluajtshme dhe Zyra Vendore e Regjistrimit të Pasurive të Paluajtshme Shijak, brenda 30 ditëve nga data e miratimit të këtij vendimi, në bashkëpunim me Bashkinë Shijak, të fillojnë procedurat për hedhjen e gjurmës së projektit, mbi hartën kadastrale të regjistrimit, sipas planimetrisë së shpronësimit të miratuar dhe të bëjnë kalimin e pronësisë për pasurinë e shpronësuar në favor të shtetit.</w:t>
      </w:r>
    </w:p>
    <w:p w:rsidR="0083678B" w:rsidRDefault="0083678B" w:rsidP="0083678B">
      <w:pPr>
        <w:pStyle w:val="Paragrafi"/>
        <w:rPr>
          <w:lang w:val="sq-AL"/>
        </w:rPr>
      </w:pPr>
      <w:r>
        <w:rPr>
          <w:lang w:val="sq-AL"/>
        </w:rPr>
        <w:t>9. Zyra Vendore e Regjistrimit të Pasurive të Paluajtshme Shijak të pezullojë të gjitha transaksionet me pasurinë e shpronësuar deri në momentin që të realizohet procesi i hedhjes së gjurmës së projektit mbi hartën kadastrale të regjistrimit, si dhe të bëhet kalimi i pronësisë për pasurinë e shpronësuar në favor të shtetit.</w:t>
      </w:r>
    </w:p>
    <w:p w:rsidR="0083678B" w:rsidRDefault="0083678B" w:rsidP="0083678B">
      <w:pPr>
        <w:pStyle w:val="Paragrafi"/>
        <w:rPr>
          <w:lang w:val="sq-AL"/>
        </w:rPr>
      </w:pPr>
      <w:r>
        <w:rPr>
          <w:lang w:val="sq-AL"/>
        </w:rPr>
        <w:t>10. Ngarkohen Ministria e Infrastrukturës dhe Energjisë, Bashkia Shijak dhe Zyra Vendore e Regjistrimit të Pasurive të Paluajtshme Shijak për zbatimin e këtij vendimi.</w:t>
      </w:r>
    </w:p>
    <w:p w:rsidR="0083678B" w:rsidRDefault="0083678B" w:rsidP="0083678B">
      <w:pPr>
        <w:pStyle w:val="Paragrafi"/>
        <w:ind w:firstLine="720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83678B" w:rsidRDefault="0083678B" w:rsidP="0083678B">
      <w:pPr>
        <w:pStyle w:val="Hapesira7"/>
        <w:rPr>
          <w:lang w:val="sq-AL"/>
        </w:rPr>
      </w:pPr>
    </w:p>
    <w:p w:rsidR="0083678B" w:rsidRDefault="0083678B" w:rsidP="0083678B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83678B" w:rsidRDefault="0083678B" w:rsidP="0083678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83678B" w:rsidRDefault="0083678B" w:rsidP="0083678B">
      <w:pPr>
        <w:pStyle w:val="Paragrafi"/>
        <w:ind w:firstLine="0"/>
        <w:rPr>
          <w:lang w:val="sq-AL"/>
        </w:rPr>
        <w:sectPr w:rsidR="0083678B" w:rsidSect="0083678B">
          <w:pgSz w:w="11907" w:h="16840"/>
          <w:pgMar w:top="720" w:right="1134" w:bottom="720" w:left="1134" w:header="851" w:footer="851" w:gutter="0"/>
          <w:cols w:space="454"/>
        </w:sectPr>
      </w:pPr>
    </w:p>
    <w:p w:rsidR="0083678B" w:rsidRDefault="0083678B" w:rsidP="0083678B">
      <w:pPr>
        <w:pStyle w:val="Paragrafi"/>
        <w:ind w:firstLine="0"/>
        <w:rPr>
          <w:lang w:val="sq-AL"/>
        </w:rPr>
      </w:pPr>
    </w:p>
    <w:p w:rsidR="0083678B" w:rsidRDefault="0083678B" w:rsidP="0083678B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83678B" w:rsidSect="0083678B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83678B" w:rsidRDefault="0083678B" w:rsidP="0083678B">
      <w:pPr>
        <w:pStyle w:val="Paragrafi"/>
        <w:ind w:firstLine="0"/>
        <w:rPr>
          <w:lang w:val="sq-AL"/>
        </w:rPr>
      </w:pPr>
    </w:p>
    <w:p w:rsidR="0083678B" w:rsidRDefault="0083678B" w:rsidP="0083678B">
      <w:pPr>
        <w:pStyle w:val="Paragrafi"/>
        <w:ind w:firstLine="0"/>
        <w:rPr>
          <w:lang w:val="sq-AL"/>
        </w:rPr>
      </w:pPr>
    </w:p>
    <w:p w:rsidR="0083678B" w:rsidRDefault="0083678B" w:rsidP="0083678B">
      <w:pPr>
        <w:pStyle w:val="Paragrafi"/>
        <w:ind w:firstLine="0"/>
        <w:rPr>
          <w:lang w:val="sq-AL"/>
        </w:rPr>
      </w:pPr>
    </w:p>
    <w:p w:rsidR="0083678B" w:rsidRDefault="0083678B" w:rsidP="0083678B">
      <w:pPr>
        <w:pStyle w:val="Paragrafi"/>
        <w:ind w:firstLine="0"/>
        <w:rPr>
          <w:lang w:val="sq-AL"/>
        </w:rPr>
      </w:pPr>
    </w:p>
    <w:p w:rsidR="0083678B" w:rsidRDefault="0083678B" w:rsidP="0083678B">
      <w:pPr>
        <w:pStyle w:val="Paragrafi"/>
        <w:ind w:firstLine="0"/>
        <w:rPr>
          <w:lang w:val="sq-AL"/>
        </w:rPr>
      </w:pPr>
    </w:p>
    <w:p w:rsidR="0083678B" w:rsidRDefault="0083678B" w:rsidP="0083678B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83678B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83678B" w:rsidRDefault="0083678B" w:rsidP="0083678B">
      <w:pPr>
        <w:pStyle w:val="Paragrafi"/>
        <w:ind w:firstLine="0"/>
        <w:rPr>
          <w:lang w:val="sq-AL"/>
        </w:rPr>
      </w:pPr>
    </w:p>
    <w:tbl>
      <w:tblPr>
        <w:tblW w:w="16685" w:type="dxa"/>
        <w:tblInd w:w="-851" w:type="dxa"/>
        <w:tblLook w:val="04A0" w:firstRow="1" w:lastRow="0" w:firstColumn="1" w:lastColumn="0" w:noHBand="0" w:noVBand="1"/>
      </w:tblPr>
      <w:tblGrid>
        <w:gridCol w:w="567"/>
        <w:gridCol w:w="1277"/>
        <w:gridCol w:w="1417"/>
        <w:gridCol w:w="851"/>
        <w:gridCol w:w="1787"/>
        <w:gridCol w:w="978"/>
        <w:gridCol w:w="949"/>
        <w:gridCol w:w="969"/>
        <w:gridCol w:w="975"/>
        <w:gridCol w:w="929"/>
        <w:gridCol w:w="1305"/>
        <w:gridCol w:w="959"/>
        <w:gridCol w:w="263"/>
        <w:gridCol w:w="815"/>
        <w:gridCol w:w="418"/>
        <w:gridCol w:w="2226"/>
      </w:tblGrid>
      <w:tr w:rsidR="0083678B" w:rsidTr="0083678B">
        <w:trPr>
          <w:trHeight w:val="139"/>
        </w:trPr>
        <w:tc>
          <w:tcPr>
            <w:tcW w:w="567" w:type="dxa"/>
            <w:noWrap/>
            <w:vAlign w:val="bottom"/>
            <w:hideMark/>
          </w:tcPr>
          <w:p w:rsidR="0083678B" w:rsidRDefault="0083678B">
            <w:pPr>
              <w:rPr>
                <w:lang w:val="sq-AL"/>
              </w:rPr>
            </w:pPr>
          </w:p>
        </w:tc>
        <w:tc>
          <w:tcPr>
            <w:tcW w:w="9203" w:type="dxa"/>
            <w:gridSpan w:val="8"/>
            <w:noWrap/>
            <w:vAlign w:val="bottom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LISTA E PRONARËVE TË PASURISË PRONË PRIVATE QË SHPRONËSOHEN NGA PROJEKTI:</w:t>
            </w:r>
          </w:p>
        </w:tc>
        <w:tc>
          <w:tcPr>
            <w:tcW w:w="929" w:type="dxa"/>
            <w:noWrap/>
            <w:vAlign w:val="bottom"/>
            <w:hideMark/>
          </w:tcPr>
          <w:p w:rsidR="0083678B" w:rsidRDefault="0083678B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130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78" w:type="dxa"/>
            <w:gridSpan w:val="2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644" w:type="dxa"/>
            <w:gridSpan w:val="2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83678B" w:rsidTr="0083678B">
        <w:trPr>
          <w:trHeight w:val="139"/>
        </w:trPr>
        <w:tc>
          <w:tcPr>
            <w:tcW w:w="56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32" w:type="dxa"/>
            <w:gridSpan w:val="4"/>
            <w:noWrap/>
            <w:vAlign w:val="bottom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“Rehabilitimi i rrjetit rrugor, Bashkia Shijak”, loti 1</w:t>
            </w:r>
          </w:p>
        </w:tc>
        <w:tc>
          <w:tcPr>
            <w:tcW w:w="978" w:type="dxa"/>
            <w:noWrap/>
            <w:vAlign w:val="bottom"/>
            <w:hideMark/>
          </w:tcPr>
          <w:p w:rsidR="0083678B" w:rsidRDefault="0083678B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94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6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7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2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0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78" w:type="dxa"/>
            <w:gridSpan w:val="2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644" w:type="dxa"/>
            <w:gridSpan w:val="2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83678B" w:rsidTr="0083678B">
        <w:trPr>
          <w:trHeight w:val="30"/>
        </w:trPr>
        <w:tc>
          <w:tcPr>
            <w:tcW w:w="56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78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4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6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7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2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0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78" w:type="dxa"/>
            <w:gridSpan w:val="2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644" w:type="dxa"/>
            <w:gridSpan w:val="2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83678B" w:rsidTr="0083678B">
        <w:trPr>
          <w:trHeight w:val="139"/>
        </w:trPr>
        <w:tc>
          <w:tcPr>
            <w:tcW w:w="56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78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4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6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7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2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0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681" w:type="dxa"/>
            <w:gridSpan w:val="5"/>
            <w:noWrap/>
            <w:vAlign w:val="bottom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Çmimi për pasurinë objekt banimi sipas shkresës së ZVRPP</w:t>
            </w:r>
          </w:p>
        </w:tc>
      </w:tr>
      <w:tr w:rsidR="0083678B" w:rsidTr="0083678B">
        <w:trPr>
          <w:trHeight w:val="15"/>
        </w:trPr>
        <w:tc>
          <w:tcPr>
            <w:tcW w:w="567" w:type="dxa"/>
            <w:noWrap/>
            <w:vAlign w:val="bottom"/>
            <w:hideMark/>
          </w:tcPr>
          <w:p w:rsidR="0083678B" w:rsidRDefault="0083678B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78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4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6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7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2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0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78" w:type="dxa"/>
            <w:gridSpan w:val="2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644" w:type="dxa"/>
            <w:gridSpan w:val="2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83678B" w:rsidTr="0083678B">
        <w:trPr>
          <w:trHeight w:val="139"/>
        </w:trPr>
        <w:tc>
          <w:tcPr>
            <w:tcW w:w="56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55" w:type="dxa"/>
            <w:gridSpan w:val="3"/>
            <w:noWrap/>
            <w:vAlign w:val="bottom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INVESTITORI BASHKIA SHIJAK</w:t>
            </w:r>
          </w:p>
        </w:tc>
        <w:tc>
          <w:tcPr>
            <w:tcW w:w="978" w:type="dxa"/>
            <w:noWrap/>
            <w:vAlign w:val="bottom"/>
            <w:hideMark/>
          </w:tcPr>
          <w:p w:rsidR="0083678B" w:rsidRDefault="0083678B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94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6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7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2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0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681" w:type="dxa"/>
            <w:gridSpan w:val="5"/>
            <w:noWrap/>
            <w:vAlign w:val="bottom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Çmimi për pasurinë truall sipas vendimit nr. 89, datë 3.2.2016.</w:t>
            </w:r>
          </w:p>
        </w:tc>
      </w:tr>
      <w:tr w:rsidR="0083678B" w:rsidTr="0083678B">
        <w:trPr>
          <w:trHeight w:val="30"/>
        </w:trPr>
        <w:tc>
          <w:tcPr>
            <w:tcW w:w="567" w:type="dxa"/>
            <w:noWrap/>
            <w:vAlign w:val="bottom"/>
            <w:hideMark/>
          </w:tcPr>
          <w:p w:rsidR="0083678B" w:rsidRDefault="0083678B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7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78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4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6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7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29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05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222" w:type="dxa"/>
            <w:gridSpan w:val="2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226" w:type="dxa"/>
            <w:noWrap/>
            <w:vAlign w:val="bottom"/>
            <w:hideMark/>
          </w:tcPr>
          <w:p w:rsidR="0083678B" w:rsidRDefault="0083678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83678B" w:rsidTr="0083678B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Emër Mbiemër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Nr. i pasurisë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Sipërfaqja e përgjithshme truall në m²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Sipërfaqja e prekur truall në m²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Çmimi për truall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Objekti sip.e përgj. në m²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Objekti sip.e përgj. që preket në m²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Çmimi për objekt banimi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Vlera     (Truall i prekur nga shpronësimi)    lekë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Vlera     (Objekt i prekur nga shpronësimi)   lekë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Vlera      (Truall + Objekt i prekur nga shpronësimi)   lekë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Konfirmimi nga ZVRPP Durrës</w:t>
            </w:r>
          </w:p>
        </w:tc>
      </w:tr>
      <w:tr w:rsidR="0083678B" w:rsidTr="0083678B">
        <w:trPr>
          <w:trHeight w:val="1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B.P.      Nezaqet Deliallisi,      Shefqet Deliallisi,        Ymer Deliallisi,     Zana Deliallisi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3369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4/28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276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175.7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3047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200.6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200.6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41, 000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 535,358 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 8,224,600 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  8,759,958 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Konfirmuar </w:t>
            </w:r>
            <w:r>
              <w:rPr>
                <w:sz w:val="18"/>
                <w:szCs w:val="18"/>
                <w:lang w:val="sq-AL"/>
              </w:rPr>
              <w:t>nga ZVRPP, me shkresën nr. 8378/1,      datë 21.7.2017</w:t>
            </w:r>
          </w:p>
        </w:tc>
      </w:tr>
      <w:tr w:rsidR="0083678B" w:rsidTr="0083678B">
        <w:trPr>
          <w:trHeight w:val="135"/>
        </w:trPr>
        <w:tc>
          <w:tcPr>
            <w:tcW w:w="1668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3678B" w:rsidRDefault="0083678B">
            <w:pPr>
              <w:pStyle w:val="Paragrafi"/>
              <w:spacing w:line="276" w:lineRule="auto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  </w:t>
            </w:r>
            <w:r>
              <w:rPr>
                <w:b/>
                <w:sz w:val="18"/>
                <w:szCs w:val="18"/>
                <w:lang w:val="sq-AL"/>
              </w:rPr>
              <w:t xml:space="preserve">SHUMA TOTALE                                    8 759 958                                   </w:t>
            </w:r>
          </w:p>
        </w:tc>
      </w:tr>
    </w:tbl>
    <w:p w:rsidR="00267A8B" w:rsidRDefault="00267A8B"/>
    <w:sectPr w:rsidR="00267A8B" w:rsidSect="0083678B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78B"/>
    <w:rsid w:val="00267A8B"/>
    <w:rsid w:val="0083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53EAC0-6653-4F47-AE47-55A0BF83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78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3678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367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3678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3678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3678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3678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3678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2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615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2018-12-26T08:40:00Z</dcterms:created>
  <dcterms:modified xsi:type="dcterms:W3CDTF">2018-12-26T08:43:00Z</dcterms:modified>
</cp:coreProperties>
</file>