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75A" w:rsidRDefault="00FF575A" w:rsidP="00FF575A">
      <w:pPr>
        <w:pStyle w:val="NeniTitull"/>
        <w:rPr>
          <w:lang w:val="sq-AL"/>
        </w:rPr>
      </w:pPr>
      <w:r>
        <w:rPr>
          <w:lang w:val="sq-AL"/>
        </w:rPr>
        <w:t xml:space="preserve">VENDIM </w:t>
      </w:r>
    </w:p>
    <w:p w:rsidR="00FF575A" w:rsidRDefault="00FF575A" w:rsidP="00FF575A">
      <w:pPr>
        <w:pStyle w:val="NeniTitull"/>
        <w:rPr>
          <w:lang w:val="sq-AL"/>
        </w:rPr>
      </w:pPr>
      <w:r>
        <w:rPr>
          <w:lang w:val="sq-AL"/>
        </w:rPr>
        <w:t xml:space="preserve">Nr. </w:t>
      </w:r>
      <w:bookmarkStart w:id="0" w:name="_GoBack"/>
      <w:r>
        <w:rPr>
          <w:lang w:val="sq-AL"/>
        </w:rPr>
        <w:t>12, datë 9.1.2019</w:t>
      </w:r>
      <w:bookmarkEnd w:id="0"/>
    </w:p>
    <w:p w:rsidR="00FF575A" w:rsidRDefault="00FF575A" w:rsidP="00FF575A">
      <w:pPr>
        <w:pStyle w:val="Paragrafi"/>
        <w:rPr>
          <w:sz w:val="14"/>
          <w:lang w:val="sq-AL"/>
        </w:rPr>
      </w:pPr>
    </w:p>
    <w:p w:rsidR="00FF575A" w:rsidRDefault="00FF575A" w:rsidP="00FF575A">
      <w:pPr>
        <w:pStyle w:val="NeniTitull"/>
        <w:rPr>
          <w:lang w:val="sq-AL"/>
        </w:rPr>
      </w:pPr>
      <w:r>
        <w:rPr>
          <w:lang w:val="sq-AL"/>
        </w:rPr>
        <w:t>PËR DISA NDRYSHIME DHE SHTESA NË VENDIMIN NR. 953, DATË 29.12.2014, TË KËSHILLIT TË MINISTRAVE, “PËR DISPOZITAT ZBATUESE TË LIGJIT NR. 92/2014, “PËR TATIMIN MBI VLERËN E SHTUAR NË REPUBLIKËN E SHQIPËRISË”, TË NDRYSHUAR””</w:t>
      </w:r>
    </w:p>
    <w:p w:rsidR="00FF575A" w:rsidRDefault="00FF575A" w:rsidP="00FF575A">
      <w:pPr>
        <w:pStyle w:val="Paragrafi"/>
        <w:rPr>
          <w:sz w:val="16"/>
          <w:lang w:val="sq-AL"/>
        </w:rPr>
      </w:pPr>
    </w:p>
    <w:p w:rsidR="00FF575A" w:rsidRDefault="00FF575A" w:rsidP="00FF575A">
      <w:pPr>
        <w:pStyle w:val="Paragrafi"/>
        <w:rPr>
          <w:lang w:val="sq-AL"/>
        </w:rPr>
      </w:pPr>
      <w:r>
        <w:rPr>
          <w:lang w:val="sq-AL"/>
        </w:rPr>
        <w:t>Në mbështetje të nenit 100 të Kushtetutës dhe të nenit 159, të ligjit nr. 92/2014, “Për tatimin mbi vlerën e shtuar në Republikën e Shqipërisë”, me propozimin e ministrit të Financave dhe Ekonomisë, Këshilli i Ministrave</w:t>
      </w:r>
    </w:p>
    <w:p w:rsidR="00FF575A" w:rsidRDefault="00FF575A" w:rsidP="00FF575A">
      <w:pPr>
        <w:pStyle w:val="NeniNr"/>
        <w:rPr>
          <w:sz w:val="14"/>
          <w:lang w:val="sq-AL"/>
        </w:rPr>
      </w:pPr>
      <w:r>
        <w:rPr>
          <w:lang w:val="sq-AL"/>
        </w:rPr>
        <w:tab/>
      </w:r>
      <w:r>
        <w:rPr>
          <w:lang w:val="sq-AL"/>
        </w:rPr>
        <w:tab/>
      </w:r>
    </w:p>
    <w:p w:rsidR="00FF575A" w:rsidRDefault="00FF575A" w:rsidP="00FF575A">
      <w:pPr>
        <w:pStyle w:val="NeniNr"/>
        <w:rPr>
          <w:lang w:val="sq-AL"/>
        </w:rPr>
      </w:pPr>
      <w:r>
        <w:rPr>
          <w:lang w:val="sq-AL"/>
        </w:rPr>
        <w:t>VENDOSI:</w:t>
      </w:r>
    </w:p>
    <w:p w:rsidR="00FF575A" w:rsidRDefault="00FF575A" w:rsidP="00FF575A">
      <w:pPr>
        <w:pStyle w:val="Paragrafi"/>
        <w:rPr>
          <w:sz w:val="14"/>
          <w:lang w:val="sq-AL"/>
        </w:rPr>
      </w:pPr>
    </w:p>
    <w:p w:rsidR="00FF575A" w:rsidRDefault="00FF575A" w:rsidP="00FF575A">
      <w:pPr>
        <w:pStyle w:val="Paragrafi"/>
        <w:rPr>
          <w:lang w:val="sq-AL"/>
        </w:rPr>
      </w:pPr>
      <w:r>
        <w:rPr>
          <w:lang w:val="sq-AL"/>
        </w:rPr>
        <w:t>Në vendimin nr. 953, datë 29.12.2014, të Këshillit të Ministrave, të ndryshuar, bëhen këto ndryshime dhe shtesa:</w:t>
      </w:r>
    </w:p>
    <w:p w:rsidR="00FF575A" w:rsidRDefault="00FF575A" w:rsidP="00FF575A">
      <w:pPr>
        <w:pStyle w:val="Paragrafi"/>
        <w:rPr>
          <w:sz w:val="14"/>
          <w:lang w:val="sq-AL"/>
        </w:rPr>
      </w:pPr>
    </w:p>
    <w:p w:rsidR="00FF575A" w:rsidRDefault="00FF575A" w:rsidP="00FF575A">
      <w:pPr>
        <w:pStyle w:val="NeniNr"/>
        <w:rPr>
          <w:lang w:val="sq-AL"/>
        </w:rPr>
      </w:pPr>
      <w:r>
        <w:rPr>
          <w:lang w:val="sq-AL"/>
        </w:rPr>
        <w:t>Neni 1</w:t>
      </w:r>
    </w:p>
    <w:p w:rsidR="00FF575A" w:rsidRDefault="00FF575A" w:rsidP="00FF575A">
      <w:pPr>
        <w:pStyle w:val="Paragrafi"/>
        <w:rPr>
          <w:sz w:val="14"/>
          <w:lang w:val="sq-AL"/>
        </w:rPr>
      </w:pPr>
    </w:p>
    <w:p w:rsidR="00FF575A" w:rsidRDefault="00FF575A" w:rsidP="00FF575A">
      <w:pPr>
        <w:pStyle w:val="Paragrafi"/>
        <w:rPr>
          <w:lang w:val="sq-AL"/>
        </w:rPr>
      </w:pPr>
      <w:r>
        <w:rPr>
          <w:lang w:val="sq-AL"/>
        </w:rPr>
        <w:t xml:space="preserve">Në nenin 8 bëhen këto ndryshime: </w:t>
      </w:r>
    </w:p>
    <w:p w:rsidR="00FF575A" w:rsidRDefault="00FF575A" w:rsidP="00FF575A">
      <w:pPr>
        <w:pStyle w:val="Paragrafi"/>
        <w:numPr>
          <w:ilvl w:val="0"/>
          <w:numId w:val="14"/>
        </w:numPr>
        <w:rPr>
          <w:lang w:val="sq-AL"/>
        </w:rPr>
      </w:pPr>
      <w:r>
        <w:rPr>
          <w:lang w:val="sq-AL"/>
        </w:rPr>
        <w:t xml:space="preserve"> Shkronja “d”, e pikës 1, shfuqizohet.</w:t>
      </w:r>
    </w:p>
    <w:p w:rsidR="00FF575A" w:rsidRDefault="00FF575A" w:rsidP="00FF575A">
      <w:pPr>
        <w:pStyle w:val="Paragrafi"/>
        <w:rPr>
          <w:lang w:val="sq-AL"/>
        </w:rPr>
      </w:pPr>
      <w:r>
        <w:rPr>
          <w:lang w:val="sq-AL"/>
        </w:rPr>
        <w:t xml:space="preserve">2. Në fjalinë e fundit, të pikës 2, hiqen fjalët “… me përjashtim të tatimpaguesve që importojnë makineri bujqësore, sipas shkronjës “d”, të pikës 1, të këtij neni.”. </w:t>
      </w:r>
    </w:p>
    <w:p w:rsidR="00FF575A" w:rsidRDefault="00FF575A" w:rsidP="00FF575A">
      <w:pPr>
        <w:pStyle w:val="Paragrafi"/>
        <w:rPr>
          <w:lang w:val="sq-AL"/>
        </w:rPr>
      </w:pPr>
      <w:r>
        <w:rPr>
          <w:lang w:val="sq-AL"/>
        </w:rPr>
        <w:t>3. Në fjalinë e parë, të pikës 3, para fjalëve “… është përcaktuar në anekset 1 dhe 2 …” shtohen “… sipas shkronjës “n”, të nenit 51, të ligjit për TVSH-në …”.</w:t>
      </w:r>
    </w:p>
    <w:p w:rsidR="00FF575A" w:rsidRDefault="00FF575A" w:rsidP="00FF575A">
      <w:pPr>
        <w:pStyle w:val="Paragrafi"/>
        <w:rPr>
          <w:lang w:val="sq-AL"/>
        </w:rPr>
      </w:pPr>
      <w:r>
        <w:rPr>
          <w:lang w:val="sq-AL"/>
        </w:rPr>
        <w:t>4. Pika 4.5 shfuqizohet.</w:t>
      </w:r>
    </w:p>
    <w:p w:rsidR="00FF575A" w:rsidRDefault="00FF575A" w:rsidP="00FF575A">
      <w:pPr>
        <w:pStyle w:val="Paragrafi"/>
        <w:rPr>
          <w:lang w:val="sq-AL"/>
        </w:rPr>
      </w:pPr>
      <w:r>
        <w:rPr>
          <w:lang w:val="sq-AL"/>
        </w:rPr>
        <w:t>5. Në pikën 4.6 bëhen ndryshimet e mëposhtme:</w:t>
      </w:r>
    </w:p>
    <w:p w:rsidR="00FF575A" w:rsidRDefault="00FF575A" w:rsidP="00FF575A">
      <w:pPr>
        <w:pStyle w:val="Paragrafi"/>
        <w:rPr>
          <w:lang w:val="sq-AL"/>
        </w:rPr>
      </w:pPr>
      <w:r>
        <w:rPr>
          <w:lang w:val="sq-AL"/>
        </w:rPr>
        <w:t xml:space="preserve">a) Fjalia e parë ndryshohet, si më poshtë vijon: </w:t>
      </w:r>
    </w:p>
    <w:p w:rsidR="00FF575A" w:rsidRDefault="00FF575A" w:rsidP="00FF575A">
      <w:pPr>
        <w:pStyle w:val="Paragrafi"/>
        <w:rPr>
          <w:lang w:val="sq-AL"/>
        </w:rPr>
      </w:pPr>
      <w:r>
        <w:rPr>
          <w:lang w:val="sq-AL"/>
        </w:rPr>
        <w:t xml:space="preserve"> “Importimet e makinerive e të pajisjeve, të kryera në përputhje me pikën 38, të nenit 56, të ligjit, subjekt i këtij vendimi, të bëra me ndërmjetësimin e kompanive </w:t>
      </w:r>
      <w:r>
        <w:rPr>
          <w:i/>
          <w:lang w:val="sq-AL"/>
        </w:rPr>
        <w:t>leasing</w:t>
      </w:r>
      <w:r>
        <w:rPr>
          <w:lang w:val="sq-AL"/>
        </w:rPr>
        <w:t>, janë subjekt i përjashtimit nga tatimi mbi vlerën e shtuar.”.</w:t>
      </w:r>
    </w:p>
    <w:p w:rsidR="00FF575A" w:rsidRDefault="00FF575A" w:rsidP="00FF575A">
      <w:pPr>
        <w:pStyle w:val="Paragrafi"/>
        <w:rPr>
          <w:lang w:val="sq-AL"/>
        </w:rPr>
      </w:pPr>
      <w:r>
        <w:rPr>
          <w:lang w:val="sq-AL"/>
        </w:rPr>
        <w:t>b) Në shkronjën “a”, fjalët “… e 4.5 …” hiqen.</w:t>
      </w:r>
    </w:p>
    <w:p w:rsidR="00FF575A" w:rsidRDefault="00FF575A" w:rsidP="00FF575A">
      <w:pPr>
        <w:pStyle w:val="Paragrafi"/>
        <w:rPr>
          <w:sz w:val="12"/>
          <w:lang w:val="sq-AL"/>
        </w:rPr>
      </w:pPr>
    </w:p>
    <w:p w:rsidR="00FF575A" w:rsidRDefault="00FF575A" w:rsidP="00FF575A">
      <w:pPr>
        <w:pStyle w:val="NeniNr"/>
        <w:rPr>
          <w:lang w:val="sq-AL"/>
        </w:rPr>
      </w:pPr>
      <w:r>
        <w:rPr>
          <w:lang w:val="sq-AL"/>
        </w:rPr>
        <w:t>Neni 2</w:t>
      </w:r>
    </w:p>
    <w:p w:rsidR="00FF575A" w:rsidRDefault="00FF575A" w:rsidP="00FF575A">
      <w:pPr>
        <w:pStyle w:val="Paragrafi"/>
        <w:rPr>
          <w:sz w:val="14"/>
          <w:lang w:val="sq-AL"/>
        </w:rPr>
      </w:pPr>
    </w:p>
    <w:p w:rsidR="00FF575A" w:rsidRDefault="00FF575A" w:rsidP="00FF575A">
      <w:pPr>
        <w:pStyle w:val="Paragrafi"/>
        <w:rPr>
          <w:lang w:val="sq-AL"/>
        </w:rPr>
      </w:pPr>
      <w:r>
        <w:rPr>
          <w:lang w:val="sq-AL"/>
        </w:rPr>
        <w:t>Pas nenit 8 shtohet neni 8/1, me këtë përmbajtje:</w:t>
      </w:r>
    </w:p>
    <w:p w:rsidR="00FF575A" w:rsidRDefault="00FF575A" w:rsidP="00FF575A">
      <w:pPr>
        <w:pStyle w:val="Paragrafi"/>
        <w:rPr>
          <w:sz w:val="14"/>
          <w:lang w:val="sq-AL"/>
        </w:rPr>
      </w:pPr>
    </w:p>
    <w:p w:rsidR="00FF575A" w:rsidRDefault="00FF575A" w:rsidP="00FF575A">
      <w:pPr>
        <w:pStyle w:val="NeniNr"/>
        <w:rPr>
          <w:lang w:val="sq-AL"/>
        </w:rPr>
      </w:pPr>
      <w:r>
        <w:rPr>
          <w:lang w:val="sq-AL"/>
        </w:rPr>
        <w:t>“Neni 8/1</w:t>
      </w:r>
    </w:p>
    <w:p w:rsidR="00FF575A" w:rsidRDefault="00FF575A" w:rsidP="00FF575A">
      <w:pPr>
        <w:pStyle w:val="NeniTitull"/>
        <w:rPr>
          <w:lang w:val="sq-AL"/>
        </w:rPr>
      </w:pPr>
      <w:r>
        <w:rPr>
          <w:lang w:val="sq-AL"/>
        </w:rPr>
        <w:t xml:space="preserve">Përcaktimi i listës së kategorive të </w:t>
      </w:r>
      <w:r>
        <w:rPr>
          <w:i/>
          <w:lang w:val="sq-AL"/>
        </w:rPr>
        <w:t>input</w:t>
      </w:r>
      <w:r>
        <w:rPr>
          <w:lang w:val="sq-AL"/>
        </w:rPr>
        <w:t>-eve bujqësore dhe i listës së lëndëve të para për prodhimin e barnave</w:t>
      </w:r>
    </w:p>
    <w:p w:rsidR="00FF575A" w:rsidRDefault="00FF575A" w:rsidP="00FF575A">
      <w:pPr>
        <w:pStyle w:val="Paragrafi"/>
        <w:rPr>
          <w:sz w:val="14"/>
          <w:lang w:val="sq-AL"/>
        </w:rPr>
      </w:pPr>
    </w:p>
    <w:p w:rsidR="00FF575A" w:rsidRDefault="00FF575A" w:rsidP="00FF575A">
      <w:pPr>
        <w:pStyle w:val="Paragrafi"/>
        <w:rPr>
          <w:lang w:val="sq-AL"/>
        </w:rPr>
      </w:pPr>
      <w:r>
        <w:rPr>
          <w:lang w:val="sq-AL"/>
        </w:rPr>
        <w:t xml:space="preserve">1. Në zbatim të shkronjës “nj”, të nenit 51, të ligjit, furnizimi i </w:t>
      </w:r>
      <w:r>
        <w:rPr>
          <w:i/>
          <w:lang w:val="sq-AL"/>
        </w:rPr>
        <w:t>input</w:t>
      </w:r>
      <w:r>
        <w:rPr>
          <w:lang w:val="sq-AL"/>
        </w:rPr>
        <w:t xml:space="preserve">-eve bujqësore, siç janë plehrat kimike, pesticidet, farat dhe fidanët, përveç hormoneve të klasifikuara në kodet 2937 të NKM-së, është furnizim i përjashtuar nga tatimi mbi vlerën e shtuar. </w:t>
      </w:r>
    </w:p>
    <w:p w:rsidR="00FF575A" w:rsidRDefault="00FF575A" w:rsidP="00FF575A">
      <w:pPr>
        <w:pStyle w:val="Paragrafi"/>
        <w:rPr>
          <w:lang w:val="sq-AL"/>
        </w:rPr>
      </w:pPr>
      <w:r>
        <w:rPr>
          <w:lang w:val="sq-AL"/>
        </w:rPr>
        <w:t xml:space="preserve">Lista e kategorive të </w:t>
      </w:r>
      <w:r>
        <w:rPr>
          <w:i/>
          <w:lang w:val="sq-AL"/>
        </w:rPr>
        <w:t>input</w:t>
      </w:r>
      <w:r>
        <w:rPr>
          <w:lang w:val="sq-AL"/>
        </w:rPr>
        <w:t xml:space="preserve">-eve bujqësore është e përcaktuar në aneksin 4, që i bashkëlidhet këtij vendimi. </w:t>
      </w:r>
    </w:p>
    <w:p w:rsidR="00FF575A" w:rsidRDefault="00FF575A" w:rsidP="00FF575A">
      <w:pPr>
        <w:pStyle w:val="Paragrafi"/>
        <w:rPr>
          <w:lang w:val="sq-AL"/>
        </w:rPr>
      </w:pPr>
      <w:r>
        <w:rPr>
          <w:lang w:val="sq-AL"/>
        </w:rPr>
        <w:t xml:space="preserve">2. Në zbatim të pikës 42, të nenit 56, të ligjit, përjashtohen nga tatimi mbi vlerën e shtuar në import lëndët e para, që përdoren për prodhimin e barnave, me përjashtim të lëndëve me përdorim të dyfishtë, të importuara nga mbajtësit e autorizimit të prodhimit, sipas legjislacionit të fushës për barnat. </w:t>
      </w:r>
    </w:p>
    <w:p w:rsidR="00FF575A" w:rsidRDefault="00FF575A" w:rsidP="00FF575A">
      <w:pPr>
        <w:pStyle w:val="Paragrafi"/>
        <w:rPr>
          <w:lang w:val="sq-AL"/>
        </w:rPr>
      </w:pPr>
      <w:r>
        <w:rPr>
          <w:lang w:val="sq-AL"/>
        </w:rPr>
        <w:t>Lista e lëndëve të para, që përdoren për prodhimin e barnave, është e përcaktuar në aneksin 5, që i bashkëlidhet këtij vendimi.”.</w:t>
      </w:r>
    </w:p>
    <w:p w:rsidR="00FF575A" w:rsidRDefault="00FF575A" w:rsidP="00FF575A">
      <w:pPr>
        <w:pStyle w:val="Paragrafi"/>
        <w:rPr>
          <w:sz w:val="14"/>
          <w:lang w:val="sq-AL"/>
        </w:rPr>
      </w:pPr>
      <w:r>
        <w:rPr>
          <w:lang w:val="sq-AL"/>
        </w:rPr>
        <w:t xml:space="preserve"> </w:t>
      </w:r>
    </w:p>
    <w:p w:rsidR="00FF575A" w:rsidRDefault="00FF575A" w:rsidP="00FF575A">
      <w:pPr>
        <w:pStyle w:val="NeniNr"/>
        <w:rPr>
          <w:lang w:val="sq-AL"/>
        </w:rPr>
      </w:pPr>
      <w:r>
        <w:rPr>
          <w:lang w:val="sq-AL"/>
        </w:rPr>
        <w:t>Neni 3</w:t>
      </w:r>
    </w:p>
    <w:p w:rsidR="00FF575A" w:rsidRDefault="00FF575A" w:rsidP="00FF575A">
      <w:pPr>
        <w:pStyle w:val="Paragrafi"/>
        <w:rPr>
          <w:sz w:val="14"/>
          <w:lang w:val="sq-AL"/>
        </w:rPr>
      </w:pPr>
      <w:r>
        <w:rPr>
          <w:sz w:val="14"/>
          <w:lang w:val="sq-AL"/>
        </w:rPr>
        <w:t xml:space="preserve"> </w:t>
      </w:r>
    </w:p>
    <w:p w:rsidR="00FF575A" w:rsidRDefault="00FF575A" w:rsidP="00FF575A">
      <w:pPr>
        <w:pStyle w:val="Paragrafi"/>
        <w:rPr>
          <w:lang w:val="sq-AL"/>
        </w:rPr>
      </w:pPr>
      <w:r>
        <w:rPr>
          <w:lang w:val="sq-AL"/>
        </w:rPr>
        <w:t>Ky vendim hyn në fuqi pas botimit në Fletoren Zyrtare.</w:t>
      </w:r>
    </w:p>
    <w:p w:rsidR="00FF575A" w:rsidRDefault="00FF575A" w:rsidP="00FF575A">
      <w:pPr>
        <w:pStyle w:val="Paragrafi"/>
        <w:jc w:val="right"/>
        <w:rPr>
          <w:sz w:val="10"/>
          <w:lang w:val="sq-AL"/>
        </w:rPr>
      </w:pPr>
      <w:r>
        <w:rPr>
          <w:lang w:val="sq-AL"/>
        </w:rPr>
        <w:tab/>
      </w:r>
      <w:r>
        <w:rPr>
          <w:lang w:val="sq-AL"/>
        </w:rPr>
        <w:tab/>
      </w:r>
      <w:r>
        <w:rPr>
          <w:lang w:val="sq-AL"/>
        </w:rPr>
        <w:tab/>
      </w:r>
      <w:r>
        <w:rPr>
          <w:lang w:val="sq-AL"/>
        </w:rPr>
        <w:tab/>
      </w:r>
    </w:p>
    <w:p w:rsidR="00FF575A" w:rsidRDefault="00FF575A" w:rsidP="00FF575A">
      <w:pPr>
        <w:pStyle w:val="Paragrafi"/>
        <w:jc w:val="right"/>
        <w:rPr>
          <w:lang w:val="sq-AL"/>
        </w:rPr>
      </w:pPr>
      <w:r>
        <w:rPr>
          <w:lang w:val="sq-AL"/>
        </w:rPr>
        <w:t xml:space="preserve">KRYEMINISTRI </w:t>
      </w:r>
    </w:p>
    <w:p w:rsidR="00FF575A" w:rsidRDefault="00FF575A" w:rsidP="00FF575A">
      <w:pPr>
        <w:pStyle w:val="Paragrafi"/>
        <w:jc w:val="right"/>
        <w:rPr>
          <w:b/>
          <w:lang w:val="sq-AL"/>
        </w:rPr>
      </w:pPr>
      <w:r>
        <w:rPr>
          <w:b/>
          <w:lang w:val="sq-AL"/>
        </w:rPr>
        <w:t xml:space="preserve">Edi Rama </w:t>
      </w:r>
    </w:p>
    <w:p w:rsidR="00FF575A" w:rsidRDefault="00FF575A" w:rsidP="00FF575A">
      <w:pPr>
        <w:pStyle w:val="Paragrafi"/>
        <w:jc w:val="right"/>
        <w:rPr>
          <w:b/>
          <w:lang w:val="sq-AL"/>
        </w:rPr>
        <w:sectPr w:rsidR="00FF575A" w:rsidSect="00FF575A">
          <w:pgSz w:w="11907" w:h="16840"/>
          <w:pgMar w:top="720" w:right="1134" w:bottom="720" w:left="1134" w:header="851" w:footer="851" w:gutter="0"/>
          <w:pgNumType w:start="3"/>
          <w:cols w:space="454"/>
        </w:sectPr>
      </w:pPr>
    </w:p>
    <w:p w:rsidR="00FF575A" w:rsidRDefault="00FF575A" w:rsidP="00FF575A">
      <w:pPr>
        <w:pStyle w:val="Paragrafi"/>
        <w:jc w:val="right"/>
        <w:rPr>
          <w:b/>
          <w:lang w:val="sq-AL"/>
        </w:rPr>
      </w:pPr>
    </w:p>
    <w:p w:rsidR="00FF575A" w:rsidRDefault="00FF575A" w:rsidP="00FF575A">
      <w:pPr>
        <w:spacing w:after="0" w:line="240" w:lineRule="auto"/>
        <w:ind w:firstLine="0"/>
        <w:jc w:val="left"/>
        <w:rPr>
          <w:rFonts w:ascii="Garamond" w:eastAsia="MS Mincho" w:hAnsi="Garamond" w:cs="CG Times"/>
          <w:sz w:val="24"/>
          <w:lang w:val="sq-AL"/>
        </w:rPr>
        <w:sectPr w:rsidR="00FF575A" w:rsidSect="00FF575A">
          <w:type w:val="continuous"/>
          <w:pgSz w:w="11907" w:h="16840"/>
          <w:pgMar w:top="720" w:right="1134" w:bottom="720" w:left="1134" w:header="851" w:footer="851" w:gutter="0"/>
          <w:pgNumType w:start="3"/>
          <w:cols w:num="2" w:space="454"/>
        </w:sectPr>
      </w:pPr>
    </w:p>
    <w:p w:rsidR="00FF575A" w:rsidRDefault="00FF575A" w:rsidP="00FF575A">
      <w:pPr>
        <w:pStyle w:val="NeniTitull"/>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1260"/>
        <w:gridCol w:w="19"/>
        <w:gridCol w:w="6685"/>
      </w:tblGrid>
      <w:tr w:rsidR="00FF575A" w:rsidTr="00FF575A">
        <w:trPr>
          <w:trHeight w:val="296"/>
          <w:jc w:val="center"/>
        </w:trPr>
        <w:tc>
          <w:tcPr>
            <w:tcW w:w="9350" w:type="dxa"/>
            <w:gridSpan w:val="4"/>
            <w:tcBorders>
              <w:top w:val="single" w:sz="4" w:space="0" w:color="auto"/>
              <w:left w:val="single" w:sz="4" w:space="0" w:color="auto"/>
              <w:bottom w:val="single" w:sz="4" w:space="0" w:color="auto"/>
              <w:right w:val="single" w:sz="4" w:space="0" w:color="auto"/>
            </w:tcBorders>
            <w:hideMark/>
          </w:tcPr>
          <w:p w:rsidR="00FF575A" w:rsidRDefault="00FF575A">
            <w:pPr>
              <w:pStyle w:val="NormalWeb"/>
              <w:keepLines w:val="0"/>
              <w:tabs>
                <w:tab w:val="clear" w:pos="360"/>
                <w:tab w:val="center" w:pos="4680"/>
                <w:tab w:val="right" w:pos="9360"/>
              </w:tabs>
              <w:spacing w:before="0"/>
              <w:ind w:left="0"/>
              <w:jc w:val="center"/>
              <w:rPr>
                <w:rFonts w:ascii="Garamond" w:eastAsia="MS Mincho" w:hAnsi="Garamond"/>
                <w:b w:val="0"/>
                <w:bCs w:val="0"/>
                <w:color w:val="auto"/>
                <w:sz w:val="20"/>
                <w:szCs w:val="20"/>
                <w:lang w:val="sq-AL" w:eastAsia="en-US"/>
              </w:rPr>
            </w:pPr>
            <w:r>
              <w:rPr>
                <w:rFonts w:ascii="Garamond" w:eastAsia="MS Mincho" w:hAnsi="Garamond"/>
                <w:b w:val="0"/>
                <w:bCs w:val="0"/>
                <w:color w:val="auto"/>
                <w:sz w:val="20"/>
                <w:szCs w:val="20"/>
                <w:lang w:val="sq-AL" w:eastAsia="en-US"/>
              </w:rPr>
              <w:t>ANEKSI 4</w:t>
            </w:r>
          </w:p>
          <w:p w:rsidR="00FF575A" w:rsidRDefault="00FF575A">
            <w:pPr>
              <w:pStyle w:val="NormalWeb"/>
              <w:keepLines w:val="0"/>
              <w:tabs>
                <w:tab w:val="clear" w:pos="360"/>
                <w:tab w:val="center" w:pos="4680"/>
                <w:tab w:val="right" w:pos="9360"/>
              </w:tabs>
              <w:spacing w:before="0"/>
              <w:ind w:left="0"/>
              <w:jc w:val="center"/>
              <w:rPr>
                <w:rFonts w:ascii="Garamond" w:eastAsia="MS Mincho" w:hAnsi="Garamond"/>
                <w:bCs w:val="0"/>
                <w:color w:val="auto"/>
                <w:sz w:val="20"/>
                <w:szCs w:val="20"/>
                <w:lang w:val="sq-AL" w:eastAsia="en-US"/>
              </w:rPr>
            </w:pPr>
            <w:r>
              <w:rPr>
                <w:rFonts w:ascii="Garamond" w:eastAsia="MS Mincho" w:hAnsi="Garamond"/>
                <w:b w:val="0"/>
                <w:bCs w:val="0"/>
                <w:color w:val="auto"/>
                <w:sz w:val="20"/>
                <w:szCs w:val="20"/>
                <w:lang w:val="sq-AL" w:eastAsia="en-US"/>
              </w:rPr>
              <w:t>LISTA E KATEGORIVE TË INPUTEVE BUJQËSORE</w:t>
            </w:r>
          </w:p>
        </w:tc>
      </w:tr>
      <w:tr w:rsidR="00FF575A" w:rsidTr="00FF575A">
        <w:trPr>
          <w:trHeight w:val="600"/>
          <w:jc w:val="center"/>
        </w:trPr>
        <w:tc>
          <w:tcPr>
            <w:tcW w:w="1386" w:type="dxa"/>
            <w:tcBorders>
              <w:top w:val="single" w:sz="4" w:space="0" w:color="auto"/>
              <w:left w:val="single" w:sz="4" w:space="0" w:color="auto"/>
              <w:bottom w:val="single" w:sz="4" w:space="0" w:color="auto"/>
              <w:right w:val="single" w:sz="4" w:space="0" w:color="auto"/>
            </w:tcBorders>
            <w:vAlign w:val="center"/>
            <w:hideMark/>
          </w:tcPr>
          <w:p w:rsidR="00FF575A" w:rsidRDefault="00FF575A">
            <w:pPr>
              <w:spacing w:after="0" w:line="240" w:lineRule="auto"/>
              <w:ind w:firstLine="0"/>
              <w:jc w:val="center"/>
              <w:rPr>
                <w:rFonts w:ascii="Garamond" w:eastAsia="MS Mincho" w:hAnsi="Garamond"/>
                <w:b/>
                <w:bCs/>
                <w:sz w:val="20"/>
                <w:szCs w:val="20"/>
                <w:lang w:val="sq-AL"/>
              </w:rPr>
            </w:pPr>
            <w:bookmarkStart w:id="1" w:name="RANGE!A2:E151"/>
            <w:r>
              <w:rPr>
                <w:rFonts w:ascii="Garamond" w:eastAsia="MS Mincho" w:hAnsi="Garamond"/>
                <w:b/>
                <w:bCs/>
                <w:sz w:val="20"/>
                <w:szCs w:val="20"/>
                <w:lang w:val="sq-AL"/>
              </w:rPr>
              <w:t>Kategoria e inputeve</w:t>
            </w:r>
            <w:bookmarkEnd w:id="1"/>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FF575A" w:rsidRDefault="00FF575A">
            <w:pPr>
              <w:spacing w:after="0" w:line="240" w:lineRule="auto"/>
              <w:ind w:firstLine="0"/>
              <w:jc w:val="center"/>
              <w:rPr>
                <w:rFonts w:ascii="Garamond" w:eastAsia="MS Mincho" w:hAnsi="Garamond"/>
                <w:b/>
                <w:bCs/>
                <w:sz w:val="20"/>
                <w:szCs w:val="20"/>
                <w:lang w:val="sq-AL"/>
              </w:rPr>
            </w:pPr>
            <w:r>
              <w:rPr>
                <w:rFonts w:ascii="Garamond" w:eastAsia="MS Mincho" w:hAnsi="Garamond"/>
                <w:b/>
                <w:bCs/>
                <w:sz w:val="20"/>
                <w:szCs w:val="20"/>
                <w:lang w:val="sq-AL"/>
              </w:rPr>
              <w:t>Kodi 8-shifror</w:t>
            </w:r>
          </w:p>
        </w:tc>
        <w:tc>
          <w:tcPr>
            <w:tcW w:w="6704" w:type="dxa"/>
            <w:gridSpan w:val="2"/>
            <w:tcBorders>
              <w:top w:val="single" w:sz="4" w:space="0" w:color="auto"/>
              <w:left w:val="single" w:sz="4" w:space="0" w:color="auto"/>
              <w:bottom w:val="single" w:sz="4" w:space="0" w:color="auto"/>
              <w:right w:val="single" w:sz="4" w:space="0" w:color="auto"/>
            </w:tcBorders>
            <w:noWrap/>
            <w:vAlign w:val="center"/>
            <w:hideMark/>
          </w:tcPr>
          <w:p w:rsidR="00FF575A" w:rsidRDefault="00FF575A">
            <w:pPr>
              <w:spacing w:after="0" w:line="240" w:lineRule="auto"/>
              <w:ind w:firstLine="0"/>
              <w:jc w:val="center"/>
              <w:rPr>
                <w:rFonts w:ascii="Garamond" w:eastAsia="MS Mincho" w:hAnsi="Garamond"/>
                <w:b/>
                <w:bCs/>
                <w:sz w:val="20"/>
                <w:szCs w:val="20"/>
                <w:lang w:val="sq-AL"/>
              </w:rPr>
            </w:pPr>
            <w:r>
              <w:rPr>
                <w:rFonts w:ascii="Garamond" w:eastAsia="MS Mincho" w:hAnsi="Garamond"/>
                <w:b/>
                <w:bCs/>
                <w:sz w:val="20"/>
                <w:szCs w:val="20"/>
                <w:lang w:val="sq-AL"/>
              </w:rPr>
              <w:t>Emërtimi 8-shifror</w:t>
            </w:r>
          </w:p>
        </w:tc>
      </w:tr>
      <w:tr w:rsidR="00FF575A" w:rsidTr="00FF575A">
        <w:trPr>
          <w:trHeight w:val="58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3101 00 00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Plehëruesit me origjinë bimore apo shtazore, nëse janë apo jo të përzier së bashku apo të trajtuar kimikisht; plehëruesit e prodhuar nga përzierja apo trajtimi kimik i produkteve bimore apo shtazore </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Plehëruesit mineralë apo kimikë, azotikë:</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Urë, nëse është apo jo në solucion ujor:</w:t>
            </w:r>
          </w:p>
        </w:tc>
      </w:tr>
      <w:tr w:rsidR="00FF575A" w:rsidTr="00FF575A">
        <w:trPr>
          <w:trHeight w:val="63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3102 10 10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Urë që përmban më shumë se 45% ndaj peshës azot ndaj produktin të thatë anhider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3102 10 90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2 kg N</w:t>
            </w:r>
          </w:p>
        </w:tc>
      </w:tr>
      <w:tr w:rsidR="00FF575A" w:rsidTr="00FF575A">
        <w:trPr>
          <w:trHeight w:val="55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Sulfat amoni; kripërat e dyfishta dhe përzierjet e sulfatit të amonit dhe të nitratit të amonit: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3102 21 00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Sulfat amoni 2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3102 29 00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2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3102 30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Nitrat amoni, nëse është apo jo në solucion ujor:</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3102 30 10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Në solucion ujor 2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3102 30 90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2 kg N</w:t>
            </w:r>
          </w:p>
        </w:tc>
      </w:tr>
      <w:tr w:rsidR="00FF575A" w:rsidTr="00FF575A">
        <w:trPr>
          <w:trHeight w:val="52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3102 40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Përzierjet e nitratit të amonit me karbonat kalciumi apo substanca të tjera inorganike joplehëruese: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3102 40 10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 një përmbajtje azoti jo më shumë se 28% ndaj peshës 2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3102 40 90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 një përmbajtje azoti më shumë se 28% ndaj peshës 2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3102 50 00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Nitrat natriumi 2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3102 60 00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Kripërat dyfishe dhe përzierjet e nitratit të kalciumit dhe nitratit të amonit kg N</w:t>
            </w:r>
          </w:p>
        </w:tc>
      </w:tr>
      <w:tr w:rsidR="00FF575A" w:rsidTr="00FF575A">
        <w:trPr>
          <w:trHeight w:val="6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3102 80 00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Përzierjet e uresë dhe të nitratit të amonit në solucion ujor apo në solucion amoniakal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3102 90 00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përfshirë përzierjet jo të specifikuara në nënkrerët e sipërpërshkruar kg N</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Superfosfatet: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3103 11 00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Që përmbajnë ndaj peshës 35% ose më shumë prej pentaoksid difosforikg P</w:t>
            </w:r>
            <w:r>
              <w:rPr>
                <w:rFonts w:ascii="Garamond" w:eastAsia="MS Mincho" w:hAnsi="Garamond"/>
                <w:sz w:val="20"/>
                <w:szCs w:val="20"/>
                <w:vertAlign w:val="subscript"/>
                <w:lang w:val="sq-AL"/>
              </w:rPr>
              <w:t>2</w:t>
            </w:r>
            <w:r>
              <w:rPr>
                <w:rFonts w:ascii="Garamond" w:eastAsia="MS Mincho" w:hAnsi="Garamond"/>
                <w:sz w:val="20"/>
                <w:szCs w:val="20"/>
                <w:lang w:val="sq-AL"/>
              </w:rPr>
              <w:t>O</w:t>
            </w:r>
            <w:r>
              <w:rPr>
                <w:rFonts w:ascii="Garamond" w:eastAsia="MS Mincho" w:hAnsi="Garamond"/>
                <w:sz w:val="20"/>
                <w:szCs w:val="20"/>
                <w:vertAlign w:val="subscript"/>
                <w:lang w:val="sq-AL"/>
              </w:rPr>
              <w:t>5</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3103 19 00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2 kg P</w:t>
            </w:r>
            <w:r>
              <w:rPr>
                <w:rFonts w:ascii="Garamond" w:eastAsia="MS Mincho" w:hAnsi="Garamond"/>
                <w:sz w:val="20"/>
                <w:szCs w:val="20"/>
                <w:vertAlign w:val="subscript"/>
                <w:lang w:val="sq-AL"/>
              </w:rPr>
              <w:t>2</w:t>
            </w:r>
            <w:r>
              <w:rPr>
                <w:rFonts w:ascii="Garamond" w:eastAsia="MS Mincho" w:hAnsi="Garamond"/>
                <w:sz w:val="20"/>
                <w:szCs w:val="20"/>
                <w:lang w:val="sq-AL"/>
              </w:rPr>
              <w:t>O</w:t>
            </w:r>
            <w:r>
              <w:rPr>
                <w:rFonts w:ascii="Garamond" w:eastAsia="MS Mincho" w:hAnsi="Garamond"/>
                <w:sz w:val="20"/>
                <w:szCs w:val="20"/>
                <w:vertAlign w:val="subscript"/>
                <w:lang w:val="sq-AL"/>
              </w:rPr>
              <w:t>5</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3103 90 00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2 kg P</w:t>
            </w:r>
            <w:r>
              <w:rPr>
                <w:rFonts w:ascii="Garamond" w:eastAsia="MS Mincho" w:hAnsi="Garamond"/>
                <w:sz w:val="20"/>
                <w:szCs w:val="20"/>
                <w:vertAlign w:val="subscript"/>
                <w:lang w:val="sq-AL"/>
              </w:rPr>
              <w:t>2</w:t>
            </w:r>
            <w:r>
              <w:rPr>
                <w:rFonts w:ascii="Garamond" w:eastAsia="MS Mincho" w:hAnsi="Garamond"/>
                <w:sz w:val="20"/>
                <w:szCs w:val="20"/>
                <w:lang w:val="sq-AL"/>
              </w:rPr>
              <w:t>O</w:t>
            </w:r>
            <w:r>
              <w:rPr>
                <w:rFonts w:ascii="Garamond" w:eastAsia="MS Mincho" w:hAnsi="Garamond"/>
                <w:sz w:val="20"/>
                <w:szCs w:val="20"/>
                <w:vertAlign w:val="subscript"/>
                <w:lang w:val="sq-AL"/>
              </w:rPr>
              <w:t>5</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3104 20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Klorid kaliumi:</w:t>
            </w:r>
          </w:p>
        </w:tc>
      </w:tr>
      <w:tr w:rsidR="00FF575A" w:rsidTr="00FF575A">
        <w:trPr>
          <w:trHeight w:val="66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3104 20 10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 përmbajtje kaliumi të vlerësuar si K</w:t>
            </w:r>
            <w:r>
              <w:rPr>
                <w:rFonts w:ascii="Garamond" w:eastAsia="MS Mincho" w:hAnsi="Garamond"/>
                <w:sz w:val="20"/>
                <w:szCs w:val="20"/>
                <w:vertAlign w:val="subscript"/>
                <w:lang w:val="sq-AL"/>
              </w:rPr>
              <w:t>2</w:t>
            </w:r>
            <w:r>
              <w:rPr>
                <w:rFonts w:ascii="Garamond" w:eastAsia="MS Mincho" w:hAnsi="Garamond"/>
                <w:sz w:val="20"/>
                <w:szCs w:val="20"/>
                <w:lang w:val="sq-AL"/>
              </w:rPr>
              <w:t>O, ndaj peshës, jo më shumë se 40% mbi produktin e thatë anhider kg K</w:t>
            </w:r>
            <w:r>
              <w:rPr>
                <w:rFonts w:ascii="Garamond" w:eastAsia="MS Mincho" w:hAnsi="Garamond"/>
                <w:sz w:val="20"/>
                <w:szCs w:val="20"/>
                <w:vertAlign w:val="subscript"/>
                <w:lang w:val="sq-AL"/>
              </w:rPr>
              <w:t>2</w:t>
            </w:r>
            <w:r>
              <w:rPr>
                <w:rFonts w:ascii="Garamond" w:eastAsia="MS Mincho" w:hAnsi="Garamond"/>
                <w:sz w:val="20"/>
                <w:szCs w:val="20"/>
                <w:lang w:val="sq-AL"/>
              </w:rPr>
              <w:t>O</w:t>
            </w:r>
          </w:p>
        </w:tc>
      </w:tr>
      <w:tr w:rsidR="00FF575A" w:rsidTr="00FF575A">
        <w:trPr>
          <w:trHeight w:val="61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3104 20 50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 përmbajtje kaliumi të vlerësuar si K</w:t>
            </w:r>
            <w:r>
              <w:rPr>
                <w:rFonts w:ascii="Garamond" w:eastAsia="MS Mincho" w:hAnsi="Garamond"/>
                <w:sz w:val="20"/>
                <w:szCs w:val="20"/>
                <w:vertAlign w:val="subscript"/>
                <w:lang w:val="sq-AL"/>
              </w:rPr>
              <w:t>2</w:t>
            </w:r>
            <w:r>
              <w:rPr>
                <w:rFonts w:ascii="Garamond" w:eastAsia="MS Mincho" w:hAnsi="Garamond"/>
                <w:sz w:val="20"/>
                <w:szCs w:val="20"/>
                <w:lang w:val="sq-AL"/>
              </w:rPr>
              <w:t>O, ndaj peshës, më shumë se 40%, por jo më shumë se 62% mbi produktin e thatë anhider kg K</w:t>
            </w:r>
            <w:r>
              <w:rPr>
                <w:rFonts w:ascii="Garamond" w:eastAsia="MS Mincho" w:hAnsi="Garamond"/>
                <w:sz w:val="20"/>
                <w:szCs w:val="20"/>
                <w:vertAlign w:val="subscript"/>
                <w:lang w:val="sq-AL"/>
              </w:rPr>
              <w:t>2</w:t>
            </w:r>
            <w:r>
              <w:rPr>
                <w:rFonts w:ascii="Garamond" w:eastAsia="MS Mincho" w:hAnsi="Garamond"/>
                <w:sz w:val="20"/>
                <w:szCs w:val="20"/>
                <w:lang w:val="sq-AL"/>
              </w:rPr>
              <w:t>O</w:t>
            </w:r>
          </w:p>
        </w:tc>
      </w:tr>
      <w:tr w:rsidR="00FF575A" w:rsidTr="00FF575A">
        <w:trPr>
          <w:trHeight w:val="64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3104 20 90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 përmbajtje kaliumi të vlerësuar si K</w:t>
            </w:r>
            <w:r>
              <w:rPr>
                <w:rFonts w:ascii="Garamond" w:eastAsia="MS Mincho" w:hAnsi="Garamond"/>
                <w:sz w:val="20"/>
                <w:szCs w:val="20"/>
                <w:vertAlign w:val="subscript"/>
                <w:lang w:val="sq-AL"/>
              </w:rPr>
              <w:t>2</w:t>
            </w:r>
            <w:r>
              <w:rPr>
                <w:rFonts w:ascii="Garamond" w:eastAsia="MS Mincho" w:hAnsi="Garamond"/>
                <w:sz w:val="20"/>
                <w:szCs w:val="20"/>
                <w:lang w:val="sq-AL"/>
              </w:rPr>
              <w:t>O, ndaj peshës, më shumë se 62% mbi produktin e thatë anhider kg K</w:t>
            </w:r>
            <w:r>
              <w:rPr>
                <w:rFonts w:ascii="Garamond" w:eastAsia="MS Mincho" w:hAnsi="Garamond"/>
                <w:sz w:val="20"/>
                <w:szCs w:val="20"/>
                <w:vertAlign w:val="subscript"/>
                <w:lang w:val="sq-AL"/>
              </w:rPr>
              <w:t>2</w:t>
            </w:r>
            <w:r>
              <w:rPr>
                <w:rFonts w:ascii="Garamond" w:eastAsia="MS Mincho" w:hAnsi="Garamond"/>
                <w:sz w:val="20"/>
                <w:szCs w:val="20"/>
                <w:lang w:val="sq-AL"/>
              </w:rPr>
              <w:t>O</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3104 30 00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Sulfat kaliumi 2 kg K</w:t>
            </w:r>
            <w:r>
              <w:rPr>
                <w:rFonts w:ascii="Garamond" w:eastAsia="MS Mincho" w:hAnsi="Garamond"/>
                <w:sz w:val="20"/>
                <w:szCs w:val="20"/>
                <w:vertAlign w:val="subscript"/>
                <w:lang w:val="sq-AL"/>
              </w:rPr>
              <w:t>2</w:t>
            </w:r>
            <w:r>
              <w:rPr>
                <w:rFonts w:ascii="Garamond" w:eastAsia="MS Mincho" w:hAnsi="Garamond"/>
                <w:sz w:val="20"/>
                <w:szCs w:val="20"/>
                <w:lang w:val="sq-AL"/>
              </w:rPr>
              <w:t>O</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3104 90 00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 2 kg K</w:t>
            </w:r>
            <w:r>
              <w:rPr>
                <w:rFonts w:ascii="Garamond" w:eastAsia="MS Mincho" w:hAnsi="Garamond"/>
                <w:sz w:val="20"/>
                <w:szCs w:val="20"/>
                <w:vertAlign w:val="subscript"/>
                <w:lang w:val="sq-AL"/>
              </w:rPr>
              <w:t>2</w:t>
            </w:r>
            <w:r>
              <w:rPr>
                <w:rFonts w:ascii="Garamond" w:eastAsia="MS Mincho" w:hAnsi="Garamond"/>
                <w:sz w:val="20"/>
                <w:szCs w:val="20"/>
                <w:lang w:val="sq-AL"/>
              </w:rPr>
              <w:t>O</w:t>
            </w:r>
          </w:p>
        </w:tc>
      </w:tr>
      <w:tr w:rsidR="00FF575A" w:rsidTr="00FF575A">
        <w:trPr>
          <w:trHeight w:val="70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3105 10 00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Mallrat e këtij kapitulli në tableta apo në forma apo në paketa të ngjashme të një peshe bruto jo më tepër se 10 kg </w:t>
            </w:r>
          </w:p>
        </w:tc>
      </w:tr>
      <w:tr w:rsidR="00FF575A" w:rsidTr="00FF575A">
        <w:trPr>
          <w:trHeight w:val="54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3105 20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Plehëruesit kimikë apo mineralë që përmbajnë të tria elementet plehëruese nitrogjen, fosfor dhe kalium</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3105 20 10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 një përmbajtje të azotit më tepër se 10 % ndaj peshës së produktit të thatë</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3105 20 90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3105 30 00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Hidrogjenortofosfat diamoni (fosfat diamoni)</w:t>
            </w:r>
          </w:p>
        </w:tc>
      </w:tr>
      <w:tr w:rsidR="00FF575A" w:rsidTr="00FF575A">
        <w:trPr>
          <w:trHeight w:val="502"/>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3105 40 00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Dihidrogjenortofosfat amoni (fosfat monoamoni) dhe përzierjet prej tyre me hidrogjenortofosfat diamoni (fosfat diamoni) </w:t>
            </w:r>
          </w:p>
        </w:tc>
      </w:tr>
      <w:tr w:rsidR="00FF575A" w:rsidTr="00FF575A">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Plehërues të tjerë mineralë apo kimikë që përmbajnë të dyja elementet plehëruese nitrogjen dhe fosfor</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3105 51 00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Që përmbajnë nitrate dhe fosfate</w:t>
            </w:r>
          </w:p>
        </w:tc>
      </w:tr>
      <w:tr w:rsidR="00FF575A" w:rsidTr="00FF575A">
        <w:trPr>
          <w:trHeight w:val="285"/>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3105 59 00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3105 60 00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Plehëruesit mineralë apo kimikë që përmbajnë të dyja elementet plehëruese fosfor dhe kalium</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426"/>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3105 90 20 </w:t>
            </w:r>
          </w:p>
        </w:tc>
        <w:tc>
          <w:tcPr>
            <w:tcW w:w="668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Me një përmbajtje të azotit më shumë se 10 % ndaj peshës mbi produktin e thatë anhider </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3105 90 80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2703 00 00</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Torfe (duke përfshirë mbeturinat e tij), nëse është apo jo i aglomeruar</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2833 21 00</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magnezit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2833 29 20</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kadmiumit; të kromit; të zinkut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2833 29 80</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2840 19 90</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2833 25 00</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bakrit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3808 91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Insekticide: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3808 91 10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piretroide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3808 91 20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hidrokarburet e klorinuar</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3808 91 30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karbamate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3808 91 40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përbërjet e organofosforit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3808 91 90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Fungicidet: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Inorganike: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Preparatet e bazuara në përbërjet e bakrit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3808 92 20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3808 92 30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ditiokarbamatet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3808 92 40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benzimidazolet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3808 92 50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diazole apo triazole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3808 92 60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diazina apo morfolina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3808 92 90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Herbicidet, produktet kundër rritjes dhe rregullatoret e rritjes së bimëve: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Herbicidet: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3808 93 11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fenoksifitohormonet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3808 93 13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triazinat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3808 93 15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amidet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3808 93 17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karbamate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3808 93 21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derivatet e dinitroanilines</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3808 93 23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derivatet e uresë, të uracilit dhe sulfonilurese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3808 93 27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3808 93 30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Produktet kundër rritjes</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3808 93 90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Rregullatoret e rritjes së bimëve</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3808 94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Dizinfektantet: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3808 94 10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Bazuar në kripërat kuaternare të amoniakut </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3808 94 20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Bazuar në përbërjet e halogjenizuara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3808 94 90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3808 99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3808 99 10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Rodenticidet</w:t>
            </w:r>
          </w:p>
        </w:tc>
      </w:tr>
      <w:tr w:rsidR="00FF575A" w:rsidTr="00FF575A">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3808 99 90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Të tjera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jc w:val="left"/>
              <w:rPr>
                <w:rFonts w:ascii="Garamond" w:eastAsia="MS Mincho" w:hAnsi="Garamond"/>
                <w:b/>
                <w:bCs/>
                <w:sz w:val="20"/>
                <w:szCs w:val="20"/>
                <w:lang w:val="sq-AL"/>
              </w:rPr>
            </w:pPr>
            <w:r>
              <w:rPr>
                <w:rFonts w:ascii="Garamond" w:eastAsia="MS Mincho" w:hAnsi="Garamond"/>
                <w:b/>
                <w:bCs/>
                <w:sz w:val="20"/>
                <w:szCs w:val="20"/>
                <w:lang w:val="sq-AL"/>
              </w:rPr>
              <w:t>Fara dhe fidanë</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b/>
                <w:bCs/>
                <w:sz w:val="20"/>
                <w:szCs w:val="20"/>
                <w:lang w:val="sq-AL"/>
              </w:rPr>
            </w:pPr>
            <w:r>
              <w:rPr>
                <w:rFonts w:ascii="Garamond" w:eastAsia="MS Mincho" w:hAnsi="Garamond"/>
                <w:b/>
                <w:bCs/>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b/>
                <w:bCs/>
                <w:sz w:val="20"/>
                <w:szCs w:val="20"/>
                <w:lang w:val="sq-AL"/>
              </w:rPr>
            </w:pPr>
            <w:r>
              <w:rPr>
                <w:rFonts w:ascii="Garamond" w:eastAsia="MS Mincho" w:hAnsi="Garamond"/>
                <w:b/>
                <w:bCs/>
                <w:sz w:val="20"/>
                <w:szCs w:val="20"/>
                <w:lang w:val="sq-AL"/>
              </w:rPr>
              <w:t xml:space="preserve">Lista e varieteteve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1.1 Drithërat </w:t>
            </w:r>
            <w:r>
              <w:rPr>
                <w:rFonts w:ascii="Garamond" w:eastAsia="MS Mincho" w:hAnsi="Garamond"/>
                <w:i/>
                <w:iCs/>
                <w:sz w:val="20"/>
                <w:szCs w:val="20"/>
                <w:lang w:val="sq-AL"/>
              </w:rPr>
              <w:t>(Cereals)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Tërshëra </w:t>
            </w:r>
            <w:r>
              <w:rPr>
                <w:rFonts w:ascii="Garamond" w:eastAsia="MS Mincho" w:hAnsi="Garamond"/>
                <w:i/>
                <w:iCs/>
                <w:sz w:val="20"/>
                <w:szCs w:val="20"/>
                <w:lang w:val="sq-AL"/>
              </w:rPr>
              <w:t>(Oats)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Elbi </w:t>
            </w:r>
            <w:r>
              <w:rPr>
                <w:rFonts w:ascii="Garamond" w:eastAsia="MS Mincho" w:hAnsi="Garamond"/>
                <w:i/>
                <w:iCs/>
                <w:sz w:val="20"/>
                <w:szCs w:val="20"/>
                <w:lang w:val="sq-AL"/>
              </w:rPr>
              <w:t>(Barley)</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Gruri i butë </w:t>
            </w:r>
            <w:r>
              <w:rPr>
                <w:rFonts w:ascii="Garamond" w:eastAsia="MS Mincho" w:hAnsi="Garamond"/>
                <w:i/>
                <w:iCs/>
                <w:sz w:val="20"/>
                <w:szCs w:val="20"/>
                <w:lang w:val="sq-AL"/>
              </w:rPr>
              <w:t>(Wheat)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Grurë i fortë </w:t>
            </w:r>
            <w:r>
              <w:rPr>
                <w:rFonts w:ascii="Garamond" w:eastAsia="MS Mincho" w:hAnsi="Garamond"/>
                <w:i/>
                <w:iCs/>
                <w:sz w:val="20"/>
                <w:szCs w:val="20"/>
                <w:lang w:val="sq-AL"/>
              </w:rPr>
              <w:t>(Durum Wheat)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Thekra </w:t>
            </w:r>
            <w:r>
              <w:rPr>
                <w:rFonts w:ascii="Garamond" w:eastAsia="MS Mincho" w:hAnsi="Garamond"/>
                <w:i/>
                <w:iCs/>
                <w:sz w:val="20"/>
                <w:szCs w:val="20"/>
                <w:lang w:val="sq-AL"/>
              </w:rPr>
              <w:t>(Rye)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Orizi (</w:t>
            </w:r>
            <w:r>
              <w:rPr>
                <w:rFonts w:ascii="Garamond" w:eastAsia="MS Mincho" w:hAnsi="Garamond"/>
                <w:i/>
                <w:iCs/>
                <w:sz w:val="20"/>
                <w:szCs w:val="20"/>
                <w:lang w:val="sq-AL"/>
              </w:rPr>
              <w:t>Rice)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Triticale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 Misri</w:t>
            </w:r>
            <w:r>
              <w:rPr>
                <w:rFonts w:ascii="Garamond" w:eastAsia="MS Mincho" w:hAnsi="Garamond"/>
                <w:i/>
                <w:iCs/>
                <w:sz w:val="20"/>
                <w:szCs w:val="20"/>
                <w:lang w:val="sq-AL"/>
              </w:rPr>
              <w:t xml:space="preserve"> (Maize)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1.3 Foragjeret </w:t>
            </w:r>
            <w:r>
              <w:rPr>
                <w:rFonts w:ascii="Garamond" w:eastAsia="MS Mincho" w:hAnsi="Garamond"/>
                <w:i/>
                <w:iCs/>
                <w:sz w:val="20"/>
                <w:szCs w:val="20"/>
                <w:lang w:val="sq-AL"/>
              </w:rPr>
              <w:t>(Fodder plants</w:t>
            </w:r>
            <w:r>
              <w:rPr>
                <w:rFonts w:ascii="Garamond" w:eastAsia="MS Mincho" w:hAnsi="Garamond"/>
                <w:sz w:val="20"/>
                <w:szCs w:val="20"/>
                <w:lang w:val="sq-AL"/>
              </w:rPr>
              <w:t xml:space="preserve">)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Jonxha </w:t>
            </w:r>
            <w:r>
              <w:rPr>
                <w:rFonts w:ascii="Garamond" w:eastAsia="MS Mincho" w:hAnsi="Garamond"/>
                <w:i/>
                <w:iCs/>
                <w:sz w:val="20"/>
                <w:szCs w:val="20"/>
                <w:lang w:val="sq-AL"/>
              </w:rPr>
              <w:t>(Lucerne)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Tërfili Aleksandrin </w:t>
            </w:r>
            <w:r>
              <w:rPr>
                <w:rFonts w:ascii="Garamond" w:eastAsia="MS Mincho" w:hAnsi="Garamond"/>
                <w:i/>
                <w:iCs/>
                <w:sz w:val="20"/>
                <w:szCs w:val="20"/>
                <w:lang w:val="sq-AL"/>
              </w:rPr>
              <w:t>(Egyptian Clover)</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Tërfili Aleksandrin </w:t>
            </w:r>
            <w:r>
              <w:rPr>
                <w:rFonts w:ascii="Garamond" w:eastAsia="MS Mincho" w:hAnsi="Garamond"/>
                <w:i/>
                <w:iCs/>
                <w:sz w:val="20"/>
                <w:szCs w:val="20"/>
                <w:lang w:val="sq-AL"/>
              </w:rPr>
              <w:t>(Egyptian Clover)</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Batha foragjere </w:t>
            </w:r>
            <w:r>
              <w:rPr>
                <w:rFonts w:ascii="Garamond" w:eastAsia="MS Mincho" w:hAnsi="Garamond"/>
                <w:i/>
                <w:iCs/>
                <w:sz w:val="20"/>
                <w:szCs w:val="20"/>
                <w:lang w:val="sq-AL"/>
              </w:rPr>
              <w:t>(Bean)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Lakra foragjere </w:t>
            </w:r>
            <w:r>
              <w:rPr>
                <w:rFonts w:ascii="Garamond" w:eastAsia="MS Mincho" w:hAnsi="Garamond"/>
                <w:i/>
                <w:iCs/>
                <w:sz w:val="20"/>
                <w:szCs w:val="20"/>
                <w:lang w:val="sq-AL"/>
              </w:rPr>
              <w:t>(Fodder Kale)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Sorgum për kokërr </w:t>
            </w:r>
            <w:r>
              <w:rPr>
                <w:rFonts w:ascii="Garamond" w:eastAsia="MS Mincho" w:hAnsi="Garamond"/>
                <w:i/>
                <w:iCs/>
                <w:sz w:val="20"/>
                <w:szCs w:val="20"/>
                <w:lang w:val="sq-AL"/>
              </w:rPr>
              <w:t>(Grain Sorghum)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Bizele foragjere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Bishtajore foragjere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Foragjere të tjera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1.4 Perimet </w:t>
            </w:r>
            <w:r>
              <w:rPr>
                <w:rFonts w:ascii="Garamond" w:eastAsia="MS Mincho" w:hAnsi="Garamond"/>
                <w:i/>
                <w:iCs/>
                <w:sz w:val="20"/>
                <w:szCs w:val="20"/>
                <w:lang w:val="sq-AL"/>
              </w:rPr>
              <w:t>(Vegetables)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Domatja </w:t>
            </w:r>
            <w:r>
              <w:rPr>
                <w:rFonts w:ascii="Garamond" w:eastAsia="MS Mincho" w:hAnsi="Garamond"/>
                <w:i/>
                <w:iCs/>
                <w:sz w:val="20"/>
                <w:szCs w:val="20"/>
                <w:lang w:val="sq-AL"/>
              </w:rPr>
              <w:t>(Tomato)</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Trangulli </w:t>
            </w:r>
            <w:r>
              <w:rPr>
                <w:rFonts w:ascii="Garamond" w:eastAsia="MS Mincho" w:hAnsi="Garamond"/>
                <w:i/>
                <w:iCs/>
                <w:sz w:val="20"/>
                <w:szCs w:val="20"/>
                <w:lang w:val="sq-AL"/>
              </w:rPr>
              <w:t>(Cucumber)</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Speci </w:t>
            </w:r>
            <w:r>
              <w:rPr>
                <w:rFonts w:ascii="Garamond" w:eastAsia="MS Mincho" w:hAnsi="Garamond"/>
                <w:i/>
                <w:iCs/>
                <w:sz w:val="20"/>
                <w:szCs w:val="20"/>
                <w:lang w:val="sq-AL"/>
              </w:rPr>
              <w:t>(Pepper)</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Patellxhani </w:t>
            </w:r>
            <w:r>
              <w:rPr>
                <w:rFonts w:ascii="Garamond" w:eastAsia="MS Mincho" w:hAnsi="Garamond"/>
                <w:i/>
                <w:iCs/>
                <w:sz w:val="20"/>
                <w:szCs w:val="20"/>
                <w:lang w:val="sq-AL"/>
              </w:rPr>
              <w:t>(Eggplant)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Lakra kokë </w:t>
            </w:r>
            <w:r>
              <w:rPr>
                <w:rFonts w:ascii="Garamond" w:eastAsia="MS Mincho" w:hAnsi="Garamond"/>
                <w:i/>
                <w:iCs/>
                <w:sz w:val="20"/>
                <w:szCs w:val="20"/>
                <w:lang w:val="sq-AL"/>
              </w:rPr>
              <w:t>(Cabbage)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Lulelakra </w:t>
            </w:r>
            <w:r>
              <w:rPr>
                <w:rFonts w:ascii="Garamond" w:eastAsia="MS Mincho" w:hAnsi="Garamond"/>
                <w:i/>
                <w:iCs/>
                <w:sz w:val="20"/>
                <w:szCs w:val="20"/>
                <w:lang w:val="sq-AL"/>
              </w:rPr>
              <w:t>(Cauliflower)</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Qepa </w:t>
            </w:r>
            <w:r>
              <w:rPr>
                <w:rFonts w:ascii="Garamond" w:eastAsia="MS Mincho" w:hAnsi="Garamond"/>
                <w:i/>
                <w:iCs/>
                <w:sz w:val="20"/>
                <w:szCs w:val="20"/>
                <w:lang w:val="sq-AL"/>
              </w:rPr>
              <w:t>(Onion)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Rilka </w:t>
            </w:r>
            <w:r>
              <w:rPr>
                <w:rFonts w:ascii="Garamond" w:eastAsia="MS Mincho" w:hAnsi="Garamond"/>
                <w:i/>
                <w:iCs/>
                <w:sz w:val="20"/>
                <w:szCs w:val="20"/>
                <w:lang w:val="sq-AL"/>
              </w:rPr>
              <w:t>(Radish)</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Hudhra </w:t>
            </w:r>
            <w:r>
              <w:rPr>
                <w:rFonts w:ascii="Garamond" w:eastAsia="MS Mincho" w:hAnsi="Garamond"/>
                <w:i/>
                <w:iCs/>
                <w:sz w:val="20"/>
                <w:szCs w:val="20"/>
                <w:lang w:val="sq-AL"/>
              </w:rPr>
              <w:t>(Garlic)</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Panxhari i sallatës - i kuq </w:t>
            </w:r>
            <w:r>
              <w:rPr>
                <w:rFonts w:ascii="Garamond" w:eastAsia="MS Mincho" w:hAnsi="Garamond"/>
                <w:i/>
                <w:iCs/>
                <w:sz w:val="20"/>
                <w:szCs w:val="20"/>
                <w:lang w:val="sq-AL"/>
              </w:rPr>
              <w:t>(Red Beet)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Rrepa </w:t>
            </w:r>
            <w:r>
              <w:rPr>
                <w:rFonts w:ascii="Garamond" w:eastAsia="MS Mincho" w:hAnsi="Garamond"/>
                <w:i/>
                <w:iCs/>
                <w:sz w:val="20"/>
                <w:szCs w:val="20"/>
                <w:lang w:val="sq-AL"/>
              </w:rPr>
              <w:t>(Radish)</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Karota </w:t>
            </w:r>
            <w:r>
              <w:rPr>
                <w:rFonts w:ascii="Garamond" w:eastAsia="MS Mincho" w:hAnsi="Garamond"/>
                <w:i/>
                <w:iCs/>
                <w:sz w:val="20"/>
                <w:szCs w:val="20"/>
                <w:lang w:val="sq-AL"/>
              </w:rPr>
              <w:t>(Carrot)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Kungulli i gjellës </w:t>
            </w:r>
            <w:r>
              <w:rPr>
                <w:rFonts w:ascii="Garamond" w:eastAsia="MS Mincho" w:hAnsi="Garamond"/>
                <w:i/>
                <w:iCs/>
                <w:sz w:val="20"/>
                <w:szCs w:val="20"/>
                <w:lang w:val="sq-AL"/>
              </w:rPr>
              <w:t>(Pumpkin)</w:t>
            </w:r>
            <w:r>
              <w:rPr>
                <w:rFonts w:ascii="Garamond" w:eastAsia="MS Mincho" w:hAnsi="Garamond"/>
                <w:sz w:val="20"/>
                <w:szCs w:val="20"/>
                <w:lang w:val="sq-AL"/>
              </w:rPr>
              <w:t xml:space="preserve">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Kungulli dimerak </w:t>
            </w:r>
            <w:r>
              <w:rPr>
                <w:rFonts w:ascii="Garamond" w:eastAsia="MS Mincho" w:hAnsi="Garamond"/>
                <w:i/>
                <w:iCs/>
                <w:sz w:val="20"/>
                <w:szCs w:val="20"/>
                <w:lang w:val="sq-AL"/>
              </w:rPr>
              <w:t>(Winterly Pumpkin)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Shalqiri </w:t>
            </w:r>
            <w:r>
              <w:rPr>
                <w:rFonts w:ascii="Garamond" w:eastAsia="MS Mincho" w:hAnsi="Garamond"/>
                <w:i/>
                <w:iCs/>
                <w:sz w:val="20"/>
                <w:szCs w:val="20"/>
                <w:lang w:val="sq-AL"/>
              </w:rPr>
              <w:t>(Watermelon)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Pjepri </w:t>
            </w:r>
            <w:r>
              <w:rPr>
                <w:rFonts w:ascii="Garamond" w:eastAsia="MS Mincho" w:hAnsi="Garamond"/>
                <w:i/>
                <w:iCs/>
                <w:sz w:val="20"/>
                <w:szCs w:val="20"/>
                <w:lang w:val="sq-AL"/>
              </w:rPr>
              <w:t>(Melon)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Sallata</w:t>
            </w:r>
            <w:r>
              <w:rPr>
                <w:rFonts w:ascii="Garamond" w:eastAsia="MS Mincho" w:hAnsi="Garamond"/>
                <w:i/>
                <w:iCs/>
                <w:sz w:val="20"/>
                <w:szCs w:val="20"/>
                <w:lang w:val="sq-AL"/>
              </w:rPr>
              <w:t xml:space="preserve"> (Lettuce)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Bizelja </w:t>
            </w:r>
            <w:r>
              <w:rPr>
                <w:rFonts w:ascii="Garamond" w:eastAsia="MS Mincho" w:hAnsi="Garamond"/>
                <w:i/>
                <w:iCs/>
                <w:sz w:val="20"/>
                <w:szCs w:val="20"/>
                <w:lang w:val="sq-AL"/>
              </w:rPr>
              <w:t>(Garden Pea)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Spinaqi </w:t>
            </w:r>
            <w:r>
              <w:rPr>
                <w:rFonts w:ascii="Garamond" w:eastAsia="MS Mincho" w:hAnsi="Garamond"/>
                <w:i/>
                <w:iCs/>
                <w:sz w:val="20"/>
                <w:szCs w:val="20"/>
                <w:lang w:val="sq-AL"/>
              </w:rPr>
              <w:t>(Spinach)</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Bamja </w:t>
            </w:r>
            <w:r>
              <w:rPr>
                <w:rFonts w:ascii="Garamond" w:eastAsia="MS Mincho" w:hAnsi="Garamond"/>
                <w:i/>
                <w:iCs/>
                <w:sz w:val="20"/>
                <w:szCs w:val="20"/>
                <w:lang w:val="sq-AL"/>
              </w:rPr>
              <w:t>(Gumbo)</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Preshi </w:t>
            </w:r>
            <w:r>
              <w:rPr>
                <w:rFonts w:ascii="Garamond" w:eastAsia="MS Mincho" w:hAnsi="Garamond"/>
                <w:i/>
                <w:iCs/>
                <w:sz w:val="20"/>
                <w:szCs w:val="20"/>
                <w:lang w:val="sq-AL"/>
              </w:rPr>
              <w:t>(Leek)</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Batha </w:t>
            </w:r>
            <w:r>
              <w:rPr>
                <w:rFonts w:ascii="Garamond" w:eastAsia="MS Mincho" w:hAnsi="Garamond"/>
                <w:i/>
                <w:iCs/>
                <w:sz w:val="20"/>
                <w:szCs w:val="20"/>
                <w:lang w:val="sq-AL"/>
              </w:rPr>
              <w:t>(Field Bean)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Fasulja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Fasulja pllaqi (Bean)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Brokoli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Perime të tjera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1.5 Patatja </w:t>
            </w:r>
            <w:r>
              <w:rPr>
                <w:rFonts w:ascii="Garamond" w:eastAsia="MS Mincho" w:hAnsi="Garamond"/>
                <w:i/>
                <w:iCs/>
                <w:sz w:val="20"/>
                <w:szCs w:val="20"/>
                <w:lang w:val="sq-AL"/>
              </w:rPr>
              <w:t>(Potato)</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1.6 Bimët industriale </w:t>
            </w:r>
            <w:r>
              <w:rPr>
                <w:rFonts w:ascii="Garamond" w:eastAsia="MS Mincho" w:hAnsi="Garamond"/>
                <w:i/>
                <w:iCs/>
                <w:sz w:val="20"/>
                <w:szCs w:val="20"/>
                <w:lang w:val="sq-AL"/>
              </w:rPr>
              <w:t>(Industrial plants)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Duhani </w:t>
            </w:r>
            <w:r>
              <w:rPr>
                <w:rFonts w:ascii="Garamond" w:eastAsia="MS Mincho" w:hAnsi="Garamond"/>
                <w:i/>
                <w:iCs/>
                <w:sz w:val="20"/>
                <w:szCs w:val="20"/>
                <w:lang w:val="sq-AL"/>
              </w:rPr>
              <w:t>(Tobacco)</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Panxhar sheqeri </w:t>
            </w:r>
            <w:r>
              <w:rPr>
                <w:rFonts w:ascii="Garamond" w:eastAsia="MS Mincho" w:hAnsi="Garamond"/>
                <w:i/>
                <w:iCs/>
                <w:sz w:val="20"/>
                <w:szCs w:val="20"/>
                <w:lang w:val="sq-AL"/>
              </w:rPr>
              <w:t>(Sugar-Beet)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Pambuku </w:t>
            </w:r>
            <w:r>
              <w:rPr>
                <w:rFonts w:ascii="Garamond" w:eastAsia="MS Mincho" w:hAnsi="Garamond"/>
                <w:i/>
                <w:iCs/>
                <w:sz w:val="20"/>
                <w:szCs w:val="20"/>
                <w:lang w:val="sq-AL"/>
              </w:rPr>
              <w:t>(Cotton)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Soja </w:t>
            </w:r>
            <w:r>
              <w:rPr>
                <w:rFonts w:ascii="Garamond" w:eastAsia="MS Mincho" w:hAnsi="Garamond"/>
                <w:i/>
                <w:iCs/>
                <w:sz w:val="20"/>
                <w:szCs w:val="20"/>
                <w:lang w:val="sq-AL"/>
              </w:rPr>
              <w:t>(Soybean)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Luledielli </w:t>
            </w:r>
            <w:r>
              <w:rPr>
                <w:rFonts w:ascii="Garamond" w:eastAsia="MS Mincho" w:hAnsi="Garamond"/>
                <w:i/>
                <w:iCs/>
                <w:sz w:val="20"/>
                <w:szCs w:val="20"/>
                <w:lang w:val="sq-AL"/>
              </w:rPr>
              <w:t>(Sunflower)</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1.7 Bimët aromatike dhe mjekësore </w:t>
            </w:r>
            <w:r>
              <w:rPr>
                <w:rFonts w:ascii="Garamond" w:eastAsia="MS Mincho" w:hAnsi="Garamond"/>
                <w:i/>
                <w:iCs/>
                <w:sz w:val="20"/>
                <w:szCs w:val="20"/>
                <w:lang w:val="sq-AL"/>
              </w:rPr>
              <w:t>(Aromatic and medicinal plants)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Pelin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Helmarina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Sinapi i zi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Kumeli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Koriandri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Kokërrmadhi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Piretrumi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Lulemesatari i Shkodrës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Izopi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Livandoja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Manxurana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Mellaga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Kamomili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Bar blete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Borziloku</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Mendra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Borziloku</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Gjethemesatari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Gjethemadhi i Napolit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Gjethevogli për zbukurim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Gjethevogli për zbukurim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Xhuxhi për zbukurim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Engenoli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Anicia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Anisum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Rozmarina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Angustifolium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Latifolim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Sherebela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Shëngjini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Saturea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Çaji i malit</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Sinapi i bardhë</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Dimerori gjerman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Longidens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Xhurmica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Albanis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Valeriana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Aronia Melanocarpia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Makth i butë (Helicrisum Italikum)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Timus, Thimus Vulgaris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Aksi Helichrisum Italcum</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1.8 Pemët frutore (Fruit plants)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Hardhia </w:t>
            </w:r>
            <w:r>
              <w:rPr>
                <w:rFonts w:ascii="Garamond" w:eastAsia="MS Mincho" w:hAnsi="Garamond"/>
                <w:i/>
                <w:iCs/>
                <w:sz w:val="20"/>
                <w:szCs w:val="20"/>
                <w:lang w:val="sq-AL"/>
              </w:rPr>
              <w:t>(Vine)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Ulliri </w:t>
            </w:r>
            <w:r>
              <w:rPr>
                <w:rFonts w:ascii="Garamond" w:eastAsia="MS Mincho" w:hAnsi="Garamond"/>
                <w:i/>
                <w:iCs/>
                <w:sz w:val="20"/>
                <w:szCs w:val="20"/>
                <w:lang w:val="sq-AL"/>
              </w:rPr>
              <w:t>(Olive Tree)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Portokalli </w:t>
            </w:r>
            <w:r>
              <w:rPr>
                <w:rFonts w:ascii="Garamond" w:eastAsia="MS Mincho" w:hAnsi="Garamond"/>
                <w:i/>
                <w:iCs/>
                <w:sz w:val="20"/>
                <w:szCs w:val="20"/>
                <w:lang w:val="sq-AL"/>
              </w:rPr>
              <w:t>(Orange)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Mandarina </w:t>
            </w:r>
            <w:r>
              <w:rPr>
                <w:rFonts w:ascii="Garamond" w:eastAsia="MS Mincho" w:hAnsi="Garamond"/>
                <w:i/>
                <w:iCs/>
                <w:sz w:val="20"/>
                <w:szCs w:val="20"/>
                <w:lang w:val="sq-AL"/>
              </w:rPr>
              <w:t>(Mandarin)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Limoni </w:t>
            </w:r>
            <w:r>
              <w:rPr>
                <w:rFonts w:ascii="Garamond" w:eastAsia="MS Mincho" w:hAnsi="Garamond"/>
                <w:i/>
                <w:iCs/>
                <w:sz w:val="20"/>
                <w:szCs w:val="20"/>
                <w:lang w:val="sq-AL"/>
              </w:rPr>
              <w:t>(Lemon)</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Molla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Ftoi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Dardha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Kumbulla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Qershia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Pjeshka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Mani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Luleshtrydhe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Fiku</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Kakia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Kivi</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Shega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Hide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Nespulla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Mushmulla dimërore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Vodhëza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Arra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Bajame</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Gështenja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Lajthia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Nerenxa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1.9 Drurët pyjorë </w:t>
            </w:r>
            <w:r>
              <w:rPr>
                <w:rFonts w:ascii="Garamond" w:eastAsia="MS Mincho" w:hAnsi="Garamond"/>
                <w:i/>
                <w:iCs/>
                <w:sz w:val="20"/>
                <w:szCs w:val="20"/>
                <w:lang w:val="sq-AL"/>
              </w:rPr>
              <w:t>(Forest wood)</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Arrë e zezë (Juglans nigraL)</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Dëllinja (Juniperus virginiana L)</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Murrizi (Crategus Lavallei Heriq)</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1.10 Drurët dhe shkurret dekorative </w:t>
            </w:r>
            <w:r>
              <w:rPr>
                <w:rFonts w:ascii="Garamond" w:eastAsia="MS Mincho" w:hAnsi="Garamond"/>
                <w:i/>
                <w:iCs/>
                <w:sz w:val="20"/>
                <w:szCs w:val="20"/>
                <w:lang w:val="sq-AL"/>
              </w:rPr>
              <w:t>(Ornamental trees and shrubs)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Boronica</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Dafina (Laurus nobilis)</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Kulumbria (Prunus spinosa L)</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Lajthia e egër (C.colurna L)</w:t>
            </w:r>
          </w:p>
        </w:tc>
      </w:tr>
      <w:tr w:rsidR="00FF575A" w:rsidTr="00FF575A">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Fik deti (Opumtia ficus indica Mill.)</w:t>
            </w:r>
          </w:p>
        </w:tc>
      </w:tr>
    </w:tbl>
    <w:p w:rsidR="00FF575A" w:rsidRDefault="00FF575A" w:rsidP="00FF575A">
      <w:pPr>
        <w:pStyle w:val="NeniTitull"/>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p w:rsidR="00FF575A" w:rsidRDefault="00FF575A" w:rsidP="00FF575A">
      <w:pPr>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8365"/>
      </w:tblGrid>
      <w:tr w:rsidR="00FF575A" w:rsidTr="00FF575A">
        <w:trPr>
          <w:trHeight w:val="287"/>
          <w:jc w:val="center"/>
        </w:trPr>
        <w:tc>
          <w:tcPr>
            <w:tcW w:w="9350" w:type="dxa"/>
            <w:gridSpan w:val="2"/>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jc w:val="center"/>
              <w:rPr>
                <w:rFonts w:ascii="Garamond" w:eastAsia="MS Mincho" w:hAnsi="Garamond"/>
                <w:bCs/>
                <w:sz w:val="20"/>
                <w:szCs w:val="20"/>
                <w:lang w:val="sq-AL"/>
              </w:rPr>
            </w:pPr>
            <w:r>
              <w:rPr>
                <w:rFonts w:ascii="Garamond" w:eastAsia="MS Mincho" w:hAnsi="Garamond"/>
                <w:bCs/>
                <w:sz w:val="20"/>
                <w:szCs w:val="20"/>
                <w:lang w:val="sq-AL"/>
              </w:rPr>
              <w:t>ANEKSI 5</w:t>
            </w:r>
          </w:p>
          <w:p w:rsidR="00FF575A" w:rsidRDefault="00FF575A">
            <w:pPr>
              <w:spacing w:after="0" w:line="240" w:lineRule="auto"/>
              <w:ind w:firstLine="0"/>
              <w:jc w:val="center"/>
              <w:rPr>
                <w:rFonts w:ascii="Garamond" w:eastAsia="MS Mincho" w:hAnsi="Garamond"/>
                <w:b/>
                <w:bCs/>
                <w:sz w:val="20"/>
                <w:szCs w:val="20"/>
                <w:lang w:val="sq-AL"/>
              </w:rPr>
            </w:pPr>
            <w:r>
              <w:rPr>
                <w:rFonts w:ascii="Garamond" w:eastAsia="MS Mincho" w:hAnsi="Garamond"/>
                <w:bCs/>
                <w:sz w:val="20"/>
                <w:szCs w:val="20"/>
                <w:lang w:val="sq-AL"/>
              </w:rPr>
              <w:t>LISTA E LËNDËVE TË PARA QË PËRDOREN PËR PRODHIMIN E BARNAVE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b/>
                <w:sz w:val="20"/>
                <w:szCs w:val="20"/>
                <w:lang w:val="sq-AL"/>
              </w:rPr>
            </w:pPr>
            <w:r>
              <w:rPr>
                <w:rFonts w:ascii="Garamond" w:eastAsia="MS Mincho" w:hAnsi="Garamond"/>
                <w:b/>
                <w:sz w:val="20"/>
                <w:szCs w:val="20"/>
                <w:lang w:val="sq-AL"/>
              </w:rPr>
              <w:t>Nr.</w:t>
            </w:r>
          </w:p>
        </w:tc>
        <w:tc>
          <w:tcPr>
            <w:tcW w:w="836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b/>
                <w:bCs/>
                <w:sz w:val="20"/>
                <w:szCs w:val="20"/>
                <w:lang w:val="sq-AL"/>
              </w:rPr>
            </w:pPr>
            <w:r>
              <w:rPr>
                <w:rFonts w:ascii="Garamond" w:eastAsia="MS Mincho" w:hAnsi="Garamond"/>
                <w:b/>
                <w:bCs/>
                <w:sz w:val="20"/>
                <w:szCs w:val="20"/>
                <w:lang w:val="sq-AL"/>
              </w:rPr>
              <w:t>Emërtimi</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8-Hydroxyquinoline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Acetic Acid 3%</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Acetic Acid 33%</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Acryl EZE orange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Activated Charcoal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Agar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Aloe Vera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Aluminium Magnesium Silicate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Anhydrous Disodium Hydrogen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Anhydrous Sodium Dihydrogen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Anhydrous Sodium Sulphite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Anise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Apple concetrated juice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Ascorbyl palmitate ( E 304 )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Benzaldehyde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Benzalkonium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Benzalkonium chloride 95%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Benzoic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Benzyl Alcohol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Benzyl Alcohol for injection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Borax</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Butylated Hydroxytoluene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Bytylhydroxianisole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Carbonate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Carbonate heavy powder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Hydrogen Phosphate Anhydrous ( CaHPO4 )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Stearate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Caprylocaproyl Macrogolgltcerides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Carboxymethylcellulose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Carmine - E120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Carmine E-120 extract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Carnauba Wax</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Cellactose 80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Cetostearyl Alcohol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Cetyl Alcohol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Cetyl Palmitate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Cetyl Stearyl Alcohol and Sodium Cetylstearyl Sulfate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Chamomillae extract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Chlorobutanol Hemyhidrate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Chloroform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Citric Acid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Citrus Arantium Amara Essential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Citrus Arantium Bergamia Essential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Citrus Grandis ( Pompelmo ) Essential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Citrus Limonum Essential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Colloidal Anhydrous Silica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Colophony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Creatinine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Croscarmellose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Crospovidone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Denaturated alcohol ( Ethanol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Denaturated Ethanol 96%</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Dibasic Calcium Phosphate ( CaHPO4, 2H2O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Diethanolamine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Dimethicone Silicone 350 Fluid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Dipotassium Hydrogen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Disodium Edetate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Disodium Hydrogen Phosphate Dihydrate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Disodium Hydrogen Phosphate Dodecahydrate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Dispersible Cellulose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Dithylene Glycol Monoethyl Ether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Docusate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Baby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Banana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Caramel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cherry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Citri</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Citrus- Vanille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Lavandule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Mandarine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Orange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Rasberry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Rose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Essence Strawberry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Ethacridine lactate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Ethanol (96 per cent)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Ethanol (Absolute Alcohol)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Ethyl Oleate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Eudragit FS 30D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Gelatin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Gelatin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Glacial Acetic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Glycerol (Glicerin)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Glyceryl Stearate+PEG-30 Sterarate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Glycine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Glycyrrhizic acid ammonium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Hard Fat 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Hard Fat AML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Hard Fat BP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Hard Fat NA 15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Hard Paraffin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Hydrochloric Acid 37%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Hydrogenated palm kernel 2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Hydrogenated vegetable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Hydrogenated Wool Fat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Hydroquinone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Hydroxyethylcellulose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Hydroxyethylmethylcellulose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Hydroxypropylcellulose - Klucel HF</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Hydroxypropylcellulose - Klucel LF</w:t>
            </w:r>
          </w:p>
        </w:tc>
      </w:tr>
      <w:tr w:rsidR="00FF575A" w:rsidTr="00FF575A">
        <w:trPr>
          <w:trHeight w:val="276"/>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Hydroxypropylcellulose -Low-substituted hydroxypropyl cellulose ( L-HPC ); Grade LH - 21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Hydroxypropylmethylcellulose 2910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Hypromellose 2910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Inositol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Instacoat EEN white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Instamoistshield White -IC-MS-2398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Isopropyl Alcohol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Isopropyl Alcohol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Lactic Acid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Lactose 100mesh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Lactose 200mesh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Lactose Capsulac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Lactose monohydrate-Lactose pharma 200 / 15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Lactose monohydrate-Lactose pharma 200 / 70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Light Kaolin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Light Liquid Paraffine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Macrogol 1500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Macrogol 400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Macrogol 6000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Macrogol Cetostearyl Ether 20-22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Macrogolglycerollaurate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123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Macrogolglycerololeate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Magnesium Carbonate Heavy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Magnesium Carbonate, Light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Magnesium Stearate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Maize Starch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Maleic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Maltilol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Maltitol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Maltodextrin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Medium-chain Triglycerides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Mentha piperita powder extract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Menthol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Methanol,Anhydrous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blue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Hydroxybenzoate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Methylcellulose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101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102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112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12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14</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301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Microcrystalline Cellulose 302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Nitric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Nitrofurazone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Octyldodecanol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Oleum Recini ( Castor oil, Virgin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Oleyl Oleate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200 green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amb II grey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Blue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Clear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II Pink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II Red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II Yellow</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ll Orange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ll Pink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ll White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ll Yellow</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Opadry SGR Bulk Coat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Opadry SGR Yellow</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Opadry SGR Clear Coat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Opadry QX White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Opadry amb II orange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Opadry amb II yellow</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Opadry YS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Opaglos White 6000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Blu</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Brawn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172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Green AS 21117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Green AS 21118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Orange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Pink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Red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Opalux yellow</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Orange flavour powder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Paracompres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PEG-2 Stearate ( Digolilstearate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PEG-35 Castor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Peppermint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Phenolphthalein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PlasACRYL T20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Polacrillin potassium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Polydimethylsiloxane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Polysorbate 60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Polysorbate 80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Polysorbate 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191</w:t>
            </w:r>
          </w:p>
        </w:tc>
        <w:tc>
          <w:tcPr>
            <w:tcW w:w="836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Potato Starch, pregelatinised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Dihydrogen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Hydroxide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Iodate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Iodide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Sorbate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Povidone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Povidone (K-value 25)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199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Povidone(K-value 30)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Povidone(K-value 30)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Pregelatinised Starch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Pregelatinised Starch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Propyl Hydroxybenzoate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Propylene Glycol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Prosolv SMCC HD 90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Purified Talc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Refined Olive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Saccharin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Salvia officinalis extract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Sicovit red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Sicovit Yellow</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Acetate Trihydrate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Ascorbate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Benzoate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bisulfite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Calcium Edetate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Carbonate Anhydrous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Citrate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Cyclamate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Dihyrogen Phosphate Dihydrate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221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dihyrogen Phosphate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Lauryl Sulfate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Metabisulfite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Propyl hydroxybenzoat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Starch Glycollate(type 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Stearate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Stearyl Fumarate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Sulfite Heptahydrate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Thiousulfate,Anhydrous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Sorbic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Sorbitan Monostearate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Sorbitan Sesquioleate-Arlacel 83 V</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Sorbitol Solution 70 %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Spray-dried Acacia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Starlac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Stearic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Stearyl Alcohol-Lanette 18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Sucralose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Sucrose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Tartaric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Tefose 63 (DUB 1632)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Terpineol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Thiomersal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Thiourea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Titanium Dioxide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Totally pregelatinized starch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Vanillin - liquid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VIVACOAT PA -1P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White Beeswax</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White Soft Paraffin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Witepsol H 32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Yellow Soft Paraffin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Zinc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Aciclovir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Adenosine Disodium Triphosphate(ATP)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Adrenaline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Adrenaline Acid Tartrate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Alendronate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Allantoin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Allopurinol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Alpha Tocopherol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Alpha Tocopheryl Acetate (Vitamin 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Alpha Tocopheryl Acetate Concetrate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Alprazolam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Amantadine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Amidopyrine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270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Aminophylline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Amiodarone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Amitriptilin DC 20 %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Amitriptyline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Amlodipine Besilate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Amlodipine DC 5.5 %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Analgine DC90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Antipyrine (Phenazone)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Arginine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Aripiprazol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Articaine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Ascorbic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Ascorbic Acid DC 97% Granulation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Aspirin, Acetylsalicylic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Atenolol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 Calcium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Atropine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Azelastine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Azithromycin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Bacitracin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Barbital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Benzocaine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Benzyl Benzoate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Betahistine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Betamethasone dipropionate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Betamethasone Valerate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Bisacodyl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Bismuth Subgallate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Bisoprolol Fumarate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299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Boric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Bromhexine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Budesonide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Bupivacaine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Caffeine Anhydrous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Chloride Dihydate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Chloride Hexahydrate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Gluconate for injection(monohydrate)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Gluconate granules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Levulinate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Pantothenate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Calcium Saccharate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Carbamazepine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Carbocisteine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Carvedilol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Celecoxib</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Cetirizine Dihydrochloride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Cetrimide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Chloramphenicol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Chloramphenicol Palmitate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319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Chlordiazepoxide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Chlorphenamine Maleate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Chlorpromazine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Chlortalidone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Cimetidine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Cinnarizine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Ciprofloxacin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Ciprofloxacin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Ciprofloxacin Lactate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Clarithromycin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Clioquinol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Clobetasol Propionate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Clopidogrel besylate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Clotrimazole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Codeine Phosphate Hemihydrate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Cyanocobalamin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Deferiprone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Deflazacort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Dexamethasone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Dexamethasone sodium metasulfobenzoate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Dexamethasone Sodium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Dextromethorphan Hydrobromide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Dextrose Anhydrous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Dextrose/Glucose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Diazepam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Diclofenac Sodium ( 300 mesh)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Digoxin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Diltiazem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Diluted Isosorbide Mononitrate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Diluted Isosorbite Dinitrate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Diluted Isosorbite Dinitrate (25%)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Dipyridamole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Dipyrone (Metamizole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Donepezil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Doxycycline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Dried Aluminium Hydroxide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Drotaverine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Econazole Nitrate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Enalapril Maleate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Ephedrine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Ergocalciferol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Ergometrine Maleate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Erythromycin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Erythromycin Estolate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Esomeprazol pellets 22.5%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Esomeprazole magnesium trihydrate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Estradiol Dipropionate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Ethambutol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Ethylenediamine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368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Eucalyptus Oil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Eugenol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Fentanyl Citrate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Fexofenadine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Fluconazole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Flumethasone Pivalate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Fluocinolone acetonide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Fluoxetine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Fluoxetine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Folic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Furosemide /Furosemide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Fusidic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Gabapentin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Gentamicin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Glibenclamide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Haloperidol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Hydrochlorothiazide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Hydrocortisone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Hydrocortisone Acetate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Hydrogen Peroxide Solution 35%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Hyoscine butylbromide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Ibuprofen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Ibuprofen DC 85 %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Ibuprofen DC 90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Ichthammol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Imipramine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Indapamid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Indometacin (micronized)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Iodine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Irbesartan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399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Irinotecan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Isoniazid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Ketoconazole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Ketoprofen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Ketoprofen Lysinate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Ketorolac Tromethamine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Ketotifen Hydrogen Fumarate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Lamivudine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Lamotrigine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Lanatoside 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Lercanidipine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Levofloxacin hemihydrate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Levomepromazine Maleate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Lidocaine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Lisinopril Dihydrate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Loperamide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Loratadine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Lorazepam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417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Lorazepam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Losartan Potassium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Magnesium Sulphate Heptahydrate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Malathion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Mannitol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Mebhydrolin Napadisylate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Meprobamate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Mesalazine / Mesalamine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Mesalazine 70 % pellets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Metformin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Metformin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Metformine DC 95 %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Methandrostenolone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Methyldopa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Methylprednisolone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Metoclopramide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Metoprolol DC 29.5 %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Metoprolol Tartrate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Metronidazole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Metronidazole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Metronidazole benzoate ( 300 mesh)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Miconazole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Miconazole Nitrate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Montelucast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Morphine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Morphine Sulfate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Moxifloxacin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Nalidixic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Naphazoline Nitrate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Naproxen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Nebivolol Hydrochloride (micronised)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Neomycin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Neostigmine Bromide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Neostigmine Metilsulfate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Nicotinamide ( Niacinamid)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Nifedipine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Nimesulide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Nitrendipine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Nitrofurantoin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Nystatin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Olanzapin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Olmesartan medoxomil (micronised)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Omeprazole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Ondansetron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Oxyphenonium Bromide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Oxytetracycline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Pancreatin pellets 75 %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Pancuronium bromide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Pantoprazole Sodium Sesquihydrate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466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Papaverin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Paracetamol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Paracetamol DC90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Peru Balsam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Pethidine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Phenacetin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Phenobarbital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Phenobarbital Sodium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Phenylephrine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Pilocarpine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Piperazine Adipate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Piroxicam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Polymyxin B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Bromide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Povidone Iodinated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Pramipexole dihydrochloride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Prednisolone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Prednisolone Acetate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Prednisone (micronized)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Prednisone Acetate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Prednizolone Sodium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Procaine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Progesterone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Promethazine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Propafenone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Propranolol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Propylthiouracil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Pseudoephedrine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Pyrazinamide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Pyridoxine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Quetiapine fumarate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Ramipril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499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Ranitidine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Riboflavin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Riboflavine sodium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Risperidone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Rosuvastatin Calcium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Salbutamol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Salicylic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Sertraline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Sier Sulfadiazine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Sildenafil citrate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Silodosin IR pellets 4%</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Silodosine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Simvastatin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Bicarbonate (Sodium Hydrogen Carbonate)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Lactate Solution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515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Thiosulfate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Sparteine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Spiramycin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Spironolactone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Sulfamethoxazole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Sulfanilamide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Sulfasalazine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Synthetic Retinol Concentrate,Oily Form,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Tamsulosin Hydrochloride 0.3%</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Telmisartan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Tenoxicam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Terazosin Hydrochloride Dihydrate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Terbinafine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Tetracycline Hydrochloride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Theophylin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Thiamine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Thyme Liquid Extract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Timolol Maleate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Tobramycin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Tolnaftate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Tolu Balsam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Topiramate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Tramadol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Tranexamic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Triamcinolone acetonide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Triamterene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Triamterene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Trihexyphenidyl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Trimetazidine Dihydrochloride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Trimethoprim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Valsartan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Venlafaxine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Verapamil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Zinc Oxide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2-phenoxyaniline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4-Chloroaniline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 octane sulfonic acid sodium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1,3 Dinitrobenzen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1-butane sulfonic acid sodium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 Methoxy-ethanol (cromosolv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2-propanol (isopropanol)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3-Aminopropanoic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 Aminophenol RS 100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 dimethylamino-benzaldehyde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 methyl-2 - pentanol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4-aminobutyrric acid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4-Chloro-3-Methylphenol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4-fluoro-3-nitrobenzotrefloride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8-aminonaphthalene-2-sulphonic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564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Acetic anhydride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Acetonitril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Acetonitrile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Acetyl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Acetyl chloride reagent grade 98 %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Acetic (glacial) - 100%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Acetic (glacial) -99.5%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Benzoic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chloridric (HCl cc- 37%)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Fluorohydric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formic 98- 100%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glycolic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Hydrochloric 0.1M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linolenic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Nitric 65%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Oleic (dry ice)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Perchloric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Periodic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Phosporic 85%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Stearic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Acid Sulfuric 95-97%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Acridine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Ainine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Ammonia solution 25%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Amonium Dihydrogen Phosphate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Amonium dihydrogen phosphate for analysis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Amonium Formate for 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Amonium Solution 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Anhydride Acetic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Anthracene oekanal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Antibiotic assay medium No10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Bacillus subtilis subsp.spizizenii</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Barium chloride dihydrate for analysis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599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Beclomethasone dipropionate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Benzaldehyde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Benzen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Benzen Sulfonic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Benzyl chloride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Betamethasone dipropionate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Bicyclohexyl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Buffer ph 9.23</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Carbocysteine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Chloral 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Chloraline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Chloramphenicol dipalmitate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Chloramphenicol palmitate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Cloroform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613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Cyclobenzopirine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Cyclohexylamine reagentplus (R)&gt;=99.9%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Cyclohexylmethanol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Denatonium benzoate &gt; 98 %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Dibutyl Eter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Dichloroethane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Dichloromethane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Dicyclohexylamine,99%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Diethyl ether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Dodecyl Hydrogen Sulphate Sodium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Doxycycline hyclate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D-Phenylalanine , &gt;=98 %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D-Sorbitol ,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Ethanol 96%, Reagent grade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Ethanol absolute 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Ethanol grad reagent for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Ethyl acetate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Fluaroquinolonic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Flunarizine dihydrochloride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Formaldehide 37% solution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Fructose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Fumaric acid NF</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Gentamycine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Heptafluorobutyric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Heptane-1-Sulfonic Acid Sodium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Hexylamine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Hydrochloric acid 1mol/l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Iodine monochloride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Isooctane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Isooctane for LC, Chromasolv, for HPLC ≥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Isopropanol CHROMASOLV, for HPLC, 99.9%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Izooctane GR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Karl Fischer-5 reagent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Lead (II) nitrate solution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Lercanidipine Impurity D HCL ( Dehydro Lercanidipine HCL)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L-Isoleucine ,reagent grade , &gt;=98%(HPLC)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Lithium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Lovastatine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Magnesium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Menthyl Acetate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Mercury (II) Thiocyanate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Methanol dried (max 0.003% H2O)</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Methanol GR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Methanol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Methocycline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Decanoate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Hexanoate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Laurate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Myristate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662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Octanoate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Palmitate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 Stearate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Methylthymol Blu sodium salt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Molecular sieve UOP type3A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 (naphtylacetylethylenediamine)-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 N- dimethyloctyl 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 N-dimethylformamide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N,N -Dimethylformamide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Napthalene for synthesis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Neomycin trisulphate salt hydrate powder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Neomycine sulphate pharmaceutical secondary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n-Heptane hyperade for LC-MS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Nimesulide impurity D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Nitromethane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Octyldodecanol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Oxalic acid solution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 tolualdehyde (g)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Palmitic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Palmitoleic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Petrolium ether 100 -120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Phenacetine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Phosphorous acid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Piperazine Hydrate, (hexahydrate)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Polimycine B-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chlorate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Chloride Solution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hydroxide 0.5 M in ethanol Denatyrated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nitrate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phosphate monobasic ( KH2PO4)</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Potassium Pyroantimonate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Propanol 2 -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p-tolualdehyde (ml)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Saccharomyces kudriavzevii</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Selenium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Simvastatine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699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1- Decanesulphonate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1- Heptansulphate (Ion pair 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1-pentanesulfonate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dihydrogen phosphate 1 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 pellets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 solution C(NaOH) =2MO</w:t>
            </w:r>
          </w:p>
        </w:tc>
      </w:tr>
      <w:tr w:rsidR="00FF575A" w:rsidTr="00FF575A">
        <w:trPr>
          <w:trHeight w:val="253"/>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 solution FOR 1000 ML , C(NaOH) = 0.1 MOL/L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Lauryl Sulphate (Ion pair 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Metabisulphite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Perchlorate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Phosphate dibasic (Na2HPO4)</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Sulfide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711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Sulphate Anhydrous for analysis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Sulphite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tetraphenylborate ,ACS reagent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Thiosulfate Solution for 1000 ml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Sodium-1-hexan sulfonic acid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Spiramycine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Staphylo Monotec test kit Plus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Staphylococcus aureus subsp.aureus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Staphylococcus epidermidis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Sulfuric Acid For 1000 ML C(H2SO4) =0.5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 N-ButylammoniumHydrogen Sulphate F</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Tetracaine free base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Tetramethylamonium Hydrogen Sulphate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TIN (II) Chloride dihydrate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Toluene for liquid chromatography LICHRO</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Toluene R.G ,REAG ACS ISO . REAG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Triethylamine Hydrocloride (powder)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Triethylendiamine (or 1,4ethylenpiperazine)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Tryptophan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Chloroplatinic acid hydrate , 99.9% , meta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 - Limonene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1-Pentanol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2-Aminoheptane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2-Methyl -5- Nitroimidazole ,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4-chloroacetanilide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Isomalt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N-Pentane for analysis Emsure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p-Xylene reagent plus ,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S.S SCOOP (OPEN TYPE ) 316 4 KG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Silica Gel 60 25 TLC PLATES 20 x 20 CM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Silica Gel 60 100 TLC Plates 5 x 20 CM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phosphate monobasic anhydrous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Isopulegol Terpene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Menthone , Terpene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 - Menthone , Terpene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(+)-Carvone , Terpene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(+)-Menthofuran ,Terpene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(+)-Pulegone ,Terpene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(S)-Lactic acid about (90 %) suitable use as excipient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0.25 M Tris Buffer (BT101)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0.45um White Gridded S-PAk 47 mm 600pk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 ML Glass Pipettes 5 packs of 10 aluminium foil , P100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10 x 75 MM Screw capped Tubes Borosilicate Glass- 50 Pack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1-Chlorobutane for HPLC ,=99.8%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1-Chlorobutane ReagentPlus ,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1-Naphthaleneacetic acid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1-Propanol for liquid chromatography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2-Chloro-2.3-Acetoxylidide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760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2ML Glass pipettes ( P200)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2-Nitrobenzaldehyde , 98%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45WG Pad Sterile 47MM100PK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4-Aminophenol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4-Chlorobenzoic acid , analytical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4-pyridine carboxylic acid hydrazine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5ML Glass pipettes (P500)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Acetic acid ,puriss , min , 99.8 %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Acyclovir Related Compound A (50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Agar NO 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Agar Strips PEN -y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Agar Strips TC 50 Units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Air Outlet Ring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Alprazolam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Alprazolam related compound A (USP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Antibiotic assay medium 19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Ascorbyl palmitate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Atorvastatine Calcium Trihydrate 150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Atorvastatine impurity A, 10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Atorvastatine Impurity B, 10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Atorvastatine Impurity C, 10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Atorvastatine Impurity D, 10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Atorvastatine Impurity E, 10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Baird Parker Agar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Barium Perchlorate Solution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Benzothiadiazine related compaund 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Benzothiadiazine related compound A (USP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Bismuth (III) Nitrate Basic for analyses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Blue Screw Cap, PTFE/Red Si Septa 1000, (tapa)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Bondclone C18 -10 um 300mm x 4.6 mm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Bordetella Bronchiseptica ATCC 4617 (Shtab)</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Brilliant Green Phenol Red Lactose Sucro</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Bromhexine for system suitability , Europe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Buffer solution ph 10.00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Buffer solution ph 2.00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Buffer solution ph 4.00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Buffer solution ph 7.00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Candida aicans ATCC-10231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Caso Broth , For microbiology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799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Cetrimide Agar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Cetyl Palmitate 15 (CRS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Cetyl palmitate 95 (CRS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Chlorotrimethylsilane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Clarithromycin CRS Y0000320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Clarithromycin for peak identification CRS Y0000321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Clarithromycin Related Compound 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Clostridium sporogenes /ATCC 19404 /EZ -CFU one step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Combits Advanced, 0.5 ml, Eppendorff Biopur, 100 pcs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Contact agar plate count RT 55mm 20 plates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809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Crew Capped Tubes 16 x 90 MM (70/pack)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DB-WAX - 60mx0.25mmID.0.25umfilm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Deoxycholate citrate agar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Deuterium lamp 8-pin w . RFID for DAD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Dexstrose Saburaund Agar (DSA)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Dextrose Sabouraud Agar (DSA)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Diethanolamine fusidate (CRS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Diethylamine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Diethylamine puriss.p.a &gt;99.5 % (GC)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Dimethyl acetamide (LC grade)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Egg yolk tellurite emulsion (1x 100 ml) 75208-1vl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Ethanol 96 % for UV ,IR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EZ-Accu Shot Select /ATCC16404</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Ferrule 0.5mm IDGraphite (shorts)-10/pack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Ferrule 1 mm IDGraphite (shorts)-10/pack</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A CRS Y0001228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B CRS Y0001229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C CRS Y0001230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D CRS Y0001231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I CRS Y0001232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K CRS Y0001233</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impurity mixture CRS Y0001212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Fosinopril sodium CRS Y0001227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Hydrazine sulphate ,ACS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Hydriodic acid puriss.p.a &gt; 67 % (T)</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Hydroxylamine hydrochloride ,Reagent Plus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Hyoscine , European pharmacopoeia (EP) RE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Hyoscine Butyromide Imp 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Hyoscine hydrobromide CRS H1500000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ICR-Swab</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Indapamide CRS I0150000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Indapamide impurity B CRS I0150020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Indapamide impurity C CRS Y0001828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Iodine Monobromide , 98 %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Irbesartan Imputity A 10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Irbesartan, 60 mg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Iron Chloride , 97 %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Isopropylmyristate -irrad. Sterility Testing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Ketoprofen impurity A CRS K2000010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Kocuria rhizophila; Strain PCI 1001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849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Lal reagent Water 50 ml ( CODE W120 )</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Lithium Lactate 95%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Lorazepam for system suitability-psy CRS Y0000576</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Lorazepam impurity D CRS Y0000718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Lorazepam psy CRS L0750500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Lyophilized rabbit plasma with EDTA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Lysate 5,2 ml O,125 EU/ML 50 test vial (CODE R11012)</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Lysate 5.2 ml , 0.015 EU/ML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Lysate 5.2 ml , 0.03 EU/ML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858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 Conkey Broth acc.EP-100 ml in 125 ml screw cap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859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MacConkey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MacConkey Agar no.1 (teren)</w:t>
            </w:r>
          </w:p>
        </w:tc>
      </w:tr>
      <w:tr w:rsidR="00FF575A" w:rsidTr="00FF575A">
        <w:trPr>
          <w:trHeight w:val="214"/>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MacConkey agar with Crystal Violet Sodium Chloride and 0.15 bile salts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MacConkey Broth purple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Maltol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Maltose Monohydrate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Maltotriose , &gt;=90 % (HPLC)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M-Cresol Purple , Indicator grade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Methylnitrosoindoline CRS M1625000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Metronidazole CRS M1850000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869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Micrococcus luteus ATCC-10240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Midazolam (CRS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Milliflex Quantum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Moxifloxacin for peak identific. CRS Y0000717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Moxifloxacin hydrochloride CRS Y0000703</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Moxifloxacin Related Compound 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N,O-Bis(trimethylsilyl) Trifluoro-Acetami</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Nebivolol Hydrochloride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Nimensulide (Analitical)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Nimensulide Imputity 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879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Norethindrone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Nutrient Agar x 500 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Nutrient Agar x 500 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Nutrient Broth No.4 x 500 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Ondansetron Related Compound 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Parafilm 10 cm x 38 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Particle Sizing System0 Accusizer 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Pentafluoropropionic acid , 97%</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Piperitone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Propyenzene ,&gt;=99 % GC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889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Protection cap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R-2A Agar , for microbiology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R2A Agar -LI EP 20 plates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Ramipril CRS R014500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Ramipril impurity A CRS R0145005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Ramipril impurity B CRS R0145010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Ramipril impurity C CRS R0145015</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Ramipril impurity D CRS R0145020</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Rotor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S.S SCOOP (OPEN TYPE) 316 0.250 KG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899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S.S SCOOP (OPEN TYPE ) 316 0.5 KG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S.S SCOOP (OPEN TYPE ) 316 1 KG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S.S SCOOP (OPEN TYPE ) 316 2 KG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Sample LOOP.50UL ASSY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SDA-LI acc EP 20 plates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Silica Gel 60 50 TLC Plates 10 x 20 CM</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Silver nitrate 0.1 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Hydroxide puriss ,pellets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lastRenderedPageBreak/>
              <w:t>907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nitrite for analysis Emsure ACS ,Reag .Ph Eur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stearyl maleate , European pharmac.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909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sulfate anhydrous , coarse granules for analysis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Sodium Thiousulfate Pentahydrate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TBG- Broth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Terazosin for systemsuitability (standart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Terazosin Impurity L ( standart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Terazosin Impurity N (standart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Terazosin Imurity E (standart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Terazosin Imurity A (srandard CRS)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test vial 50 test 0.015 Eu/ml.</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Tests-F-Sterility indicator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919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Tetrabutylammonium hydroxide30 -hydrate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Tetrabutylammonium phosphate monobasic</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Tetrahydrofuran for liquid chromatogrophy</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Theobromine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Thioglycolate Broth with resasurine</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Thioglycollate Medium Clear 100ml -septum flip cap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Thorin Indicator for sulfate titration</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TLC Silica Gel G</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TLC Silica gel 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Tramadol Hydrochloride CIV</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929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Tramadol Related Compound A CIV</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Tramadol Related Compound B</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Triazolam (CRS std)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Triazolam USP Reference Standard</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933</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Trifluoroacetic acid ReagentPlus ,99%</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934</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Tryptic Soy Broth EP/USP 100 ml in 125 ml screw cap</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935</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Tryptic- soya - agar (TSA)</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936</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Tryptic Soya Broth</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937</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Verapamil hydrochloride RS ICRS47071</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938</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Verapamil impurity I CRS V0100018</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939</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Verapamil impurity M CRS V0100026</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940</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Wheaton capillary tubes , replacement par</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941</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 xml:space="preserve"> Xylenes for analysis</w:t>
            </w:r>
          </w:p>
        </w:tc>
      </w:tr>
      <w:tr w:rsidR="00FF575A" w:rsidTr="00FF575A">
        <w:trPr>
          <w:trHeight w:val="300"/>
          <w:jc w:val="center"/>
        </w:trPr>
        <w:tc>
          <w:tcPr>
            <w:tcW w:w="985" w:type="dxa"/>
            <w:tcBorders>
              <w:top w:val="single" w:sz="4" w:space="0" w:color="auto"/>
              <w:left w:val="single" w:sz="4" w:space="0" w:color="auto"/>
              <w:bottom w:val="single" w:sz="4" w:space="0" w:color="auto"/>
              <w:right w:val="single" w:sz="4" w:space="0" w:color="auto"/>
            </w:tcBorders>
            <w:noWrap/>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942</w:t>
            </w:r>
          </w:p>
        </w:tc>
        <w:tc>
          <w:tcPr>
            <w:tcW w:w="8365" w:type="dxa"/>
            <w:tcBorders>
              <w:top w:val="single" w:sz="4" w:space="0" w:color="auto"/>
              <w:left w:val="single" w:sz="4" w:space="0" w:color="auto"/>
              <w:bottom w:val="single" w:sz="4" w:space="0" w:color="auto"/>
              <w:right w:val="single" w:sz="4" w:space="0" w:color="auto"/>
            </w:tcBorders>
            <w:hideMark/>
          </w:tcPr>
          <w:p w:rsidR="00FF575A" w:rsidRDefault="00FF575A">
            <w:pPr>
              <w:spacing w:after="0" w:line="240" w:lineRule="auto"/>
              <w:ind w:firstLine="0"/>
              <w:rPr>
                <w:rFonts w:ascii="Garamond" w:eastAsia="MS Mincho" w:hAnsi="Garamond"/>
                <w:sz w:val="20"/>
                <w:szCs w:val="20"/>
                <w:lang w:val="sq-AL"/>
              </w:rPr>
            </w:pPr>
            <w:r>
              <w:rPr>
                <w:rFonts w:ascii="Garamond" w:eastAsia="MS Mincho" w:hAnsi="Garamond"/>
                <w:sz w:val="20"/>
                <w:szCs w:val="20"/>
                <w:lang w:val="sq-AL"/>
              </w:rPr>
              <w:t>Control standard Endotoxin Vials 500 NG (CODE E110)</w:t>
            </w:r>
          </w:p>
        </w:tc>
      </w:tr>
    </w:tbl>
    <w:p w:rsidR="00FF575A" w:rsidRDefault="00FF575A" w:rsidP="00FF575A">
      <w:pPr>
        <w:spacing w:after="0" w:line="240" w:lineRule="auto"/>
        <w:ind w:firstLine="0"/>
        <w:jc w:val="left"/>
        <w:rPr>
          <w:rFonts w:ascii="Garamond" w:eastAsia="MS Mincho" w:hAnsi="Garamond" w:cs="CG Times"/>
          <w:b/>
          <w:bCs/>
          <w:sz w:val="24"/>
          <w:lang w:val="sq-AL"/>
        </w:rPr>
        <w:sectPr w:rsidR="00FF575A">
          <w:type w:val="continuous"/>
          <w:pgSz w:w="11907" w:h="16840"/>
          <w:pgMar w:top="720" w:right="1134" w:bottom="720" w:left="1134" w:header="851" w:footer="851" w:gutter="0"/>
          <w:pgNumType w:start="3"/>
          <w:cols w:space="720"/>
        </w:sectPr>
      </w:pPr>
    </w:p>
    <w:p w:rsidR="00FF575A" w:rsidRDefault="00FF575A" w:rsidP="00FF575A">
      <w:pPr>
        <w:pStyle w:val="NeniTitull"/>
        <w:keepNext w:val="0"/>
        <w:rPr>
          <w:lang w:val="sq-AL"/>
        </w:rPr>
      </w:pPr>
    </w:p>
    <w:sectPr w:rsidR="00FF5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6B3A5C68"/>
    <w:multiLevelType w:val="hybridMultilevel"/>
    <w:tmpl w:val="B69E7DC6"/>
    <w:lvl w:ilvl="0" w:tplc="F48C5184">
      <w:start w:val="1"/>
      <w:numFmt w:val="decimal"/>
      <w:lvlText w:val="%1."/>
      <w:lvlJc w:val="left"/>
      <w:pPr>
        <w:ind w:left="644" w:hanging="360"/>
      </w:p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5A"/>
    <w:rsid w:val="00010DA2"/>
    <w:rsid w:val="00FF5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31F20-8067-4735-ACF3-7276B57D2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75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FF575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semiHidden/>
    <w:unhideWhenUsed/>
    <w:qFormat/>
    <w:rsid w:val="00FF575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FF575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F575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F575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F575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semiHidden/>
    <w:unhideWhenUsed/>
    <w:qFormat/>
    <w:rsid w:val="00FF575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FF575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75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F57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9"/>
    <w:semiHidden/>
    <w:rsid w:val="00FF575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FF575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F575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FF575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FF575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semiHidden/>
    <w:rsid w:val="00FF575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FF575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75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F575A"/>
    <w:rPr>
      <w:color w:val="0000FF"/>
      <w:u w:val="single"/>
    </w:rPr>
  </w:style>
  <w:style w:type="character" w:styleId="FollowedHyperlink">
    <w:name w:val="FollowedHyperlink"/>
    <w:uiPriority w:val="99"/>
    <w:semiHidden/>
    <w:unhideWhenUsed/>
    <w:rsid w:val="00FF575A"/>
    <w:rPr>
      <w:color w:val="800080"/>
      <w:u w:val="single"/>
    </w:rPr>
  </w:style>
  <w:style w:type="paragraph" w:styleId="HTMLAddress">
    <w:name w:val="HTML Address"/>
    <w:basedOn w:val="Normal"/>
    <w:link w:val="HTMLAddressChar"/>
    <w:semiHidden/>
    <w:unhideWhenUsed/>
    <w:rsid w:val="00FF57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F575A"/>
    <w:rPr>
      <w:rFonts w:ascii="Tahoma" w:eastAsia="Times New Roman" w:hAnsi="Tahoma" w:cs="Times New Roman"/>
      <w:i/>
      <w:iCs/>
      <w:lang w:val="de-AT" w:eastAsia="de-DE"/>
    </w:rPr>
  </w:style>
  <w:style w:type="character" w:styleId="HTMLCode">
    <w:name w:val="HTML Code"/>
    <w:semiHidden/>
    <w:unhideWhenUsed/>
    <w:rsid w:val="00FF575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FF575A"/>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semiHidden/>
    <w:locked/>
    <w:rsid w:val="00FF575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F575A"/>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FF5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F575A"/>
    <w:rPr>
      <w:rFonts w:ascii="Courier New" w:eastAsia="Times New Roman" w:hAnsi="Courier New" w:cs="Times New Roman"/>
      <w:sz w:val="20"/>
      <w:lang w:val="de-AT" w:eastAsia="de-DE"/>
    </w:rPr>
  </w:style>
  <w:style w:type="character" w:styleId="HTMLSample">
    <w:name w:val="HTML Sample"/>
    <w:semiHidden/>
    <w:unhideWhenUsed/>
    <w:rsid w:val="00FF575A"/>
    <w:rPr>
      <w:rFonts w:ascii="Courier New" w:eastAsia="Times New Roman" w:hAnsi="Courier New" w:cs="Courier New" w:hint="default"/>
    </w:rPr>
  </w:style>
  <w:style w:type="character" w:styleId="HTMLTypewriter">
    <w:name w:val="HTML Typewriter"/>
    <w:semiHidden/>
    <w:unhideWhenUsed/>
    <w:rsid w:val="00FF575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FF575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FF575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FF575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FF575A"/>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FF575A"/>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FF575A"/>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uiPriority w:val="99"/>
    <w:semiHidden/>
    <w:rsid w:val="00FF575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FF575A"/>
    <w:rPr>
      <w:rFonts w:ascii="MS Mincho" w:eastAsia="MS Mincho" w:hint="eastAsia"/>
      <w:lang w:val="sq-AL"/>
    </w:rPr>
  </w:style>
  <w:style w:type="character" w:customStyle="1" w:styleId="HeaderChar">
    <w:name w:val="Header Char"/>
    <w:basedOn w:val="DefaultParagraphFont"/>
    <w:link w:val="Header"/>
    <w:uiPriority w:val="99"/>
    <w:semiHidden/>
    <w:locked/>
    <w:rsid w:val="00FF575A"/>
  </w:style>
  <w:style w:type="character" w:customStyle="1" w:styleId="FooterChar">
    <w:name w:val="Footer Char"/>
    <w:basedOn w:val="DefaultParagraphFont"/>
    <w:link w:val="Footer"/>
    <w:uiPriority w:val="99"/>
    <w:semiHidden/>
    <w:locked/>
    <w:rsid w:val="00FF575A"/>
  </w:style>
  <w:style w:type="paragraph" w:styleId="Index1">
    <w:name w:val="index 1"/>
    <w:basedOn w:val="Normal"/>
    <w:next w:val="Normal"/>
    <w:autoRedefine/>
    <w:semiHidden/>
    <w:unhideWhenUsed/>
    <w:rsid w:val="00FF575A"/>
    <w:pPr>
      <w:spacing w:after="0" w:line="240" w:lineRule="auto"/>
      <w:ind w:left="220" w:hanging="220"/>
    </w:pPr>
  </w:style>
  <w:style w:type="character" w:customStyle="1" w:styleId="EndnoteTextChar">
    <w:name w:val="Endnote Text Char"/>
    <w:aliases w:val="Char Char Char"/>
    <w:basedOn w:val="DefaultParagraphFont"/>
    <w:link w:val="EndnoteText"/>
    <w:locked/>
    <w:rsid w:val="00FF575A"/>
    <w:rPr>
      <w:rFonts w:ascii="Tahoma" w:eastAsia="Times New Roman" w:hAnsi="Tahoma" w:cs="Times New Roman"/>
      <w:sz w:val="20"/>
      <w:szCs w:val="20"/>
    </w:rPr>
  </w:style>
  <w:style w:type="paragraph" w:customStyle="1" w:styleId="EndnoteText">
    <w:name w:val="endnote text"/>
    <w:aliases w:val="Char Char"/>
    <w:basedOn w:val="Normal"/>
    <w:link w:val="EndnoteTextChar"/>
    <w:rsid w:val="00FF575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F575A"/>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FF575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FF575A"/>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FF575A"/>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FF575A"/>
    <w:rPr>
      <w:rFonts w:ascii="Tahoma" w:eastAsia="Times New Roman" w:hAnsi="Tahoma" w:cs="Tahoma"/>
      <w:lang w:val="de-AT" w:eastAsia="de-DE"/>
    </w:rPr>
  </w:style>
  <w:style w:type="character" w:customStyle="1" w:styleId="BodyTextChar">
    <w:name w:val="Body Text Char"/>
    <w:basedOn w:val="DefaultParagraphFont"/>
    <w:link w:val="BodyText"/>
    <w:semiHidden/>
    <w:locked/>
    <w:rsid w:val="00FF575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FF575A"/>
  </w:style>
  <w:style w:type="character" w:customStyle="1" w:styleId="MessageHeaderChar">
    <w:name w:val="Message Header Char"/>
    <w:basedOn w:val="DefaultParagraphFont"/>
    <w:link w:val="MessageHeader"/>
    <w:semiHidden/>
    <w:locked/>
    <w:rsid w:val="00FF575A"/>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locked/>
    <w:rsid w:val="00FF575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F575A"/>
    <w:rPr>
      <w:rFonts w:ascii="Tahoma" w:eastAsia="Times New Roman" w:hAnsi="Tahoma" w:cs="Tahoma"/>
      <w:lang w:val="de-AT" w:eastAsia="de-DE"/>
    </w:rPr>
  </w:style>
  <w:style w:type="character" w:customStyle="1" w:styleId="DateChar">
    <w:name w:val="Date Char"/>
    <w:basedOn w:val="DefaultParagraphFont"/>
    <w:link w:val="Date"/>
    <w:semiHidden/>
    <w:locked/>
    <w:rsid w:val="00FF575A"/>
    <w:rPr>
      <w:rFonts w:ascii="Tahoma" w:eastAsia="Times New Roman" w:hAnsi="Tahoma" w:cs="Tahoma"/>
      <w:lang w:val="de-AT" w:eastAsia="de-DE"/>
    </w:rPr>
  </w:style>
  <w:style w:type="paragraph" w:styleId="BodyText">
    <w:name w:val="Body Text"/>
    <w:basedOn w:val="Normal"/>
    <w:link w:val="BodyTextChar"/>
    <w:semiHidden/>
    <w:unhideWhenUsed/>
    <w:qFormat/>
    <w:rsid w:val="00FF575A"/>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FF575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F575A"/>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FF575A"/>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FF575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F575A"/>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FF575A"/>
    <w:rPr>
      <w:rFonts w:ascii="Tahoma" w:eastAsia="Times New Roman" w:hAnsi="Tahoma" w:cs="Tahoma"/>
      <w:lang w:val="de-AT" w:eastAsia="de-DE"/>
    </w:rPr>
  </w:style>
  <w:style w:type="character" w:customStyle="1" w:styleId="BodyText2Char">
    <w:name w:val="Body Text 2 Char"/>
    <w:basedOn w:val="DefaultParagraphFont"/>
    <w:link w:val="BodyText2"/>
    <w:uiPriority w:val="99"/>
    <w:semiHidden/>
    <w:locked/>
    <w:rsid w:val="00FF575A"/>
    <w:rPr>
      <w:rFonts w:ascii="Tahoma" w:eastAsia="Times New Roman" w:hAnsi="Tahoma" w:cs="Tahoma"/>
      <w:lang w:val="de-AT" w:eastAsia="de-DE"/>
    </w:rPr>
  </w:style>
  <w:style w:type="character" w:customStyle="1" w:styleId="BodyText3Char">
    <w:name w:val="Body Text 3 Char"/>
    <w:basedOn w:val="DefaultParagraphFont"/>
    <w:link w:val="BodyText3"/>
    <w:uiPriority w:val="99"/>
    <w:semiHidden/>
    <w:locked/>
    <w:rsid w:val="00FF575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FF575A"/>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FF575A"/>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semiHidden/>
    <w:locked/>
    <w:rsid w:val="00FF575A"/>
    <w:rPr>
      <w:rFonts w:ascii="Tahoma" w:eastAsia="Times New Roman" w:hAnsi="Tahoma" w:cs="Tahoma"/>
      <w:sz w:val="16"/>
      <w:szCs w:val="16"/>
      <w:lang w:val="sq-AL" w:eastAsia="x-none"/>
    </w:rPr>
  </w:style>
  <w:style w:type="character" w:customStyle="1" w:styleId="PlainTextChar">
    <w:name w:val="Plain Text Char"/>
    <w:basedOn w:val="DefaultParagraphFont"/>
    <w:link w:val="PlainText"/>
    <w:semiHidden/>
    <w:locked/>
    <w:rsid w:val="00FF575A"/>
    <w:rPr>
      <w:rFonts w:ascii="Consolas" w:hAnsi="Consolas"/>
      <w:sz w:val="21"/>
      <w:szCs w:val="21"/>
      <w:lang w:val="sq-AL" w:eastAsia="x-none"/>
    </w:rPr>
  </w:style>
  <w:style w:type="character" w:customStyle="1" w:styleId="E-mailSignatureChar">
    <w:name w:val="E-mail Signature Char"/>
    <w:basedOn w:val="DefaultParagraphFont"/>
    <w:link w:val="E-mailSignature"/>
    <w:semiHidden/>
    <w:locked/>
    <w:rsid w:val="00FF575A"/>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FF575A"/>
    <w:rPr>
      <w:rFonts w:ascii="Tahoma" w:hAnsi="Tahoma" w:cs="Tahoma"/>
      <w:sz w:val="16"/>
      <w:szCs w:val="16"/>
    </w:rPr>
  </w:style>
  <w:style w:type="character" w:customStyle="1" w:styleId="NoSpacingChar">
    <w:name w:val="No Spacing Char"/>
    <w:link w:val="NoSpacing"/>
    <w:uiPriority w:val="1"/>
    <w:locked/>
    <w:rsid w:val="00FF575A"/>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FF575A"/>
    <w:rPr>
      <w:rFonts w:ascii="Times New Roman" w:eastAsia="Times New Roman" w:hAnsi="Times New Roman"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FF575A"/>
    <w:pPr>
      <w:ind w:left="720" w:firstLine="0"/>
      <w:contextualSpacing/>
      <w:jc w:val="left"/>
    </w:pPr>
    <w:rPr>
      <w:rFonts w:ascii="Times New Roman" w:eastAsia="Times New Roman" w:hAnsi="Times New Roman"/>
      <w:lang w:val="x-none" w:eastAsia="x-none"/>
    </w:rPr>
  </w:style>
  <w:style w:type="character" w:customStyle="1" w:styleId="AktiChar">
    <w:name w:val="Akti Char"/>
    <w:link w:val="Akti"/>
    <w:locked/>
    <w:rsid w:val="00FF575A"/>
    <w:rPr>
      <w:rFonts w:ascii="Garamond" w:eastAsia="MS Mincho" w:hAnsi="Garamond" w:cs="CG Times"/>
      <w:b/>
      <w:bCs/>
      <w:caps/>
      <w:color w:val="000000"/>
      <w:sz w:val="24"/>
      <w:lang w:val="en-GB"/>
    </w:rPr>
  </w:style>
  <w:style w:type="paragraph" w:customStyle="1" w:styleId="Akti">
    <w:name w:val="Akti"/>
    <w:link w:val="AktiChar"/>
    <w:rsid w:val="00FF575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FF575A"/>
    <w:rPr>
      <w:rFonts w:ascii="Garamond" w:eastAsia="MS Mincho" w:hAnsi="Garamond" w:cs="CG Times"/>
      <w:b/>
      <w:bCs/>
      <w:sz w:val="24"/>
      <w:lang w:val="en-GB"/>
    </w:rPr>
  </w:style>
  <w:style w:type="paragraph" w:customStyle="1" w:styleId="NumriData">
    <w:name w:val="Numri_Data"/>
    <w:next w:val="Normal"/>
    <w:link w:val="NumriDataChar"/>
    <w:rsid w:val="00FF575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FF575A"/>
    <w:rPr>
      <w:rFonts w:ascii="Garamond" w:eastAsia="MS Mincho" w:hAnsi="Garamond" w:cs="CG Times"/>
      <w:sz w:val="24"/>
    </w:rPr>
  </w:style>
  <w:style w:type="paragraph" w:customStyle="1" w:styleId="Paragrafi">
    <w:name w:val="Paragrafi"/>
    <w:link w:val="ParagrafiChar"/>
    <w:qFormat/>
    <w:rsid w:val="00FF575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FF575A"/>
    <w:rPr>
      <w:rFonts w:ascii="Garamond" w:eastAsia="MS Mincho" w:hAnsi="Garamond" w:cs="CG Times"/>
      <w:b/>
      <w:bCs/>
      <w:caps/>
      <w:sz w:val="24"/>
      <w:lang w:val="en-GB"/>
    </w:rPr>
  </w:style>
  <w:style w:type="paragraph" w:customStyle="1" w:styleId="Titulli">
    <w:name w:val="Titulli"/>
    <w:next w:val="Normal"/>
    <w:link w:val="TitulliChar"/>
    <w:rsid w:val="00FF575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FF575A"/>
    <w:rPr>
      <w:rFonts w:ascii="Garamond" w:eastAsia="MS Mincho" w:hAnsi="Garamond" w:cs="CG Times"/>
      <w:sz w:val="24"/>
      <w:lang w:val="en-GB"/>
    </w:rPr>
  </w:style>
  <w:style w:type="paragraph" w:customStyle="1" w:styleId="NeniNr">
    <w:name w:val="Neni_Nr"/>
    <w:next w:val="Normal"/>
    <w:link w:val="NeniNrChar"/>
    <w:rsid w:val="00FF575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F575A"/>
    <w:rPr>
      <w:rFonts w:ascii="Garamond" w:eastAsia="MS Mincho" w:hAnsi="Garamond" w:cs="CG Times"/>
      <w:b/>
      <w:bCs/>
      <w:sz w:val="24"/>
      <w:lang w:val="en-GB"/>
    </w:rPr>
  </w:style>
  <w:style w:type="paragraph" w:customStyle="1" w:styleId="NeniTitull">
    <w:name w:val="Neni_Titull"/>
    <w:next w:val="Normal"/>
    <w:link w:val="NeniTitullChar"/>
    <w:rsid w:val="00FF57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F575A"/>
    <w:rPr>
      <w:rFonts w:ascii="Garamond" w:eastAsia="MS Mincho" w:hAnsi="Garamond" w:cs="CG Times"/>
      <w:caps/>
      <w:sz w:val="24"/>
      <w:lang w:val="en-GB"/>
    </w:rPr>
  </w:style>
  <w:style w:type="paragraph" w:customStyle="1" w:styleId="Autoriteti">
    <w:name w:val="Autoriteti"/>
    <w:next w:val="Normal"/>
    <w:link w:val="AutoritetiChar"/>
    <w:rsid w:val="00FF575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F575A"/>
    <w:rPr>
      <w:rFonts w:ascii="Garamond" w:eastAsia="MS Mincho" w:hAnsi="Garamond"/>
      <w:b/>
      <w:bCs/>
      <w:sz w:val="24"/>
      <w:lang w:val="en-GB"/>
    </w:rPr>
  </w:style>
  <w:style w:type="paragraph" w:customStyle="1" w:styleId="AutoritetiEmer">
    <w:name w:val="Autoriteti_Emer"/>
    <w:next w:val="Normal"/>
    <w:link w:val="AutoritetiEmerChar"/>
    <w:rsid w:val="00FF575A"/>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qFormat/>
    <w:rsid w:val="00FF575A"/>
    <w:pPr>
      <w:ind w:firstLine="0"/>
      <w:jc w:val="center"/>
    </w:pPr>
    <w:rPr>
      <w:caps/>
      <w:szCs w:val="24"/>
    </w:rPr>
  </w:style>
  <w:style w:type="paragraph" w:customStyle="1" w:styleId="Vendosi">
    <w:name w:val="Vendosi"/>
    <w:basedOn w:val="Titull-Titull"/>
    <w:qFormat/>
    <w:rsid w:val="00FF575A"/>
  </w:style>
  <w:style w:type="paragraph" w:customStyle="1" w:styleId="Hapesira7">
    <w:name w:val="Hapesira 7"/>
    <w:basedOn w:val="Paragrafi"/>
    <w:qFormat/>
    <w:rsid w:val="00FF575A"/>
    <w:rPr>
      <w:sz w:val="14"/>
      <w:szCs w:val="24"/>
    </w:rPr>
  </w:style>
  <w:style w:type="paragraph" w:customStyle="1" w:styleId="Style1">
    <w:name w:val="Style1"/>
    <w:basedOn w:val="Akti"/>
    <w:qFormat/>
    <w:rsid w:val="00FF575A"/>
    <w:rPr>
      <w:rFonts w:ascii="CG Times" w:hAnsi="CG Times"/>
      <w:sz w:val="21"/>
    </w:rPr>
  </w:style>
  <w:style w:type="paragraph" w:customStyle="1" w:styleId="ADDRESS">
    <w:name w:val="ADDRESS"/>
    <w:basedOn w:val="Normal"/>
    <w:rsid w:val="00FF575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rsid w:val="00FF575A"/>
    <w:pPr>
      <w:spacing w:after="0" w:line="240" w:lineRule="auto"/>
      <w:jc w:val="both"/>
    </w:pPr>
    <w:rPr>
      <w:rFonts w:ascii="CG Times" w:eastAsia="MS Mincho" w:hAnsi="CG Times" w:cs="CG Times"/>
      <w:sz w:val="21"/>
      <w:lang w:val="en-GB"/>
    </w:rPr>
  </w:style>
  <w:style w:type="paragraph" w:customStyle="1" w:styleId="AneksiNr">
    <w:name w:val="Aneksi_Nr"/>
    <w:next w:val="Normal"/>
    <w:rsid w:val="00FF57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F575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FF575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rsid w:val="00FF57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F57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F57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F57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F57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F575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F57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F57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F57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F57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F57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F57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F575A"/>
    <w:pPr>
      <w:pageBreakBefore/>
      <w:spacing w:after="0" w:line="240" w:lineRule="auto"/>
      <w:jc w:val="both"/>
    </w:pPr>
    <w:rPr>
      <w:rFonts w:ascii="CG Times" w:eastAsia="MS Mincho" w:hAnsi="CG Times" w:cs="CG Times"/>
      <w:b/>
      <w:bCs/>
      <w:sz w:val="21"/>
    </w:rPr>
  </w:style>
  <w:style w:type="paragraph" w:customStyle="1" w:styleId="KapitulliNr">
    <w:name w:val="Kapitulli_Nr"/>
    <w:rsid w:val="00FF57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F57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F57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F575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F57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F57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F57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F57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F57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F57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F57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F57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F575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F57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F575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F57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F57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F57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F57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F57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F57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F57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F57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F575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F575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FF57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F575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F57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F57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F57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F57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F57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F57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F57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F57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F575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F57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F57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F57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F57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F57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F57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F57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F575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F57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F57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F57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F57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F57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F57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F57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F57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F57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F57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F57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F57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F57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F57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F57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F57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F57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rsid w:val="00FF57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F57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rsid w:val="00FF57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F57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F57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F57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F57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F57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F57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F57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F57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F57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F57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F57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F57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F57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F57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F57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F57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F57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F575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rsid w:val="00FF57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F575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F575A"/>
    <w:rPr>
      <w:sz w:val="24"/>
      <w:lang w:val="en-GB" w:eastAsia="fr-FR"/>
    </w:rPr>
  </w:style>
  <w:style w:type="paragraph" w:customStyle="1" w:styleId="JuPara">
    <w:name w:val="Ju_Para"/>
    <w:aliases w:val="ECHR_Para"/>
    <w:basedOn w:val="Normal"/>
    <w:link w:val="JuParaCar"/>
    <w:qFormat/>
    <w:rsid w:val="00FF575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FF575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FF575A"/>
    <w:pPr>
      <w:spacing w:after="120" w:line="360" w:lineRule="auto"/>
      <w:jc w:val="both"/>
    </w:pPr>
    <w:rPr>
      <w:rFonts w:ascii="Calibri" w:eastAsia="MS Mincho" w:hAnsi="Calibri" w:cs="Times New Roman"/>
      <w:bCs/>
    </w:rPr>
  </w:style>
  <w:style w:type="paragraph" w:customStyle="1" w:styleId="ju-005fpara">
    <w:name w:val="ju-005fpara"/>
    <w:basedOn w:val="Normal"/>
    <w:rsid w:val="00FF575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rsid w:val="00FF57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F575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rsid w:val="00FF57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F57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F57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F575A"/>
    <w:pPr>
      <w:widowControl w:val="0"/>
    </w:pPr>
    <w:rPr>
      <w:rFonts w:ascii="Helvetica" w:eastAsia="Times New Roman" w:hAnsi="Helvetica" w:cs="Helvetica"/>
      <w:lang w:val="sq-AL"/>
    </w:rPr>
  </w:style>
  <w:style w:type="paragraph" w:customStyle="1" w:styleId="CM57">
    <w:name w:val="CM57"/>
    <w:basedOn w:val="Normal"/>
    <w:next w:val="Normal"/>
    <w:rsid w:val="00FF57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F57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F575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rsid w:val="00FF575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F575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FF575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rsid w:val="00FF57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F575A"/>
    <w:rPr>
      <w:b w:val="0"/>
    </w:rPr>
  </w:style>
  <w:style w:type="paragraph" w:customStyle="1" w:styleId="StyleStyle1Bold">
    <w:name w:val="Style Style1 + Bold"/>
    <w:basedOn w:val="Style1"/>
    <w:rsid w:val="00FF575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F575A"/>
    <w:rPr>
      <w:rFonts w:ascii="EUAlbertina" w:hAnsi="EUAlbertina"/>
      <w:color w:val="auto"/>
    </w:rPr>
  </w:style>
  <w:style w:type="paragraph" w:customStyle="1" w:styleId="CM4">
    <w:name w:val="CM4"/>
    <w:basedOn w:val="Normal"/>
    <w:next w:val="Normal"/>
    <w:rsid w:val="00FF57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F575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F575A"/>
    <w:rPr>
      <w:rFonts w:ascii="Times New Roman" w:eastAsia="Times New Roman" w:hAnsi="Times New Roman" w:cs="Times New Roman"/>
      <w:sz w:val="24"/>
      <w:szCs w:val="24"/>
      <w:lang w:val="en-GB" w:eastAsia="en-GB"/>
    </w:rPr>
  </w:style>
  <w:style w:type="paragraph" w:customStyle="1" w:styleId="Point1">
    <w:name w:val="Point 1"/>
    <w:basedOn w:val="Normal"/>
    <w:link w:val="Point1Char"/>
    <w:rsid w:val="00FF575A"/>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FF575A"/>
    <w:rPr>
      <w:rFonts w:ascii="Times New Roman" w:eastAsia="Times New Roman" w:hAnsi="Times New Roman" w:cs="Times New Roman"/>
      <w:sz w:val="24"/>
      <w:szCs w:val="24"/>
      <w:lang w:val="en-GB" w:eastAsia="en-GB"/>
    </w:rPr>
  </w:style>
  <w:style w:type="paragraph" w:customStyle="1" w:styleId="Text1">
    <w:name w:val="Text 1"/>
    <w:basedOn w:val="Normal"/>
    <w:link w:val="Text1Char"/>
    <w:rsid w:val="00FF575A"/>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rsid w:val="00FF575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F575A"/>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FF575A"/>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rsid w:val="00FF57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F575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FF575A"/>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FF575A"/>
  </w:style>
  <w:style w:type="paragraph" w:customStyle="1" w:styleId="Point0">
    <w:name w:val="Point 0"/>
    <w:basedOn w:val="Normal"/>
    <w:rsid w:val="00FF575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F575A"/>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F575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F575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F575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F575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F575A"/>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rsid w:val="00FF575A"/>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rsid w:val="00FF575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FF575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rsid w:val="00FF575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rsid w:val="00FF57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F575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rsid w:val="00FF575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F575A"/>
    <w:rPr>
      <w:rFonts w:ascii="CG Times" w:eastAsia="Times New Roman" w:hAnsi="CG Times"/>
      <w:b/>
      <w:szCs w:val="24"/>
    </w:rPr>
  </w:style>
  <w:style w:type="paragraph" w:customStyle="1" w:styleId="ParagrafiCharCharChar">
    <w:name w:val="Paragrafi Char Char Char"/>
    <w:link w:val="ParagrafiCharCharCharChar"/>
    <w:rsid w:val="00FF575A"/>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rsid w:val="00FF575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F575A"/>
    <w:rPr>
      <w:rFonts w:ascii="Times New Roman" w:eastAsia="Times New Roman" w:hAnsi="Times New Roman" w:cs="Times New Roman"/>
      <w:lang w:val="sq-AL" w:eastAsia="sq-AL" w:bidi="sq-AL"/>
    </w:rPr>
  </w:style>
  <w:style w:type="paragraph" w:customStyle="1" w:styleId="AODefPara">
    <w:name w:val="AODefPara"/>
    <w:basedOn w:val="AODefHead"/>
    <w:locked/>
    <w:rsid w:val="00FF575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FF575A"/>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locked/>
    <w:rsid w:val="00FF575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F575A"/>
    <w:rPr>
      <w:rFonts w:ascii="Arial" w:eastAsia="Times New Roman" w:hAnsi="Arial" w:cs="Arial"/>
      <w:lang w:val="sq-AL" w:eastAsia="sq-AL" w:bidi="sq-AL"/>
    </w:rPr>
  </w:style>
  <w:style w:type="paragraph" w:customStyle="1" w:styleId="StyleLeft25cm">
    <w:name w:val="Style Left:  2.5 cm"/>
    <w:basedOn w:val="Normal"/>
    <w:link w:val="StyleLeft25cmChar"/>
    <w:rsid w:val="00FF575A"/>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FF575A"/>
    <w:rPr>
      <w:rFonts w:ascii="Arial" w:eastAsia="Times New Roman" w:hAnsi="Arial" w:cs="Arial"/>
      <w:lang w:val="sq-AL" w:eastAsia="sq-AL" w:bidi="sq-AL"/>
    </w:rPr>
  </w:style>
  <w:style w:type="paragraph" w:customStyle="1" w:styleId="StyleLeft175cm">
    <w:name w:val="Style Left:  1.75 cm"/>
    <w:basedOn w:val="Normal"/>
    <w:link w:val="StyleLeft175cmChar"/>
    <w:rsid w:val="00FF575A"/>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rsid w:val="00FF575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rsid w:val="00FF57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F575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F575A"/>
    <w:rPr>
      <w:rFonts w:ascii="Times New Roman" w:eastAsia="Times New Roman" w:hAnsi="Times New Roman" w:cs="Times New Roman"/>
      <w:sz w:val="24"/>
      <w:lang w:val="en-GB" w:eastAsia="x-none"/>
    </w:rPr>
  </w:style>
  <w:style w:type="paragraph" w:customStyle="1" w:styleId="Text0">
    <w:name w:val="Text"/>
    <w:basedOn w:val="Normal"/>
    <w:link w:val="TextChar"/>
    <w:uiPriority w:val="99"/>
    <w:rsid w:val="00FF575A"/>
    <w:pPr>
      <w:spacing w:after="240" w:line="240" w:lineRule="auto"/>
      <w:ind w:firstLine="0"/>
    </w:pPr>
    <w:rPr>
      <w:rFonts w:ascii="Times New Roman" w:eastAsia="Times New Roman" w:hAnsi="Times New Roman"/>
      <w:sz w:val="24"/>
      <w:lang w:val="en-GB" w:eastAsia="x-none"/>
    </w:rPr>
  </w:style>
  <w:style w:type="paragraph" w:customStyle="1" w:styleId="Paragrapha">
    <w:name w:val="Paragraph (a)"/>
    <w:basedOn w:val="Normal"/>
    <w:uiPriority w:val="99"/>
    <w:rsid w:val="00FF57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FF575A"/>
    <w:pPr>
      <w:spacing w:after="120" w:line="240" w:lineRule="auto"/>
      <w:contextualSpacing w:val="0"/>
      <w:jc w:val="both"/>
    </w:pPr>
    <w:rPr>
      <w:spacing w:val="-3"/>
      <w:szCs w:val="20"/>
      <w:lang w:val="en-GB"/>
    </w:rPr>
  </w:style>
  <w:style w:type="paragraph" w:customStyle="1" w:styleId="Paragraf02">
    <w:name w:val="Paragraf 0.2"/>
    <w:basedOn w:val="Paragrafi"/>
    <w:qFormat/>
    <w:rsid w:val="00FF575A"/>
    <w:pPr>
      <w:tabs>
        <w:tab w:val="left" w:pos="6575"/>
      </w:tabs>
    </w:pPr>
    <w:rPr>
      <w:spacing w:val="-4"/>
    </w:rPr>
  </w:style>
  <w:style w:type="paragraph" w:customStyle="1" w:styleId="Cover1">
    <w:name w:val="Cover1"/>
    <w:basedOn w:val="Normal"/>
    <w:next w:val="Normal"/>
    <w:rsid w:val="00FF575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F575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F57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F575A"/>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rsid w:val="00FF575A"/>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FF575A"/>
    <w:rPr>
      <w:rFonts w:ascii="Times New Roman" w:hAnsi="Times New Roman" w:cs="Times New Roman"/>
      <w:sz w:val="21"/>
      <w:szCs w:val="21"/>
      <w:shd w:val="clear" w:color="auto" w:fill="FFFFFF"/>
    </w:rPr>
  </w:style>
  <w:style w:type="paragraph" w:customStyle="1" w:styleId="BodyText1">
    <w:name w:val="Body Text1"/>
    <w:basedOn w:val="Normal"/>
    <w:link w:val="Bodytext0"/>
    <w:rsid w:val="00FF575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FF57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F575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F575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F575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F575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F57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F57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F575A"/>
    <w:pPr>
      <w:widowControl w:val="0"/>
      <w:spacing w:after="0" w:line="240" w:lineRule="auto"/>
      <w:ind w:firstLine="0"/>
      <w:jc w:val="left"/>
    </w:pPr>
  </w:style>
  <w:style w:type="paragraph" w:customStyle="1" w:styleId="xl63">
    <w:name w:val="xl63"/>
    <w:basedOn w:val="Normal"/>
    <w:rsid w:val="00FF57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F575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FF575A"/>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FF575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FF575A"/>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FF575A"/>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FF575A"/>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FF575A"/>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FF575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FF575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FF575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FF575A"/>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FF575A"/>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FF575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rsid w:val="00FF575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FF575A"/>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FF575A"/>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FF575A"/>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FF575A"/>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FF575A"/>
    <w:rPr>
      <w:rFonts w:ascii="Times New Roman" w:eastAsia="Times New Roman" w:hAnsi="Times New Roman" w:cs="Times New Roman"/>
      <w:color w:val="000000"/>
      <w:sz w:val="24"/>
      <w:lang w:val="sq-AL" w:eastAsia="sq-AL"/>
    </w:rPr>
  </w:style>
  <w:style w:type="paragraph" w:customStyle="1" w:styleId="Text2">
    <w:name w:val="Text 2"/>
    <w:basedOn w:val="Normal"/>
    <w:link w:val="Text2Char"/>
    <w:rsid w:val="00FF575A"/>
    <w:pPr>
      <w:tabs>
        <w:tab w:val="left" w:pos="2161"/>
      </w:tabs>
      <w:spacing w:after="240" w:line="240" w:lineRule="auto"/>
      <w:ind w:left="1202" w:firstLine="0"/>
    </w:pPr>
    <w:rPr>
      <w:rFonts w:ascii="Times New Roman" w:eastAsia="Times New Roman" w:hAnsi="Times New Roman"/>
      <w:color w:val="000000"/>
      <w:sz w:val="24"/>
      <w:lang w:val="sq-AL" w:eastAsia="sq-AL"/>
    </w:rPr>
  </w:style>
  <w:style w:type="paragraph" w:customStyle="1" w:styleId="pircontent">
    <w:name w:val="pircontent"/>
    <w:basedOn w:val="Normal"/>
    <w:rsid w:val="00FF575A"/>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msonormal0">
    <w:name w:val="msonormal"/>
    <w:basedOn w:val="Normal"/>
    <w:rsid w:val="00FF57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nt1">
    <w:name w:val="font1"/>
    <w:basedOn w:val="Normal"/>
    <w:rsid w:val="00FF575A"/>
    <w:pPr>
      <w:spacing w:before="100" w:beforeAutospacing="1" w:after="100" w:afterAutospacing="1" w:line="240" w:lineRule="auto"/>
      <w:ind w:firstLine="0"/>
      <w:jc w:val="left"/>
    </w:pPr>
    <w:rPr>
      <w:rFonts w:eastAsia="Times New Roman" w:cs="Calibri"/>
      <w:color w:val="000000"/>
    </w:rPr>
  </w:style>
  <w:style w:type="paragraph" w:customStyle="1" w:styleId="font7">
    <w:name w:val="font7"/>
    <w:basedOn w:val="Normal"/>
    <w:rsid w:val="00FF575A"/>
    <w:pPr>
      <w:spacing w:before="100" w:beforeAutospacing="1" w:after="100" w:afterAutospacing="1" w:line="240" w:lineRule="auto"/>
      <w:ind w:firstLine="0"/>
      <w:jc w:val="left"/>
    </w:pPr>
    <w:rPr>
      <w:rFonts w:eastAsia="Times New Roman" w:cs="Calibri"/>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
    <w:uiPriority w:val="99"/>
    <w:semiHidden/>
    <w:unhideWhenUsed/>
    <w:rsid w:val="00FF575A"/>
    <w:rPr>
      <w:vertAlign w:val="superscript"/>
    </w:rPr>
  </w:style>
  <w:style w:type="character" w:styleId="CommentReference">
    <w:name w:val="annotation reference"/>
    <w:uiPriority w:val="99"/>
    <w:semiHidden/>
    <w:unhideWhenUsed/>
    <w:rsid w:val="00FF575A"/>
    <w:rPr>
      <w:sz w:val="16"/>
      <w:szCs w:val="16"/>
    </w:rPr>
  </w:style>
  <w:style w:type="character" w:styleId="LineNumber">
    <w:name w:val="line number"/>
    <w:semiHidden/>
    <w:unhideWhenUsed/>
    <w:rsid w:val="00FF575A"/>
    <w:rPr>
      <w:rFonts w:ascii="Tahoma" w:hAnsi="Tahoma" w:cs="Tahoma" w:hint="default"/>
      <w:sz w:val="22"/>
    </w:rPr>
  </w:style>
  <w:style w:type="character" w:styleId="EndnoteReference">
    <w:name w:val="endnote reference"/>
    <w:uiPriority w:val="99"/>
    <w:semiHidden/>
    <w:unhideWhenUsed/>
    <w:rsid w:val="00FF575A"/>
    <w:rPr>
      <w:vertAlign w:val="superscript"/>
    </w:rPr>
  </w:style>
  <w:style w:type="character" w:styleId="PlaceholderText">
    <w:name w:val="Placeholder Text"/>
    <w:uiPriority w:val="99"/>
    <w:semiHidden/>
    <w:rsid w:val="00FF575A"/>
    <w:rPr>
      <w:rFonts w:ascii="Times New Roman" w:hAnsi="Times New Roman" w:cs="Times New Roman" w:hint="default"/>
      <w:color w:val="808080"/>
    </w:rPr>
  </w:style>
  <w:style w:type="character" w:styleId="BookTitle">
    <w:name w:val="Book Title"/>
    <w:uiPriority w:val="33"/>
    <w:qFormat/>
    <w:rsid w:val="00FF575A"/>
    <w:rPr>
      <w:b/>
      <w:bCs/>
      <w:smallCaps/>
      <w:spacing w:val="5"/>
    </w:rPr>
  </w:style>
  <w:style w:type="character" w:customStyle="1" w:styleId="Heading9Char1">
    <w:name w:val="Heading 9 Char1"/>
    <w:basedOn w:val="DefaultParagraphFont"/>
    <w:uiPriority w:val="9"/>
    <w:semiHidden/>
    <w:rsid w:val="00FF575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F575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FF575A"/>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FF575A"/>
    <w:rPr>
      <w:rFonts w:ascii="Segoe UI" w:eastAsia="Calibri" w:hAnsi="Segoe UI" w:cs="Segoe UI"/>
      <w:sz w:val="18"/>
      <w:szCs w:val="18"/>
    </w:rPr>
  </w:style>
  <w:style w:type="paragraph" w:styleId="Header">
    <w:name w:val="header"/>
    <w:basedOn w:val="Normal"/>
    <w:link w:val="HeaderChar"/>
    <w:uiPriority w:val="99"/>
    <w:semiHidden/>
    <w:unhideWhenUsed/>
    <w:rsid w:val="00FF575A"/>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FF575A"/>
    <w:rPr>
      <w:rFonts w:ascii="Calibri" w:eastAsia="Calibri" w:hAnsi="Calibri" w:cs="Times New Roman"/>
    </w:rPr>
  </w:style>
  <w:style w:type="paragraph" w:styleId="Footer">
    <w:name w:val="footer"/>
    <w:basedOn w:val="Normal"/>
    <w:link w:val="FooterChar"/>
    <w:uiPriority w:val="99"/>
    <w:semiHidden/>
    <w:unhideWhenUsed/>
    <w:rsid w:val="00FF575A"/>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FF575A"/>
    <w:rPr>
      <w:rFonts w:ascii="Calibri" w:eastAsia="Calibri" w:hAnsi="Calibri" w:cs="Times New Roman"/>
    </w:rPr>
  </w:style>
  <w:style w:type="character" w:customStyle="1" w:styleId="Heading2Char1">
    <w:name w:val="Heading 2 Char1"/>
    <w:link w:val="Heading2"/>
    <w:uiPriority w:val="9"/>
    <w:semiHidden/>
    <w:locked/>
    <w:rsid w:val="00FF575A"/>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qFormat/>
    <w:rsid w:val="00FF575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FF575A"/>
    <w:rPr>
      <w:rFonts w:eastAsiaTheme="minorEastAsia"/>
      <w:color w:val="5A5A5A" w:themeColor="text1" w:themeTint="A5"/>
      <w:spacing w:val="15"/>
    </w:rPr>
  </w:style>
  <w:style w:type="character" w:customStyle="1" w:styleId="apple-converted-space">
    <w:name w:val="apple-converted-space"/>
    <w:rsid w:val="00FF575A"/>
  </w:style>
  <w:style w:type="paragraph" w:styleId="Title">
    <w:name w:val="Title"/>
    <w:basedOn w:val="Normal"/>
    <w:next w:val="Normal"/>
    <w:link w:val="TitleChar"/>
    <w:qFormat/>
    <w:rsid w:val="00FF575A"/>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FF575A"/>
    <w:rPr>
      <w:rFonts w:asciiTheme="majorHAnsi" w:eastAsiaTheme="majorEastAsia" w:hAnsiTheme="majorHAnsi" w:cstheme="majorBidi"/>
      <w:spacing w:val="-10"/>
      <w:kern w:val="28"/>
      <w:sz w:val="56"/>
      <w:szCs w:val="56"/>
    </w:rPr>
  </w:style>
  <w:style w:type="paragraph" w:styleId="BodyText3">
    <w:name w:val="Body Text 3"/>
    <w:basedOn w:val="Normal"/>
    <w:link w:val="BodyText3Char"/>
    <w:uiPriority w:val="99"/>
    <w:semiHidden/>
    <w:unhideWhenUsed/>
    <w:rsid w:val="00FF575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F575A"/>
    <w:rPr>
      <w:rFonts w:ascii="Calibri" w:eastAsia="Calibri" w:hAnsi="Calibri" w:cs="Times New Roman"/>
      <w:sz w:val="16"/>
      <w:szCs w:val="16"/>
    </w:rPr>
  </w:style>
  <w:style w:type="character" w:customStyle="1" w:styleId="sb8d990e2">
    <w:name w:val="sb8d990e2"/>
    <w:basedOn w:val="DefaultParagraphFont"/>
    <w:rsid w:val="00FF575A"/>
  </w:style>
  <w:style w:type="character" w:customStyle="1" w:styleId="normal--char">
    <w:name w:val="normal--char"/>
    <w:basedOn w:val="DefaultParagraphFont"/>
    <w:rsid w:val="00FF575A"/>
  </w:style>
  <w:style w:type="character" w:customStyle="1" w:styleId="s7d2086b4">
    <w:name w:val="s7d2086b4"/>
    <w:basedOn w:val="DefaultParagraphFont"/>
    <w:uiPriority w:val="99"/>
    <w:rsid w:val="00FF575A"/>
  </w:style>
  <w:style w:type="character" w:customStyle="1" w:styleId="hps">
    <w:name w:val="hps"/>
    <w:basedOn w:val="DefaultParagraphFont"/>
    <w:rsid w:val="00FF575A"/>
  </w:style>
  <w:style w:type="character" w:customStyle="1" w:styleId="grame">
    <w:name w:val="grame"/>
    <w:rsid w:val="00FF575A"/>
    <w:rPr>
      <w:rFonts w:ascii="Times New Roman" w:hAnsi="Times New Roman" w:cs="Times New Roman" w:hint="default"/>
    </w:rPr>
  </w:style>
  <w:style w:type="character" w:customStyle="1" w:styleId="atn">
    <w:name w:val="atn"/>
    <w:basedOn w:val="DefaultParagraphFont"/>
    <w:rsid w:val="00FF575A"/>
  </w:style>
  <w:style w:type="paragraph" w:styleId="PlainText">
    <w:name w:val="Plain Text"/>
    <w:basedOn w:val="Normal"/>
    <w:link w:val="PlainTextChar"/>
    <w:semiHidden/>
    <w:unhideWhenUsed/>
    <w:rsid w:val="00FF575A"/>
    <w:pPr>
      <w:spacing w:after="0" w:line="240" w:lineRule="auto"/>
    </w:pPr>
    <w:rPr>
      <w:rFonts w:ascii="Consolas" w:eastAsiaTheme="minorHAnsi" w:hAnsi="Consolas" w:cstheme="minorBidi"/>
      <w:sz w:val="21"/>
      <w:szCs w:val="21"/>
      <w:lang w:val="sq-AL" w:eastAsia="x-none"/>
    </w:rPr>
  </w:style>
  <w:style w:type="character" w:customStyle="1" w:styleId="PlainTextChar1">
    <w:name w:val="Plain Text Char1"/>
    <w:basedOn w:val="DefaultParagraphFont"/>
    <w:semiHidden/>
    <w:rsid w:val="00FF575A"/>
    <w:rPr>
      <w:rFonts w:ascii="Consolas" w:eastAsia="Calibri" w:hAnsi="Consolas" w:cs="Times New Roman"/>
      <w:sz w:val="21"/>
      <w:szCs w:val="21"/>
    </w:rPr>
  </w:style>
  <w:style w:type="paragraph" w:styleId="DocumentMap">
    <w:name w:val="Document Map"/>
    <w:basedOn w:val="Normal"/>
    <w:link w:val="DocumentMapChar"/>
    <w:semiHidden/>
    <w:unhideWhenUsed/>
    <w:rsid w:val="00FF575A"/>
    <w:pPr>
      <w:spacing w:after="0" w:line="240" w:lineRule="auto"/>
    </w:pPr>
    <w:rPr>
      <w:rFonts w:ascii="Tahoma" w:eastAsia="Times New Roman" w:hAnsi="Tahoma" w:cs="Tahoma"/>
      <w:sz w:val="16"/>
      <w:szCs w:val="16"/>
      <w:lang w:val="sq-AL" w:eastAsia="x-none"/>
    </w:rPr>
  </w:style>
  <w:style w:type="character" w:customStyle="1" w:styleId="DocumentMapChar1">
    <w:name w:val="Document Map Char1"/>
    <w:basedOn w:val="DefaultParagraphFont"/>
    <w:semiHidden/>
    <w:rsid w:val="00FF575A"/>
    <w:rPr>
      <w:rFonts w:ascii="Segoe UI" w:eastAsia="Calibri" w:hAnsi="Segoe UI" w:cs="Segoe UI"/>
      <w:sz w:val="16"/>
      <w:szCs w:val="16"/>
    </w:rPr>
  </w:style>
  <w:style w:type="character" w:customStyle="1" w:styleId="longtext">
    <w:name w:val="long_text"/>
    <w:rsid w:val="00FF575A"/>
    <w:rPr>
      <w:rFonts w:ascii="Comic Sans MS" w:hAnsi="Comic Sans MS" w:hint="default"/>
      <w:b/>
      <w:bCs w:val="0"/>
      <w:sz w:val="96"/>
      <w:szCs w:val="24"/>
      <w:lang w:val="pl-PL" w:eastAsia="pl-PL" w:bidi="ar-SA"/>
    </w:rPr>
  </w:style>
  <w:style w:type="character" w:customStyle="1" w:styleId="Point1CharChar">
    <w:name w:val="Point 1 Char Char"/>
    <w:rsid w:val="00FF575A"/>
    <w:rPr>
      <w:sz w:val="24"/>
      <w:szCs w:val="24"/>
      <w:lang w:val="en-GB" w:eastAsia="en-GB" w:bidi="ar-SA"/>
    </w:rPr>
  </w:style>
  <w:style w:type="character" w:customStyle="1" w:styleId="ParagrafiCharChar">
    <w:name w:val="Paragrafi Char Char"/>
    <w:rsid w:val="00FF575A"/>
    <w:rPr>
      <w:rFonts w:ascii="CG Times" w:hAnsi="CG Times" w:hint="default"/>
      <w:sz w:val="22"/>
      <w:lang w:val="en-US" w:eastAsia="en-US" w:bidi="ar-SA"/>
    </w:rPr>
  </w:style>
  <w:style w:type="character" w:customStyle="1" w:styleId="apple-style-span">
    <w:name w:val="apple-style-span"/>
    <w:rsid w:val="00FF575A"/>
  </w:style>
  <w:style w:type="character" w:customStyle="1" w:styleId="CommentTextChar">
    <w:name w:val="Comment Text Char"/>
    <w:basedOn w:val="DefaultParagraphFont"/>
    <w:uiPriority w:val="99"/>
    <w:semiHidden/>
    <w:rsid w:val="00FF575A"/>
  </w:style>
  <w:style w:type="character" w:customStyle="1" w:styleId="CommentTextChar1">
    <w:name w:val="Comment Text Char1"/>
    <w:basedOn w:val="DefaultParagraphFont"/>
    <w:uiPriority w:val="99"/>
    <w:semiHidden/>
    <w:rsid w:val="00FF575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F575A"/>
    <w:pPr>
      <w:spacing w:line="240" w:lineRule="auto"/>
    </w:pPr>
    <w:rPr>
      <w:sz w:val="20"/>
      <w:szCs w:val="20"/>
    </w:rPr>
  </w:style>
  <w:style w:type="character" w:customStyle="1" w:styleId="CommentTextChar2">
    <w:name w:val="Comment Text Char2"/>
    <w:basedOn w:val="DefaultParagraphFont"/>
    <w:link w:val="CommentText"/>
    <w:uiPriority w:val="99"/>
    <w:semiHidden/>
    <w:rsid w:val="00FF575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F575A"/>
    <w:rPr>
      <w:b/>
      <w:bCs/>
    </w:rPr>
  </w:style>
  <w:style w:type="character" w:customStyle="1" w:styleId="CommentSubjectChar">
    <w:name w:val="Comment Subject Char"/>
    <w:basedOn w:val="CommentTextChar2"/>
    <w:link w:val="CommentSubject"/>
    <w:uiPriority w:val="99"/>
    <w:semiHidden/>
    <w:rsid w:val="00FF575A"/>
    <w:rPr>
      <w:rFonts w:ascii="Calibri" w:eastAsia="Calibri" w:hAnsi="Calibri" w:cs="Times New Roman"/>
      <w:b/>
      <w:bCs/>
      <w:sz w:val="20"/>
      <w:szCs w:val="20"/>
    </w:rPr>
  </w:style>
  <w:style w:type="paragraph" w:styleId="MacroText">
    <w:name w:val="macro"/>
    <w:link w:val="MacroTextChar"/>
    <w:semiHidden/>
    <w:unhideWhenUsed/>
    <w:rsid w:val="00FF575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FF575A"/>
    <w:rPr>
      <w:rFonts w:ascii="Consolas" w:eastAsia="Calibri" w:hAnsi="Consolas" w:cs="Times New Roman"/>
      <w:sz w:val="20"/>
      <w:szCs w:val="20"/>
    </w:rPr>
  </w:style>
  <w:style w:type="paragraph" w:styleId="Date">
    <w:name w:val="Date"/>
    <w:basedOn w:val="Normal"/>
    <w:next w:val="Normal"/>
    <w:link w:val="DateChar"/>
    <w:semiHidden/>
    <w:unhideWhenUsed/>
    <w:rsid w:val="00FF575A"/>
    <w:rPr>
      <w:rFonts w:ascii="Tahoma" w:eastAsia="Times New Roman" w:hAnsi="Tahoma" w:cs="Tahoma"/>
      <w:lang w:val="de-AT" w:eastAsia="de-DE"/>
    </w:rPr>
  </w:style>
  <w:style w:type="character" w:customStyle="1" w:styleId="DateChar1">
    <w:name w:val="Date Char1"/>
    <w:basedOn w:val="DefaultParagraphFont"/>
    <w:semiHidden/>
    <w:rsid w:val="00FF575A"/>
    <w:rPr>
      <w:rFonts w:ascii="Calibri" w:eastAsia="Calibri" w:hAnsi="Calibri" w:cs="Times New Roman"/>
    </w:rPr>
  </w:style>
  <w:style w:type="character" w:customStyle="1" w:styleId="Emphasis1">
    <w:name w:val="Emphasis1"/>
    <w:semiHidden/>
    <w:rsid w:val="00FF575A"/>
  </w:style>
  <w:style w:type="paragraph" w:styleId="NoteHeading">
    <w:name w:val="Note Heading"/>
    <w:basedOn w:val="Normal"/>
    <w:next w:val="Normal"/>
    <w:link w:val="NoteHeadingChar"/>
    <w:semiHidden/>
    <w:unhideWhenUsed/>
    <w:rsid w:val="00FF575A"/>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FF575A"/>
    <w:rPr>
      <w:rFonts w:ascii="Calibri" w:eastAsia="Calibri" w:hAnsi="Calibri" w:cs="Times New Roman"/>
    </w:rPr>
  </w:style>
  <w:style w:type="paragraph" w:styleId="MessageHeader">
    <w:name w:val="Message Header"/>
    <w:basedOn w:val="Normal"/>
    <w:link w:val="MessageHeaderChar"/>
    <w:semiHidden/>
    <w:unhideWhenUsed/>
    <w:rsid w:val="00FF575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FF575A"/>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FF575A"/>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FF575A"/>
    <w:rPr>
      <w:rFonts w:ascii="Calibri" w:eastAsia="Calibri" w:hAnsi="Calibri" w:cs="Times New Roman"/>
    </w:rPr>
  </w:style>
  <w:style w:type="paragraph" w:styleId="Salutation">
    <w:name w:val="Salutation"/>
    <w:basedOn w:val="Normal"/>
    <w:next w:val="Normal"/>
    <w:link w:val="SalutationChar"/>
    <w:semiHidden/>
    <w:unhideWhenUsed/>
    <w:rsid w:val="00FF575A"/>
    <w:rPr>
      <w:rFonts w:ascii="Tahoma" w:eastAsia="Times New Roman" w:hAnsi="Tahoma" w:cs="Tahoma"/>
      <w:lang w:val="de-AT" w:eastAsia="de-DE"/>
    </w:rPr>
  </w:style>
  <w:style w:type="character" w:customStyle="1" w:styleId="SalutationChar1">
    <w:name w:val="Salutation Char1"/>
    <w:basedOn w:val="DefaultParagraphFont"/>
    <w:semiHidden/>
    <w:rsid w:val="00FF575A"/>
    <w:rPr>
      <w:rFonts w:ascii="Calibri" w:eastAsia="Calibri" w:hAnsi="Calibri" w:cs="Times New Roman"/>
    </w:rPr>
  </w:style>
  <w:style w:type="paragraph" w:styleId="Closing">
    <w:name w:val="Closing"/>
    <w:basedOn w:val="Normal"/>
    <w:link w:val="ClosingChar"/>
    <w:semiHidden/>
    <w:unhideWhenUsed/>
    <w:rsid w:val="00FF575A"/>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FF575A"/>
    <w:rPr>
      <w:rFonts w:ascii="Calibri" w:eastAsia="Calibri" w:hAnsi="Calibri" w:cs="Times New Roman"/>
    </w:rPr>
  </w:style>
  <w:style w:type="paragraph" w:styleId="Signature">
    <w:name w:val="Signature"/>
    <w:basedOn w:val="Normal"/>
    <w:link w:val="SignatureChar"/>
    <w:semiHidden/>
    <w:unhideWhenUsed/>
    <w:rsid w:val="00FF575A"/>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FF575A"/>
    <w:rPr>
      <w:rFonts w:ascii="Calibri" w:eastAsia="Calibri" w:hAnsi="Calibri" w:cs="Times New Roman"/>
    </w:rPr>
  </w:style>
  <w:style w:type="paragraph" w:styleId="E-mailSignature">
    <w:name w:val="E-mail Signature"/>
    <w:basedOn w:val="Normal"/>
    <w:link w:val="E-mailSignatureChar"/>
    <w:semiHidden/>
    <w:unhideWhenUsed/>
    <w:rsid w:val="00FF575A"/>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FF575A"/>
    <w:rPr>
      <w:rFonts w:ascii="Calibri" w:eastAsia="Calibri" w:hAnsi="Calibri" w:cs="Times New Roman"/>
    </w:rPr>
  </w:style>
  <w:style w:type="paragraph" w:styleId="BodyText2">
    <w:name w:val="Body Text 2"/>
    <w:basedOn w:val="Normal"/>
    <w:link w:val="BodyText2Char"/>
    <w:uiPriority w:val="99"/>
    <w:semiHidden/>
    <w:unhideWhenUsed/>
    <w:rsid w:val="00FF575A"/>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uiPriority w:val="99"/>
    <w:semiHidden/>
    <w:rsid w:val="00FF575A"/>
    <w:rPr>
      <w:rFonts w:ascii="Calibri" w:eastAsia="Calibri" w:hAnsi="Calibri" w:cs="Times New Roman"/>
    </w:rPr>
  </w:style>
  <w:style w:type="paragraph" w:styleId="BodyTextIndent2">
    <w:name w:val="Body Text Indent 2"/>
    <w:basedOn w:val="Normal"/>
    <w:link w:val="BodyTextIndent2Char"/>
    <w:semiHidden/>
    <w:unhideWhenUsed/>
    <w:rsid w:val="00FF575A"/>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semiHidden/>
    <w:rsid w:val="00FF575A"/>
    <w:rPr>
      <w:rFonts w:ascii="Calibri" w:eastAsia="Calibri" w:hAnsi="Calibri" w:cs="Times New Roman"/>
    </w:rPr>
  </w:style>
  <w:style w:type="paragraph" w:styleId="BodyTextIndent3">
    <w:name w:val="Body Text Indent 3"/>
    <w:basedOn w:val="Normal"/>
    <w:link w:val="BodyTextIndent3Char"/>
    <w:semiHidden/>
    <w:unhideWhenUsed/>
    <w:rsid w:val="00FF575A"/>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FF575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F575A"/>
    <w:pPr>
      <w:spacing w:after="200"/>
      <w:ind w:firstLine="360"/>
    </w:pPr>
    <w:rPr>
      <w:rFonts w:ascii="Tahoma" w:hAnsi="Tahoma"/>
      <w:lang w:val="de-AT" w:eastAsia="de-DE"/>
    </w:rPr>
  </w:style>
  <w:style w:type="character" w:customStyle="1" w:styleId="BodyTextFirstIndentChar1">
    <w:name w:val="Body Text First Indent Char1"/>
    <w:basedOn w:val="BodyTextChar1"/>
    <w:semiHidden/>
    <w:rsid w:val="00FF575A"/>
    <w:rPr>
      <w:rFonts w:ascii="Calibri" w:eastAsia="Calibri" w:hAnsi="Calibri" w:cs="Times New Roman"/>
    </w:rPr>
  </w:style>
  <w:style w:type="character" w:customStyle="1" w:styleId="CharChar11">
    <w:name w:val="Char Char11"/>
    <w:semiHidden/>
    <w:locked/>
    <w:rsid w:val="00FF575A"/>
    <w:rPr>
      <w:rFonts w:ascii="Tahoma" w:hAnsi="Tahoma" w:cs="Tahoma" w:hint="default"/>
      <w:i/>
      <w:iCs/>
      <w:sz w:val="22"/>
      <w:szCs w:val="22"/>
      <w:lang w:val="de-AT" w:eastAsia="de-DE" w:bidi="ar-SA"/>
    </w:rPr>
  </w:style>
  <w:style w:type="character" w:customStyle="1" w:styleId="CharChar36">
    <w:name w:val="Char Char36"/>
    <w:locked/>
    <w:rsid w:val="00FF575A"/>
    <w:rPr>
      <w:rFonts w:ascii="Arial" w:hAnsi="Arial" w:cs="Arial" w:hint="default"/>
      <w:b/>
      <w:bCs/>
      <w:kern w:val="32"/>
      <w:sz w:val="32"/>
      <w:szCs w:val="32"/>
      <w:lang w:val="sq-AL" w:eastAsia="en-US" w:bidi="ar-SA"/>
    </w:rPr>
  </w:style>
  <w:style w:type="character" w:customStyle="1" w:styleId="CharChar35">
    <w:name w:val="Char Char35"/>
    <w:locked/>
    <w:rsid w:val="00FF575A"/>
    <w:rPr>
      <w:rFonts w:ascii="Arial" w:hAnsi="Arial" w:cs="Arial" w:hint="default"/>
      <w:b/>
      <w:bCs/>
      <w:i/>
      <w:iCs/>
      <w:sz w:val="28"/>
      <w:szCs w:val="28"/>
      <w:lang w:val="sq-AL" w:eastAsia="en-US" w:bidi="ar-SA"/>
    </w:rPr>
  </w:style>
  <w:style w:type="character" w:customStyle="1" w:styleId="CharChar34">
    <w:name w:val="Char Char34"/>
    <w:locked/>
    <w:rsid w:val="00FF575A"/>
    <w:rPr>
      <w:rFonts w:ascii="Tahoma" w:hAnsi="Tahoma" w:cs="Tahoma" w:hint="default"/>
      <w:b/>
      <w:bCs w:val="0"/>
      <w:kern w:val="28"/>
      <w:sz w:val="24"/>
      <w:szCs w:val="28"/>
      <w:lang w:val="de-AT" w:eastAsia="de-DE" w:bidi="ar-SA"/>
    </w:rPr>
  </w:style>
  <w:style w:type="character" w:customStyle="1" w:styleId="CharChar33">
    <w:name w:val="Char Char33"/>
    <w:locked/>
    <w:rsid w:val="00FF575A"/>
    <w:rPr>
      <w:rFonts w:ascii="Tahoma" w:hAnsi="Tahoma" w:cs="Tahoma" w:hint="default"/>
      <w:b/>
      <w:bCs w:val="0"/>
      <w:i/>
      <w:iCs w:val="0"/>
      <w:kern w:val="28"/>
      <w:sz w:val="22"/>
      <w:szCs w:val="22"/>
      <w:lang w:val="de-AT" w:eastAsia="de-DE" w:bidi="ar-SA"/>
    </w:rPr>
  </w:style>
  <w:style w:type="character" w:customStyle="1" w:styleId="CharChar32">
    <w:name w:val="Char Char32"/>
    <w:locked/>
    <w:rsid w:val="00FF575A"/>
    <w:rPr>
      <w:rFonts w:ascii="Tahoma" w:hAnsi="Tahoma" w:cs="Tahoma" w:hint="default"/>
      <w:b/>
      <w:bCs w:val="0"/>
      <w:i/>
      <w:iCs w:val="0"/>
      <w:kern w:val="28"/>
      <w:sz w:val="22"/>
      <w:szCs w:val="22"/>
      <w:lang w:val="de-AT" w:eastAsia="de-DE" w:bidi="ar-SA"/>
    </w:rPr>
  </w:style>
  <w:style w:type="character" w:customStyle="1" w:styleId="CharChar31">
    <w:name w:val="Char Char31"/>
    <w:locked/>
    <w:rsid w:val="00FF575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F575A"/>
    <w:rPr>
      <w:rFonts w:ascii="Courier New" w:hAnsi="Courier New" w:cs="Courier New" w:hint="default"/>
      <w:szCs w:val="22"/>
      <w:lang w:val="de-AT" w:eastAsia="de-DE" w:bidi="ar-SA"/>
    </w:rPr>
  </w:style>
  <w:style w:type="character" w:customStyle="1" w:styleId="CharChar30">
    <w:name w:val="Char Char30"/>
    <w:locked/>
    <w:rsid w:val="00FF575A"/>
    <w:rPr>
      <w:rFonts w:ascii="Tahoma" w:hAnsi="Tahoma" w:cs="Tahoma" w:hint="default"/>
      <w:b/>
      <w:bCs w:val="0"/>
      <w:i/>
      <w:iCs w:val="0"/>
      <w:kern w:val="28"/>
      <w:sz w:val="22"/>
      <w:szCs w:val="22"/>
      <w:lang w:val="de-AT" w:eastAsia="de-DE" w:bidi="ar-SA"/>
    </w:rPr>
  </w:style>
  <w:style w:type="character" w:customStyle="1" w:styleId="CharChar29">
    <w:name w:val="Char Char29"/>
    <w:locked/>
    <w:rsid w:val="00FF575A"/>
    <w:rPr>
      <w:rFonts w:ascii="Tahoma" w:hAnsi="Tahoma" w:cs="Tahoma" w:hint="default"/>
      <w:b/>
      <w:bCs w:val="0"/>
      <w:i/>
      <w:iCs w:val="0"/>
      <w:kern w:val="28"/>
      <w:sz w:val="22"/>
      <w:szCs w:val="22"/>
      <w:lang w:val="de-AT" w:eastAsia="de-DE" w:bidi="ar-SA"/>
    </w:rPr>
  </w:style>
  <w:style w:type="character" w:customStyle="1" w:styleId="CharChar28">
    <w:name w:val="Char Char28"/>
    <w:locked/>
    <w:rsid w:val="00FF575A"/>
    <w:rPr>
      <w:rFonts w:ascii="Tahoma" w:hAnsi="Tahoma" w:cs="Tahoma" w:hint="default"/>
      <w:b/>
      <w:bCs w:val="0"/>
      <w:i/>
      <w:iCs w:val="0"/>
      <w:kern w:val="28"/>
      <w:sz w:val="22"/>
      <w:szCs w:val="22"/>
      <w:lang w:val="de-AT" w:eastAsia="de-DE" w:bidi="ar-SA"/>
    </w:rPr>
  </w:style>
  <w:style w:type="character" w:customStyle="1" w:styleId="CharChar27">
    <w:name w:val="Char Char27"/>
    <w:locked/>
    <w:rsid w:val="00FF575A"/>
    <w:rPr>
      <w:rFonts w:ascii="Calibri" w:eastAsia="Calibri" w:hAnsi="Calibri" w:hint="default"/>
      <w:lang w:val="sq-AL" w:eastAsia="en-US" w:bidi="ar-SA"/>
    </w:rPr>
  </w:style>
  <w:style w:type="character" w:customStyle="1" w:styleId="CharChar24">
    <w:name w:val="Char Char24"/>
    <w:locked/>
    <w:rsid w:val="00FF575A"/>
    <w:rPr>
      <w:rFonts w:ascii="Tahoma" w:hAnsi="Tahoma" w:cs="Tahoma" w:hint="default"/>
      <w:sz w:val="22"/>
      <w:szCs w:val="22"/>
      <w:lang w:val="de-AT" w:eastAsia="de-DE" w:bidi="ar-SA"/>
    </w:rPr>
  </w:style>
  <w:style w:type="character" w:customStyle="1" w:styleId="CharChar23">
    <w:name w:val="Char Char23"/>
    <w:locked/>
    <w:rsid w:val="00FF575A"/>
    <w:rPr>
      <w:rFonts w:ascii="Tahoma" w:hAnsi="Tahoma" w:cs="Tahoma" w:hint="default"/>
      <w:sz w:val="22"/>
      <w:szCs w:val="22"/>
      <w:lang w:val="de-AT" w:eastAsia="de-DE" w:bidi="ar-SA"/>
    </w:rPr>
  </w:style>
  <w:style w:type="character" w:customStyle="1" w:styleId="CharChar22">
    <w:name w:val="Char Char22"/>
    <w:semiHidden/>
    <w:locked/>
    <w:rsid w:val="00FF575A"/>
    <w:rPr>
      <w:rFonts w:ascii="Courier New" w:hAnsi="Courier New" w:cs="Courier New" w:hint="default"/>
      <w:sz w:val="22"/>
      <w:szCs w:val="22"/>
      <w:lang w:val="de-DE" w:eastAsia="de-DE" w:bidi="ar-SA"/>
    </w:rPr>
  </w:style>
  <w:style w:type="character" w:customStyle="1" w:styleId="CharChar21">
    <w:name w:val="Char Char21"/>
    <w:locked/>
    <w:rsid w:val="00FF575A"/>
    <w:rPr>
      <w:rFonts w:ascii="Tahoma" w:hAnsi="Tahoma" w:cs="Tahoma" w:hint="default"/>
      <w:b/>
      <w:bCs w:val="0"/>
      <w:kern w:val="28"/>
      <w:sz w:val="36"/>
      <w:szCs w:val="36"/>
      <w:lang w:val="de-AT" w:eastAsia="de-DE" w:bidi="ar-SA"/>
    </w:rPr>
  </w:style>
  <w:style w:type="character" w:customStyle="1" w:styleId="CharChar12">
    <w:name w:val="Char Char12"/>
    <w:semiHidden/>
    <w:locked/>
    <w:rsid w:val="00FF575A"/>
    <w:rPr>
      <w:rFonts w:ascii="Tahoma" w:hAnsi="Tahoma" w:cs="Tahoma" w:hint="default"/>
      <w:sz w:val="22"/>
      <w:szCs w:val="22"/>
      <w:lang w:val="de-AT" w:eastAsia="de-DE" w:bidi="ar-SA"/>
    </w:rPr>
  </w:style>
  <w:style w:type="character" w:customStyle="1" w:styleId="CharChar9">
    <w:name w:val="Char Char9"/>
    <w:semiHidden/>
    <w:locked/>
    <w:rsid w:val="00FF575A"/>
    <w:rPr>
      <w:rFonts w:ascii="Tahoma" w:hAnsi="Tahoma" w:cs="Tahoma" w:hint="default"/>
      <w:sz w:val="22"/>
      <w:szCs w:val="22"/>
      <w:lang w:val="de-AT" w:eastAsia="de-DE" w:bidi="ar-SA"/>
    </w:rPr>
  </w:style>
  <w:style w:type="character" w:customStyle="1" w:styleId="CharChar25">
    <w:name w:val="Char Char25"/>
    <w:semiHidden/>
    <w:locked/>
    <w:rsid w:val="00FF575A"/>
    <w:rPr>
      <w:rFonts w:ascii="Tahoma" w:hAnsi="Tahoma" w:cs="Tahoma" w:hint="default"/>
      <w:sz w:val="22"/>
      <w:szCs w:val="22"/>
      <w:lang w:val="de-AT" w:eastAsia="de-DE" w:bidi="ar-SA"/>
    </w:rPr>
  </w:style>
  <w:style w:type="character" w:customStyle="1" w:styleId="CharChar15">
    <w:name w:val="Char Char15"/>
    <w:semiHidden/>
    <w:locked/>
    <w:rsid w:val="00FF575A"/>
    <w:rPr>
      <w:rFonts w:ascii="Tahoma" w:hAnsi="Tahoma" w:cs="Tahoma" w:hint="default"/>
      <w:sz w:val="22"/>
      <w:szCs w:val="22"/>
      <w:lang w:val="de-AT" w:eastAsia="de-DE" w:bidi="ar-SA"/>
    </w:rPr>
  </w:style>
  <w:style w:type="character" w:customStyle="1" w:styleId="CharChar16">
    <w:name w:val="Char Char16"/>
    <w:semiHidden/>
    <w:locked/>
    <w:rsid w:val="00FF575A"/>
    <w:rPr>
      <w:rFonts w:ascii="Tahoma" w:hAnsi="Tahoma" w:cs="Arial" w:hint="default"/>
      <w:sz w:val="24"/>
      <w:szCs w:val="24"/>
      <w:lang w:val="de-AT" w:eastAsia="de-DE" w:bidi="ar-SA"/>
    </w:rPr>
  </w:style>
  <w:style w:type="character" w:customStyle="1" w:styleId="CharChar20">
    <w:name w:val="Char Char20"/>
    <w:locked/>
    <w:rsid w:val="00FF575A"/>
    <w:rPr>
      <w:rFonts w:ascii="Tahoma" w:hAnsi="Tahoma" w:cs="Tahoma" w:hint="default"/>
      <w:b/>
      <w:bCs w:val="0"/>
      <w:kern w:val="28"/>
      <w:sz w:val="32"/>
      <w:szCs w:val="36"/>
      <w:lang w:val="de-AT" w:eastAsia="de-DE" w:bidi="ar-SA"/>
    </w:rPr>
  </w:style>
  <w:style w:type="character" w:customStyle="1" w:styleId="CharChar13">
    <w:name w:val="Char Char13"/>
    <w:semiHidden/>
    <w:locked/>
    <w:rsid w:val="00FF575A"/>
    <w:rPr>
      <w:rFonts w:ascii="Tahoma" w:hAnsi="Tahoma" w:cs="Tahoma" w:hint="default"/>
      <w:sz w:val="22"/>
      <w:szCs w:val="22"/>
      <w:lang w:val="de-AT" w:eastAsia="de-DE" w:bidi="ar-SA"/>
    </w:rPr>
  </w:style>
  <w:style w:type="character" w:customStyle="1" w:styleId="CharChar19">
    <w:name w:val="Char Char19"/>
    <w:semiHidden/>
    <w:locked/>
    <w:rsid w:val="00FF575A"/>
    <w:rPr>
      <w:rFonts w:ascii="Tahoma" w:hAnsi="Tahoma" w:cs="Tahoma" w:hint="default"/>
      <w:sz w:val="22"/>
      <w:szCs w:val="22"/>
      <w:lang w:val="de-AT" w:eastAsia="de-DE" w:bidi="ar-SA"/>
    </w:rPr>
  </w:style>
  <w:style w:type="character" w:customStyle="1" w:styleId="CharChar3">
    <w:name w:val="Char Char3"/>
    <w:semiHidden/>
    <w:locked/>
    <w:rsid w:val="00FF575A"/>
  </w:style>
  <w:style w:type="character" w:customStyle="1" w:styleId="CharChar14">
    <w:name w:val="Char Char14"/>
    <w:semiHidden/>
    <w:locked/>
    <w:rsid w:val="00FF575A"/>
  </w:style>
  <w:style w:type="character" w:customStyle="1" w:styleId="CharChar17">
    <w:name w:val="Char Char17"/>
    <w:locked/>
    <w:rsid w:val="00FF575A"/>
    <w:rPr>
      <w:rFonts w:ascii="Tahoma" w:hAnsi="Tahoma" w:cs="Tahoma" w:hint="default"/>
      <w:sz w:val="22"/>
      <w:szCs w:val="22"/>
      <w:lang w:val="de-AT" w:eastAsia="de-DE" w:bidi="ar-SA"/>
    </w:rPr>
  </w:style>
  <w:style w:type="character" w:customStyle="1" w:styleId="CharChar7">
    <w:name w:val="Char Char7"/>
    <w:semiHidden/>
    <w:locked/>
    <w:rsid w:val="00FF575A"/>
    <w:rPr>
      <w:rFonts w:ascii="Tahoma" w:hAnsi="Tahoma" w:cs="Tahoma" w:hint="default"/>
      <w:sz w:val="22"/>
      <w:szCs w:val="22"/>
      <w:lang w:val="de-AT" w:eastAsia="de-DE" w:bidi="ar-SA"/>
    </w:rPr>
  </w:style>
  <w:style w:type="character" w:customStyle="1" w:styleId="CharChar6">
    <w:name w:val="Char Char6"/>
    <w:semiHidden/>
    <w:locked/>
    <w:rsid w:val="00FF575A"/>
    <w:rPr>
      <w:rFonts w:ascii="Tahoma" w:hAnsi="Tahoma" w:cs="Tahoma" w:hint="default"/>
      <w:sz w:val="16"/>
      <w:szCs w:val="16"/>
      <w:lang w:val="de-AT" w:eastAsia="de-DE" w:bidi="ar-SA"/>
    </w:rPr>
  </w:style>
  <w:style w:type="character" w:customStyle="1" w:styleId="CharChar5">
    <w:name w:val="Char Char5"/>
    <w:semiHidden/>
    <w:locked/>
    <w:rsid w:val="00FF575A"/>
    <w:rPr>
      <w:rFonts w:ascii="Tahoma" w:hAnsi="Tahoma" w:cs="Tahoma" w:hint="default"/>
      <w:sz w:val="22"/>
      <w:szCs w:val="22"/>
      <w:lang w:val="de-AT" w:eastAsia="de-DE" w:bidi="ar-SA"/>
    </w:rPr>
  </w:style>
  <w:style w:type="character" w:customStyle="1" w:styleId="CharChar4">
    <w:name w:val="Char Char4"/>
    <w:semiHidden/>
    <w:locked/>
    <w:rsid w:val="00FF575A"/>
    <w:rPr>
      <w:rFonts w:ascii="Tahoma" w:hAnsi="Tahoma" w:cs="Tahoma" w:hint="default"/>
      <w:sz w:val="16"/>
      <w:szCs w:val="16"/>
      <w:lang w:val="de-AT" w:eastAsia="de-DE" w:bidi="ar-SA"/>
    </w:rPr>
  </w:style>
  <w:style w:type="character" w:customStyle="1" w:styleId="CharChar18">
    <w:name w:val="Char Char18"/>
    <w:semiHidden/>
    <w:locked/>
    <w:rsid w:val="00FF575A"/>
    <w:rPr>
      <w:rFonts w:ascii="Tahoma" w:hAnsi="Tahoma" w:cs="Tahoma" w:hint="default"/>
      <w:sz w:val="22"/>
      <w:szCs w:val="22"/>
      <w:lang w:val="de-AT" w:eastAsia="de-DE" w:bidi="ar-SA"/>
    </w:rPr>
  </w:style>
  <w:style w:type="character" w:customStyle="1" w:styleId="CharChar8">
    <w:name w:val="Char Char8"/>
    <w:locked/>
    <w:rsid w:val="00FF575A"/>
    <w:rPr>
      <w:rFonts w:ascii="Tahoma" w:hAnsi="Tahoma" w:cs="Tahoma" w:hint="default"/>
      <w:sz w:val="22"/>
      <w:szCs w:val="22"/>
      <w:lang w:val="de-AT" w:eastAsia="de-DE" w:bidi="ar-SA"/>
    </w:rPr>
  </w:style>
  <w:style w:type="character" w:customStyle="1" w:styleId="CharChar2">
    <w:name w:val="Char Char2"/>
    <w:locked/>
    <w:rsid w:val="00FF575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F575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F575A"/>
    <w:rPr>
      <w:rFonts w:ascii="Calibri" w:hAnsi="Calibri" w:hint="default"/>
      <w:lang w:val="sq-AL"/>
    </w:rPr>
  </w:style>
  <w:style w:type="paragraph" w:styleId="NormalIndent">
    <w:name w:val="Normal Indent"/>
    <w:basedOn w:val="Normal"/>
    <w:link w:val="NormalIndentChar"/>
    <w:semiHidden/>
    <w:unhideWhenUsed/>
    <w:rsid w:val="00FF575A"/>
    <w:pPr>
      <w:ind w:left="720"/>
    </w:pPr>
    <w:rPr>
      <w:rFonts w:ascii="Tahoma" w:eastAsia="Times New Roman" w:hAnsi="Tahoma" w:cs="Tahoma"/>
      <w:lang w:val="de-AT" w:eastAsia="de-DE"/>
    </w:rPr>
  </w:style>
  <w:style w:type="character" w:customStyle="1" w:styleId="DeltaViewInsertion">
    <w:name w:val="DeltaView Insertion"/>
    <w:uiPriority w:val="99"/>
    <w:rsid w:val="00FF575A"/>
    <w:rPr>
      <w:color w:val="0000FF"/>
      <w:spacing w:val="0"/>
      <w:u w:val="double"/>
    </w:rPr>
  </w:style>
  <w:style w:type="character" w:customStyle="1" w:styleId="az12">
    <w:name w:val="az12"/>
    <w:uiPriority w:val="99"/>
    <w:rsid w:val="00FF575A"/>
    <w:rPr>
      <w:rFonts w:ascii="Times New Roman" w:hAnsi="Times New Roman" w:cs="Times New Roman" w:hint="default"/>
      <w:sz w:val="24"/>
    </w:rPr>
  </w:style>
  <w:style w:type="character" w:customStyle="1" w:styleId="Style2">
    <w:name w:val="Style2"/>
    <w:uiPriority w:val="1"/>
    <w:qFormat/>
    <w:rsid w:val="00FF575A"/>
    <w:rPr>
      <w:rFonts w:ascii="Calibri" w:eastAsia="Times New Roman" w:hAnsi="Calibri" w:cs="Times New Roman" w:hint="default"/>
      <w:sz w:val="24"/>
      <w:szCs w:val="24"/>
      <w:lang w:val="en-GB" w:eastAsia="en-GB"/>
    </w:rPr>
  </w:style>
  <w:style w:type="character" w:customStyle="1" w:styleId="ECHRParaChar">
    <w:name w:val="ECHR_Para Char"/>
    <w:aliases w:val="Ju_Para Char"/>
    <w:uiPriority w:val="12"/>
    <w:rsid w:val="00FF575A"/>
    <w:rPr>
      <w:rFonts w:ascii="Times New Roman" w:eastAsia="MS Mincho" w:hAnsi="Times New Roman" w:cs="Times New Roman" w:hint="default"/>
      <w:sz w:val="24"/>
      <w:lang w:val="en-GB" w:eastAsia="x-none"/>
    </w:rPr>
  </w:style>
  <w:style w:type="character" w:customStyle="1" w:styleId="ilfuvd">
    <w:name w:val="ilfuvd"/>
    <w:basedOn w:val="DefaultParagraphFont"/>
    <w:rsid w:val="00FF575A"/>
  </w:style>
  <w:style w:type="table" w:styleId="TableSimple1">
    <w:name w:val="Table Simple 1"/>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F575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F575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F575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F575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F575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F575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F575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F575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F575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F575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F575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F575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F575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FF575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FF575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FF575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FF575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FF575A"/>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FF575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F575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FF575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FF575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FF575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FF575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FF575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FF575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FF575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FF575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FF575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FF575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FF575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FF575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FF575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FF575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FF575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FF575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FF575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FF575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FF575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FF575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FF575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FF575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FF575A"/>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FF575A"/>
    <w:pPr>
      <w:numPr>
        <w:numId w:val="1"/>
      </w:numPr>
      <w:contextualSpacing/>
    </w:pPr>
  </w:style>
  <w:style w:type="paragraph" w:styleId="ListBullet">
    <w:name w:val="List Bullet"/>
    <w:basedOn w:val="Normal"/>
    <w:uiPriority w:val="99"/>
    <w:semiHidden/>
    <w:unhideWhenUsed/>
    <w:rsid w:val="00FF575A"/>
    <w:pPr>
      <w:numPr>
        <w:numId w:val="3"/>
      </w:numPr>
      <w:contextualSpacing/>
    </w:pPr>
  </w:style>
  <w:style w:type="paragraph" w:styleId="ListBullet2">
    <w:name w:val="List Bullet 2"/>
    <w:basedOn w:val="Normal"/>
    <w:semiHidden/>
    <w:unhideWhenUsed/>
    <w:rsid w:val="00FF575A"/>
    <w:pPr>
      <w:numPr>
        <w:numId w:val="5"/>
      </w:numPr>
      <w:contextualSpacing/>
    </w:pPr>
  </w:style>
  <w:style w:type="paragraph" w:styleId="ListBullet3">
    <w:name w:val="List Bullet 3"/>
    <w:basedOn w:val="Normal"/>
    <w:semiHidden/>
    <w:unhideWhenUsed/>
    <w:rsid w:val="00FF575A"/>
    <w:pPr>
      <w:numPr>
        <w:numId w:val="6"/>
      </w:numPr>
      <w:contextualSpacing/>
    </w:pPr>
  </w:style>
  <w:style w:type="paragraph" w:styleId="ListBullet4">
    <w:name w:val="List Bullet 4"/>
    <w:basedOn w:val="Normal"/>
    <w:semiHidden/>
    <w:unhideWhenUsed/>
    <w:rsid w:val="00FF575A"/>
    <w:pPr>
      <w:numPr>
        <w:numId w:val="7"/>
      </w:numPr>
      <w:contextualSpacing/>
    </w:pPr>
  </w:style>
  <w:style w:type="paragraph" w:styleId="ListBullet5">
    <w:name w:val="List Bullet 5"/>
    <w:basedOn w:val="Normal"/>
    <w:semiHidden/>
    <w:unhideWhenUsed/>
    <w:rsid w:val="00FF575A"/>
    <w:pPr>
      <w:numPr>
        <w:numId w:val="8"/>
      </w:numPr>
      <w:contextualSpacing/>
    </w:pPr>
  </w:style>
  <w:style w:type="paragraph" w:styleId="ListNumber2">
    <w:name w:val="List Number 2"/>
    <w:basedOn w:val="Normal"/>
    <w:semiHidden/>
    <w:unhideWhenUsed/>
    <w:rsid w:val="00FF575A"/>
    <w:pPr>
      <w:numPr>
        <w:numId w:val="9"/>
      </w:numPr>
      <w:contextualSpacing/>
    </w:pPr>
  </w:style>
  <w:style w:type="paragraph" w:styleId="ListNumber3">
    <w:name w:val="List Number 3"/>
    <w:basedOn w:val="Normal"/>
    <w:semiHidden/>
    <w:unhideWhenUsed/>
    <w:rsid w:val="00FF575A"/>
    <w:pPr>
      <w:numPr>
        <w:numId w:val="10"/>
      </w:numPr>
      <w:contextualSpacing/>
    </w:pPr>
  </w:style>
  <w:style w:type="paragraph" w:styleId="ListNumber4">
    <w:name w:val="List Number 4"/>
    <w:basedOn w:val="Normal"/>
    <w:semiHidden/>
    <w:unhideWhenUsed/>
    <w:rsid w:val="00FF575A"/>
    <w:pPr>
      <w:numPr>
        <w:numId w:val="11"/>
      </w:numPr>
      <w:contextualSpacing/>
    </w:pPr>
  </w:style>
  <w:style w:type="numbering" w:styleId="111111">
    <w:name w:val="Outline List 2"/>
    <w:basedOn w:val="NoList"/>
    <w:semiHidden/>
    <w:unhideWhenUsed/>
    <w:rsid w:val="00FF575A"/>
    <w:pPr>
      <w:numPr>
        <w:numId w:val="15"/>
      </w:numPr>
    </w:pPr>
  </w:style>
  <w:style w:type="numbering" w:styleId="ArticleSection">
    <w:name w:val="Outline List 3"/>
    <w:basedOn w:val="NoList"/>
    <w:semiHidden/>
    <w:unhideWhenUsed/>
    <w:rsid w:val="00FF575A"/>
    <w:pPr>
      <w:numPr>
        <w:numId w:val="16"/>
      </w:numPr>
    </w:pPr>
  </w:style>
  <w:style w:type="numbering" w:styleId="1ai">
    <w:name w:val="Outline List 1"/>
    <w:basedOn w:val="NoList"/>
    <w:semiHidden/>
    <w:unhideWhenUsed/>
    <w:rsid w:val="00FF575A"/>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811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5814</Words>
  <Characters>33143</Characters>
  <Application>Microsoft Office Word</Application>
  <DocSecurity>0</DocSecurity>
  <Lines>276</Lines>
  <Paragraphs>77</Paragraphs>
  <ScaleCrop>false</ScaleCrop>
  <Company/>
  <LinksUpToDate>false</LinksUpToDate>
  <CharactersWithSpaces>38880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2019-01-11T12:57:00Z</dcterms:created>
  <dcterms:modified xsi:type="dcterms:W3CDTF">2019-01-11T12:59:00Z</dcterms:modified>
</cp:coreProperties>
</file>