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7D59" w:rsidRPr="00480A9A" w:rsidRDefault="009F7D59" w:rsidP="009F7D59">
      <w:pPr>
        <w:pStyle w:val="NeniTitull"/>
        <w:rPr>
          <w:lang w:val="sq-AL"/>
        </w:rPr>
      </w:pPr>
      <w:r w:rsidRPr="00480A9A">
        <w:rPr>
          <w:lang w:val="sq-AL"/>
        </w:rPr>
        <w:t>VENDIM</w:t>
      </w:r>
    </w:p>
    <w:p w:rsidR="009F7D59" w:rsidRPr="00480A9A" w:rsidRDefault="009F7D59" w:rsidP="009F7D59">
      <w:pPr>
        <w:pStyle w:val="NeniTitull"/>
        <w:rPr>
          <w:lang w:val="sq-AL"/>
        </w:rPr>
      </w:pPr>
      <w:r w:rsidRPr="00480A9A">
        <w:rPr>
          <w:lang w:val="sq-AL"/>
        </w:rPr>
        <w:t>Nr. 14, datë 16.1.2019</w:t>
      </w:r>
    </w:p>
    <w:p w:rsidR="009F7D59" w:rsidRPr="00480A9A" w:rsidRDefault="009F7D59" w:rsidP="009F7D59">
      <w:pPr>
        <w:pStyle w:val="NeniTitull"/>
        <w:rPr>
          <w:sz w:val="14"/>
          <w:lang w:val="sq-AL"/>
        </w:rPr>
      </w:pPr>
    </w:p>
    <w:p w:rsidR="009F7D59" w:rsidRPr="00480A9A" w:rsidRDefault="009F7D59" w:rsidP="009F7D59">
      <w:pPr>
        <w:pStyle w:val="NeniTitull"/>
        <w:rPr>
          <w:rFonts w:eastAsia="Times New Roman"/>
          <w:lang w:val="sq-AL"/>
        </w:rPr>
      </w:pPr>
      <w:r w:rsidRPr="00480A9A">
        <w:rPr>
          <w:rFonts w:eastAsia="Times New Roman"/>
          <w:lang w:val="sq-AL"/>
        </w:rPr>
        <w:t>PËR TRAJTIMIN FINANCIAR TË ANËTARËVE TË BORDIT TË PËRZGJEDHJES, TË KOMISIONIT TË JASHTËM TË VLERËSIMIT KALIMTAR TË PUNONJËSVE TË POLICISË SË SHTETIT, TË GARDËS SË REPUBLIKËS DHE TË SHËRBIMIT PËR ÇËSHTJET E BRENDSHME DHE ANKESAT NË MINISTRINË E BRENDSHME DHE TË SEKRETARIATIT TEKNIK PRANË KËTIJ KOMISIONI</w:t>
      </w:r>
    </w:p>
    <w:p w:rsidR="009F7D59" w:rsidRPr="00480A9A" w:rsidRDefault="009F7D59" w:rsidP="009F7D59">
      <w:pPr>
        <w:pStyle w:val="Paragrafi"/>
        <w:rPr>
          <w:rFonts w:eastAsia="Times New Roman"/>
          <w:sz w:val="14"/>
          <w:lang w:val="sq-AL"/>
        </w:rPr>
      </w:pPr>
    </w:p>
    <w:p w:rsidR="009F7D59" w:rsidRPr="00480A9A" w:rsidRDefault="009F7D59" w:rsidP="009F7D59">
      <w:pPr>
        <w:pStyle w:val="Paragrafi"/>
        <w:rPr>
          <w:rFonts w:eastAsia="Times New Roman"/>
          <w:color w:val="FF0000"/>
          <w:lang w:val="sq-AL"/>
        </w:rPr>
      </w:pPr>
      <w:r w:rsidRPr="00480A9A">
        <w:rPr>
          <w:rFonts w:eastAsia="Times New Roman"/>
          <w:lang w:val="sq-AL"/>
        </w:rPr>
        <w:t>Në mbështetje të nenit 100 të Kushtetutës, të pikës 2, të nenit 4, të ligjit nr. 10405, datë 24.3.2011, “Për kompetencat për caktimin e pagave dhe të shpërblimeve”, të pikës 2, të nenit 29, të ligjit nr. 12/2018, “Për</w:t>
      </w:r>
      <w:r w:rsidRPr="00480A9A">
        <w:rPr>
          <w:b/>
          <w:lang w:val="sq-AL"/>
        </w:rPr>
        <w:t xml:space="preserve"> </w:t>
      </w:r>
      <w:r w:rsidRPr="00480A9A">
        <w:rPr>
          <w:lang w:val="sq-AL"/>
        </w:rPr>
        <w:t>vlerësimin kalimtar dhe periodik të punonjësve të Policisë së Shtetit, Gardës së Republikës dhe Shërbimit për Çështjet e Brendshme dhe Ankesat në Ministrinë e Brendshme</w:t>
      </w:r>
      <w:r w:rsidRPr="00480A9A">
        <w:rPr>
          <w:rFonts w:eastAsia="Times New Roman"/>
          <w:lang w:val="sq-AL"/>
        </w:rPr>
        <w:t>”, dhe të nenit 13, të ligjit nr. 99/2018, “Për buxhetin e vitit 2019”, me propozimin e Kryeministrit, Këshilli i Ministrave</w:t>
      </w:r>
    </w:p>
    <w:p w:rsidR="009F7D59" w:rsidRPr="00480A9A" w:rsidRDefault="009F7D59" w:rsidP="009F7D59">
      <w:pPr>
        <w:pStyle w:val="NeniNr"/>
        <w:rPr>
          <w:sz w:val="14"/>
          <w:lang w:val="sq-AL"/>
        </w:rPr>
      </w:pPr>
    </w:p>
    <w:p w:rsidR="009F7D59" w:rsidRPr="00480A9A" w:rsidRDefault="009F7D59" w:rsidP="009F7D59">
      <w:pPr>
        <w:pStyle w:val="NeniNr"/>
        <w:rPr>
          <w:lang w:val="sq-AL"/>
        </w:rPr>
      </w:pPr>
      <w:r w:rsidRPr="00480A9A">
        <w:rPr>
          <w:lang w:val="sq-AL"/>
        </w:rPr>
        <w:t>VENDOSI:</w:t>
      </w:r>
    </w:p>
    <w:p w:rsidR="009F7D59" w:rsidRPr="00480A9A" w:rsidRDefault="009F7D59" w:rsidP="009F7D59">
      <w:pPr>
        <w:pStyle w:val="Paragrafi"/>
        <w:rPr>
          <w:sz w:val="14"/>
          <w:lang w:val="sq-AL"/>
        </w:rPr>
      </w:pPr>
    </w:p>
    <w:p w:rsidR="009F7D59" w:rsidRPr="00480A9A" w:rsidRDefault="009F7D59" w:rsidP="009F7D59">
      <w:pPr>
        <w:pStyle w:val="Paragrafi"/>
        <w:ind w:firstLine="289"/>
        <w:rPr>
          <w:rFonts w:eastAsia="Times New Roman"/>
          <w:lang w:val="sq-AL"/>
        </w:rPr>
      </w:pPr>
      <w:r w:rsidRPr="00480A9A">
        <w:rPr>
          <w:lang w:val="sq-AL"/>
        </w:rPr>
        <w:t xml:space="preserve">1. Miratimin e trajtimit financiar për disa nga organet e vlerësimit të punonjësve të Policisë së Shtetit, të Gardës së Republikës dhe të Shërbimit të Çështjeve të Brendshme dhe Ankesave në Ministrinë e Brendshme, të cilat janë: </w:t>
      </w:r>
    </w:p>
    <w:p w:rsidR="009F7D59" w:rsidRPr="00480A9A" w:rsidRDefault="009F7D59" w:rsidP="009F7D59">
      <w:pPr>
        <w:pStyle w:val="Paragrafi"/>
        <w:ind w:firstLine="289"/>
        <w:rPr>
          <w:rFonts w:eastAsia="Times New Roman"/>
          <w:lang w:val="sq-AL"/>
        </w:rPr>
      </w:pPr>
      <w:r w:rsidRPr="00480A9A">
        <w:rPr>
          <w:rFonts w:eastAsia="Times New Roman"/>
          <w:lang w:val="sq-AL"/>
        </w:rPr>
        <w:t xml:space="preserve">a) Bordi i Përzgjedhjes </w:t>
      </w:r>
      <w:r w:rsidRPr="00480A9A">
        <w:rPr>
          <w:lang w:val="sq-AL"/>
        </w:rPr>
        <w:t>së Anëtarëve të Komisionit të Jashtëm të Vlerësimit;</w:t>
      </w:r>
    </w:p>
    <w:p w:rsidR="009F7D59" w:rsidRPr="00480A9A" w:rsidRDefault="009F7D59" w:rsidP="009F7D59">
      <w:pPr>
        <w:pStyle w:val="Paragrafi"/>
        <w:ind w:firstLine="289"/>
        <w:rPr>
          <w:rFonts w:eastAsia="Times New Roman"/>
          <w:lang w:val="sq-AL"/>
        </w:rPr>
      </w:pPr>
      <w:r w:rsidRPr="00480A9A">
        <w:rPr>
          <w:rFonts w:eastAsia="Times New Roman"/>
          <w:lang w:val="sq-AL"/>
        </w:rPr>
        <w:t>b) Komisioni i Jashtëm i Vlerësimit;</w:t>
      </w:r>
    </w:p>
    <w:p w:rsidR="009F7D59" w:rsidRPr="00480A9A" w:rsidRDefault="009F7D59" w:rsidP="009F7D59">
      <w:pPr>
        <w:pStyle w:val="Paragrafi"/>
        <w:ind w:firstLine="289"/>
        <w:rPr>
          <w:rFonts w:eastAsia="Times New Roman"/>
          <w:lang w:val="sq-AL"/>
        </w:rPr>
      </w:pPr>
      <w:r w:rsidRPr="00480A9A">
        <w:rPr>
          <w:rFonts w:eastAsia="Times New Roman"/>
          <w:lang w:val="sq-AL"/>
        </w:rPr>
        <w:t xml:space="preserve">c) Sekretariati teknik pranë Komisionit të Jashtëm të Vlerësimit. </w:t>
      </w:r>
    </w:p>
    <w:p w:rsidR="009F7D59" w:rsidRPr="00480A9A" w:rsidRDefault="009F7D59" w:rsidP="009F7D59">
      <w:pPr>
        <w:pStyle w:val="Paragrafi"/>
        <w:ind w:firstLine="289"/>
        <w:rPr>
          <w:rFonts w:eastAsia="Times New Roman"/>
          <w:lang w:val="sq-AL"/>
        </w:rPr>
      </w:pPr>
      <w:r w:rsidRPr="00480A9A">
        <w:rPr>
          <w:rFonts w:eastAsia="Times New Roman"/>
          <w:lang w:val="sq-AL"/>
        </w:rPr>
        <w:t xml:space="preserve">2. Shpërblimi për anëtarët e Bordit të Përzgjedhjes të jetë në masën 150 000 (njëqind e pesëdhjetë mijë) lekë, i cili jepet pas përfundimit të procedurës së përzgjedhjes së anëtarëve të Komisionit të Jashtëm të Vlerësimit dhe të anëtarëve të sekretariatit teknik përkatës. </w:t>
      </w:r>
    </w:p>
    <w:p w:rsidR="009F7D59" w:rsidRPr="00480A9A" w:rsidRDefault="009F7D59" w:rsidP="009F7D59">
      <w:pPr>
        <w:pStyle w:val="Paragrafi"/>
        <w:ind w:firstLine="289"/>
        <w:rPr>
          <w:rFonts w:eastAsia="Times New Roman"/>
          <w:lang w:val="sq-AL"/>
        </w:rPr>
      </w:pPr>
      <w:r w:rsidRPr="00480A9A">
        <w:rPr>
          <w:rFonts w:eastAsia="Times New Roman"/>
          <w:lang w:val="sq-AL"/>
        </w:rPr>
        <w:t xml:space="preserve">3. Paga për anëtarët e Komisionit të Jashtëm të Vlerësimit të jetë në masën 190 000 (njëqind e nëntëdhjetë mijë) lekë në muaj. </w:t>
      </w:r>
    </w:p>
    <w:p w:rsidR="009F7D59" w:rsidRPr="00480A9A" w:rsidRDefault="009F7D59" w:rsidP="009F7D59">
      <w:pPr>
        <w:pStyle w:val="Paragrafi"/>
        <w:spacing w:after="120"/>
        <w:ind w:firstLine="288"/>
        <w:rPr>
          <w:rFonts w:eastAsia="Times New Roman"/>
          <w:lang w:val="sq-AL"/>
        </w:rPr>
      </w:pPr>
      <w:r w:rsidRPr="00480A9A">
        <w:rPr>
          <w:rFonts w:eastAsia="Times New Roman"/>
          <w:lang w:val="sq-AL"/>
        </w:rPr>
        <w:t xml:space="preserve">4. Paga për anëtarët e sekretariatit teknik të Komisionit të Jashtëm të Vlerësimit të jetë në masën 110 000 (njëqind e dhjetë mijë) lekë në muaj. </w:t>
      </w:r>
    </w:p>
    <w:p w:rsidR="009F7D59" w:rsidRPr="00480A9A" w:rsidRDefault="009F7D59" w:rsidP="009F7D59">
      <w:pPr>
        <w:pStyle w:val="Paragrafi"/>
        <w:ind w:firstLine="289"/>
        <w:rPr>
          <w:rFonts w:eastAsia="Times New Roman"/>
          <w:lang w:val="sq-AL"/>
        </w:rPr>
      </w:pPr>
      <w:r w:rsidRPr="00480A9A">
        <w:rPr>
          <w:rFonts w:eastAsia="Times New Roman"/>
          <w:lang w:val="sq-AL"/>
        </w:rPr>
        <w:t xml:space="preserve">5. Për mbulimin e efekteve financiare që rrjedhin nga zbatimi i këtij vendimi, në buxhetin e Ministrisë së Brendshme miratuar për vitin 2019 shtohet fondi në vlerën 42 000 000 (dyzet e dy milionë) lekë, të cilat përballohen nga fondi rezervë i buxhetit të shtetit. </w:t>
      </w:r>
    </w:p>
    <w:p w:rsidR="009F7D59" w:rsidRPr="00480A9A" w:rsidRDefault="009F7D59" w:rsidP="009F7D59">
      <w:pPr>
        <w:pStyle w:val="Paragrafi"/>
        <w:ind w:firstLine="289"/>
        <w:rPr>
          <w:rFonts w:eastAsia="Times New Roman"/>
          <w:lang w:val="sq-AL"/>
        </w:rPr>
      </w:pPr>
      <w:r w:rsidRPr="00480A9A">
        <w:rPr>
          <w:rFonts w:eastAsia="Times New Roman"/>
          <w:lang w:val="sq-AL"/>
        </w:rPr>
        <w:t xml:space="preserve">6. Ngarkohen Ministria e Brendshme dhe Ministria e Financave dhe Ekonomisë për zbatimin e këtij vendimi. </w:t>
      </w:r>
    </w:p>
    <w:p w:rsidR="009F7D59" w:rsidRPr="00480A9A" w:rsidRDefault="009F7D59" w:rsidP="009F7D59">
      <w:pPr>
        <w:pStyle w:val="Paragrafi"/>
        <w:ind w:firstLine="289"/>
        <w:rPr>
          <w:rFonts w:eastAsia="Times New Roman"/>
          <w:lang w:val="sq-AL"/>
        </w:rPr>
      </w:pPr>
      <w:r w:rsidRPr="00480A9A">
        <w:rPr>
          <w:rFonts w:eastAsia="Times New Roman"/>
          <w:lang w:val="sq-AL"/>
        </w:rPr>
        <w:t>Ky vendim hyn në fuqi pas botimit në Fletoren Zyrtare.</w:t>
      </w:r>
    </w:p>
    <w:p w:rsidR="009F7D59" w:rsidRPr="00480A9A" w:rsidRDefault="009F7D59" w:rsidP="009F7D59">
      <w:pPr>
        <w:pStyle w:val="Paragrafi"/>
        <w:rPr>
          <w:rFonts w:eastAsia="Times New Roman"/>
          <w:b/>
          <w:bCs/>
          <w:sz w:val="14"/>
          <w:lang w:val="sq-AL"/>
        </w:rPr>
      </w:pPr>
    </w:p>
    <w:p w:rsidR="009F7D59" w:rsidRPr="00480A9A" w:rsidRDefault="009F7D59" w:rsidP="009F7D59">
      <w:pPr>
        <w:pStyle w:val="Autoriteti"/>
        <w:rPr>
          <w:lang w:val="sq-AL"/>
        </w:rPr>
      </w:pPr>
      <w:r w:rsidRPr="00480A9A">
        <w:rPr>
          <w:lang w:val="sq-AL"/>
        </w:rPr>
        <w:t>KRYEMINISTRI</w:t>
      </w:r>
    </w:p>
    <w:p w:rsidR="00131791" w:rsidRDefault="00131791">
      <w:bookmarkStart w:id="0" w:name="_GoBack"/>
      <w:bookmarkEnd w:id="0"/>
    </w:p>
    <w:sectPr w:rsidR="001317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D59"/>
    <w:rsid w:val="00131791"/>
    <w:rsid w:val="009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16A61B-9D11-4241-8463-BE07FC4E2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qFormat/>
    <w:rsid w:val="009F7D59"/>
    <w:pPr>
      <w:widowControl w:val="0"/>
      <w:spacing w:after="0" w:line="240" w:lineRule="auto"/>
      <w:ind w:firstLine="284"/>
      <w:jc w:val="both"/>
    </w:pPr>
    <w:rPr>
      <w:rFonts w:ascii="Garamond" w:eastAsia="MS Mincho" w:hAnsi="Garamond" w:cs="CG Times"/>
      <w:sz w:val="24"/>
      <w:lang w:val="en-US" w:eastAsia="en-US"/>
    </w:rPr>
  </w:style>
  <w:style w:type="character" w:customStyle="1" w:styleId="ParagrafiChar">
    <w:name w:val="Paragrafi Char"/>
    <w:link w:val="Paragrafi"/>
    <w:locked/>
    <w:rsid w:val="009F7D59"/>
    <w:rPr>
      <w:rFonts w:ascii="Garamond" w:eastAsia="MS Mincho" w:hAnsi="Garamond" w:cs="CG Times"/>
      <w:sz w:val="24"/>
      <w:lang w:val="en-US" w:eastAsia="en-US"/>
    </w:rPr>
  </w:style>
  <w:style w:type="paragraph" w:customStyle="1" w:styleId="Autoriteti">
    <w:name w:val="Autoriteti"/>
    <w:next w:val="Normal"/>
    <w:link w:val="AutoritetiChar"/>
    <w:rsid w:val="009F7D59"/>
    <w:pPr>
      <w:keepNext/>
      <w:widowControl w:val="0"/>
      <w:spacing w:after="0" w:line="240" w:lineRule="auto"/>
      <w:jc w:val="right"/>
    </w:pPr>
    <w:rPr>
      <w:rFonts w:ascii="Garamond" w:eastAsia="MS Mincho" w:hAnsi="Garamond" w:cs="CG Times"/>
      <w:caps/>
      <w:sz w:val="24"/>
      <w:lang w:eastAsia="en-US"/>
    </w:rPr>
  </w:style>
  <w:style w:type="character" w:customStyle="1" w:styleId="AutoritetiChar">
    <w:name w:val="Autoriteti Char"/>
    <w:link w:val="Autoriteti"/>
    <w:locked/>
    <w:rsid w:val="009F7D59"/>
    <w:rPr>
      <w:rFonts w:ascii="Garamond" w:eastAsia="MS Mincho" w:hAnsi="Garamond" w:cs="CG Times"/>
      <w:caps/>
      <w:sz w:val="24"/>
      <w:lang w:eastAsia="en-US"/>
    </w:rPr>
  </w:style>
  <w:style w:type="paragraph" w:customStyle="1" w:styleId="NeniTitull">
    <w:name w:val="Neni_Titull"/>
    <w:next w:val="Normal"/>
    <w:link w:val="NeniTitullChar"/>
    <w:rsid w:val="009F7D59"/>
    <w:pPr>
      <w:keepNext/>
      <w:widowControl w:val="0"/>
      <w:spacing w:after="0" w:line="240" w:lineRule="auto"/>
      <w:jc w:val="center"/>
      <w:outlineLvl w:val="2"/>
    </w:pPr>
    <w:rPr>
      <w:rFonts w:ascii="Garamond" w:eastAsia="MS Mincho" w:hAnsi="Garamond" w:cs="CG Times"/>
      <w:b/>
      <w:bCs/>
      <w:sz w:val="24"/>
      <w:lang w:eastAsia="en-US"/>
    </w:rPr>
  </w:style>
  <w:style w:type="paragraph" w:customStyle="1" w:styleId="NeniNr">
    <w:name w:val="Neni_Nr"/>
    <w:next w:val="Normal"/>
    <w:link w:val="NeniNrChar"/>
    <w:rsid w:val="009F7D59"/>
    <w:pPr>
      <w:keepNext/>
      <w:widowControl w:val="0"/>
      <w:spacing w:after="0" w:line="240" w:lineRule="auto"/>
      <w:jc w:val="center"/>
    </w:pPr>
    <w:rPr>
      <w:rFonts w:ascii="Garamond" w:eastAsia="MS Mincho" w:hAnsi="Garamond" w:cs="CG Times"/>
      <w:sz w:val="24"/>
      <w:lang w:eastAsia="en-US"/>
    </w:rPr>
  </w:style>
  <w:style w:type="character" w:customStyle="1" w:styleId="NeniNrChar">
    <w:name w:val="Neni_Nr Char"/>
    <w:basedOn w:val="DefaultParagraphFont"/>
    <w:link w:val="NeniNr"/>
    <w:rsid w:val="009F7D59"/>
    <w:rPr>
      <w:rFonts w:ascii="Garamond" w:eastAsia="MS Mincho" w:hAnsi="Garamond" w:cs="CG Times"/>
      <w:sz w:val="24"/>
      <w:lang w:eastAsia="en-US"/>
    </w:rPr>
  </w:style>
  <w:style w:type="character" w:customStyle="1" w:styleId="NeniTitullChar">
    <w:name w:val="Neni_Titull Char"/>
    <w:link w:val="NeniTitull"/>
    <w:rsid w:val="009F7D59"/>
    <w:rPr>
      <w:rFonts w:ascii="Garamond" w:eastAsia="MS Mincho" w:hAnsi="Garamond" w:cs="CG Times"/>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337</Words>
  <Characters>1923</Characters>
  <Application>Microsoft Office Word</Application>
  <DocSecurity>0</DocSecurity>
  <Lines>16</Lines>
  <Paragraphs>4</Paragraphs>
  <ScaleCrop>false</ScaleCrop>
  <Company>AKSHI</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Besiana Aleti</dc:creator>
  <cp:keywords/>
  <dc:description/>
  <cp:lastModifiedBy>Besiana Aleti</cp:lastModifiedBy>
  <cp:revision>1</cp:revision>
  <dcterms:created xsi:type="dcterms:W3CDTF">2024-11-20T14:22:00Z</dcterms:created>
  <dcterms:modified xsi:type="dcterms:W3CDTF">2024-11-20T14:24:00Z</dcterms:modified>
</cp:coreProperties>
</file>