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7C0" w:rsidRDefault="00FD57C0" w:rsidP="00FD57C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FD57C0" w:rsidRDefault="00FD57C0" w:rsidP="00FD57C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15, datë 16.1.2019</w:t>
      </w:r>
      <w:bookmarkEnd w:id="0"/>
    </w:p>
    <w:p w:rsidR="00FD57C0" w:rsidRDefault="00FD57C0" w:rsidP="00FD57C0">
      <w:pPr>
        <w:pStyle w:val="NeniTitull"/>
        <w:rPr>
          <w:spacing w:val="-4"/>
          <w:sz w:val="14"/>
          <w:lang w:val="sq-AL"/>
        </w:rPr>
      </w:pPr>
    </w:p>
    <w:p w:rsidR="00FD57C0" w:rsidRDefault="00FD57C0" w:rsidP="00FD57C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KALIMIN NË PRONËSI TË BASHKISË TIRANË, TË NJËSISË ADMINISTRATIVE TIRANË, TË DISA PRONAVE</w:t>
      </w:r>
    </w:p>
    <w:p w:rsidR="00FD57C0" w:rsidRDefault="00FD57C0" w:rsidP="00FD57C0">
      <w:pPr>
        <w:pStyle w:val="Hapesira7"/>
        <w:rPr>
          <w:lang w:val="sq-AL"/>
        </w:rPr>
      </w:pPr>
    </w:p>
    <w:p w:rsidR="00FD57C0" w:rsidRDefault="00FD57C0" w:rsidP="00FD57C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Kushtetutës, të neneve 3, 5, 8 e 17, të ligjit nr. 8744, datë 22.2.2001, “Për transferimin e pronave të paluajtshme publike të shtetit në njësitë e qeverisjes vendore”, të ndryshuar, me propozimin e ministrit të Brendshëm, Këshilli i Ministrave </w:t>
      </w:r>
    </w:p>
    <w:p w:rsidR="00FD57C0" w:rsidRDefault="00FD57C0" w:rsidP="00FD57C0">
      <w:pPr>
        <w:pStyle w:val="Paragrafi"/>
        <w:rPr>
          <w:spacing w:val="-4"/>
          <w:sz w:val="14"/>
          <w:lang w:val="sq-AL"/>
        </w:rPr>
      </w:pPr>
    </w:p>
    <w:p w:rsidR="00FD57C0" w:rsidRDefault="00FD57C0" w:rsidP="00FD57C0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 xml:space="preserve">VENDOSI: </w:t>
      </w:r>
    </w:p>
    <w:p w:rsidR="00FD57C0" w:rsidRDefault="00FD57C0" w:rsidP="00FD57C0">
      <w:pPr>
        <w:pStyle w:val="Paragrafi"/>
        <w:rPr>
          <w:spacing w:val="-4"/>
          <w:sz w:val="10"/>
          <w:lang w:val="sq-AL"/>
        </w:rPr>
      </w:pPr>
    </w:p>
    <w:p w:rsidR="00FD57C0" w:rsidRDefault="00FD57C0" w:rsidP="00FD57C0">
      <w:pPr>
        <w:pStyle w:val="Paragrafi"/>
        <w:rPr>
          <w:bCs/>
          <w:spacing w:val="-4"/>
          <w:lang w:val="sq-AL"/>
        </w:rPr>
      </w:pPr>
      <w:r>
        <w:rPr>
          <w:spacing w:val="-4"/>
          <w:lang w:val="sq-AL"/>
        </w:rPr>
        <w:t>1. Kalimin në pronësi të Bashkisë Tiranë, të njësisë administrative Tiranë, të pronave me numra rendorë 1–5, 8, 9 dhe 11–16, me vendndodhje në zonat kadastrale</w:t>
      </w:r>
      <w:r>
        <w:rPr>
          <w:bCs/>
          <w:spacing w:val="-4"/>
          <w:lang w:val="sq-AL"/>
        </w:rPr>
        <w:t xml:space="preserve"> 8330, 8320, 8190, 8350, sipas lidhjes 1 dhe formularëve bashkëlidhur këtij vendimi, për t’u përdorur në fushën e arsimit dhe të infrastrukturës.</w:t>
      </w:r>
    </w:p>
    <w:p w:rsidR="00FD57C0" w:rsidRDefault="00FD57C0" w:rsidP="00FD57C0">
      <w:pPr>
        <w:pStyle w:val="Paragrafi"/>
        <w:rPr>
          <w:bCs/>
          <w:spacing w:val="-4"/>
          <w:lang w:val="sq-AL"/>
        </w:rPr>
      </w:pPr>
      <w:r>
        <w:rPr>
          <w:bCs/>
          <w:color w:val="000000"/>
          <w:spacing w:val="-4"/>
          <w:lang w:val="sq-AL"/>
        </w:rPr>
        <w:t xml:space="preserve">2. Pronat e përcaktuara në pikën 1 </w:t>
      </w:r>
      <w:r>
        <w:rPr>
          <w:bCs/>
          <w:spacing w:val="-4"/>
          <w:lang w:val="sq-AL"/>
        </w:rPr>
        <w:t>i shtohen listës përfundimtare të pjesshme të pronave të paluajtshme publike shtetërore, miratuar me vendimin nr. 219, datë 21.3.2017, të Këshillit të Ministrave, “Për miratimin e listës përfundimtare të pjesshme (pjesa e parë + pjesa e dytë) të pronave të paluajtshme publike shtetërore, që transferohen në pronësi ose në përdorim të njësisë administrative Tiranë,</w:t>
      </w:r>
      <w:r>
        <w:rPr>
          <w:spacing w:val="-4"/>
          <w:lang w:val="sq-AL"/>
        </w:rPr>
        <w:t xml:space="preserve"> </w:t>
      </w:r>
      <w:r>
        <w:rPr>
          <w:bCs/>
          <w:spacing w:val="-4"/>
          <w:lang w:val="sq-AL"/>
        </w:rPr>
        <w:t xml:space="preserve">Bashkia Tiranë, të qarkut </w:t>
      </w:r>
      <w:r>
        <w:rPr>
          <w:spacing w:val="-4"/>
          <w:lang w:val="sq-AL"/>
        </w:rPr>
        <w:t>të Tiranës”</w:t>
      </w:r>
      <w:r>
        <w:rPr>
          <w:bCs/>
          <w:spacing w:val="-4"/>
          <w:lang w:val="sq-AL"/>
        </w:rPr>
        <w:t>.</w:t>
      </w:r>
    </w:p>
    <w:p w:rsidR="00FD57C0" w:rsidRDefault="00FD57C0" w:rsidP="00FD57C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Ngarkohen Ministria e Brendshme, Bashkia Tiranë dhe kryeregjistruesi i Pasurive të Paluajtshme të Republikës së Shqipërisë për zbatimin e këtij vendimi.</w:t>
      </w:r>
    </w:p>
    <w:p w:rsidR="00FD57C0" w:rsidRDefault="00FD57C0" w:rsidP="00FD57C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Ky vendim hyn në fuqi pas botimit në Fletoren Zyrtare.</w:t>
      </w:r>
    </w:p>
    <w:p w:rsidR="00FD57C0" w:rsidRDefault="00FD57C0" w:rsidP="00FD57C0">
      <w:pPr>
        <w:pStyle w:val="Paragrafi"/>
        <w:jc w:val="right"/>
        <w:rPr>
          <w:bCs/>
          <w:spacing w:val="-4"/>
          <w:lang w:val="sq-AL"/>
        </w:rPr>
      </w:pPr>
      <w:r>
        <w:rPr>
          <w:b/>
          <w:bCs/>
          <w:spacing w:val="-4"/>
          <w:lang w:val="sq-AL"/>
        </w:rPr>
        <w:tab/>
      </w:r>
      <w:r>
        <w:rPr>
          <w:bCs/>
          <w:spacing w:val="-4"/>
          <w:lang w:val="sq-AL"/>
        </w:rPr>
        <w:t>KRYEMINISTRI</w:t>
      </w:r>
    </w:p>
    <w:p w:rsidR="00FD57C0" w:rsidRDefault="00FD57C0" w:rsidP="00FD57C0">
      <w:pPr>
        <w:pStyle w:val="Paragrafi"/>
        <w:jc w:val="right"/>
        <w:rPr>
          <w:b/>
          <w:bCs/>
          <w:spacing w:val="-4"/>
          <w:lang w:val="sq-AL"/>
        </w:rPr>
      </w:pPr>
      <w:r>
        <w:rPr>
          <w:bCs/>
          <w:spacing w:val="-4"/>
          <w:lang w:val="sq-AL"/>
        </w:rPr>
        <w:tab/>
      </w:r>
      <w:r>
        <w:rPr>
          <w:b/>
          <w:bCs/>
          <w:spacing w:val="-4"/>
          <w:lang w:val="sq-AL"/>
        </w:rPr>
        <w:t>Edi Rama</w:t>
      </w:r>
    </w:p>
    <w:p w:rsidR="00FD57C0" w:rsidRDefault="00FD57C0" w:rsidP="00FD57C0">
      <w:pPr>
        <w:pStyle w:val="Paragrafi"/>
        <w:jc w:val="right"/>
        <w:rPr>
          <w:b/>
          <w:bCs/>
          <w:spacing w:val="-4"/>
          <w:lang w:val="sq-AL"/>
        </w:rPr>
        <w:sectPr w:rsidR="00FD57C0" w:rsidSect="00FD57C0">
          <w:pgSz w:w="11907" w:h="16840"/>
          <w:pgMar w:top="720" w:right="1134" w:bottom="720" w:left="1134" w:header="851" w:footer="851" w:gutter="0"/>
          <w:pgNumType w:start="139"/>
          <w:cols w:space="454"/>
        </w:sectPr>
      </w:pPr>
    </w:p>
    <w:p w:rsidR="00FD57C0" w:rsidRDefault="00FD57C0" w:rsidP="00FD57C0">
      <w:pPr>
        <w:pStyle w:val="Paragrafi"/>
        <w:jc w:val="right"/>
        <w:rPr>
          <w:b/>
          <w:bCs/>
          <w:spacing w:val="-4"/>
          <w:lang w:val="sq-AL"/>
        </w:rPr>
      </w:pPr>
    </w:p>
    <w:p w:rsidR="00FD57C0" w:rsidRDefault="00FD57C0" w:rsidP="00FD57C0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FD57C0" w:rsidSect="00FD57C0">
          <w:type w:val="continuous"/>
          <w:pgSz w:w="11907" w:h="16840"/>
          <w:pgMar w:top="720" w:right="1134" w:bottom="720" w:left="1134" w:header="851" w:footer="851" w:gutter="0"/>
          <w:pgNumType w:start="139"/>
          <w:cols w:num="2" w:space="454"/>
        </w:sectPr>
      </w:pPr>
    </w:p>
    <w:p w:rsidR="00FD57C0" w:rsidRDefault="00FD57C0" w:rsidP="00FD57C0">
      <w:pPr>
        <w:pStyle w:val="Paragrafi"/>
        <w:rPr>
          <w:lang w:val="sq-AL"/>
        </w:rPr>
      </w:pPr>
      <w:r>
        <w:rPr>
          <w:szCs w:val="24"/>
          <w:lang w:val="sq-AL"/>
        </w:rPr>
        <w:lastRenderedPageBreak/>
        <w:t xml:space="preserve">Bashkia Tiranë, Njësia Administrative Tiranë              </w:t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  <w:t>Lidhje 1</w:t>
      </w:r>
    </w:p>
    <w:p w:rsidR="00FD57C0" w:rsidRDefault="00FD57C0" w:rsidP="00FD57C0">
      <w:pPr>
        <w:pStyle w:val="Paragrafi"/>
        <w:rPr>
          <w:sz w:val="10"/>
          <w:lang w:val="sq-AL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098"/>
        <w:gridCol w:w="4480"/>
        <w:gridCol w:w="1772"/>
      </w:tblGrid>
      <w:tr w:rsidR="00FD57C0" w:rsidTr="00FD57C0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7C0" w:rsidRDefault="00FD57C0">
            <w:pPr>
              <w:spacing w:after="0" w:line="240" w:lineRule="auto"/>
              <w:ind w:firstLine="0"/>
              <w:jc w:val="center"/>
              <w:rPr>
                <w:rFonts w:ascii="Garamond" w:eastAsia="MS Mincho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eastAsia="MS Mincho" w:hAnsi="Garamond"/>
                <w:b/>
                <w:sz w:val="24"/>
                <w:szCs w:val="24"/>
                <w:lang w:val="sq-AL"/>
              </w:rPr>
              <w:t>Numrat rendorë të pronave në listën e inventarit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7C0" w:rsidRDefault="00FD57C0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b/>
                <w:szCs w:val="24"/>
                <w:lang w:val="sq-AL"/>
              </w:rPr>
              <w:t>Fusha e përdorimit të pronës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7C0" w:rsidRDefault="00FD57C0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b/>
                <w:szCs w:val="24"/>
                <w:lang w:val="sq-AL"/>
              </w:rPr>
              <w:t>Lloji i transferimit</w:t>
            </w:r>
          </w:p>
        </w:tc>
      </w:tr>
      <w:tr w:rsidR="00FD57C0" w:rsidTr="00FD57C0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7C0" w:rsidRDefault="00FD57C0">
            <w:pPr>
              <w:pStyle w:val="Paragrafi"/>
              <w:ind w:firstLine="0"/>
              <w:rPr>
                <w:lang w:val="sq-AL"/>
              </w:rPr>
            </w:pPr>
            <w:r>
              <w:rPr>
                <w:szCs w:val="24"/>
                <w:lang w:val="sq-AL"/>
              </w:rPr>
              <w:t>1–5, 8, 9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7C0" w:rsidRDefault="00FD57C0">
            <w:pPr>
              <w:pStyle w:val="Paragrafi"/>
              <w:ind w:firstLine="0"/>
              <w:rPr>
                <w:lang w:val="sq-AL"/>
              </w:rPr>
            </w:pPr>
            <w:r>
              <w:rPr>
                <w:szCs w:val="24"/>
                <w:lang w:val="sq-AL"/>
              </w:rPr>
              <w:t>Prona që përdoren për realizimin e programeve në fushën e arsimit.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7C0" w:rsidRDefault="00FD57C0">
            <w:pPr>
              <w:pStyle w:val="Paragrafi"/>
              <w:ind w:firstLine="0"/>
              <w:rPr>
                <w:lang w:val="sq-AL"/>
              </w:rPr>
            </w:pPr>
            <w:r>
              <w:rPr>
                <w:szCs w:val="24"/>
                <w:lang w:val="sq-AL"/>
              </w:rPr>
              <w:t>Në pronësi</w:t>
            </w:r>
          </w:p>
        </w:tc>
      </w:tr>
      <w:tr w:rsidR="00FD57C0" w:rsidTr="00FD57C0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7C0" w:rsidRDefault="00FD57C0">
            <w:pPr>
              <w:pStyle w:val="Paragrafi"/>
              <w:ind w:firstLine="0"/>
              <w:rPr>
                <w:lang w:val="sq-AL"/>
              </w:rPr>
            </w:pPr>
            <w:r>
              <w:rPr>
                <w:szCs w:val="24"/>
                <w:lang w:val="sq-AL"/>
              </w:rPr>
              <w:t>11–16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7C0" w:rsidRDefault="00FD57C0">
            <w:pPr>
              <w:pStyle w:val="Paragrafi"/>
              <w:ind w:firstLine="0"/>
              <w:rPr>
                <w:lang w:val="sq-AL"/>
              </w:rPr>
            </w:pPr>
            <w:r>
              <w:rPr>
                <w:szCs w:val="24"/>
                <w:lang w:val="sq-AL"/>
              </w:rPr>
              <w:t>Prona që përdoren për realizimin e programeve në fushën e infrastrukturës.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7C0" w:rsidRDefault="00FD57C0">
            <w:pPr>
              <w:pStyle w:val="Paragrafi"/>
              <w:ind w:firstLine="0"/>
              <w:rPr>
                <w:lang w:val="sq-AL"/>
              </w:rPr>
            </w:pPr>
            <w:r>
              <w:rPr>
                <w:szCs w:val="24"/>
                <w:lang w:val="sq-AL"/>
              </w:rPr>
              <w:t>Në pronësi</w:t>
            </w:r>
          </w:p>
        </w:tc>
      </w:tr>
      <w:tr w:rsidR="00FD57C0" w:rsidTr="00FD57C0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7C0" w:rsidRDefault="00FD57C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7C0" w:rsidRDefault="00FD57C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7C0" w:rsidRDefault="00FD57C0">
            <w:pPr>
              <w:pStyle w:val="Paragrafi"/>
              <w:ind w:firstLine="0"/>
              <w:rPr>
                <w:lang w:val="sq-AL"/>
              </w:rPr>
            </w:pPr>
          </w:p>
        </w:tc>
      </w:tr>
    </w:tbl>
    <w:p w:rsidR="00FD57C0" w:rsidRDefault="00FD57C0" w:rsidP="00FD57C0">
      <w:pPr>
        <w:pStyle w:val="Paragrafi"/>
        <w:rPr>
          <w:lang w:val="sq-AL"/>
        </w:rPr>
      </w:pPr>
    </w:p>
    <w:p w:rsidR="00FD57C0" w:rsidRDefault="00FD57C0" w:rsidP="00FD57C0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6219825" cy="4114800"/>
            <wp:effectExtent l="19050" t="19050" r="28575" b="190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41148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D57C0" w:rsidRDefault="00FD57C0" w:rsidP="00FD57C0">
      <w:pPr>
        <w:pStyle w:val="Paragrafi"/>
        <w:ind w:firstLine="0"/>
        <w:jc w:val="center"/>
        <w:rPr>
          <w:lang w:val="sq-AL"/>
        </w:rPr>
      </w:pPr>
    </w:p>
    <w:p w:rsidR="00FD57C0" w:rsidRDefault="00FD57C0" w:rsidP="00FD57C0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353175" cy="4143375"/>
            <wp:effectExtent l="19050" t="19050" r="28575" b="285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41433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D57C0" w:rsidRDefault="00FD57C0" w:rsidP="00FD57C0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124575" cy="4152900"/>
            <wp:effectExtent l="19050" t="19050" r="28575" b="190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1529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D57C0" w:rsidRDefault="00FD57C0" w:rsidP="00FD57C0">
      <w:pPr>
        <w:pStyle w:val="Paragrafi"/>
        <w:ind w:firstLine="0"/>
        <w:jc w:val="center"/>
        <w:rPr>
          <w:lang w:val="sq-AL"/>
        </w:rPr>
      </w:pPr>
    </w:p>
    <w:p w:rsidR="00FD57C0" w:rsidRDefault="00FD57C0" w:rsidP="00FD57C0">
      <w:pPr>
        <w:pStyle w:val="Hapesira7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124575" cy="4105275"/>
            <wp:effectExtent l="19050" t="19050" r="28575" b="285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1052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05525" cy="432435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81" b="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43243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E7210" w:rsidRDefault="00FE7210"/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7C0"/>
    <w:rsid w:val="00FD57C0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903E42-74F6-4778-B4F9-51721D19F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7C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D57C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D57C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D57C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D57C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FD57C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FD57C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D57C0"/>
  </w:style>
  <w:style w:type="table" w:styleId="TableGrid">
    <w:name w:val="Table Grid"/>
    <w:basedOn w:val="TableNormal"/>
    <w:rsid w:val="00FD57C0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3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2019-01-24T09:05:00Z</dcterms:created>
  <dcterms:modified xsi:type="dcterms:W3CDTF">2019-01-24T09:06:00Z</dcterms:modified>
</cp:coreProperties>
</file>