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17, datë 16.1.2019</w:t>
      </w:r>
      <w:bookmarkEnd w:id="0"/>
    </w:p>
    <w:p w:rsidR="00C51362" w:rsidRDefault="00C51362" w:rsidP="00C51362">
      <w:pPr>
        <w:pStyle w:val="Hapesira7"/>
        <w:rPr>
          <w:rStyle w:val="Strong"/>
          <w:bCs w:val="0"/>
        </w:rPr>
      </w:pPr>
    </w:p>
    <w:p w:rsidR="00C51362" w:rsidRDefault="00C51362" w:rsidP="00C51362">
      <w:pPr>
        <w:pStyle w:val="NeniTitull"/>
      </w:pPr>
      <w:r>
        <w:rPr>
          <w:spacing w:val="-4"/>
          <w:lang w:val="sq-AL"/>
        </w:rPr>
        <w:t xml:space="preserve">PËR PËRCAKTIMIN E SHOQËRIVE TË TJERA SHTETËRORE OSE PRIVATE, TË RËNDËSISHME PËR INTERESIN E PUBLIKUT, PËR SHKAK TË NATYRËS SË BIZNESIT, MADHËSISË OSE NUMRIT TË PUNËMARRËSVE TË TYRE </w:t>
      </w:r>
    </w:p>
    <w:p w:rsidR="00C51362" w:rsidRDefault="00C51362" w:rsidP="00C51362">
      <w:pPr>
        <w:pStyle w:val="Hapesira7"/>
        <w:rPr>
          <w:lang w:val="sq-AL"/>
        </w:rPr>
      </w:pP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shkronjës “ç”, të nenit 2, të pikës 23, të ligjit nr. 10091, datë 5.3.2009, “Për auditimin ligjor, organizimin e profesionit të audituesit ligjor dhe të kontabilistit të miratuar”, të ndryshuar, me propozimin e ministrit të Financave dhe Ekonomisë, Këshilli i Ministrave</w:t>
      </w:r>
    </w:p>
    <w:p w:rsidR="00C51362" w:rsidRDefault="00C51362" w:rsidP="00C51362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C51362" w:rsidRDefault="00C51362" w:rsidP="00C5136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51362" w:rsidRDefault="00C51362" w:rsidP="00C51362">
      <w:pPr>
        <w:pStyle w:val="Hapesira7"/>
        <w:rPr>
          <w:lang w:val="sq-AL"/>
        </w:rPr>
      </w:pP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I. Të përgjithshme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natyrës së biznesit, madhësisë ose numrit të punëmarrësve të tyre, konsiderohen njësi me interes publik në rastet kur, njëkohësisht, plotësohen kriteret e njërës prej pikave të këtij vendimi, si dhe kushtet e detyrimit të auditimit ligjor të pasqyrave financiare vjetore, të përcaktuara në nenin 41, të ligjit nr. 10091, datë 5.3.2009, “Për auditimin ligjor, organizimin e profesionit të audituesit ligjor dhe të kontabilistit të miratuar”, të ndryshuar.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II. Klasifikimi për shkak të natyrës së biznesit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natyrës së biznesit, klasifikohen, si më poshtë: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Shoqëri ku shteti ka pjesëmarrje në kapital;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 kanë më shumë se 50% të të ardhurave nga fondet publike;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Shoqëri që operojnë si degë, shoqëria mëmë e të cilave është e listuar në bursë; 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Shoqëri të cilat ofrojnë një të mirë publike në aktivitetin e tyre tregtar dhe janë subjekt i rregullatorëve të fushës përkatëse.  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III. Klasifikimi për shkak të madhësisë së biznesit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të përcaktuara si njësi ekonomike të mëdha, sipas legjislacionit në fuqi për kontabilitetin dhe pasqyrat financiare, klasifikohen, si më poshtë vijon: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Shoqëri që vlerën e totalit të të ardhurave nga veprimtaria ekonomike (qarkullimi) në atë periudhë kontabël e kanë të barabartë ose më të madhe se 1 500 000 000 (një miliard e pesëqind milionë) lekë;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 vlerën e totalit të aktiveve të bilancit në mbyllje të periudhës kontabël e kanë të barabartë ose më të madhe se 750 000 000 (shtatëqind e pesëdhjetë milionë) lekë;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Kur në datën e raportimit një shoqëri i tejkalon ose bie nën kufirin e kritereve të parashikuara në shkronjat “a” dhe “b”, të kësaj pike, cenohet klasifikimi, vetëm nëse kjo ndodh për dy periudha raportuese radhazi.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IV. Klasifikimi për shkak të numrit të punëmarrësve të tyre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numrit të punëmarrësve të tyre, klasifikohen, si më poshtë vijon: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Shoqëri që, në fund të periudhës kontabël, kanë më shumë se 250 (dyqind e pesëdhjetë) punonjës;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që, për gjithë periudhën kontabël, kanë një numër mesatar punonjësish prej më shumë se 250 (dyqind e pesëdhjetë).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C51362" w:rsidRDefault="00C51362" w:rsidP="00C51362">
      <w:pPr>
        <w:pStyle w:val="Paragrafi"/>
        <w:jc w:val="right"/>
        <w:rPr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 xml:space="preserve">         </w:t>
      </w:r>
      <w:r>
        <w:rPr>
          <w:bCs/>
          <w:spacing w:val="-4"/>
          <w:lang w:val="sq-AL"/>
        </w:rPr>
        <w:t>KRYEMINISTRI</w:t>
      </w:r>
    </w:p>
    <w:p w:rsidR="00C51362" w:rsidRDefault="00C51362" w:rsidP="00C51362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62"/>
    <w:rsid w:val="00C51362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D04F5F-B9FB-479F-AD8E-B8F93FAC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136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513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136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13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513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513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51362"/>
    <w:rPr>
      <w:sz w:val="14"/>
      <w:szCs w:val="24"/>
    </w:rPr>
  </w:style>
  <w:style w:type="character" w:styleId="Strong">
    <w:name w:val="Strong"/>
    <w:basedOn w:val="DefaultParagraphFont"/>
    <w:qFormat/>
    <w:rsid w:val="00C51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2019-01-24T09:06:00Z</dcterms:created>
  <dcterms:modified xsi:type="dcterms:W3CDTF">2019-01-24T09:06:00Z</dcterms:modified>
</cp:coreProperties>
</file>