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B6" w:rsidRDefault="00D830B6" w:rsidP="00D830B6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D830B6" w:rsidRDefault="00D830B6" w:rsidP="00D830B6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30, datë 23.1.2019</w:t>
      </w:r>
      <w:bookmarkEnd w:id="0"/>
    </w:p>
    <w:p w:rsidR="00D830B6" w:rsidRDefault="00D830B6" w:rsidP="00D830B6">
      <w:pPr>
        <w:pStyle w:val="Hapesira7"/>
        <w:rPr>
          <w:lang w:val="sq-AL" w:eastAsia="en-GB"/>
        </w:rPr>
      </w:pPr>
    </w:p>
    <w:p w:rsidR="00D830B6" w:rsidRDefault="00D830B6" w:rsidP="00D830B6">
      <w:pPr>
        <w:pStyle w:val="NeniTitull"/>
        <w:rPr>
          <w:lang w:val="sq-AL"/>
        </w:rPr>
      </w:pPr>
      <w:r>
        <w:rPr>
          <w:lang w:val="sq-AL"/>
        </w:rPr>
        <w:t xml:space="preserve">PËR SHPRONËSIMIN, PËR INTERES PUBLIK, TË PRONARËVE TË PASURIVE TË PALUAJTSHME, PRONË PRIVATE, QË PREKEN NGA REALIZIMI I PROJEKTIT “ASFALTIM I RRUGËS ‘KODËRMALEKAJ’, </w:t>
      </w:r>
    </w:p>
    <w:p w:rsidR="00D830B6" w:rsidRDefault="00D830B6" w:rsidP="00D830B6">
      <w:pPr>
        <w:pStyle w:val="NeniTitull"/>
        <w:rPr>
          <w:lang w:val="sq-AL"/>
        </w:rPr>
      </w:pPr>
      <w:r>
        <w:rPr>
          <w:lang w:val="sq-AL"/>
        </w:rPr>
        <w:t>BASHKIA LEZHË”</w:t>
      </w:r>
    </w:p>
    <w:p w:rsidR="00D830B6" w:rsidRDefault="00D830B6" w:rsidP="00D830B6">
      <w:pPr>
        <w:pStyle w:val="Hapesira7"/>
        <w:rPr>
          <w:lang w:val="sq-AL"/>
        </w:rPr>
      </w:pP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Kushtetutës, të neneve 5, pika 1, 20 e 21 të ligjit nr.8561, datë 22.12.1999, “Për shpronësimet dhe marrjen në përdorim të përkohshëm të pasurisë, pronë private, për interes publik”, të ndryshuar, dhe të ligjit nr. 9936, datë 26.6.2008, “Për menaxhimin e sistemit buxhetor në Republikën e Shqipërisë”, të ndryshuar, me propozimin e ministrit të Brendshëm, Këshilli i Ministrave </w:t>
      </w:r>
    </w:p>
    <w:p w:rsidR="00D830B6" w:rsidRDefault="00D830B6" w:rsidP="00D830B6">
      <w:pPr>
        <w:pStyle w:val="Paragrafi"/>
        <w:ind w:firstLine="0"/>
        <w:rPr>
          <w:lang w:val="sq-AL"/>
        </w:rPr>
      </w:pPr>
    </w:p>
    <w:p w:rsidR="00D830B6" w:rsidRDefault="00D830B6" w:rsidP="00D830B6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D830B6" w:rsidRDefault="00D830B6" w:rsidP="00D830B6">
      <w:pPr>
        <w:pStyle w:val="Hapesira7"/>
        <w:rPr>
          <w:lang w:val="sq-AL"/>
        </w:rPr>
      </w:pP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>1. Shpronësimin, për interes publik, të pronarëve të pasurive të paluajtshme, pronë private, që preken nga realizimi i projektit “Asfaltim i rrugës ‘Kodërmalekaj’, Bashkia Lezhë”.</w:t>
      </w: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>2. Shpronësimi të bëhet në favor të Bashkisë Lezhë.</w:t>
      </w: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>3. Pronarët e pasurive të paluajtshme, që shpronësohen, të kompensohen në vlerë të plotë sipas masës përkatëse që paraqitet në tabelën bashkëlidhur këtij vendimi, për pasurinë “truall” + “ndërtesë”, me vlerë të përgjithshme prej 5 844 588 (pesë milionë e tetëqind e dyzet e katër mijë e pesëqind e tetëdhjetë e tetë) lekësh.</w:t>
      </w: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 xml:space="preserve">4. Vlera e përgjithshme e shpronësimit, prej 5 844 588 (pesë milionë e tetëqind e dyzet e katër mijë e pesëqind e tetëdhjetë e tetë) lekësh, të përballohet nga të ardhurat e Bashkisë Lezhë, planifikuar në buxhetin e saj. </w:t>
      </w:r>
    </w:p>
    <w:p w:rsidR="00D830B6" w:rsidRDefault="00D830B6" w:rsidP="00D830B6">
      <w:pPr>
        <w:pStyle w:val="Paragrafi"/>
        <w:rPr>
          <w:lang w:val="sq-AL"/>
        </w:rPr>
      </w:pPr>
      <w:r>
        <w:rPr>
          <w:lang w:val="sq-AL"/>
        </w:rPr>
        <w:t>5. Vlera e shpenzimeve procedurale të përballohet nga Bashkia Lezhë.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lang w:val="sq-AL"/>
        </w:rPr>
        <w:t>6</w:t>
      </w:r>
      <w:r>
        <w:rPr>
          <w:spacing w:val="-4"/>
          <w:lang w:val="sq-AL"/>
        </w:rPr>
        <w:t>. Shpronësimi të fillojë menjëherë pas botimit të këtij vendimi në Fletoren Zyrtare. Afati i përfundimit të shpronësimit të jetë tre muaj pas datës së hyrjes në fuqi të këtij vendimi.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Pronarët e pasurive të paluajtshme, që shpronësohen, sipas tabelës bashkëlidhur këtij vendimi, të kompensohen, për efekt shpronësimi, pasi të kenë paraqitur dokumentacionin e pronësisë pranë Bashkisë Lezhë.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Afati i përfundimit të punimeve të objektit, në Bashkinë Lezhë, të jetë në përputhje me afatet e parashikuara nga kjo bashki.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9. Zyra Vendore e Regjistrimit të Pasurive të Paluajtshme Lezhë, brenda 30 (tridhjetë) ditëve nga data e miratimit të këtij vendimi, në bashkëpunim me Bashkinë Lezhë, të fillojë procedurat për hedhjen e gjurmës së projektit në hartën kadastrale, sipas planimetrisë së shpronësimit të miratuar, dhe të bëjë kalimin e pronësisë për pasuritë e shpronësuara në favor të Bashkisë Lezhë.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Zyra Vendore e Regjistrimit të Pasurive të Paluajtshme Lezhë të pezullojë të gjitha transaksionet me pasuritë e shpronësuara, deri në momentin kur do të realizohen procesi i hedhjes së gjurmës së projektit në hartën kadastrale dhe kalimi i pronësisë për pasuritë e shpronësuara. 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11. Ngarkohen Ministria e Brendshme, Zyra Vendore e Regjistrimit të Pasurive të Paluajtshme Lezhë dhe Bashkia Lezhë për zbatimin e këtij vendimi.</w:t>
      </w:r>
    </w:p>
    <w:p w:rsidR="00D830B6" w:rsidRDefault="00D830B6" w:rsidP="00D830B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D830B6" w:rsidRDefault="00D830B6" w:rsidP="00D830B6">
      <w:pPr>
        <w:pStyle w:val="Hapesira7"/>
        <w:rPr>
          <w:spacing w:val="-4"/>
          <w:lang w:val="sq-AL"/>
        </w:rPr>
      </w:pPr>
    </w:p>
    <w:p w:rsidR="00D830B6" w:rsidRDefault="00D830B6" w:rsidP="00D830B6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D830B6" w:rsidRDefault="00D830B6" w:rsidP="00D830B6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D830B6" w:rsidRDefault="00D830B6" w:rsidP="00D830B6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sz w:val="24"/>
          <w:lang w:val="sq-AL"/>
        </w:rPr>
        <w:sectPr w:rsidR="00D830B6" w:rsidSect="00D830B6">
          <w:pgSz w:w="11907" w:h="16840"/>
          <w:pgMar w:top="720" w:right="1134" w:bottom="720" w:left="1134" w:header="851" w:footer="851" w:gutter="0"/>
          <w:cols w:space="454"/>
        </w:sectPr>
      </w:pPr>
    </w:p>
    <w:p w:rsidR="00D830B6" w:rsidRDefault="00D830B6" w:rsidP="00D830B6">
      <w:pPr>
        <w:pStyle w:val="Paragrafi"/>
        <w:jc w:val="right"/>
        <w:rPr>
          <w:b/>
          <w:lang w:val="sq-AL"/>
        </w:rPr>
      </w:pPr>
    </w:p>
    <w:p w:rsidR="00D830B6" w:rsidRDefault="00D830B6" w:rsidP="00D830B6">
      <w:pPr>
        <w:pStyle w:val="NeniTitull"/>
        <w:rPr>
          <w:lang w:val="sq-AL" w:eastAsia="en-GB"/>
        </w:rPr>
      </w:pPr>
      <w:r>
        <w:rPr>
          <w:lang w:val="sq-AL" w:eastAsia="en-GB"/>
        </w:rPr>
        <w:t xml:space="preserve">Lista e pronave dhe e pronarëve që do të shpronësohen për realizimin e projektit: </w:t>
      </w:r>
    </w:p>
    <w:p w:rsidR="00D830B6" w:rsidRDefault="00D830B6" w:rsidP="00D830B6">
      <w:pPr>
        <w:pStyle w:val="NeniTitull"/>
        <w:rPr>
          <w:lang w:val="sq-AL" w:eastAsia="en-GB"/>
        </w:rPr>
      </w:pPr>
      <w:r>
        <w:rPr>
          <w:lang w:val="sq-AL" w:eastAsia="en-GB"/>
        </w:rPr>
        <w:t xml:space="preserve">“Asfaltim i rrugës </w:t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</w:r>
      <w:r>
        <w:rPr>
          <w:lang w:val="sq-AL" w:eastAsia="en-GB"/>
        </w:rPr>
        <w:tab/>
        <w:t xml:space="preserve"> ‘Kodërmalekaj’, Bashkia Lezhë”</w:t>
      </w:r>
    </w:p>
    <w:p w:rsidR="00D830B6" w:rsidRDefault="00D830B6" w:rsidP="00D830B6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  <w:r>
        <w:rPr>
          <w:rFonts w:eastAsia="Times New Roman"/>
          <w:spacing w:val="-4"/>
          <w:lang w:val="sq-AL" w:eastAsia="en-GB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908"/>
        <w:gridCol w:w="698"/>
        <w:gridCol w:w="806"/>
        <w:gridCol w:w="741"/>
        <w:gridCol w:w="1018"/>
        <w:gridCol w:w="1018"/>
        <w:gridCol w:w="868"/>
        <w:gridCol w:w="849"/>
        <w:gridCol w:w="1914"/>
      </w:tblGrid>
      <w:tr w:rsidR="00D830B6" w:rsidTr="00D830B6">
        <w:trPr>
          <w:trHeight w:val="13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2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Pronari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Z.K.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Nr. pasurie</w:t>
            </w:r>
          </w:p>
        </w:tc>
        <w:tc>
          <w:tcPr>
            <w:tcW w:w="1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Tokë truall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Nr.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Emri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Atësia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Mbiemri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Sip. m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  <w:lang w:val="sq-AL" w:eastAsia="sq-AL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Çmimi lekë/m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  <w:lang w:val="sq-AL" w:eastAsia="sq-AL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Vlera lekë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 w:eastAsia="sq-AL"/>
              </w:rPr>
              <w:t>Dokumenti i pronësisë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Fred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Mark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Ndoka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12/233/A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59577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 xml:space="preserve">Konfirmuar nga ZVRPP-ja 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Gjovalin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Dode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Beqiri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10/123-A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96.4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820460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Aleksander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Nikoll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Uku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10/124-A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995787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Kol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Gjon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Prenga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10/145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13.6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115750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Lodovik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Filip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Ndrema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10/172/A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212775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 xml:space="preserve">Ilirjan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 xml:space="preserve">Fran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Lleshi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10/335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76599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 xml:space="preserve">Fran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 xml:space="preserve">Zef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Lleshi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10/334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127665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Zef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Hila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12/,72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58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493638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Ardian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 xml:space="preserve">Fran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Biba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10/226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119154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Pjeter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Marash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12/324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93621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Ylli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Nikoll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Uku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10/125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14.5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123409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Mark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Preng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Nikolli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12/113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238308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Vladimir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Llesh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Brunga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11/121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136176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Zef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Ndue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Ndoka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8/184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35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297885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Dorian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Pashko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Marku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11/114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Pashko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Nikoll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Marku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11/115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102132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Pashk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Ded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Nikolla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12/105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272352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Ndue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Llesh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Gjeta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12/114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42555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Alfred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Ndue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Kola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12/137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127665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Dritan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Martin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Lori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11/283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20 (ndërtesë +truall)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54985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1099706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Bardhok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Ndue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Frroku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8632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12/199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8511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204264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30B6" w:rsidRDefault="00D830B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sz w:val="16"/>
                <w:szCs w:val="16"/>
                <w:lang w:val="sq-AL" w:eastAsia="sq-AL"/>
              </w:rPr>
              <w:t>Konfirmuar nga ZVRPP-ja</w:t>
            </w:r>
          </w:p>
        </w:tc>
      </w:tr>
      <w:tr w:rsidR="00D830B6" w:rsidTr="00D830B6">
        <w:trPr>
          <w:trHeight w:val="13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Totali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5 844 588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30B6" w:rsidRDefault="00D830B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</w:tbl>
    <w:p w:rsidR="00D830B6" w:rsidRDefault="00D830B6" w:rsidP="00D830B6">
      <w:pPr>
        <w:pStyle w:val="Paragrafi"/>
        <w:rPr>
          <w:rFonts w:eastAsia="Times New Roman"/>
          <w:spacing w:val="-4"/>
          <w:lang w:val="sq-AL" w:eastAsia="en-GB"/>
        </w:rPr>
      </w:pPr>
    </w:p>
    <w:p w:rsidR="00C42B06" w:rsidRDefault="00C42B06"/>
    <w:sectPr w:rsidR="00C42B06" w:rsidSect="00D83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B6"/>
    <w:rsid w:val="00C42B06"/>
    <w:rsid w:val="00D8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6148F-9D3F-430E-9EB0-6D4FC97F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0B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830B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D830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830B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830B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D830B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D830B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830B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2019-02-01T07:38:00Z</dcterms:created>
  <dcterms:modified xsi:type="dcterms:W3CDTF">2019-02-01T07:39:00Z</dcterms:modified>
</cp:coreProperties>
</file>