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1A3" w:rsidRDefault="002D41A3" w:rsidP="002D41A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2D41A3" w:rsidRDefault="002D41A3" w:rsidP="002D41A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34, datë 23.1.2019</w:t>
      </w:r>
    </w:p>
    <w:bookmarkEnd w:id="0"/>
    <w:p w:rsidR="002D41A3" w:rsidRDefault="002D41A3" w:rsidP="002D41A3">
      <w:pPr>
        <w:pStyle w:val="Hapesira7"/>
        <w:rPr>
          <w:lang w:val="sq-AL"/>
        </w:rPr>
      </w:pPr>
    </w:p>
    <w:p w:rsidR="002D41A3" w:rsidRDefault="002D41A3" w:rsidP="002D41A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SHPRONËSIMIN, PËR INTERES PUBLIK, TË PRONARIT TË PASURISË SË PALUAJTSHME, PRONË PRIVATE, QË PREKET NGA REALIZIMI I PROJEKTIT “RIKUALIFIKIM URBAN I SHESHIT NË FSHATIN SAMATICË”, URA VAJGURORE</w:t>
      </w:r>
    </w:p>
    <w:p w:rsidR="002D41A3" w:rsidRDefault="002D41A3" w:rsidP="002D41A3">
      <w:pPr>
        <w:pStyle w:val="Hapesira7"/>
        <w:rPr>
          <w:lang w:val="sq-AL"/>
        </w:rPr>
      </w:pP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të neneve 5, 20 e 21, të ligjit nr.8561, datë 22.12.1999, “Për shpronësimet dhe marrjen në përdorim të përkohshëm të pasurisë, pronë private, për interes publik”, të ndryshuar, të ligjit nr.9936, datë 26.6.2008, “Për menaxhimin e sistemit buxhetor në Republikën e Shqipërisë”, të ndryshuar, si dhe të ligjit nr.109/2017, “Për buxhetin e vitit 2018”, të ndryshuar, me propozimin e ministrit të Infrastrukturës dhe Energjisë, Këshilli i Ministrave</w:t>
      </w:r>
    </w:p>
    <w:p w:rsidR="002D41A3" w:rsidRDefault="002D41A3" w:rsidP="002D41A3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2D41A3" w:rsidRDefault="002D41A3" w:rsidP="002D41A3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2D41A3" w:rsidRDefault="002D41A3" w:rsidP="002D41A3">
      <w:pPr>
        <w:pStyle w:val="Hapesira7"/>
        <w:rPr>
          <w:lang w:val="sq-AL"/>
        </w:rPr>
      </w:pP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Shpronësimin, për interes publik, të pronarit të pasurisë së paluajtshme, pronë private, që preket nga realizimi i projektit “Rikualifikim urban i sheshit në fshatin Samaticë”, Ura Vajgurore.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Shpronësimi bëhet në favor të Bashkisë Ura Vajgurore.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Pronari i pasurisë së paluajtshme, që shpronësohet, të kompensohet në vlerë të plotë, sipas masës përkatëse që paraqitet në tabelën bashkëlidhur këtij vendimi, për pasurinë e llojit “Tokë arë”, me një vlerë të përgjithshme prej 206 000 (dyqind e gjashtë mijë) lekësh.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Vlera e përgjithshme e shpronësimit, për pasurinë e llojit “Tokë arë”, në masën prej 206 000 (dyqind e gjashtë mijë) lekësh, të përballohet nga fondet e Bashkisë Ura Vajgurore.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Shpenzimet procedurale, në vlerën 50 000 (pesëdhjetë mijë) lekë, të përballohen nga buxheti i miratuar për Ministrinë e Infrastrukturës dhe Energjisë. 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Shpronësimi të fillojë menjëherë pas botimit të këtij vendimi në Fletoren Zyrtare.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7. Pronari i përmendur në tabelën, që i bashkëlidhet këtij vendimi, të kompensohet, për efekt shpronësimi, pasi të ketë paraqitur dokumentacionin justifikues për likuidim, pranë Bashkisë Ura Vajgurore. 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8. Zyra Vendore e Regjistrimit të Pasurive të Paluajtshme Berat, brenda 30 (tridhjetë) ditëve nga data e miratimit të këtij vendimi, në bashkëpunim me Bashkinë Ura Vajgurore, të fillojë procedurat për hedhjen e gjurmës së projektit mbi hartën kadastrale të regjistrimit, sipas planimetrisë së shpronësimit të miratuar dhe të bëjë kalimin e pronësisë për pasurinë e shpronësuar në favor të shtetit.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9. Zyra Vendore e Regjistrimit të Pasurive të Paluajtshme Berat të pezullojë të gjitha transaksionet me pasurinë e shpronësuar, deri në momentin kur do të realizohen procesi i hedhjes së gjurmës së projektit mbi hartën kadastrale të regjistrimit dhe kalimi i pronësisë për pasurinë e shpronësuar.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10. Ngarkohen Ministria e Infrastrukturës dhe Energjisë, Zyra Vendore e Regjistrimit të Pasurive të Paluajtshme Berat dhe Bashkia Ura Vajgurore për zbatimin e këtij vendimi.</w:t>
      </w:r>
    </w:p>
    <w:p w:rsidR="002D41A3" w:rsidRDefault="002D41A3" w:rsidP="002D41A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 Ky vendim hyn në fuqi menjëherë dhe botohet në Fletoren Zyrtare.</w:t>
      </w:r>
    </w:p>
    <w:p w:rsidR="002D41A3" w:rsidRDefault="002D41A3" w:rsidP="002D41A3">
      <w:pPr>
        <w:pStyle w:val="Hapesira7"/>
        <w:rPr>
          <w:lang w:val="sq-AL"/>
        </w:rPr>
      </w:pPr>
    </w:p>
    <w:p w:rsidR="002D41A3" w:rsidRDefault="002D41A3" w:rsidP="002D41A3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2D41A3" w:rsidRDefault="002D41A3" w:rsidP="002D41A3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2D41A3" w:rsidRDefault="002D41A3" w:rsidP="002D41A3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24"/>
          <w:lang w:val="sq-AL"/>
        </w:rPr>
        <w:sectPr w:rsidR="002D41A3" w:rsidSect="002D41A3">
          <w:pgSz w:w="11907" w:h="16840"/>
          <w:pgMar w:top="720" w:right="1134" w:bottom="720" w:left="1134" w:header="851" w:footer="851" w:gutter="0"/>
          <w:cols w:space="454"/>
        </w:sectPr>
      </w:pPr>
    </w:p>
    <w:p w:rsidR="002D41A3" w:rsidRDefault="002D41A3" w:rsidP="002D41A3">
      <w:pPr>
        <w:pStyle w:val="Hapesira7"/>
        <w:rPr>
          <w:lang w:val="sq-AL"/>
        </w:rPr>
      </w:pPr>
    </w:p>
    <w:p w:rsidR="002D41A3" w:rsidRDefault="002D41A3" w:rsidP="002D41A3">
      <w:pPr>
        <w:pStyle w:val="NeniTitull"/>
        <w:rPr>
          <w:sz w:val="22"/>
          <w:lang w:val="sq-AL"/>
        </w:rPr>
      </w:pPr>
      <w:r>
        <w:rPr>
          <w:sz w:val="22"/>
          <w:lang w:val="sq-AL"/>
        </w:rPr>
        <w:t>Tabela paraprake e pronarit, për pasurinë e paluajtshme, pronë private, që shpronësohen nga ralizimi i projektit</w:t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  <w:t xml:space="preserve"> “Rikualifikim urban i Sheshit në fshatin Samaticë”, Ura Vajgurore</w:t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</w:p>
    <w:p w:rsidR="002D41A3" w:rsidRDefault="002D41A3" w:rsidP="002D41A3">
      <w:pPr>
        <w:pStyle w:val="NeniTitull"/>
        <w:rPr>
          <w:sz w:val="22"/>
          <w:lang w:val="sq-AL"/>
        </w:rPr>
      </w:pP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  <w:t>Çmimi për pasurinë e llojit “tokë arë”, sipas VKM-së nr. 89, datë 3.2.2016</w:t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  <w:r>
        <w:rPr>
          <w:sz w:val="22"/>
          <w:lang w:val="sq-AL"/>
        </w:rPr>
        <w:tab/>
      </w:r>
    </w:p>
    <w:p w:rsidR="002D41A3" w:rsidRDefault="002D41A3" w:rsidP="002D41A3">
      <w:pPr>
        <w:pStyle w:val="NeniTitull"/>
        <w:rPr>
          <w:sz w:val="10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"/>
        <w:gridCol w:w="1368"/>
        <w:gridCol w:w="778"/>
        <w:gridCol w:w="752"/>
        <w:gridCol w:w="1037"/>
        <w:gridCol w:w="764"/>
        <w:gridCol w:w="873"/>
        <w:gridCol w:w="967"/>
        <w:gridCol w:w="940"/>
        <w:gridCol w:w="1692"/>
      </w:tblGrid>
      <w:tr w:rsidR="002D41A3" w:rsidTr="002D41A3">
        <w:trPr>
          <w:trHeight w:val="490"/>
        </w:trPr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Nr.</w:t>
            </w:r>
          </w:p>
        </w:tc>
        <w:tc>
          <w:tcPr>
            <w:tcW w:w="7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Emër Mbiemër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Lloji i pasurisë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Z.K.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Nr. i Pasurisë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Sip. totale (m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vertAlign w:val="superscript"/>
                <w:lang w:val="sq-AL" w:eastAsia="sq-AL"/>
              </w:rPr>
              <w:t>2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)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Sip. prekur (m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vertAlign w:val="superscript"/>
                <w:lang w:val="sq-AL" w:eastAsia="sq-AL"/>
              </w:rPr>
              <w:t>2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)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Çmimi lekë/m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vertAlign w:val="superscript"/>
                <w:lang w:val="sq-AL" w:eastAsia="sq-AL"/>
              </w:rPr>
              <w:t xml:space="preserve">2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Njësi</w:t>
            </w:r>
          </w:p>
        </w:tc>
        <w:tc>
          <w:tcPr>
            <w:tcW w:w="4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Vlera në lekë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 xml:space="preserve">Konfirmuar ZRPP-ja </w:t>
            </w:r>
          </w:p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Berat</w:t>
            </w:r>
          </w:p>
        </w:tc>
      </w:tr>
      <w:tr w:rsidR="002D41A3" w:rsidTr="002D41A3">
        <w:trPr>
          <w:trHeight w:val="366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Xhemal Dylja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Tokë arë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3256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16/37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1000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206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206.000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po</w:t>
            </w:r>
          </w:p>
        </w:tc>
      </w:tr>
      <w:tr w:rsidR="002D41A3" w:rsidTr="002D41A3">
        <w:trPr>
          <w:trHeight w:val="287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Vlera totale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206.000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D41A3" w:rsidRDefault="002D41A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</w:tbl>
    <w:p w:rsidR="002D41A3" w:rsidRDefault="002D41A3" w:rsidP="002D41A3">
      <w:pPr>
        <w:pStyle w:val="NeniTitull"/>
        <w:rPr>
          <w:lang w:val="sq-AL"/>
        </w:rPr>
      </w:pPr>
    </w:p>
    <w:p w:rsidR="002D41A3" w:rsidRDefault="002D41A3" w:rsidP="002D41A3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24"/>
          <w:lang w:val="sq-AL"/>
        </w:rPr>
        <w:sectPr w:rsidR="002D41A3" w:rsidSect="002D41A3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C42B06" w:rsidRDefault="00C42B06"/>
    <w:sectPr w:rsidR="00C42B06" w:rsidSect="002D4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A3"/>
    <w:rsid w:val="002D41A3"/>
    <w:rsid w:val="00C4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A3DE31-B898-4618-B069-2CD79672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1A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D41A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2D41A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D41A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D41A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2D41A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2D41A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D41A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6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2019-02-01T07:41:00Z</dcterms:created>
  <dcterms:modified xsi:type="dcterms:W3CDTF">2019-02-01T07:41:00Z</dcterms:modified>
</cp:coreProperties>
</file>