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1B3" w:rsidRDefault="004701B3" w:rsidP="004701B3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4701B3" w:rsidRDefault="004701B3" w:rsidP="004701B3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 xml:space="preserve">Nr. </w:t>
      </w:r>
      <w:bookmarkStart w:id="0" w:name="_GoBack"/>
      <w:r>
        <w:rPr>
          <w:spacing w:val="-4"/>
          <w:lang w:val="sq-AL"/>
        </w:rPr>
        <w:t>69, datë 13.2.2019</w:t>
      </w:r>
      <w:bookmarkEnd w:id="0"/>
    </w:p>
    <w:p w:rsidR="004701B3" w:rsidRDefault="004701B3" w:rsidP="004701B3">
      <w:pPr>
        <w:pStyle w:val="Hapesira7"/>
        <w:rPr>
          <w:spacing w:val="-4"/>
          <w:lang w:val="sq-AL"/>
        </w:rPr>
      </w:pPr>
    </w:p>
    <w:p w:rsidR="004701B3" w:rsidRDefault="004701B3" w:rsidP="004701B3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PËR NDRYSHIMIN E PËRGJEGJËSISË SË ADMINISTRIMIT, NGA “ALBPETROL”, SHA, TE MINISTRIA E FINANCAVE DHE EKONOMISË, DHE TRANSFERIMIN NË FONDIN E PASURIVE TË PALUAJTSHME PËR MBËSHTETJEN E INVESTIMEVE STRATEGJIKE TË PRONËS SË PALUAJTSHME SHTETËRORE “BAZA E TUBOVE”, ZONA KADASTRALE NR. 3934, ZHUPAN, BASHKIA FIER, SI DHE VËNIEN E SAJ NË DISPOZICION PËR ZHVILLIMIN DHE REALIZIMIN E PROJEKTIT INVESTUES STRATEGJIK “FABRIKË PËR PRODHIMIN E SISTEMEVE DHE PJESËVE ELEKTRIKE PËR AUTOMOBILË”</w:t>
      </w:r>
    </w:p>
    <w:p w:rsidR="004701B3" w:rsidRDefault="004701B3" w:rsidP="004701B3">
      <w:pPr>
        <w:pStyle w:val="Hapesira7"/>
        <w:rPr>
          <w:spacing w:val="-4"/>
          <w:lang w:val="sq-AL"/>
        </w:rPr>
      </w:pPr>
    </w:p>
    <w:p w:rsidR="004701B3" w:rsidRDefault="004701B3" w:rsidP="004701B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mbështetje të nenit 100 të Kushtetutës dhe të nenit 27, të ligjit nr. 55/2015, “Për investimet strategjike në Republikën e Shqipërisë”, me propozimin e ministrit të Financave dhe Ekonomisë, Këshilli i Ministrave</w:t>
      </w:r>
    </w:p>
    <w:p w:rsidR="004701B3" w:rsidRDefault="004701B3" w:rsidP="004701B3">
      <w:pPr>
        <w:pStyle w:val="Hapesira7"/>
        <w:rPr>
          <w:spacing w:val="-4"/>
          <w:lang w:val="sq-AL"/>
        </w:rPr>
      </w:pPr>
    </w:p>
    <w:p w:rsidR="004701B3" w:rsidRDefault="004701B3" w:rsidP="004701B3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4701B3" w:rsidRDefault="004701B3" w:rsidP="004701B3">
      <w:pPr>
        <w:pStyle w:val="Hapesira7"/>
        <w:rPr>
          <w:spacing w:val="-4"/>
          <w:lang w:val="sq-AL"/>
        </w:rPr>
      </w:pPr>
    </w:p>
    <w:p w:rsidR="004701B3" w:rsidRDefault="004701B3" w:rsidP="004701B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Ndryshimin e përgjegjësisë së administrimit, nga shoqëria “Albpetrol” sh.a., te Ministria e Financave dhe Ekonomisë, dhe transferimin në Fondin e Pasurive të Paluajtshme për Mbështetjen e Investimeve Strategjike (FPPMIS) të pronës së paluajtshme shtetërore “Baza e tubove”, në zonën kadastrale nr. 3934, Zhupan, Bashkia Fier, kategoria e resursit “truall”, me vendndodhje dhe sipërfaqe sipas aneksit 1, që i bashkëlidhet këtij vendimi.</w:t>
      </w:r>
    </w:p>
    <w:p w:rsidR="004701B3" w:rsidRDefault="004701B3" w:rsidP="004701B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Pasuria e paluajtshme shtetërore, e përmendur në pikën 1, të këtij vendimi, të vihet në dispozicion për zhvillimin dhe realizimin e projektit investues strategjik “Fabrikë për prodhimin e sistemeve dhe pjesëve elektrike për automobilë”, me subjekt investues YURA Corporation Albania NUIS/NIPT: L81717032D.</w:t>
      </w:r>
    </w:p>
    <w:p w:rsidR="004701B3" w:rsidRDefault="004701B3" w:rsidP="004701B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3. Vënia në dispozicion e pasurisë së paluajtshme shtetërore bëhet për 60 (gjashtëdhjetë) vjet me tarifën 1 euro. Afati i përdorimit fillon nga data e hyrjes në fuqi të këtij vendimi. </w:t>
      </w:r>
    </w:p>
    <w:p w:rsidR="004701B3" w:rsidRDefault="004701B3" w:rsidP="004701B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4. E drejta e përdorimit të tokës shtetërore, të kategorisë së resursit “truall” nga ana e investitorit strategjik YURA Corporation Albania NUIS/NIPT: L81717032D, detyrimet dhe kushtet e përdorimit bazohen në vendimin nr. 14/3, datë 12.2.2019, të Komitetit të Investimeve Strategjike. </w:t>
      </w:r>
    </w:p>
    <w:p w:rsidR="004701B3" w:rsidRDefault="004701B3" w:rsidP="004701B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5. Aplikimi për leje/licenca/autorizime për realizimin e investimit strategjik “Fabrikë për prodhimin e sistemeve dhe pjesëve elektrike për automobilë” realizohet sipas legjislacionit të investimeve strategjike. </w:t>
      </w:r>
    </w:p>
    <w:p w:rsidR="004701B3" w:rsidRDefault="004701B3" w:rsidP="004701B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6. Ngarkohen Ministria e Financave dhe Ekonomisë, shoqëria “Albpetrol” sh.a., Agjencia Shqiptare e Zhvillimit të Investimeve, Bashkia Fier dhe Zyra Vendore e Regjistrimit të Pasurive të Paluajtshme Fier për zbatimin e këtij vendimi.</w:t>
      </w:r>
    </w:p>
    <w:p w:rsidR="004701B3" w:rsidRDefault="004701B3" w:rsidP="004701B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pas botimit në Fletoren Zyrtare.</w:t>
      </w:r>
    </w:p>
    <w:p w:rsidR="004701B3" w:rsidRDefault="004701B3" w:rsidP="004701B3">
      <w:pPr>
        <w:pStyle w:val="Hapesira7"/>
        <w:rPr>
          <w:spacing w:val="-4"/>
          <w:lang w:val="sq-AL"/>
        </w:rPr>
      </w:pPr>
    </w:p>
    <w:p w:rsidR="004701B3" w:rsidRDefault="004701B3" w:rsidP="004701B3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ZËVENDËSKRYEMINISTRI</w:t>
      </w:r>
    </w:p>
    <w:p w:rsidR="004701B3" w:rsidRDefault="004701B3" w:rsidP="004701B3">
      <w:pPr>
        <w:pStyle w:val="Paragrafi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Erion Braçe</w:t>
      </w:r>
    </w:p>
    <w:p w:rsidR="004701B3" w:rsidRDefault="004701B3" w:rsidP="004701B3">
      <w:pPr>
        <w:spacing w:after="0" w:line="240" w:lineRule="auto"/>
        <w:ind w:firstLine="0"/>
        <w:jc w:val="left"/>
        <w:rPr>
          <w:rFonts w:ascii="Garamond" w:eastAsia="MS Mincho" w:hAnsi="Garamond" w:cs="CG Times"/>
          <w:sz w:val="24"/>
          <w:lang w:val="sq-AL"/>
        </w:rPr>
        <w:sectPr w:rsidR="004701B3" w:rsidSect="004701B3">
          <w:pgSz w:w="11907" w:h="16840"/>
          <w:pgMar w:top="720" w:right="1134" w:bottom="720" w:left="1134" w:header="851" w:footer="851" w:gutter="0"/>
          <w:pgNumType w:start="713"/>
          <w:cols w:space="454"/>
        </w:sectPr>
      </w:pPr>
    </w:p>
    <w:p w:rsidR="004701B3" w:rsidRDefault="004701B3" w:rsidP="004701B3">
      <w:pPr>
        <w:pStyle w:val="Paragrafi"/>
        <w:rPr>
          <w:lang w:val="sq-AL"/>
        </w:rPr>
      </w:pPr>
    </w:p>
    <w:p w:rsidR="004701B3" w:rsidRDefault="004701B3" w:rsidP="004701B3">
      <w:pPr>
        <w:pStyle w:val="Paragrafi"/>
        <w:rPr>
          <w:lang w:val="sq-AL"/>
        </w:rPr>
      </w:pPr>
    </w:p>
    <w:p w:rsidR="004701B3" w:rsidRDefault="004701B3" w:rsidP="004701B3">
      <w:pPr>
        <w:pStyle w:val="Paragrafi"/>
        <w:rPr>
          <w:lang w:val="sq-AL"/>
        </w:rPr>
      </w:pPr>
    </w:p>
    <w:p w:rsidR="004701B3" w:rsidRDefault="004701B3" w:rsidP="004701B3">
      <w:pPr>
        <w:pStyle w:val="Paragrafi"/>
        <w:rPr>
          <w:lang w:val="sq-AL"/>
        </w:rPr>
      </w:pPr>
    </w:p>
    <w:p w:rsidR="004701B3" w:rsidRDefault="004701B3" w:rsidP="004701B3">
      <w:pPr>
        <w:pStyle w:val="Paragrafi"/>
        <w:rPr>
          <w:lang w:val="sq-AL"/>
        </w:rPr>
      </w:pPr>
    </w:p>
    <w:p w:rsidR="004701B3" w:rsidRDefault="004701B3" w:rsidP="004701B3">
      <w:pPr>
        <w:pStyle w:val="Paragrafi"/>
        <w:rPr>
          <w:lang w:val="sq-AL"/>
        </w:rPr>
      </w:pPr>
    </w:p>
    <w:p w:rsidR="004701B3" w:rsidRDefault="004701B3" w:rsidP="004701B3">
      <w:pPr>
        <w:pStyle w:val="Paragrafi"/>
        <w:rPr>
          <w:lang w:val="sq-AL"/>
        </w:rPr>
      </w:pPr>
    </w:p>
    <w:p w:rsidR="004701B3" w:rsidRDefault="004701B3" w:rsidP="004701B3">
      <w:pPr>
        <w:pStyle w:val="Paragrafi"/>
        <w:rPr>
          <w:lang w:val="sq-AL"/>
        </w:rPr>
      </w:pPr>
    </w:p>
    <w:p w:rsidR="004701B3" w:rsidRDefault="004701B3" w:rsidP="004701B3">
      <w:pPr>
        <w:pStyle w:val="Paragrafi"/>
        <w:rPr>
          <w:lang w:val="sq-AL"/>
        </w:rPr>
      </w:pPr>
    </w:p>
    <w:p w:rsidR="004701B3" w:rsidRDefault="004701B3" w:rsidP="004701B3">
      <w:pPr>
        <w:pStyle w:val="Paragrafi"/>
        <w:rPr>
          <w:lang w:val="sq-AL"/>
        </w:rPr>
      </w:pPr>
    </w:p>
    <w:p w:rsidR="004701B3" w:rsidRDefault="004701B3" w:rsidP="004701B3">
      <w:pPr>
        <w:pStyle w:val="Paragrafi"/>
        <w:rPr>
          <w:lang w:val="sq-AL"/>
        </w:rPr>
      </w:pPr>
    </w:p>
    <w:p w:rsidR="004701B3" w:rsidRDefault="004701B3" w:rsidP="004701B3">
      <w:pPr>
        <w:pStyle w:val="Paragrafi"/>
        <w:rPr>
          <w:lang w:val="sq-AL"/>
        </w:rPr>
      </w:pPr>
    </w:p>
    <w:p w:rsidR="004701B3" w:rsidRDefault="004701B3" w:rsidP="004701B3">
      <w:pPr>
        <w:pStyle w:val="Paragrafi"/>
        <w:rPr>
          <w:lang w:val="sq-AL"/>
        </w:rPr>
      </w:pPr>
    </w:p>
    <w:p w:rsidR="004701B3" w:rsidRDefault="004701B3" w:rsidP="004701B3">
      <w:pPr>
        <w:pStyle w:val="Paragrafi"/>
        <w:rPr>
          <w:lang w:val="sq-AL"/>
        </w:rPr>
      </w:pPr>
    </w:p>
    <w:p w:rsidR="004701B3" w:rsidRDefault="004701B3" w:rsidP="004701B3">
      <w:pPr>
        <w:pStyle w:val="Paragrafi"/>
        <w:rPr>
          <w:lang w:val="sq-AL"/>
        </w:rPr>
      </w:pPr>
    </w:p>
    <w:p w:rsidR="004701B3" w:rsidRDefault="004701B3" w:rsidP="004701B3">
      <w:pPr>
        <w:pStyle w:val="Paragrafi"/>
        <w:rPr>
          <w:lang w:val="sq-AL"/>
        </w:rPr>
      </w:pPr>
    </w:p>
    <w:p w:rsidR="004701B3" w:rsidRDefault="004701B3" w:rsidP="004701B3">
      <w:pPr>
        <w:pStyle w:val="Paragrafi"/>
        <w:rPr>
          <w:lang w:val="sq-AL"/>
        </w:rPr>
      </w:pPr>
    </w:p>
    <w:p w:rsidR="004701B3" w:rsidRDefault="004701B3" w:rsidP="004701B3">
      <w:pPr>
        <w:pStyle w:val="Paragrafi"/>
        <w:rPr>
          <w:lang w:val="sq-AL"/>
        </w:rPr>
      </w:pPr>
    </w:p>
    <w:p w:rsidR="004701B3" w:rsidRDefault="004701B3" w:rsidP="004701B3">
      <w:pPr>
        <w:pStyle w:val="Paragrafi"/>
        <w:rPr>
          <w:lang w:val="sq-AL"/>
        </w:rPr>
      </w:pPr>
    </w:p>
    <w:p w:rsidR="004701B3" w:rsidRDefault="004701B3" w:rsidP="004701B3">
      <w:pPr>
        <w:pStyle w:val="Paragrafi"/>
        <w:rPr>
          <w:lang w:val="sq-AL"/>
        </w:rPr>
      </w:pPr>
    </w:p>
    <w:p w:rsidR="004701B3" w:rsidRDefault="004701B3" w:rsidP="004701B3">
      <w:pPr>
        <w:pStyle w:val="Paragrafi"/>
        <w:jc w:val="center"/>
        <w:rPr>
          <w:lang w:val="sq-AL"/>
        </w:rPr>
      </w:pPr>
      <w:r>
        <w:rPr>
          <w:lang w:val="sq-AL"/>
        </w:rPr>
        <w:lastRenderedPageBreak/>
        <w:t>ANEKSI I</w:t>
      </w:r>
    </w:p>
    <w:p w:rsidR="004701B3" w:rsidRDefault="004701B3" w:rsidP="004701B3">
      <w:pPr>
        <w:pStyle w:val="Paragrafi"/>
        <w:jc w:val="center"/>
        <w:rPr>
          <w:lang w:val="sq-AL"/>
        </w:rPr>
      </w:pPr>
      <w:r>
        <w:rPr>
          <w:lang w:val="sq-AL"/>
        </w:rPr>
        <w:t>ZONA KADASTRALE NR. 3934</w:t>
      </w:r>
    </w:p>
    <w:p w:rsidR="004701B3" w:rsidRDefault="004701B3" w:rsidP="004701B3">
      <w:pPr>
        <w:pStyle w:val="Paragrafi"/>
        <w:jc w:val="center"/>
        <w:rPr>
          <w:lang w:val="sq-AL"/>
        </w:rPr>
      </w:pPr>
      <w:r>
        <w:rPr>
          <w:lang w:val="sq-AL"/>
        </w:rPr>
        <w:t>ZHUPAN FIER</w:t>
      </w:r>
    </w:p>
    <w:p w:rsidR="004701B3" w:rsidRDefault="004701B3" w:rsidP="004701B3">
      <w:pPr>
        <w:pStyle w:val="Paragrafi"/>
        <w:jc w:val="center"/>
        <w:rPr>
          <w:lang w:val="sq-AL"/>
        </w:rPr>
      </w:pPr>
      <w:r>
        <w:rPr>
          <w:lang w:val="sq-AL"/>
        </w:rPr>
        <w:t>BASHKIA FIER</w:t>
      </w:r>
    </w:p>
    <w:p w:rsidR="004701B3" w:rsidRDefault="004701B3" w:rsidP="004701B3">
      <w:pPr>
        <w:pStyle w:val="Hapesira7"/>
        <w:rPr>
          <w:sz w:val="6"/>
          <w:lang w:val="sq-AL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5"/>
        <w:gridCol w:w="2632"/>
        <w:gridCol w:w="1316"/>
        <w:gridCol w:w="2522"/>
        <w:gridCol w:w="2224"/>
      </w:tblGrid>
      <w:tr w:rsidR="004701B3" w:rsidTr="004701B3">
        <w:trPr>
          <w:trHeight w:val="345"/>
          <w:jc w:val="center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DE9D9"/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Cs w:val="20"/>
                <w:lang w:val="sq-AL"/>
              </w:rPr>
              <w:t>ZONA E PROJEKTIT</w:t>
            </w:r>
          </w:p>
        </w:tc>
      </w:tr>
      <w:tr w:rsidR="004701B3" w:rsidTr="004701B3">
        <w:trPr>
          <w:trHeight w:val="253"/>
          <w:jc w:val="center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 xml:space="preserve">Nr. </w:t>
            </w:r>
          </w:p>
        </w:tc>
        <w:tc>
          <w:tcPr>
            <w:tcW w:w="1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Nr. pasurie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Sip. m</w:t>
            </w:r>
            <w:r>
              <w:rPr>
                <w:b/>
                <w:sz w:val="20"/>
                <w:szCs w:val="20"/>
                <w:vertAlign w:val="superscript"/>
                <w:lang w:val="sq-AL"/>
              </w:rPr>
              <w:t>2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Harta sipas Nomenklaturës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Pronari</w:t>
            </w:r>
          </w:p>
        </w:tc>
      </w:tr>
      <w:tr w:rsidR="004701B3" w:rsidTr="004701B3">
        <w:trPr>
          <w:trHeight w:val="142"/>
          <w:jc w:val="center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1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115/13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96.00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K-34-112-(210-D)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4701B3" w:rsidTr="004701B3">
        <w:trPr>
          <w:trHeight w:val="119"/>
          <w:jc w:val="center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1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115/14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611.00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K-34-112-(210-D)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4701B3" w:rsidTr="004701B3">
        <w:trPr>
          <w:trHeight w:val="93"/>
          <w:jc w:val="center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1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115/15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147.00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K-34-112-(210-D)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4701B3" w:rsidTr="004701B3">
        <w:trPr>
          <w:trHeight w:val="138"/>
          <w:jc w:val="center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115/16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1,153.00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K-34-112-(210-D)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4701B3" w:rsidTr="004701B3">
        <w:trPr>
          <w:trHeight w:val="185"/>
          <w:jc w:val="center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1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115/29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230.00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K-34-112-(210-D)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4701B3" w:rsidTr="004701B3">
        <w:trPr>
          <w:trHeight w:val="89"/>
          <w:jc w:val="center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6</w:t>
            </w:r>
          </w:p>
        </w:tc>
        <w:tc>
          <w:tcPr>
            <w:tcW w:w="1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115/30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264.00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K-34-112-(210-D)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4701B3" w:rsidTr="004701B3">
        <w:trPr>
          <w:trHeight w:val="134"/>
          <w:jc w:val="center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7</w:t>
            </w:r>
          </w:p>
        </w:tc>
        <w:tc>
          <w:tcPr>
            <w:tcW w:w="1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115/31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208.00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K-34-112-(210-D)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4701B3" w:rsidTr="004701B3">
        <w:trPr>
          <w:trHeight w:val="53"/>
          <w:jc w:val="center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8</w:t>
            </w:r>
          </w:p>
        </w:tc>
        <w:tc>
          <w:tcPr>
            <w:tcW w:w="1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115/32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191.00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K-34-112-(210-D)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4701B3" w:rsidTr="004701B3">
        <w:trPr>
          <w:trHeight w:val="98"/>
          <w:jc w:val="center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9</w:t>
            </w:r>
          </w:p>
        </w:tc>
        <w:tc>
          <w:tcPr>
            <w:tcW w:w="1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115/33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383.00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K-34-112-(210-D)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4701B3" w:rsidTr="004701B3">
        <w:trPr>
          <w:trHeight w:val="145"/>
          <w:jc w:val="center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10</w:t>
            </w:r>
          </w:p>
        </w:tc>
        <w:tc>
          <w:tcPr>
            <w:tcW w:w="1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115/56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109.00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K-34-112-(210-D)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4701B3" w:rsidTr="004701B3">
        <w:trPr>
          <w:trHeight w:val="53"/>
          <w:jc w:val="center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11</w:t>
            </w:r>
          </w:p>
        </w:tc>
        <w:tc>
          <w:tcPr>
            <w:tcW w:w="1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115/82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12,514.00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K-34-112-(210-D)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4701B3" w:rsidTr="004701B3">
        <w:trPr>
          <w:trHeight w:val="95"/>
          <w:jc w:val="center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12</w:t>
            </w:r>
          </w:p>
        </w:tc>
        <w:tc>
          <w:tcPr>
            <w:tcW w:w="1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115/84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12,000.00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K-34-112-(210-D)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4701B3" w:rsidTr="004701B3">
        <w:trPr>
          <w:trHeight w:val="141"/>
          <w:jc w:val="center"/>
        </w:trPr>
        <w:tc>
          <w:tcPr>
            <w:tcW w:w="4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13</w:t>
            </w:r>
          </w:p>
        </w:tc>
        <w:tc>
          <w:tcPr>
            <w:tcW w:w="1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115/117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21,441.00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K-34-112-(210-D)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4701B3" w:rsidTr="004701B3">
        <w:trPr>
          <w:trHeight w:val="186"/>
          <w:jc w:val="center"/>
        </w:trPr>
        <w:tc>
          <w:tcPr>
            <w:tcW w:w="1848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TOTALI</w:t>
            </w:r>
          </w:p>
        </w:tc>
        <w:tc>
          <w:tcPr>
            <w:tcW w:w="31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DE9D9"/>
            <w:noWrap/>
            <w:vAlign w:val="bottom"/>
            <w:hideMark/>
          </w:tcPr>
          <w:p w:rsidR="004701B3" w:rsidRDefault="004701B3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49,347.00 m</w:t>
            </w:r>
            <w:r>
              <w:rPr>
                <w:b/>
                <w:sz w:val="20"/>
                <w:szCs w:val="20"/>
                <w:vertAlign w:val="superscript"/>
                <w:lang w:val="sq-AL"/>
              </w:rPr>
              <w:t>2</w:t>
            </w:r>
          </w:p>
        </w:tc>
      </w:tr>
    </w:tbl>
    <w:p w:rsidR="004701B3" w:rsidRDefault="004701B3" w:rsidP="004701B3">
      <w:pPr>
        <w:pStyle w:val="Paragrafi"/>
        <w:rPr>
          <w:sz w:val="16"/>
        </w:rPr>
      </w:pPr>
    </w:p>
    <w:p w:rsidR="004701B3" w:rsidRDefault="004701B3" w:rsidP="004701B3">
      <w:pPr>
        <w:pStyle w:val="Paragrafi"/>
        <w:ind w:firstLine="0"/>
        <w:jc w:val="center"/>
        <w:rPr>
          <w:lang w:val="sq-AL"/>
        </w:rPr>
      </w:pPr>
      <w:r>
        <w:rPr>
          <w:noProof/>
        </w:rPr>
        <w:drawing>
          <wp:inline distT="0" distB="0" distL="0" distR="0">
            <wp:extent cx="6162040" cy="52476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5" t="9708" r="5455" b="5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040" cy="524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1B3" w:rsidRDefault="004701B3" w:rsidP="004701B3">
      <w:pPr>
        <w:spacing w:after="0" w:line="240" w:lineRule="auto"/>
        <w:ind w:firstLine="0"/>
        <w:jc w:val="left"/>
        <w:rPr>
          <w:rFonts w:ascii="Garamond" w:eastAsia="MS Mincho" w:hAnsi="Garamond" w:cs="CG Times"/>
          <w:b/>
          <w:bCs/>
          <w:sz w:val="24"/>
          <w:lang w:val="sq-AL"/>
        </w:rPr>
        <w:sectPr w:rsidR="004701B3" w:rsidSect="004701B3">
          <w:type w:val="continuous"/>
          <w:pgSz w:w="11907" w:h="16840"/>
          <w:pgMar w:top="720" w:right="1134" w:bottom="720" w:left="1134" w:header="851" w:footer="851" w:gutter="0"/>
          <w:cols w:space="720"/>
        </w:sectPr>
      </w:pPr>
    </w:p>
    <w:p w:rsidR="002506C2" w:rsidRDefault="002506C2" w:rsidP="004701B3"/>
    <w:sectPr w:rsidR="002506C2" w:rsidSect="004701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1B3"/>
    <w:rsid w:val="002506C2"/>
    <w:rsid w:val="0047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978769-AA31-447D-9E3E-F174391EB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01B3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4701B3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4701B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4701B3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4701B3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701B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4701B3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6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479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2019-02-25T08:33:00Z</dcterms:created>
  <dcterms:modified xsi:type="dcterms:W3CDTF">2019-02-25T08:33:00Z</dcterms:modified>
</cp:coreProperties>
</file>