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DE" w:rsidRDefault="008A4DDE" w:rsidP="008A4DDE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8A4DDE" w:rsidRDefault="008A4DDE" w:rsidP="008A4DDE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 Nr. </w:t>
      </w:r>
      <w:bookmarkStart w:id="0" w:name="_GoBack"/>
      <w:r>
        <w:rPr>
          <w:spacing w:val="-4"/>
          <w:lang w:val="sq-AL"/>
        </w:rPr>
        <w:t>90, datë 27.2.2019</w:t>
      </w:r>
      <w:bookmarkEnd w:id="0"/>
    </w:p>
    <w:p w:rsidR="008A4DDE" w:rsidRDefault="008A4DDE" w:rsidP="008A4DDE">
      <w:pPr>
        <w:pStyle w:val="NeniTitull"/>
        <w:keepNext w:val="0"/>
        <w:rPr>
          <w:spacing w:val="-4"/>
          <w:sz w:val="14"/>
          <w:lang w:val="sq-AL"/>
        </w:rPr>
      </w:pPr>
    </w:p>
    <w:p w:rsidR="008A4DDE" w:rsidRDefault="008A4DDE" w:rsidP="008A4DDE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DISA SHTESA NË VENDIMIN NR. 513, DATË 13.6.2013, TË KËSHILLIT TË MINISTRAVE, “PËR PËRCAKTIMIN E KRITEREVE, TË PROCEDURAVE E TË DOKUMENTACIONIT PËR HYRJEN, QËNDRIMIN DHE TRAJTIMIN E TË HUAJVE NË REPUBLIKËN E SHQIPËRISË”, TË NDRYSHUAR</w:t>
      </w:r>
    </w:p>
    <w:p w:rsidR="008A4DDE" w:rsidRDefault="008A4DDE" w:rsidP="008A4DDE">
      <w:pPr>
        <w:pStyle w:val="Paragrafi"/>
        <w:rPr>
          <w:caps/>
          <w:spacing w:val="-4"/>
          <w:sz w:val="14"/>
          <w:lang w:val="sq-AL"/>
        </w:rPr>
      </w:pPr>
    </w:p>
    <w:p w:rsidR="008A4DDE" w:rsidRDefault="008A4DDE" w:rsidP="008A4DDE">
      <w:pPr>
        <w:pStyle w:val="Paragrafi"/>
        <w:rPr>
          <w:caps/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nenit 30, të ligjit nr. 108/2013, “Për të huajt”, me propozimin e Kryeministrit dhe ministër për Evropën dhe Punët e Jashtme, Këshilli i Ministrave,</w:t>
      </w:r>
    </w:p>
    <w:p w:rsidR="008A4DDE" w:rsidRDefault="008A4DDE" w:rsidP="008A4DDE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A4DDE" w:rsidRDefault="008A4DDE" w:rsidP="008A4DDE">
      <w:pPr>
        <w:pStyle w:val="Paragrafi"/>
        <w:rPr>
          <w:spacing w:val="-4"/>
          <w:sz w:val="14"/>
          <w:lang w:val="sq-AL"/>
        </w:rPr>
      </w:pPr>
    </w:p>
    <w:p w:rsidR="008A4DDE" w:rsidRDefault="008A4DDE" w:rsidP="008A4DD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aneksin nr. 3, “Lista e shteteve, shtetasit e të cilave hyjnë pa viza në Republikën e Shqipërisë dhe çfarë dokumenti duhet të paraqesin”, që i bashkëlidhet vendimit nr. 513, datë 13.6.2013, të Këshillit të Ministrave, të ndryshuar, të shtohen fjalët “... Rusi, Arabi Saudite, Bjellorusi, Katar, Oman, Tailandë, Bahrejn, me dokumentin pasaportë, për periudhën 1 prill deri më 31 tetor 2019, dhe Kinë, Republika Popullore, me dokumentin pasaportë, për periudhën nga hyrja në fuqi e këtij vendimi deri më 31 tetor 2019”.</w:t>
      </w:r>
    </w:p>
    <w:p w:rsidR="008A4DDE" w:rsidRDefault="008A4DDE" w:rsidP="008A4DDE">
      <w:pPr>
        <w:pStyle w:val="Paragrafi"/>
        <w:rPr>
          <w:bCs/>
          <w:spacing w:val="-4"/>
          <w:lang w:val="sq-AL"/>
        </w:rPr>
      </w:pPr>
      <w:r>
        <w:rPr>
          <w:spacing w:val="-4"/>
          <w:lang w:val="sq-AL"/>
        </w:rPr>
        <w:t>2. Ngarkohen Ministria për Evropën dhe Punët e Jashtme dhe Ministria e Brendshme</w:t>
      </w:r>
      <w:r>
        <w:rPr>
          <w:bCs/>
          <w:spacing w:val="-4"/>
          <w:lang w:val="sq-AL"/>
        </w:rPr>
        <w:t xml:space="preserve"> për zbatimin e këtij vendimi. </w:t>
      </w:r>
    </w:p>
    <w:p w:rsidR="008A4DDE" w:rsidRDefault="008A4DDE" w:rsidP="008A4DDE">
      <w:pPr>
        <w:pStyle w:val="Paragrafi"/>
        <w:rPr>
          <w:bCs/>
          <w:spacing w:val="-4"/>
          <w:lang w:val="sq-AL"/>
        </w:rPr>
      </w:pPr>
      <w:r>
        <w:rPr>
          <w:spacing w:val="-4"/>
          <w:lang w:val="sq-AL"/>
        </w:rPr>
        <w:t xml:space="preserve">Ky vendim hyn në fuqi menjëherë dhe botohet në Fletoren Zyrtare. </w:t>
      </w:r>
    </w:p>
    <w:p w:rsidR="008A4DDE" w:rsidRDefault="008A4DDE" w:rsidP="008A4DDE">
      <w:pPr>
        <w:pStyle w:val="Paragrafi"/>
        <w:rPr>
          <w:spacing w:val="-4"/>
          <w:sz w:val="14"/>
          <w:lang w:val="sq-AL"/>
        </w:rPr>
      </w:pPr>
    </w:p>
    <w:p w:rsidR="008A4DDE" w:rsidRDefault="008A4DDE" w:rsidP="008A4DDE">
      <w:pPr>
        <w:pStyle w:val="Paragrafi"/>
        <w:jc w:val="right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KRYEMINISTRI</w:t>
      </w:r>
    </w:p>
    <w:p w:rsidR="008A4DDE" w:rsidRDefault="008A4DDE" w:rsidP="008A4DDE">
      <w:pPr>
        <w:pStyle w:val="Paragrafi"/>
        <w:jc w:val="right"/>
        <w:rPr>
          <w:rFonts w:eastAsia="Times New Roman"/>
          <w:b/>
          <w:spacing w:val="-4"/>
          <w:lang w:val="sq-AL"/>
        </w:rPr>
      </w:pPr>
      <w:r>
        <w:rPr>
          <w:rFonts w:eastAsia="Times New Roman"/>
          <w:b/>
          <w:spacing w:val="-4"/>
          <w:lang w:val="sq-AL"/>
        </w:rPr>
        <w:t>Edi Rama</w:t>
      </w:r>
    </w:p>
    <w:p w:rsidR="008A4DDE" w:rsidRDefault="008A4DDE" w:rsidP="008A4DDE">
      <w:pPr>
        <w:pStyle w:val="NeniTitull"/>
        <w:keepNext w:val="0"/>
        <w:rPr>
          <w:spacing w:val="-4"/>
          <w:sz w:val="14"/>
          <w:lang w:val="sq-AL"/>
        </w:rPr>
      </w:pPr>
    </w:p>
    <w:p w:rsidR="0053079A" w:rsidRDefault="0053079A"/>
    <w:sectPr w:rsidR="00530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DE"/>
    <w:rsid w:val="0053079A"/>
    <w:rsid w:val="008A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5854E2-D660-451B-8464-67F1429F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A4DDE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8A4D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A4DDE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A4DD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8A4DD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8A4DD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7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2019-03-07T08:14:00Z</dcterms:created>
  <dcterms:modified xsi:type="dcterms:W3CDTF">2019-03-07T08:15:00Z</dcterms:modified>
</cp:coreProperties>
</file>