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35F" w:rsidRDefault="00F4235F" w:rsidP="00F4235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F4235F" w:rsidRDefault="00F4235F" w:rsidP="00F4235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107, datë 6.3.2019</w:t>
      </w:r>
      <w:bookmarkEnd w:id="0"/>
    </w:p>
    <w:p w:rsidR="00F4235F" w:rsidRDefault="00F4235F" w:rsidP="00F4235F">
      <w:pPr>
        <w:pStyle w:val="NeniTitull"/>
        <w:keepNext w:val="0"/>
        <w:rPr>
          <w:sz w:val="14"/>
          <w:lang w:val="sq-AL"/>
        </w:rPr>
      </w:pPr>
    </w:p>
    <w:p w:rsidR="00F4235F" w:rsidRDefault="00F4235F" w:rsidP="00F4235F">
      <w:pPr>
        <w:pStyle w:val="NeniTitull"/>
        <w:keepNext w:val="0"/>
        <w:rPr>
          <w:lang w:val="sq-AL"/>
        </w:rPr>
      </w:pPr>
      <w:r>
        <w:rPr>
          <w:lang w:val="sq-AL"/>
        </w:rPr>
        <w:t>PËR DISA SHTESA DHE NDRYSHIME NË VENDIMIN NR. 187, DATË 8.3.2017, TË KËSHILLIT TË MINISTRAVE, “PËR MIRATIMIN E STRUKTURËS DHE TË NIVELEVE TË PAGAVE TË NËPUNËSVE CIVILË/NËPUNËSVE, ZËVENDËSMINISTRIT DHE NËPUNËSVE TË KABINETEVE, NË KRYEMINISTRI, APARATET E MINISTRIVE TË LINJËS, ADMINISTRATËN E PRESIDENTIT, KUVENDIT, KOMISIONIT QENDROR TË ZGJEDHJEVE, GJYKATËN E LARTË, PROKURORINË E PËRGJITHSHME, DISA INSTITUCIONE TË PAVARURA, INSTITUCIONET NË VARËSI TË KRYEMINISTRIT, INSTITUCIONET NË VARËSI TË MINISTRAVE TË LINJËS DHE ADMINISTRATËN E PREFEKTIT”, TË NDRYSHUAR</w:t>
      </w: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pikës 2, të nenit 4, të ligjit  nr. 10405, datë 24.3.2011, “Për kompetencat për caktimin e pagave dhe të shpërblimeve”, të pikës 2, të nenit 7, të ligjit nr. 152/2013, “Për nëpunësin civil”, të ndryshuar, të ligjit nr. 9584, datë 17.7.2006, “Për pagat, strukturat dhe shpërblimet e institucioneve të pavarura kushtetuese dhe institucioneve të tjera të pavarura, të krijuara me ligj”, të ndryshuar, dhe të ligjit nr. 99/2018, “Për buxhetin e vitit 2019”, me propozimin e Kryeministrit, Këshilli i Ministrave,</w:t>
      </w: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vendimin nr. 187, datë 8.3.2017, të Këshillit të Ministrave, të ndryshuar, bëhen shtesat dhe ndryshimet, si më poshtë vijon: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Në pikën 1/2: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shtohen emërtesat “Qendra e Botimeve për Diasporën” dhe “Avokatura e Shtetit”;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ii) emërtesa “Komiteti Shtetëror i Minoriteteve” zëvendësohet me “Komiteti për Pakicat Kombëtare”.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spacing w:val="-4"/>
          <w:lang w:val="sq-AL"/>
        </w:rPr>
        <w:t>b) Në shkronjën “a”, të pikës 1/3, emërtesat “Avokatura e Shtetit” dhe “Sekretariati Kombëtar i Nismës për Transparencë në Industrinë Nxjerrëse (EITI - Shqipëri)”,</w:t>
      </w:r>
      <w:r>
        <w:rPr>
          <w:lang w:val="sq-AL"/>
        </w:rPr>
        <w:t xml:space="preserve"> shfuqizohen;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Në shkronjën “b”, të pikës 1/3: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emërtesa “Agjencia e Mbikëqyrjes së Falimentit” zëvendësohet me “Agjencia Kombëtare e Falimentimit”;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emërtesa “Komisioni Shtetëror i Ndihmës Juridike” zëvendësohet me “Drejtoria e Ndihmës Juridike Falas”;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shtohet emërtesa “Sekretariati Kombëtar i Nismës për Transparencë në Industrinë Nxjerrëse (EITI - Shqipëri)”;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iv) emërtesa “Shtëpia Botuese e Librit Universitar” shfuqizohet.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Në shkronjën “c”, të pikës 1/3: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emërtesat “Qendra e Realizimit të Veprave të Artit” dhe “Klubi Shumësportësh Partizani” shfuqizohen;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ii) shtohet emërtesa “Qendra Kombëtare e Librit dhe Leximit”.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Në lidhjen nr. 2, që përmendet në pikën 2/“a”, në rreshtin e parë të kolonës së dytë, pas emërtimit “Master i Arteve” shtohet “Master profesional të përfituar në fund të studimeve të ciklit të dytë, me 120 kredite dhe me kohëzgjatje normale 2 vite akademike”.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Në lidhjen 3, që përmendet në pikën 3, shtohet, si më poshtë vijon: </w:t>
      </w:r>
    </w:p>
    <w:p w:rsidR="00F4235F" w:rsidRDefault="00F4235F" w:rsidP="00F4235F">
      <w:pPr>
        <w:pStyle w:val="Paragrafi"/>
        <w:rPr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4"/>
        <w:gridCol w:w="3540"/>
        <w:gridCol w:w="1895"/>
      </w:tblGrid>
      <w:tr w:rsidR="00F4235F" w:rsidTr="00F4235F"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Komisioneri i Mbrojtjes nga Diskriminimi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Inspektor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35F" w:rsidRDefault="00F4235F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III-a</w:t>
            </w:r>
          </w:p>
          <w:p w:rsidR="00F4235F" w:rsidRDefault="00F4235F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</w:p>
        </w:tc>
      </w:tr>
      <w:tr w:rsidR="00F4235F" w:rsidTr="00F4235F"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Ministria për Evropën dhe Punët e Jashtme</w:t>
            </w:r>
          </w:p>
        </w:tc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pStyle w:val="Paragrafi"/>
              <w:spacing w:line="276" w:lineRule="auto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Koordinator </w:t>
            </w:r>
          </w:p>
          <w:p w:rsidR="00F4235F" w:rsidRDefault="00F4235F">
            <w:pPr>
              <w:pStyle w:val="Paragrafi"/>
              <w:spacing w:line="276" w:lineRule="auto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në Sekretariatin (Drejtorinë e Përgjithshme) e BE-së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pStyle w:val="Paragrafi"/>
              <w:spacing w:line="276" w:lineRule="auto"/>
              <w:ind w:firstLine="0"/>
              <w:jc w:val="center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III-a</w:t>
            </w:r>
          </w:p>
        </w:tc>
      </w:tr>
    </w:tbl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Pika 4/14 shfuqizohet.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Në pikën 6: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pas paragrafit “Zëvendësministër” shtohet paragrafi “- Kryetar i Komitetit për Pakicat Kombëtare - 153 300 lekë”;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ii) paragrafët e Prefektit të Qarkut Tiranë, prefektëve të qarqeve të tjera dhe nënprefektëve ndryshohen, si më poshtë vijon: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“- Prefekt 153 300 lekë;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- Nënprefekt 123 000 lekë.”.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Pas pikës 8/9 shtohet pika 8/10, me këtë përmbajtje: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“8/10. Kategoritë e pagave të pozicioneve të punës në administratën e Avokaturës së Shtetit janë </w:t>
      </w:r>
    </w:p>
    <w:p w:rsidR="00F4235F" w:rsidRDefault="00F4235F" w:rsidP="00F4235F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 xml:space="preserve">sipas lidhjes nr. 5/10, që i bashkëlidhet këtij vendimi dhe është pjesë përbërëse e tij.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Nëpunësit e Avokaturës së Shtetit, të cilët deri në datën 10.2.2012 përfitonin një pagë më të lartë sesa parashikohet në lidhjen nr. 5/10, do të vazhdojnë të përfitojnë pagën e mëparshme. Nëpunësit e tjerë përfitojnë pagat sipas përcaktimit në lidhjen nr. 5/10.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Nëpunësi i emëruar jashtë vendit, në pozicionin “Jurist pranë Misionit të Përhershëm të Republikës së Shqipërisë në Këshillin e Evropës, i cili është përfaqësues i përhershëm pranë Gjykatës Evropiane për të Drejtat e Njeriut”, ka statusin financiar të përfaqësuesit të ministrisë së linjës në përfaqësinë tonë diplomatike pranë BE-së.”.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>g) Paragrafi i dytë i pikës 9 shfuqizohet.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gj) </w:t>
      </w:r>
      <w:r>
        <w:rPr>
          <w:lang w:val="sq-AL"/>
        </w:rPr>
        <w:tab/>
        <w:t xml:space="preserve">Në lidhjen nr. 6/6, që përmendet në pikën 9/6, pas emërtesës “Inspektor auditi” shtohen emërtesat “Këshilltar në kabinetin e Shefit të Shtabit të Përgjithshëm të FA-ve” dhe “Shef zyre në zyrën e zëvendësshefit të Shtabit të Përgjithshëm të FA-ve”.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h) Pika 9/9 dhe lidhja 6/9 shfuqizohen.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i) Në pikën 10 shtohet paragrafi, me këtë përmbajtje: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>“Nëpunësit e Sekretariatit Kombëtar të Nismës për Transparencë në Industrinë Nxjerrëse (EITI - Shqipëri), të cilët sipas organizimit të mëparshëm kanë pasur emërtesën “koordinator” dhe një nivel page më të lartë se përcaktimi i këtij vendimi, do të vazhdojnë të përfitojnë pagën që kanë pasur sipas organizimit të mëparshëm.”.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j) Pas pikës 14 shtohet pika 14/1, me këtë përmbajtje: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“14/1. Punonjësit në projektet me tituj “Projekte me KfW”, “Projekti i kanalizimeve të Tiranës së Madhe”, “Projekti i shërbimeve esenciale”, në Agjencinë Kombëtare të Ujësjellës-Kanalizimeve dhe Infrastrukturës së Mbetjeve, deri në përfundimin e projektit përkatës të trajtohen me pagë: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drejtues projekti (koordinator) - kategoria II-a;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- specialist - kategoria III-b.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>Punonjësit në projektet e programeve IPA në Agjencinë Kombëtare të Ujësjellës-Kanalizimeve dhe Infrastrukturës së Mbetjeve, deri në fund të vitit 2019, të trajtohen me pagë, si më poshtë vijon: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drejtues projekti (koordinator) - kategoria II-a;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specialistët - kategoria III-b.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vitin 2020 e në vijim, punonjësit e projekteve të programeve IPA në Agjencinë Kombëtare të Ujësjellës-Kanalizimeve dhe Infrastrukturës së Mbetjeve të trajtohen me pagë njësoj si nëpunësit e tjerë të kësaj agjencie.”.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Efektet financiare, që rrjedhin nga zbatimi i këtij vendimi për vitin 2019, të përballohen nga fondet e miratuara për secilin institucion dhe,: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ab/>
        <w:t xml:space="preserve">për prefektët dhe nënprefektët, të fillojnë nga data 1 janar 2019; </w:t>
      </w:r>
    </w:p>
    <w:p w:rsidR="00F4235F" w:rsidRDefault="00F4235F" w:rsidP="00F423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ab/>
        <w:t>për përcaktimin në shkronjën “d” të fillojnë nga momenti i hyrjes në fuqi të këtij vendimi;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c) për të gjitha parashikimet e tjera të fillojnë nga momenti i transferimit apo emërimit të nëpunësve në pozicionet e reja, pas miratimit të strukturave dhe organikave përkatëse.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3. Pika 19/1, e vendimit nr. 717, datë 23.6.2009, të Këshillit të Ministrave, “Për pagat e punonjësve mbështetës të institucioneve buxhetore dhe të nëpunësve të disa institucioneve buxhetore”, shfuqizohet. </w:t>
      </w:r>
    </w:p>
    <w:p w:rsidR="00F4235F" w:rsidRDefault="00F4235F" w:rsidP="00F4235F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F4235F" w:rsidRDefault="00F4235F" w:rsidP="00F4235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F4235F" w:rsidRDefault="00F4235F" w:rsidP="00F4235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</w:rPr>
        <w:sectPr w:rsidR="00F4235F" w:rsidSect="00F4235F">
          <w:pgSz w:w="11907" w:h="16840"/>
          <w:pgMar w:top="720" w:right="1134" w:bottom="720" w:left="1134" w:header="851" w:footer="851" w:gutter="0"/>
          <w:pgNumType w:start="1409"/>
          <w:cols w:space="454"/>
        </w:sect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pStyle w:val="Paragrafi"/>
        <w:rPr>
          <w:sz w:val="14"/>
          <w:lang w:val="sq-AL"/>
        </w:rPr>
      </w:pPr>
    </w:p>
    <w:p w:rsidR="00F4235F" w:rsidRDefault="00F4235F" w:rsidP="00F4235F">
      <w:pPr>
        <w:widowControl w:val="0"/>
        <w:ind w:left="5760" w:firstLine="720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Lidhja nr. 5/10 </w:t>
      </w:r>
    </w:p>
    <w:p w:rsidR="00F4235F" w:rsidRDefault="00F4235F" w:rsidP="00F4235F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Kategoritë e pagave të pozicioneve të punës në administratën e Avokaturës së Shtetit</w:t>
      </w:r>
    </w:p>
    <w:p w:rsidR="00F4235F" w:rsidRDefault="00F4235F" w:rsidP="00F4235F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2908"/>
        <w:gridCol w:w="4815"/>
      </w:tblGrid>
      <w:tr w:rsidR="00F4235F" w:rsidTr="00F4235F"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POZICIONI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KATEGORIA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KRITERI MINIMAL I DIPLOMËS SË SHKOLLËS SË LARTË PËR EFEKT TË PRANIMIT NË POZICIONIN PËRKATËS TË PUNËS </w:t>
            </w:r>
          </w:p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PAGA E GRUPIT</w:t>
            </w:r>
          </w:p>
        </w:tc>
      </w:tr>
      <w:tr w:rsidR="00F4235F" w:rsidTr="00F4235F">
        <w:trPr>
          <w:trHeight w:val="277"/>
        </w:trPr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Jurist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III-b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 ose 2</w:t>
            </w:r>
          </w:p>
        </w:tc>
      </w:tr>
      <w:tr w:rsidR="00F4235F" w:rsidTr="00F4235F"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Specialist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IV-a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1, ose 2, ose 3</w:t>
            </w:r>
          </w:p>
        </w:tc>
      </w:tr>
      <w:tr w:rsidR="00F4235F" w:rsidTr="00F4235F"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Sekretar 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IV-b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35F" w:rsidRDefault="00F4235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1, ose 2, ose 3</w:t>
            </w:r>
          </w:p>
        </w:tc>
      </w:tr>
    </w:tbl>
    <w:p w:rsidR="00F4235F" w:rsidRDefault="00F4235F" w:rsidP="00F4235F">
      <w:pPr>
        <w:pStyle w:val="NeniTitull"/>
        <w:keepNext w:val="0"/>
        <w:rPr>
          <w:lang w:val="sq-AL"/>
        </w:rPr>
      </w:pPr>
    </w:p>
    <w:p w:rsidR="00F4235F" w:rsidRDefault="00F4235F" w:rsidP="00F4235F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</w:rPr>
        <w:sectPr w:rsidR="00F4235F" w:rsidSect="00F4235F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762DF0" w:rsidRDefault="00762DF0"/>
    <w:sectPr w:rsidR="00762DF0" w:rsidSect="00F42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35F"/>
    <w:rsid w:val="00762DF0"/>
    <w:rsid w:val="00F4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1C02F2-97DE-40C0-A8EA-53168F65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35F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235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423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4235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423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4235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423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0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2019-03-26T12:38:00Z</dcterms:created>
  <dcterms:modified xsi:type="dcterms:W3CDTF">2019-03-26T12:39:00Z</dcterms:modified>
</cp:coreProperties>
</file>