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05684" w:rsidRDefault="00205684" w:rsidP="00205684">
      <w:pPr>
        <w:pStyle w:val="NeniTitull"/>
        <w:keepNext w:val="0"/>
        <w:rPr>
          <w:spacing w:val="-4"/>
          <w:lang w:val="sq-AL"/>
        </w:rPr>
      </w:pPr>
      <w:r>
        <w:rPr>
          <w:spacing w:val="-4"/>
          <w:lang w:val="sq-AL"/>
        </w:rPr>
        <w:t>VENDIM</w:t>
      </w:r>
    </w:p>
    <w:p w:rsidR="00205684" w:rsidRDefault="00205684" w:rsidP="00205684">
      <w:pPr>
        <w:pStyle w:val="NeniTitull"/>
        <w:keepNext w:val="0"/>
        <w:rPr>
          <w:caps/>
          <w:spacing w:val="-4"/>
          <w:lang w:val="sq-AL"/>
        </w:rPr>
      </w:pPr>
      <w:r>
        <w:rPr>
          <w:spacing w:val="-4"/>
          <w:lang w:val="sq-AL"/>
        </w:rPr>
        <w:t xml:space="preserve">Nr. </w:t>
      </w:r>
      <w:bookmarkStart w:id="0" w:name="_GoBack"/>
      <w:r>
        <w:rPr>
          <w:spacing w:val="-4"/>
          <w:lang w:val="sq-AL"/>
        </w:rPr>
        <w:t>109, datë 6.3.2019</w:t>
      </w:r>
      <w:bookmarkEnd w:id="0"/>
    </w:p>
    <w:p w:rsidR="00205684" w:rsidRDefault="00205684" w:rsidP="00205684">
      <w:pPr>
        <w:pStyle w:val="NeniTitull"/>
        <w:keepNext w:val="0"/>
        <w:rPr>
          <w:caps/>
          <w:spacing w:val="-4"/>
          <w:sz w:val="14"/>
          <w:lang w:val="sq-AL"/>
        </w:rPr>
      </w:pPr>
    </w:p>
    <w:p w:rsidR="00205684" w:rsidRDefault="00205684" w:rsidP="00205684">
      <w:pPr>
        <w:pStyle w:val="NeniTitull"/>
        <w:keepNext w:val="0"/>
        <w:rPr>
          <w:spacing w:val="-4"/>
          <w:lang w:val="sq-AL"/>
        </w:rPr>
      </w:pPr>
      <w:r>
        <w:rPr>
          <w:spacing w:val="-4"/>
          <w:lang w:val="sq-AL"/>
        </w:rPr>
        <w:t>PËR VENDOSJEN E STANDARDEVE NË KRYERJEN E DISA AKTIVITETEVE ME PUNONJËS TË PËRKOHSHËM, NË NJËSITË E QEVERISJES QENDRORE</w:t>
      </w:r>
    </w:p>
    <w:p w:rsidR="00205684" w:rsidRDefault="00205684" w:rsidP="00205684">
      <w:pPr>
        <w:pStyle w:val="Paragrafi"/>
        <w:rPr>
          <w:b/>
          <w:bCs/>
          <w:spacing w:val="-4"/>
          <w:sz w:val="14"/>
          <w:szCs w:val="24"/>
          <w:lang w:val="sq-AL"/>
        </w:rPr>
      </w:pPr>
    </w:p>
    <w:p w:rsidR="00205684" w:rsidRDefault="00205684" w:rsidP="00205684">
      <w:pPr>
        <w:pStyle w:val="Paragrafi"/>
        <w:rPr>
          <w:spacing w:val="-4"/>
          <w:szCs w:val="24"/>
          <w:lang w:val="sq-AL"/>
        </w:rPr>
      </w:pPr>
      <w:r>
        <w:rPr>
          <w:spacing w:val="-4"/>
          <w:szCs w:val="24"/>
          <w:lang w:val="sq-AL"/>
        </w:rPr>
        <w:t xml:space="preserve">Në mbështetje të nenit 100 të Kushtetutës, të nenit 16, </w:t>
      </w:r>
      <w:r>
        <w:rPr>
          <w:bCs/>
          <w:spacing w:val="-4"/>
          <w:szCs w:val="24"/>
          <w:lang w:val="sq-AL"/>
        </w:rPr>
        <w:t>të ligjit nr. 9936, datë 26.6.2008,</w:t>
      </w:r>
      <w:r>
        <w:rPr>
          <w:b/>
          <w:bCs/>
          <w:spacing w:val="-4"/>
          <w:szCs w:val="24"/>
          <w:lang w:val="sq-AL"/>
        </w:rPr>
        <w:t xml:space="preserve"> </w:t>
      </w:r>
      <w:r>
        <w:rPr>
          <w:bCs/>
          <w:spacing w:val="-4"/>
          <w:szCs w:val="24"/>
          <w:lang w:val="sq-AL"/>
        </w:rPr>
        <w:t>“</w:t>
      </w:r>
      <w:r>
        <w:rPr>
          <w:spacing w:val="-4"/>
          <w:szCs w:val="24"/>
          <w:lang w:val="sq-AL"/>
        </w:rPr>
        <w:t>Për menaxhimin e sistemit buxhetor në Republikën e Shqipërisë”, të ndryshuar, të pikës 2, të nenit 18, të ligjit nr. 7961, datë 12.7.1995, “Kodi i Punës i Republikës së Shqipërisë”, të ndryshuar, me propozimin e ministrit të Financave dhe Ekonomisë, Këshilli i Ministrave,</w:t>
      </w:r>
    </w:p>
    <w:p w:rsidR="00205684" w:rsidRDefault="00205684" w:rsidP="00205684">
      <w:pPr>
        <w:pStyle w:val="Paragrafi"/>
        <w:rPr>
          <w:spacing w:val="-4"/>
          <w:sz w:val="14"/>
          <w:szCs w:val="24"/>
          <w:lang w:val="sq-AL"/>
        </w:rPr>
      </w:pPr>
    </w:p>
    <w:p w:rsidR="00205684" w:rsidRDefault="00205684" w:rsidP="00205684">
      <w:pPr>
        <w:pStyle w:val="NeniNr"/>
        <w:keepNext w:val="0"/>
        <w:rPr>
          <w:spacing w:val="-4"/>
          <w:lang w:val="sq-AL"/>
        </w:rPr>
      </w:pPr>
      <w:r>
        <w:rPr>
          <w:spacing w:val="-4"/>
          <w:lang w:val="sq-AL"/>
        </w:rPr>
        <w:t>VENDOSI:</w:t>
      </w:r>
    </w:p>
    <w:p w:rsidR="00205684" w:rsidRDefault="00205684" w:rsidP="00205684">
      <w:pPr>
        <w:pStyle w:val="Paragrafi"/>
        <w:rPr>
          <w:spacing w:val="-4"/>
          <w:sz w:val="14"/>
          <w:szCs w:val="24"/>
          <w:lang w:val="sq-AL"/>
        </w:rPr>
      </w:pPr>
    </w:p>
    <w:p w:rsidR="00205684" w:rsidRDefault="00205684" w:rsidP="00205684">
      <w:pPr>
        <w:pStyle w:val="Paragrafi"/>
        <w:rPr>
          <w:spacing w:val="-4"/>
          <w:szCs w:val="24"/>
          <w:lang w:val="sq-AL"/>
        </w:rPr>
      </w:pPr>
      <w:r>
        <w:rPr>
          <w:spacing w:val="-4"/>
          <w:szCs w:val="24"/>
          <w:lang w:val="sq-AL"/>
        </w:rPr>
        <w:t xml:space="preserve">1. Aktivitetet që nuk mund të realizohen nga punonjësit organikë, në kuadër të veprimtarisë së tyre vjetore në njësitë e qeverisjes qendrore, konsiderohen si shërbime dhe realizohen me sipërmarrje (nëpërmjet të tretëve), duke zbatuar legjislacionin në fuqi për prokurimin. Në rastet kur nuk mund të realizohen me sipërmarrje dhe/ose sipërmarrja ka kosto më të lartë, këto aktivitete realizohen nëpërmjet marrjes së punonjësve me kontratë të përkohshme. </w:t>
      </w:r>
    </w:p>
    <w:p w:rsidR="00205684" w:rsidRDefault="00205684" w:rsidP="00205684">
      <w:pPr>
        <w:pStyle w:val="Paragrafi"/>
        <w:rPr>
          <w:spacing w:val="-4"/>
          <w:szCs w:val="24"/>
          <w:lang w:val="sq-AL"/>
        </w:rPr>
      </w:pPr>
      <w:r>
        <w:rPr>
          <w:spacing w:val="-4"/>
          <w:szCs w:val="24"/>
          <w:lang w:val="sq-AL"/>
        </w:rPr>
        <w:t>2. Për efekt të këtij vendimi, aktivitet në fushën e konsulencës, ekspertizës, inspektimit, auditimit, këshillimit, sigurisë fizike dhe teknologjisë së informacionit nuk realizohen nëpërmjet marrjes së punonjësve me kontratë të përkohshme. Shërbimi i ofruar prej tyre i nënshtrohet procedurave përkatëse të prokurimit publik apo akteve të veçanta ligjore në fuqi.</w:t>
      </w:r>
    </w:p>
    <w:p w:rsidR="00205684" w:rsidRDefault="00205684" w:rsidP="00205684">
      <w:pPr>
        <w:pStyle w:val="Paragrafi"/>
        <w:rPr>
          <w:spacing w:val="-4"/>
          <w:szCs w:val="24"/>
          <w:lang w:val="sq-AL"/>
        </w:rPr>
      </w:pPr>
      <w:r>
        <w:rPr>
          <w:spacing w:val="-4"/>
          <w:szCs w:val="24"/>
          <w:lang w:val="sq-AL"/>
        </w:rPr>
        <w:t>3. Punonjës me kontratë të përkohshme pune, në njësitë e qeverisjes qendrore, konsiderohen punonjësit e kontraktuar jashtë organikës së njësisë, të cilët realizojnë:</w:t>
      </w:r>
    </w:p>
    <w:p w:rsidR="00205684" w:rsidRDefault="00205684" w:rsidP="00205684">
      <w:pPr>
        <w:pStyle w:val="Paragrafi"/>
        <w:rPr>
          <w:spacing w:val="-4"/>
          <w:szCs w:val="24"/>
          <w:lang w:val="sq-AL"/>
        </w:rPr>
      </w:pPr>
      <w:r>
        <w:rPr>
          <w:spacing w:val="-4"/>
          <w:szCs w:val="24"/>
          <w:lang w:val="sq-AL"/>
        </w:rPr>
        <w:t xml:space="preserve">a) një aktivitet që realizohet në një periudhë kohore jo më shumë se 6 muaj; </w:t>
      </w:r>
    </w:p>
    <w:p w:rsidR="00205684" w:rsidRDefault="00205684" w:rsidP="00205684">
      <w:pPr>
        <w:pStyle w:val="Paragrafi"/>
        <w:rPr>
          <w:spacing w:val="-4"/>
          <w:szCs w:val="24"/>
          <w:lang w:val="sq-AL"/>
        </w:rPr>
      </w:pPr>
      <w:r>
        <w:rPr>
          <w:spacing w:val="-4"/>
          <w:szCs w:val="24"/>
          <w:lang w:val="sq-AL"/>
        </w:rPr>
        <w:t>b) një aktivitet që, pavarësisht se mund të shtrihet gjatë gjithë vitit ushtrimor, nuk zgjat më shumë se 6 orë në ditë;</w:t>
      </w:r>
    </w:p>
    <w:p w:rsidR="00205684" w:rsidRDefault="00205684" w:rsidP="00205684">
      <w:pPr>
        <w:pStyle w:val="Paragrafi"/>
        <w:rPr>
          <w:spacing w:val="-4"/>
          <w:szCs w:val="24"/>
          <w:lang w:val="sq-AL"/>
        </w:rPr>
      </w:pPr>
      <w:r>
        <w:rPr>
          <w:spacing w:val="-4"/>
          <w:szCs w:val="24"/>
          <w:lang w:val="sq-AL"/>
        </w:rPr>
        <w:t xml:space="preserve">c) një aktivitet që realizon të ardhura dytësore, përdorimi i të cilave parashikohet në ligjin vjetor të buxhetit, për këtë qëllim. </w:t>
      </w:r>
    </w:p>
    <w:p w:rsidR="00205684" w:rsidRDefault="00205684" w:rsidP="00205684">
      <w:pPr>
        <w:pStyle w:val="Paragrafi"/>
        <w:rPr>
          <w:spacing w:val="-4"/>
          <w:szCs w:val="24"/>
          <w:lang w:val="sq-AL"/>
        </w:rPr>
      </w:pPr>
      <w:r>
        <w:rPr>
          <w:spacing w:val="-4"/>
          <w:szCs w:val="24"/>
          <w:lang w:val="sq-AL"/>
        </w:rPr>
        <w:t>4. Numri i punonjësve me kontratë të përkohshme, për çdo ministri dhe institucion, miratohet çdo vit nga Këshilli i Ministrave. Në këtë numër nuk përfshihen kategoritë e punonjësve, si më poshtë vijon:</w:t>
      </w:r>
    </w:p>
    <w:p w:rsidR="00205684" w:rsidRDefault="00205684" w:rsidP="00205684">
      <w:pPr>
        <w:pStyle w:val="Paragrafi"/>
        <w:rPr>
          <w:spacing w:val="-4"/>
          <w:szCs w:val="24"/>
          <w:lang w:val="sq-AL"/>
        </w:rPr>
      </w:pPr>
      <w:r>
        <w:rPr>
          <w:spacing w:val="-4"/>
          <w:szCs w:val="24"/>
          <w:lang w:val="sq-AL"/>
        </w:rPr>
        <w:t xml:space="preserve">a) instruktorët e qendrave/shkollave të formimit profesional; </w:t>
      </w:r>
    </w:p>
    <w:p w:rsidR="00205684" w:rsidRDefault="00205684" w:rsidP="00205684">
      <w:pPr>
        <w:pStyle w:val="Paragrafi"/>
        <w:rPr>
          <w:spacing w:val="-4"/>
          <w:szCs w:val="24"/>
          <w:lang w:val="sq-AL"/>
        </w:rPr>
      </w:pPr>
      <w:r>
        <w:rPr>
          <w:spacing w:val="-4"/>
          <w:szCs w:val="24"/>
          <w:lang w:val="sq-AL"/>
        </w:rPr>
        <w:t>b) punonjësit e anketave statistikore;</w:t>
      </w:r>
    </w:p>
    <w:p w:rsidR="00205684" w:rsidRDefault="00205684" w:rsidP="00205684">
      <w:pPr>
        <w:pStyle w:val="Paragrafi"/>
        <w:rPr>
          <w:spacing w:val="-4"/>
          <w:szCs w:val="24"/>
          <w:lang w:val="sq-AL"/>
        </w:rPr>
      </w:pPr>
      <w:r>
        <w:rPr>
          <w:spacing w:val="-4"/>
          <w:szCs w:val="24"/>
          <w:lang w:val="sq-AL"/>
        </w:rPr>
        <w:t>c) punonjësit e kontraktuar në proceset zgjedhore/ paszgjedhore;</w:t>
      </w:r>
    </w:p>
    <w:p w:rsidR="00205684" w:rsidRDefault="00205684" w:rsidP="00205684">
      <w:pPr>
        <w:pStyle w:val="Paragrafi"/>
        <w:rPr>
          <w:spacing w:val="-4"/>
          <w:szCs w:val="24"/>
          <w:lang w:val="sq-AL"/>
        </w:rPr>
      </w:pPr>
      <w:r>
        <w:rPr>
          <w:spacing w:val="-4"/>
          <w:szCs w:val="24"/>
          <w:lang w:val="sq-AL"/>
        </w:rPr>
        <w:t>ç)</w:t>
      </w:r>
      <w:r>
        <w:rPr>
          <w:spacing w:val="-4"/>
          <w:szCs w:val="24"/>
          <w:lang w:val="sq-AL"/>
        </w:rPr>
        <w:tab/>
        <w:t xml:space="preserve"> pedagogët e jashtëm/trajnerë të angazhuar në formimin profesional të magjistratëve;</w:t>
      </w:r>
    </w:p>
    <w:p w:rsidR="00205684" w:rsidRDefault="00205684" w:rsidP="00205684">
      <w:pPr>
        <w:pStyle w:val="Paragrafi"/>
        <w:rPr>
          <w:spacing w:val="-4"/>
          <w:szCs w:val="24"/>
          <w:lang w:val="sq-AL"/>
        </w:rPr>
      </w:pPr>
      <w:r>
        <w:rPr>
          <w:spacing w:val="-4"/>
          <w:szCs w:val="24"/>
          <w:lang w:val="sq-AL"/>
        </w:rPr>
        <w:t>d) Punonjësit e Qendrave të Transferimit të Teknologjisë së Informacionit, të Agjencisë Kombëtare të Duhan-Cigareve dhe Entit Shtetëror të Farave dhe Fidanëve.</w:t>
      </w:r>
    </w:p>
    <w:p w:rsidR="00205684" w:rsidRDefault="00205684" w:rsidP="00205684">
      <w:pPr>
        <w:pStyle w:val="Paragrafi"/>
        <w:rPr>
          <w:spacing w:val="-4"/>
          <w:szCs w:val="24"/>
          <w:lang w:val="sq-AL"/>
        </w:rPr>
      </w:pPr>
      <w:r>
        <w:rPr>
          <w:spacing w:val="-4"/>
          <w:szCs w:val="24"/>
          <w:lang w:val="sq-AL"/>
        </w:rPr>
        <w:t>Rregullat për marrjen e këtyre punonjësve, afatet kohore dhe të tjera specifikime për kontraktimin me kohë të pjesshme të tyre bëhen sipas udhëzimit të përbashkët të institucionit qendror përgjegjës dhe Ministrisë së Financave dhe Ekonomisë.</w:t>
      </w:r>
    </w:p>
    <w:p w:rsidR="00205684" w:rsidRDefault="00205684" w:rsidP="00205684">
      <w:pPr>
        <w:pStyle w:val="Paragrafi"/>
        <w:rPr>
          <w:spacing w:val="-4"/>
          <w:szCs w:val="24"/>
          <w:lang w:val="sq-AL"/>
        </w:rPr>
      </w:pPr>
      <w:r>
        <w:rPr>
          <w:spacing w:val="-4"/>
          <w:szCs w:val="24"/>
          <w:lang w:val="sq-AL"/>
        </w:rPr>
        <w:t>5. Kërkesa për punonjës me kontratë të përkohshme bëhet vetëm kur institucioni disponon fondet e nevojshme financiare për mbulimin e shpenzimeve të këtyre punonjësve dhe, si rregull, kjo kërkesë paraqitet pas miratimit të ligjit të buxhetit të vitit pasardhës kalendarik. Kërkesa paraqitet pranë Ministrisë së Financave dhe Ekonomisë, e argumentuar dhe e shoqëruar me informacion të detajuar mbi numrin e punonjësve, pozicionin e punës dhe afatin kohor të kontraktimit. Pas shqyrtimit të kërkesave të paraqitura, Ministria e Financave dhe Ekonomisë i dërgon për miratim në Këshillin e Ministrave.</w:t>
      </w:r>
    </w:p>
    <w:p w:rsidR="00205684" w:rsidRDefault="00205684" w:rsidP="00205684">
      <w:pPr>
        <w:pStyle w:val="Paragrafi"/>
        <w:rPr>
          <w:spacing w:val="-4"/>
          <w:szCs w:val="24"/>
          <w:lang w:val="sq-AL"/>
        </w:rPr>
      </w:pPr>
      <w:r>
        <w:rPr>
          <w:spacing w:val="-4"/>
          <w:szCs w:val="24"/>
          <w:lang w:val="sq-AL"/>
        </w:rPr>
        <w:t xml:space="preserve">6. Punonjësi me kontratë të përkohshme merren në punë në përputhje me kriteret e parashikuara për atë vend pune. </w:t>
      </w:r>
    </w:p>
    <w:p w:rsidR="00205684" w:rsidRDefault="00205684" w:rsidP="00205684">
      <w:pPr>
        <w:pStyle w:val="Paragrafi"/>
        <w:rPr>
          <w:spacing w:val="-4"/>
          <w:szCs w:val="24"/>
          <w:lang w:val="sq-AL"/>
        </w:rPr>
      </w:pPr>
      <w:r>
        <w:rPr>
          <w:spacing w:val="-4"/>
          <w:szCs w:val="24"/>
          <w:lang w:val="sq-AL"/>
        </w:rPr>
        <w:t xml:space="preserve">7. Paga e punonjësit me kontratë të përkohshme përcaktohet në referencë të vendimit përkatës Këshillit </w:t>
      </w:r>
      <w:r>
        <w:rPr>
          <w:spacing w:val="-4"/>
          <w:szCs w:val="24"/>
          <w:lang w:val="sq-AL"/>
        </w:rPr>
        <w:lastRenderedPageBreak/>
        <w:t xml:space="preserve">të Ministrave, për pozicionin për të cilin ai kontraktohet. Për pozicionin “specialist”, paga e punonjësit me kontratë të përkohshme përcaktohet referuar kategorisë më të ulët të pagës së këtij pozicioni, në institucionin në të cilin ai kontraktohet. </w:t>
      </w:r>
    </w:p>
    <w:p w:rsidR="00205684" w:rsidRDefault="00205684" w:rsidP="00205684">
      <w:pPr>
        <w:pStyle w:val="Paragrafi"/>
        <w:rPr>
          <w:spacing w:val="-4"/>
          <w:szCs w:val="24"/>
          <w:lang w:val="sq-AL"/>
        </w:rPr>
      </w:pPr>
      <w:r>
        <w:rPr>
          <w:spacing w:val="-4"/>
          <w:szCs w:val="24"/>
          <w:lang w:val="sq-AL"/>
        </w:rPr>
        <w:t>8. Vendimi nr. 1703, datë 24.12.2008, i Këshillit të Ministrave, “Për vendosjen e standardeve të shërbimeve dhe të veprimtarive sezonale/të përkohshme, për ministritë dhe institucionet buxhetore”, shfuqizohet.</w:t>
      </w:r>
    </w:p>
    <w:p w:rsidR="00205684" w:rsidRDefault="00205684" w:rsidP="00205684">
      <w:pPr>
        <w:pStyle w:val="Paragrafi"/>
        <w:rPr>
          <w:spacing w:val="-4"/>
          <w:szCs w:val="24"/>
          <w:lang w:val="sq-AL"/>
        </w:rPr>
      </w:pPr>
      <w:r>
        <w:rPr>
          <w:spacing w:val="-4"/>
          <w:szCs w:val="24"/>
          <w:lang w:val="sq-AL"/>
        </w:rPr>
        <w:t>9. Ngarkohen të gjitha ministritë dhe institucionet qendrore për zbatimin e këtij vendimi.</w:t>
      </w:r>
    </w:p>
    <w:p w:rsidR="00205684" w:rsidRDefault="00205684" w:rsidP="00205684">
      <w:pPr>
        <w:pStyle w:val="Paragrafi"/>
        <w:rPr>
          <w:spacing w:val="-4"/>
          <w:szCs w:val="24"/>
          <w:lang w:val="sq-AL"/>
        </w:rPr>
      </w:pPr>
      <w:r>
        <w:rPr>
          <w:spacing w:val="-4"/>
          <w:szCs w:val="24"/>
          <w:lang w:val="sq-AL"/>
        </w:rPr>
        <w:t>Ky vendim hyn në fuqi menjëherë dhe botohet në Fletoren Zyrtare.</w:t>
      </w:r>
    </w:p>
    <w:p w:rsidR="00205684" w:rsidRDefault="00205684" w:rsidP="00205684">
      <w:pPr>
        <w:pStyle w:val="Paragrafi"/>
        <w:rPr>
          <w:spacing w:val="-4"/>
          <w:sz w:val="14"/>
          <w:szCs w:val="24"/>
          <w:lang w:val="sq-AL"/>
        </w:rPr>
      </w:pPr>
    </w:p>
    <w:p w:rsidR="00205684" w:rsidRDefault="00205684" w:rsidP="00205684">
      <w:pPr>
        <w:pStyle w:val="Paragrafi"/>
        <w:jc w:val="right"/>
        <w:rPr>
          <w:lang w:val="sq-AL"/>
        </w:rPr>
      </w:pPr>
      <w:r>
        <w:rPr>
          <w:lang w:val="sq-AL"/>
        </w:rPr>
        <w:t>ZËVENDËSKRYEMINISTRI</w:t>
      </w:r>
    </w:p>
    <w:p w:rsidR="00205684" w:rsidRDefault="00205684" w:rsidP="00205684">
      <w:pPr>
        <w:pStyle w:val="Paragrafi"/>
        <w:jc w:val="right"/>
        <w:rPr>
          <w:b/>
          <w:lang w:val="sq-AL"/>
        </w:rPr>
      </w:pPr>
      <w:r>
        <w:rPr>
          <w:b/>
          <w:lang w:val="sq-AL"/>
        </w:rPr>
        <w:t>Erion Braçe</w:t>
      </w:r>
    </w:p>
    <w:p w:rsidR="00762DF0" w:rsidRDefault="00762DF0"/>
    <w:sectPr w:rsidR="00762DF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5684"/>
    <w:rsid w:val="00205684"/>
    <w:rsid w:val="00762D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8767570-9D09-49D1-8B3C-2CB97D43F4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205684"/>
    <w:rPr>
      <w:rFonts w:ascii="Garamond" w:eastAsia="MS Mincho" w:hAnsi="Garamond" w:cs="CG Times"/>
      <w:sz w:val="24"/>
    </w:rPr>
  </w:style>
  <w:style w:type="paragraph" w:customStyle="1" w:styleId="Paragrafi">
    <w:name w:val="Paragrafi"/>
    <w:link w:val="ParagrafiChar"/>
    <w:qFormat/>
    <w:rsid w:val="00205684"/>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205684"/>
    <w:rPr>
      <w:rFonts w:ascii="Garamond" w:eastAsia="MS Mincho" w:hAnsi="Garamond" w:cs="CG Times"/>
      <w:sz w:val="24"/>
      <w:lang w:val="en-GB"/>
    </w:rPr>
  </w:style>
  <w:style w:type="paragraph" w:customStyle="1" w:styleId="NeniNr">
    <w:name w:val="Neni_Nr"/>
    <w:next w:val="Normal"/>
    <w:link w:val="NeniNrChar"/>
    <w:rsid w:val="00205684"/>
    <w:pPr>
      <w:keepNext/>
      <w:widowControl w:val="0"/>
      <w:spacing w:after="0" w:line="240" w:lineRule="auto"/>
      <w:jc w:val="center"/>
    </w:pPr>
    <w:rPr>
      <w:rFonts w:ascii="Garamond" w:eastAsia="MS Mincho" w:hAnsi="Garamond" w:cs="CG Times"/>
      <w:sz w:val="24"/>
      <w:lang w:val="en-GB"/>
    </w:rPr>
  </w:style>
  <w:style w:type="character" w:customStyle="1" w:styleId="NeniTitullChar">
    <w:name w:val="Neni_Titull Char"/>
    <w:link w:val="NeniTitull"/>
    <w:locked/>
    <w:rsid w:val="00205684"/>
    <w:rPr>
      <w:rFonts w:ascii="Garamond" w:eastAsia="MS Mincho" w:hAnsi="Garamond" w:cs="CG Times"/>
      <w:b/>
      <w:bCs/>
      <w:sz w:val="24"/>
      <w:lang w:val="en-GB"/>
    </w:rPr>
  </w:style>
  <w:style w:type="paragraph" w:customStyle="1" w:styleId="NeniTitull">
    <w:name w:val="Neni_Titull"/>
    <w:next w:val="Normal"/>
    <w:link w:val="NeniTitullChar"/>
    <w:rsid w:val="00205684"/>
    <w:pPr>
      <w:keepNext/>
      <w:widowControl w:val="0"/>
      <w:spacing w:after="0" w:line="240" w:lineRule="auto"/>
      <w:jc w:val="center"/>
      <w:outlineLvl w:val="2"/>
    </w:pPr>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64929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622</Words>
  <Characters>3548</Characters>
  <Application>Microsoft Office Word</Application>
  <DocSecurity>0</DocSecurity>
  <Lines>29</Lines>
  <Paragraphs>8</Paragraphs>
  <ScaleCrop>false</ScaleCrop>
  <Company/>
  <LinksUpToDate>false</LinksUpToDate>
  <CharactersWithSpaces>4162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2019-03-26T12:39:00Z</dcterms:created>
  <dcterms:modified xsi:type="dcterms:W3CDTF">2019-03-26T12:40:00Z</dcterms:modified>
</cp:coreProperties>
</file>