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EF2" w:rsidRDefault="00CC2EF2" w:rsidP="00CC2EF2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CC2EF2" w:rsidRDefault="00CC2EF2" w:rsidP="00CC2EF2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122, datë 13.3.2019</w:t>
      </w:r>
      <w:bookmarkEnd w:id="0"/>
    </w:p>
    <w:p w:rsidR="00CC2EF2" w:rsidRDefault="00CC2EF2" w:rsidP="00CC2EF2">
      <w:pPr>
        <w:pStyle w:val="Paragrafi"/>
        <w:rPr>
          <w:rFonts w:eastAsia="Times New Roman"/>
          <w:sz w:val="14"/>
          <w:lang w:val="sq-AL" w:eastAsia="en-GB"/>
        </w:rPr>
      </w:pPr>
    </w:p>
    <w:p w:rsidR="00CC2EF2" w:rsidRDefault="00CC2EF2" w:rsidP="00CC2EF2">
      <w:pPr>
        <w:pStyle w:val="NeniTitull"/>
        <w:rPr>
          <w:lang w:val="sq-AL"/>
        </w:rPr>
      </w:pPr>
      <w:r>
        <w:rPr>
          <w:lang w:val="sq-AL"/>
        </w:rPr>
        <w:t xml:space="preserve">PËR MIRATIMIN E BUXHETIT PËR AUTORITETIN E KOMUNIKIMEVE ELEKTRONIKE E POSTARE, </w:t>
      </w:r>
    </w:p>
    <w:p w:rsidR="00CC2EF2" w:rsidRDefault="00CC2EF2" w:rsidP="00CC2EF2">
      <w:pPr>
        <w:pStyle w:val="NeniTitull"/>
        <w:rPr>
          <w:lang w:val="sq-AL"/>
        </w:rPr>
      </w:pPr>
      <w:r>
        <w:rPr>
          <w:lang w:val="sq-AL"/>
        </w:rPr>
        <w:t>PËR VITIN 2019</w:t>
      </w:r>
    </w:p>
    <w:p w:rsidR="00CC2EF2" w:rsidRDefault="00CC2EF2" w:rsidP="00CC2EF2">
      <w:pPr>
        <w:pStyle w:val="NeniTitull"/>
        <w:rPr>
          <w:sz w:val="6"/>
          <w:lang w:val="sq-AL"/>
        </w:rPr>
      </w:pPr>
    </w:p>
    <w:p w:rsidR="00CC2EF2" w:rsidRDefault="00CC2EF2" w:rsidP="00CC2EF2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pikës 2, të nenit 117, të ligjit nr. 9918, datë 19.5.2008, “Për komunikimet elektronike në Republikën e Shqipërisë”, të ndryshuar, me propozimin e ministrit të Financave dhe Ekonomisë dhe të ministrit të Infrastrukturës dhe Energjisë, Këshilli i Ministrave</w:t>
      </w:r>
    </w:p>
    <w:p w:rsidR="00CC2EF2" w:rsidRDefault="00CC2EF2" w:rsidP="00CC2EF2">
      <w:pPr>
        <w:pStyle w:val="Paragrafi"/>
        <w:rPr>
          <w:sz w:val="10"/>
          <w:lang w:val="sq-AL"/>
        </w:rPr>
      </w:pPr>
    </w:p>
    <w:p w:rsidR="00CC2EF2" w:rsidRDefault="00CC2EF2" w:rsidP="00CC2EF2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CC2EF2" w:rsidRDefault="00CC2EF2" w:rsidP="00CC2EF2">
      <w:pPr>
        <w:pStyle w:val="Paragrafi"/>
        <w:rPr>
          <w:sz w:val="10"/>
          <w:lang w:val="sq-AL"/>
        </w:rPr>
      </w:pPr>
    </w:p>
    <w:p w:rsidR="00CC2EF2" w:rsidRDefault="00CC2EF2" w:rsidP="00CC2EF2">
      <w:pPr>
        <w:pStyle w:val="Paragrafi"/>
        <w:rPr>
          <w:lang w:val="sq-AL"/>
        </w:rPr>
      </w:pPr>
      <w:r>
        <w:rPr>
          <w:lang w:val="sq-AL"/>
        </w:rPr>
        <w:t xml:space="preserve">1. Miratimin e fondit të shpenzimeve të Autoritetit të Komunikimeve Elektronike e Postare (AKEP), për vitin 2019, në shumën 378 360 000 (treqind e shtatëdhjetë e tetë milionë e treqind e gjashtëdhjetë mijë) lekë, sipas pasqyrës nr. 1, që i bashkëlidhet këtij vendimi dhe është pjesë përbërëse e tij. </w:t>
      </w:r>
    </w:p>
    <w:p w:rsidR="00CC2EF2" w:rsidRDefault="00CC2EF2" w:rsidP="00CC2EF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Ngarkohet Autoriteti i Komunikimeve Elektronike e Postare (AKEP) për zbatimin e këtij vendimi. </w:t>
      </w:r>
    </w:p>
    <w:p w:rsidR="00CC2EF2" w:rsidRDefault="00CC2EF2" w:rsidP="00CC2EF2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CC2EF2" w:rsidRDefault="00CC2EF2" w:rsidP="00CC2EF2">
      <w:pPr>
        <w:pStyle w:val="NeniTitull"/>
        <w:jc w:val="right"/>
        <w:rPr>
          <w:b w:val="0"/>
          <w:lang w:val="sq-AL" w:eastAsia="en-GB"/>
        </w:rPr>
      </w:pPr>
      <w:r>
        <w:rPr>
          <w:b w:val="0"/>
          <w:lang w:val="sq-AL" w:eastAsia="en-GB"/>
        </w:rPr>
        <w:t>KRYEMINISTRI</w:t>
      </w:r>
    </w:p>
    <w:p w:rsidR="00CC2EF2" w:rsidRDefault="00CC2EF2" w:rsidP="00CC2EF2">
      <w:pPr>
        <w:pStyle w:val="NeniTitull"/>
        <w:jc w:val="right"/>
        <w:rPr>
          <w:lang w:val="sq-AL" w:eastAsia="en-GB"/>
        </w:rPr>
      </w:pPr>
      <w:r>
        <w:rPr>
          <w:lang w:val="sq-AL" w:eastAsia="en-GB"/>
        </w:rPr>
        <w:t>Edi Rama</w:t>
      </w:r>
    </w:p>
    <w:p w:rsidR="00CC2EF2" w:rsidRDefault="00CC2EF2" w:rsidP="00CC2EF2">
      <w:pPr>
        <w:rPr>
          <w:lang w:eastAsia="en-GB"/>
        </w:rPr>
        <w:sectPr w:rsidR="00CC2EF2" w:rsidSect="00CC2EF2">
          <w:pgSz w:w="11907" w:h="16840"/>
          <w:pgMar w:top="720" w:right="1134" w:bottom="720" w:left="1134" w:header="851" w:footer="851" w:gutter="0"/>
          <w:cols w:space="454"/>
        </w:sectPr>
      </w:pPr>
    </w:p>
    <w:p w:rsidR="00CC2EF2" w:rsidRDefault="00CC2EF2" w:rsidP="00CC2EF2">
      <w:pPr>
        <w:rPr>
          <w:lang w:eastAsia="en-GB"/>
        </w:rPr>
      </w:pPr>
    </w:p>
    <w:p w:rsidR="00CC2EF2" w:rsidRDefault="00CC2EF2" w:rsidP="00CC2EF2">
      <w:pPr>
        <w:spacing w:after="0" w:line="240" w:lineRule="auto"/>
        <w:rPr>
          <w:rFonts w:ascii="Garamond" w:eastAsia="Times New Roman" w:hAnsi="Garamond" w:cs="CG Times"/>
          <w:spacing w:val="-4"/>
          <w:sz w:val="24"/>
          <w:lang w:eastAsia="en-GB"/>
        </w:rPr>
        <w:sectPr w:rsidR="00CC2EF2" w:rsidSect="00CC2EF2">
          <w:type w:val="continuous"/>
          <w:pgSz w:w="11907" w:h="16840"/>
          <w:pgMar w:top="720" w:right="1134" w:bottom="720" w:left="1134" w:header="851" w:footer="851" w:gutter="0"/>
          <w:cols w:num="2" w:space="454"/>
        </w:sectPr>
      </w:pPr>
    </w:p>
    <w:p w:rsidR="00CC2EF2" w:rsidRDefault="00CC2EF2" w:rsidP="00CC2EF2">
      <w:pPr>
        <w:pStyle w:val="NeniNr"/>
        <w:rPr>
          <w:lang w:val="sq-AL"/>
        </w:rPr>
      </w:pPr>
      <w:r>
        <w:rPr>
          <w:lang w:val="sq-AL"/>
        </w:rPr>
        <w:lastRenderedPageBreak/>
        <w:t>PASQYRA NR. 1</w:t>
      </w:r>
    </w:p>
    <w:p w:rsidR="00CC2EF2" w:rsidRDefault="00CC2EF2" w:rsidP="00CC2EF2">
      <w:pPr>
        <w:pStyle w:val="NeniNr"/>
        <w:rPr>
          <w:lang w:val="sq-AL"/>
        </w:rPr>
      </w:pPr>
      <w:r>
        <w:rPr>
          <w:lang w:val="sq-AL"/>
        </w:rPr>
        <w:t xml:space="preserve">PLANI I SHPENZIMEVE TË AUTORITETIT TË KOMUNIKIMEVE ELEKTRONIKE E POSTARE PËR VITIN 2019 </w:t>
      </w:r>
    </w:p>
    <w:p w:rsidR="00CC2EF2" w:rsidRDefault="00CC2EF2" w:rsidP="00CC2EF2">
      <w:pPr>
        <w:pStyle w:val="NeniNr"/>
        <w:rPr>
          <w:sz w:val="16"/>
          <w:lang w:val="sq-AL"/>
        </w:rPr>
      </w:pPr>
    </w:p>
    <w:tbl>
      <w:tblPr>
        <w:tblW w:w="8850" w:type="dxa"/>
        <w:jc w:val="center"/>
        <w:tblLook w:val="04A0" w:firstRow="1" w:lastRow="0" w:firstColumn="1" w:lastColumn="0" w:noHBand="0" w:noVBand="1"/>
      </w:tblPr>
      <w:tblGrid>
        <w:gridCol w:w="3222"/>
        <w:gridCol w:w="1456"/>
        <w:gridCol w:w="2693"/>
        <w:gridCol w:w="1479"/>
      </w:tblGrid>
      <w:tr w:rsidR="00CC2EF2" w:rsidTr="00CC2EF2">
        <w:trPr>
          <w:trHeight w:val="305"/>
          <w:jc w:val="center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2EF2" w:rsidRDefault="00CC2EF2">
            <w:pPr>
              <w:pStyle w:val="Paragrafi"/>
              <w:spacing w:line="25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Të ardhura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2EF2" w:rsidRDefault="00CC2EF2">
            <w:pPr>
              <w:pStyle w:val="Paragrafi"/>
              <w:spacing w:line="25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Në mijë lekë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EF2" w:rsidRDefault="00CC2EF2">
            <w:pPr>
              <w:pStyle w:val="Paragrafi"/>
              <w:spacing w:line="25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</w:p>
          <w:p w:rsidR="00CC2EF2" w:rsidRDefault="00CC2EF2">
            <w:pPr>
              <w:pStyle w:val="Paragrafi"/>
              <w:spacing w:line="25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Shpenzime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EF2" w:rsidRDefault="00CC2EF2">
            <w:pPr>
              <w:pStyle w:val="Paragrafi"/>
              <w:spacing w:line="25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Në mijë lekë</w:t>
            </w:r>
          </w:p>
        </w:tc>
      </w:tr>
      <w:tr w:rsidR="00CC2EF2" w:rsidTr="00CC2EF2">
        <w:trPr>
          <w:trHeight w:val="268"/>
          <w:jc w:val="center"/>
        </w:trPr>
        <w:tc>
          <w:tcPr>
            <w:tcW w:w="32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2EF2" w:rsidRDefault="00CC2EF2">
            <w:pPr>
              <w:pStyle w:val="Paragrafi"/>
              <w:spacing w:line="25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Të ardhura nga pagesa për mbikëqyrjen e tregut të komunikimeve elektronike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EF2" w:rsidRDefault="00CC2EF2">
            <w:pPr>
              <w:pStyle w:val="Paragrafi"/>
              <w:spacing w:line="256" w:lineRule="auto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160 000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EF2" w:rsidRDefault="00CC2EF2">
            <w:pPr>
              <w:pStyle w:val="Paragrafi"/>
              <w:spacing w:line="256" w:lineRule="auto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Shpenzime personeli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C2EF2" w:rsidRDefault="00CC2EF2">
            <w:pPr>
              <w:pStyle w:val="Paragrafi"/>
              <w:spacing w:line="256" w:lineRule="auto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114 049</w:t>
            </w:r>
          </w:p>
        </w:tc>
      </w:tr>
      <w:tr w:rsidR="00CC2EF2" w:rsidTr="00CC2EF2">
        <w:trPr>
          <w:trHeight w:val="315"/>
          <w:jc w:val="center"/>
        </w:trPr>
        <w:tc>
          <w:tcPr>
            <w:tcW w:w="32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2EF2" w:rsidRDefault="00CC2EF2">
            <w:pPr>
              <w:pStyle w:val="Paragrafi"/>
              <w:spacing w:line="25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Të ardhura nga pagesa për frekuencat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EF2" w:rsidRDefault="00CC2EF2">
            <w:pPr>
              <w:pStyle w:val="Paragrafi"/>
              <w:spacing w:line="256" w:lineRule="auto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132 000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EF2" w:rsidRDefault="00CC2EF2">
            <w:pPr>
              <w:pStyle w:val="Paragrafi"/>
              <w:spacing w:line="256" w:lineRule="auto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Shpenzime për sigurimet shoqërore e shëndetësore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C2EF2" w:rsidRDefault="00CC2EF2">
            <w:pPr>
              <w:pStyle w:val="Paragrafi"/>
              <w:spacing w:line="256" w:lineRule="auto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14 751</w:t>
            </w:r>
          </w:p>
        </w:tc>
      </w:tr>
      <w:tr w:rsidR="00CC2EF2" w:rsidTr="00CC2EF2">
        <w:trPr>
          <w:trHeight w:val="315"/>
          <w:jc w:val="center"/>
        </w:trPr>
        <w:tc>
          <w:tcPr>
            <w:tcW w:w="32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2EF2" w:rsidRDefault="00CC2EF2">
            <w:pPr>
              <w:pStyle w:val="Paragrafi"/>
              <w:spacing w:line="25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Të ardhura nga pagesa për numeracionin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2EF2" w:rsidRDefault="00CC2EF2">
            <w:pPr>
              <w:pStyle w:val="Paragrafi"/>
              <w:spacing w:line="256" w:lineRule="auto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26 000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EF2" w:rsidRDefault="00CC2EF2">
            <w:pPr>
              <w:pStyle w:val="Paragrafi"/>
              <w:spacing w:line="256" w:lineRule="auto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Shpenzime për materiale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C2EF2" w:rsidRDefault="00CC2EF2">
            <w:pPr>
              <w:pStyle w:val="Paragrafi"/>
              <w:spacing w:line="256" w:lineRule="auto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8 730</w:t>
            </w:r>
          </w:p>
        </w:tc>
      </w:tr>
      <w:tr w:rsidR="00CC2EF2" w:rsidTr="00CC2EF2">
        <w:trPr>
          <w:trHeight w:val="315"/>
          <w:jc w:val="center"/>
        </w:trPr>
        <w:tc>
          <w:tcPr>
            <w:tcW w:w="32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2EF2" w:rsidRDefault="00CC2EF2">
            <w:pPr>
              <w:pStyle w:val="Paragrafi"/>
              <w:spacing w:line="25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Të ardhura nga pagesa për koston e shërbimit të portabilitetit të numrit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2EF2" w:rsidRDefault="00CC2EF2">
            <w:pPr>
              <w:pStyle w:val="Paragrafi"/>
              <w:spacing w:line="256" w:lineRule="auto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20 160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EF2" w:rsidRDefault="00CC2EF2">
            <w:pPr>
              <w:pStyle w:val="Paragrafi"/>
              <w:spacing w:line="256" w:lineRule="auto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Shpenzime për shërbime</w:t>
            </w:r>
          </w:p>
        </w:tc>
        <w:tc>
          <w:tcPr>
            <w:tcW w:w="147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CC2EF2" w:rsidRDefault="00CC2EF2">
            <w:pPr>
              <w:pStyle w:val="Paragrafi"/>
              <w:spacing w:line="256" w:lineRule="auto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148 914</w:t>
            </w:r>
          </w:p>
        </w:tc>
      </w:tr>
      <w:tr w:rsidR="00CC2EF2" w:rsidTr="00CC2EF2">
        <w:trPr>
          <w:trHeight w:val="330"/>
          <w:jc w:val="center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2EF2" w:rsidRDefault="00CC2EF2">
            <w:pPr>
              <w:pStyle w:val="Paragrafi"/>
              <w:spacing w:line="25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Të ardhura nga pagesa për mbikëqyrjen e tregut të shërbimit postar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2EF2" w:rsidRDefault="00CC2EF2">
            <w:pPr>
              <w:pStyle w:val="Paragrafi"/>
              <w:spacing w:line="256" w:lineRule="auto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8 500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EF2" w:rsidRDefault="00CC2EF2">
            <w:pPr>
              <w:pStyle w:val="Paragrafi"/>
              <w:spacing w:line="256" w:lineRule="auto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Shpenzime për investime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2EF2" w:rsidRDefault="00CC2EF2">
            <w:pPr>
              <w:pStyle w:val="Paragrafi"/>
              <w:spacing w:line="256" w:lineRule="auto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91 916</w:t>
            </w:r>
          </w:p>
        </w:tc>
      </w:tr>
      <w:tr w:rsidR="00CC2EF2" w:rsidTr="00CC2EF2">
        <w:trPr>
          <w:trHeight w:val="330"/>
          <w:jc w:val="center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2EF2" w:rsidRDefault="00CC2EF2">
            <w:pPr>
              <w:pStyle w:val="Paragrafi"/>
              <w:spacing w:line="25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Të ardhura nga pagesa për domain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2EF2" w:rsidRDefault="00CC2EF2">
            <w:pPr>
              <w:pStyle w:val="Paragrafi"/>
              <w:spacing w:line="256" w:lineRule="auto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EF2" w:rsidRDefault="00CC2EF2">
            <w:pPr>
              <w:pStyle w:val="Paragrafi"/>
              <w:spacing w:line="256" w:lineRule="auto"/>
              <w:ind w:firstLine="0"/>
              <w:jc w:val="left"/>
              <w:rPr>
                <w:sz w:val="20"/>
                <w:szCs w:val="20"/>
                <w:lang w:val="sq-AL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2EF2" w:rsidRDefault="00CC2EF2">
            <w:pPr>
              <w:pStyle w:val="Paragrafi"/>
              <w:spacing w:line="256" w:lineRule="auto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</w:tr>
      <w:tr w:rsidR="00CC2EF2" w:rsidTr="00CC2EF2">
        <w:trPr>
          <w:trHeight w:val="330"/>
          <w:jc w:val="center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2EF2" w:rsidRDefault="00CC2EF2">
            <w:pPr>
              <w:pStyle w:val="Paragrafi"/>
              <w:spacing w:line="25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Të ardhura nga pagesa të tjera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2EF2" w:rsidRDefault="00CC2EF2">
            <w:pPr>
              <w:pStyle w:val="Paragrafi"/>
              <w:spacing w:line="256" w:lineRule="auto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700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EF2" w:rsidRDefault="00CC2EF2">
            <w:pPr>
              <w:pStyle w:val="Paragrafi"/>
              <w:spacing w:line="256" w:lineRule="auto"/>
              <w:ind w:firstLine="0"/>
              <w:jc w:val="left"/>
              <w:rPr>
                <w:sz w:val="20"/>
                <w:szCs w:val="20"/>
                <w:lang w:val="sq-AL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2EF2" w:rsidRDefault="00CC2EF2">
            <w:pPr>
              <w:pStyle w:val="Paragrafi"/>
              <w:spacing w:line="256" w:lineRule="auto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</w:tr>
      <w:tr w:rsidR="00CC2EF2" w:rsidTr="00CC2EF2">
        <w:trPr>
          <w:trHeight w:val="330"/>
          <w:jc w:val="center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2EF2" w:rsidRDefault="00CC2EF2">
            <w:pPr>
              <w:pStyle w:val="Paragrafi"/>
              <w:spacing w:line="25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Të ardhura nga agjenti tatimor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2EF2" w:rsidRDefault="00CC2EF2">
            <w:pPr>
              <w:pStyle w:val="Paragrafi"/>
              <w:spacing w:line="256" w:lineRule="auto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23 000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2EF2" w:rsidRDefault="00CC2EF2">
            <w:pPr>
              <w:pStyle w:val="Paragrafi"/>
              <w:spacing w:line="256" w:lineRule="auto"/>
              <w:ind w:firstLine="0"/>
              <w:jc w:val="left"/>
              <w:rPr>
                <w:sz w:val="20"/>
                <w:szCs w:val="20"/>
                <w:lang w:val="sq-AL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2EF2" w:rsidRDefault="00CC2EF2">
            <w:pPr>
              <w:pStyle w:val="Paragrafi"/>
              <w:spacing w:line="256" w:lineRule="auto"/>
              <w:ind w:firstLine="0"/>
              <w:jc w:val="right"/>
              <w:rPr>
                <w:sz w:val="20"/>
                <w:szCs w:val="20"/>
                <w:lang w:val="sq-AL"/>
              </w:rPr>
            </w:pPr>
          </w:p>
        </w:tc>
      </w:tr>
      <w:tr w:rsidR="00CC2EF2" w:rsidTr="00CC2EF2">
        <w:trPr>
          <w:trHeight w:val="330"/>
          <w:jc w:val="center"/>
        </w:trPr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2EF2" w:rsidRDefault="00CC2EF2">
            <w:pPr>
              <w:pStyle w:val="Paragrafi"/>
              <w:spacing w:line="25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Total i të ardhurave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2EF2" w:rsidRDefault="00CC2EF2">
            <w:pPr>
              <w:pStyle w:val="Paragrafi"/>
              <w:spacing w:line="256" w:lineRule="auto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378 360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EF2" w:rsidRDefault="00CC2EF2">
            <w:pPr>
              <w:pStyle w:val="Paragrafi"/>
              <w:spacing w:line="256" w:lineRule="auto"/>
              <w:ind w:firstLine="0"/>
              <w:jc w:val="lef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Totali i shpenzimeve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C2EF2" w:rsidRDefault="00CC2EF2">
            <w:pPr>
              <w:pStyle w:val="Paragrafi"/>
              <w:spacing w:line="256" w:lineRule="auto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378 360</w:t>
            </w:r>
          </w:p>
        </w:tc>
      </w:tr>
    </w:tbl>
    <w:p w:rsidR="000B0224" w:rsidRDefault="000B0224"/>
    <w:sectPr w:rsidR="000B02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EF2"/>
    <w:rsid w:val="000B0224"/>
    <w:rsid w:val="00CC2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EF1F2C-9D00-41EA-AD7E-35B1F062B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2EF2"/>
    <w:pPr>
      <w:spacing w:line="25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C2EF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CC2EF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C2EF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C2EF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CC2EF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CC2EF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8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2019-03-26T14:08:00Z</dcterms:created>
  <dcterms:modified xsi:type="dcterms:W3CDTF">2019-03-26T14:08:00Z</dcterms:modified>
</cp:coreProperties>
</file>