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D70" w:rsidRDefault="00A92D70" w:rsidP="00A92D7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A92D70" w:rsidRDefault="00A92D70" w:rsidP="00A92D7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Nr. </w:t>
      </w:r>
      <w:bookmarkStart w:id="0" w:name="_GoBack"/>
      <w:r>
        <w:rPr>
          <w:rFonts w:ascii="Garamond" w:eastAsia="MS Mincho" w:hAnsi="Garamond" w:cs="CG Times"/>
          <w:b/>
          <w:bCs/>
          <w:sz w:val="24"/>
          <w:lang w:val="sq-AL"/>
        </w:rPr>
        <w:t>146, datë 20.3.2019</w:t>
      </w:r>
      <w:bookmarkEnd w:id="0"/>
    </w:p>
    <w:p w:rsidR="00A92D70" w:rsidRDefault="00A92D70" w:rsidP="00A92D7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14"/>
          <w:lang w:val="sq-AL"/>
        </w:rPr>
      </w:pPr>
      <w:bookmarkStart w:id="1" w:name="bookmark49"/>
    </w:p>
    <w:p w:rsidR="00A92D70" w:rsidRDefault="00A92D70" w:rsidP="00A92D7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PËR</w:t>
      </w:r>
      <w:bookmarkEnd w:id="1"/>
      <w:r>
        <w:rPr>
          <w:rFonts w:ascii="Garamond" w:eastAsia="MS Mincho" w:hAnsi="Garamond" w:cs="CG Times"/>
          <w:b/>
          <w:bCs/>
          <w:sz w:val="24"/>
          <w:lang w:val="sq-AL"/>
        </w:rPr>
        <w:t xml:space="preserve"> MIRATIMIN E KONTRATËS SË KONCESIONIT/ PARTNERITET PUBLIK PRIVAT, NDËRMJET REPUBLIKËS SË SHQIPËRISË, TË PËRFAQËSUAR NGA MINISTRIA E INFRASTRUKTURËS DHE ENERGJISË DHE BASHKIMIT TË OPERATORËVE EKONOMIKË “GLOBAL TECHNICAL MECHANICS” SHPK DHE “BAMI” SHPK, SI KONCESIONARI DHE SHOQËRISË KONCESIONARE “KUKËS INTERNATIONAL AIRPORT” SHPK, PËR REHABILITIMIN, OPERIMIN, TRANSFERIMIN E AEROPORTIT </w:t>
      </w:r>
    </w:p>
    <w:p w:rsidR="00A92D70" w:rsidRDefault="00A92D70" w:rsidP="00A92D70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TË KUKËSIT</w:t>
      </w: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100 të Kushtetutës, si dhe të ligjit nr. 125/2013, “Për koncesionet dhe partneritetin publik privat”, të ndryshuar, me propozimin e ministrit të Infrastrukturës dhe Energjisë, Këshilli i Ministrave</w:t>
      </w: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A92D70" w:rsidRDefault="00A92D70" w:rsidP="00A92D70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Miratimin e kontratës së koncesionit/ partneritet publik privat, ndërmjet Republikës së Shqipërisë, të përfaqësuar nga Ministria e Infrastrukturës dhe Energjisë dhe bashkimit të operatorëve ekonomikë “Global Technical Mechanics” sh.p.k. dhe “Bami” sh.p.k., si koncesionari dhe shoqërisë koncesionare “Kukës International Airport” sh.p.k., për rehabilitimin, operimin, transferimin e Aeroportit të Kukësit.</w:t>
      </w: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Ngarkohet Ministria e Infrastrukturës dhe Energjisë për zbatimin e këtij vendimi. </w:t>
      </w: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pas botimit në Fletoren Zyrtare.</w:t>
      </w:r>
    </w:p>
    <w:p w:rsidR="00A92D70" w:rsidRDefault="00A92D70" w:rsidP="00A92D70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p w:rsidR="00A92D70" w:rsidRDefault="00A92D70" w:rsidP="00A92D70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ZËVENDËSKRYEMINISTRI</w:t>
      </w:r>
    </w:p>
    <w:p w:rsidR="00A92D70" w:rsidRDefault="00A92D70" w:rsidP="00A92D70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b/>
          <w:sz w:val="24"/>
          <w:lang w:val="sq-AL"/>
        </w:rPr>
        <w:t>Erion Braçe</w:t>
      </w:r>
    </w:p>
    <w:p w:rsidR="00C221B1" w:rsidRDefault="00C221B1"/>
    <w:sectPr w:rsidR="00C221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D70"/>
    <w:rsid w:val="00A92D70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1B1F07-95FA-4A7E-B3C4-8F96F3D2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D7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2019-03-29T12:29:00Z</dcterms:created>
  <dcterms:modified xsi:type="dcterms:W3CDTF">2019-03-29T12:29:00Z</dcterms:modified>
</cp:coreProperties>
</file>