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1095D80" w14:textId="77777777" w:rsidR="009A2825" w:rsidRDefault="003A7662">
      <w:pPr>
        <w:pStyle w:val="NeniTitull"/>
        <w:rPr>
          <w:lang w:val="sq-AL"/>
        </w:rPr>
      </w:pPr>
      <w:r>
        <w:rPr>
          <w:lang w:val="sq-AL"/>
        </w:rPr>
        <w:t xml:space="preserve">VENDIM </w:t>
      </w:r>
    </w:p>
    <w:p w14:paraId="61095D81" w14:textId="77777777" w:rsidR="009A2825" w:rsidRDefault="003A7662">
      <w:pPr>
        <w:pStyle w:val="NeniTitull"/>
        <w:rPr>
          <w:lang w:val="sq-AL"/>
        </w:rPr>
      </w:pPr>
      <w:r>
        <w:rPr>
          <w:lang w:val="sq-AL"/>
        </w:rPr>
        <w:t>Nr. 171, datë 27.3.2019</w:t>
      </w:r>
    </w:p>
    <w:p w14:paraId="61095D82" w14:textId="77777777" w:rsidR="009A2825" w:rsidRDefault="009A2825">
      <w:pPr>
        <w:pStyle w:val="Paragrafi"/>
        <w:ind w:firstLine="0"/>
        <w:rPr>
          <w:lang w:val="sq-AL" w:eastAsia="sq-AL"/>
        </w:rPr>
      </w:pPr>
    </w:p>
    <w:p w14:paraId="61095D83" w14:textId="77777777" w:rsidR="009A2825" w:rsidRDefault="003A7662">
      <w:pPr>
        <w:pStyle w:val="NeniTitull"/>
        <w:rPr>
          <w:lang w:val="sq-AL" w:eastAsia="sq-AL"/>
        </w:rPr>
      </w:pPr>
      <w:r>
        <w:rPr>
          <w:lang w:val="sq-AL" w:eastAsia="sq-AL"/>
        </w:rPr>
        <w:t>PËR MIRATIMIN E RREGULLORES “PËR KUSHTET DHE KRITERET E USHTRIMIT TË VEPRIMTARISË SË STACIONIT TË PLAZHIT”</w:t>
      </w:r>
    </w:p>
    <w:p w14:paraId="61095D84" w14:textId="77777777" w:rsidR="009A2825" w:rsidRDefault="009A2825">
      <w:pPr>
        <w:pStyle w:val="NeniTitull"/>
        <w:rPr>
          <w:lang w:val="sq-AL" w:eastAsia="sq-AL"/>
        </w:rPr>
      </w:pPr>
    </w:p>
    <w:p w14:paraId="61095D85" w14:textId="77777777" w:rsidR="009A2825" w:rsidRDefault="003A7662">
      <w:pPr>
        <w:pStyle w:val="Paragrafi"/>
        <w:ind w:firstLine="0"/>
        <w:rPr>
          <w:lang w:val="sq-AL" w:eastAsia="sq-AL"/>
        </w:rPr>
      </w:pPr>
      <w:r>
        <w:rPr>
          <w:lang w:val="sq-AL" w:eastAsia="sq-AL"/>
        </w:rPr>
        <w:t>Në mbështetje të nenit 100 të Kushtetutës dhe të pikës 2, të nenit 64, të ligjit nr. 93/2015, “Për turizmin”, të ndryshuar, me propozimin e ministrit të Turizmit dhe Mjedisit, Këshilli i Ministrave,</w:t>
      </w:r>
    </w:p>
    <w:p w14:paraId="61095D86" w14:textId="77777777" w:rsidR="009A2825" w:rsidRDefault="009A2825">
      <w:pPr>
        <w:pStyle w:val="NeniNr"/>
        <w:rPr>
          <w:lang w:val="sq-AL" w:eastAsia="sq-AL"/>
        </w:rPr>
      </w:pPr>
    </w:p>
    <w:p w14:paraId="61095D87" w14:textId="77777777" w:rsidR="009A2825" w:rsidRDefault="003A7662">
      <w:pPr>
        <w:pStyle w:val="NeniNr"/>
        <w:rPr>
          <w:lang w:val="sq-AL" w:eastAsia="sq-AL"/>
        </w:rPr>
      </w:pPr>
      <w:r>
        <w:rPr>
          <w:lang w:val="sq-AL" w:eastAsia="sq-AL"/>
        </w:rPr>
        <w:t>VENDOSI:</w:t>
      </w:r>
    </w:p>
    <w:p w14:paraId="61095D88" w14:textId="77777777" w:rsidR="009A2825" w:rsidRDefault="009A2825">
      <w:pPr>
        <w:pStyle w:val="Paragrafi"/>
        <w:ind w:firstLine="0"/>
        <w:rPr>
          <w:lang w:val="sq-AL" w:eastAsia="sq-AL"/>
        </w:rPr>
      </w:pPr>
    </w:p>
    <w:p w14:paraId="61095D89" w14:textId="77777777" w:rsidR="009A2825" w:rsidRPr="00C93FEE" w:rsidRDefault="003A7662">
      <w:pPr>
        <w:pStyle w:val="Paragrafi"/>
      </w:pPr>
      <w:r w:rsidRPr="00C93FEE">
        <w:t>1. Miratimin e rregullores “Për kushtet dhe kriteret e ushtrimit të veprimtarisë së stacionit të plazhit”, sipas tekstit dhe shtojcave 1, 2, 3, 4 e 5, bashkëlidhur këtij vendimi.</w:t>
      </w:r>
    </w:p>
    <w:p w14:paraId="61095D8A" w14:textId="77777777" w:rsidR="009A2825" w:rsidRPr="00C93FEE" w:rsidRDefault="003A7662">
      <w:pPr>
        <w:pStyle w:val="Paragrafi"/>
      </w:pPr>
      <w:r w:rsidRPr="00C93FEE">
        <w:t>2. Vendimi nr. 369, datë 18.5.2016, i Këshillit të Ministrave, “Për miratimin e rregullores ‘Për kushtet dhe kriteret e ushtrimit të veprimtarisë së stacionit të plazhit’ ”, dhe dispozitat që rregullojnë veprimtarinë e stacionit të plazhit në vendimin nr. 321, datë 28.5.2014, të Këshillit të Ministrave, “Për sigurinë në det, plazhe, në ujërat e brendshme në thellësi të territorit dhe gjatë ushtrimit të sporteve ujore”, të ndryshuar, shfuqizohen.</w:t>
      </w:r>
    </w:p>
    <w:p w14:paraId="61095D8B" w14:textId="77777777" w:rsidR="009A2825" w:rsidRPr="00C93FEE" w:rsidRDefault="003A7662">
      <w:pPr>
        <w:pStyle w:val="Paragrafi"/>
      </w:pPr>
      <w:r w:rsidRPr="00C93FEE">
        <w:t>3. Ngarkohen Ministria e Turizmit dhe Mjedisit, inspektorati përgjegjës për turizmin, inspektorati përgjegjës për mjedisin, Drejtoria e Përgjithshme e Tatimeve, Inspektorati Shtetëror Shëndetësor, Drejtoria e Përgjithshme Detare dhe njësitë e vetëqeverisjes vendore për zbatimin e këtij vendimi.</w:t>
      </w:r>
    </w:p>
    <w:p w14:paraId="61095D8C" w14:textId="2E432F71" w:rsidR="009A2825" w:rsidRPr="00C93FEE" w:rsidRDefault="003A7662">
      <w:pPr>
        <w:pStyle w:val="Paragrafi"/>
      </w:pPr>
      <w:proofErr w:type="gramStart"/>
      <w:r w:rsidRPr="00C93FEE">
        <w:t>Ky</w:t>
      </w:r>
      <w:proofErr w:type="gramEnd"/>
      <w:r w:rsidRPr="00C93FEE">
        <w:t xml:space="preserve"> ven</w:t>
      </w:r>
      <w:r w:rsidR="003230B6">
        <w:t xml:space="preserve">dim hyn në fuqi pas botimit në </w:t>
      </w:r>
      <w:r w:rsidRPr="00C93FEE">
        <w:t>Fletoren zyrtare.</w:t>
      </w:r>
    </w:p>
    <w:p w14:paraId="61095D8D" w14:textId="77777777" w:rsidR="009A2825" w:rsidRDefault="003A7662">
      <w:pPr>
        <w:pStyle w:val="Paragrafi"/>
        <w:ind w:firstLine="0"/>
        <w:jc w:val="right"/>
        <w:rPr>
          <w:lang w:val="sq-AL"/>
        </w:rPr>
      </w:pPr>
      <w:r>
        <w:rPr>
          <w:lang w:val="sq-AL"/>
        </w:rPr>
        <w:t>KRYEMINISTRI</w:t>
      </w:r>
    </w:p>
    <w:p w14:paraId="61095D8E" w14:textId="77777777" w:rsidR="009A2825" w:rsidRDefault="003A7662">
      <w:pPr>
        <w:pStyle w:val="Paragrafi"/>
        <w:ind w:firstLine="0"/>
        <w:jc w:val="right"/>
        <w:rPr>
          <w:b/>
          <w:lang w:val="sq-AL"/>
        </w:rPr>
      </w:pPr>
      <w:r>
        <w:rPr>
          <w:b/>
          <w:lang w:val="sq-AL"/>
        </w:rPr>
        <w:t>Edi Rama</w:t>
      </w:r>
    </w:p>
    <w:p w14:paraId="61095D8F" w14:textId="77777777" w:rsidR="009A2825" w:rsidRDefault="003A7662">
      <w:pPr>
        <w:shd w:val="clear" w:color="auto" w:fill="FFFFFF"/>
        <w:spacing w:after="0" w:line="240" w:lineRule="auto"/>
        <w:ind w:firstLine="0"/>
        <w:jc w:val="center"/>
        <w:rPr>
          <w:rFonts w:ascii="Garamond" w:eastAsia="Times New Roman" w:hAnsi="Garamond"/>
          <w:b/>
          <w:bCs/>
          <w:sz w:val="24"/>
          <w:szCs w:val="24"/>
        </w:rPr>
      </w:pPr>
      <w:r>
        <w:rPr>
          <w:rFonts w:ascii="Garamond" w:eastAsia="Times New Roman" w:hAnsi="Garamond"/>
          <w:b/>
          <w:bCs/>
          <w:sz w:val="24"/>
          <w:szCs w:val="24"/>
        </w:rPr>
        <w:t>RREGULLORE</w:t>
      </w:r>
    </w:p>
    <w:p w14:paraId="61095D90" w14:textId="77777777" w:rsidR="009A2825" w:rsidRDefault="003A7662">
      <w:pPr>
        <w:pStyle w:val="NeniNr"/>
        <w:rPr>
          <w:rFonts w:eastAsia="Calibri"/>
          <w:lang w:val="sq-AL"/>
        </w:rPr>
      </w:pPr>
      <w:r>
        <w:rPr>
          <w:lang w:val="sq-AL"/>
        </w:rPr>
        <w:t>PËR KUSHTET DHE KRITERET E USHTRIMIT TË VEPRIMTARISË SË STACIONIT TË PLAZHIT</w:t>
      </w:r>
    </w:p>
    <w:p w14:paraId="61095D91" w14:textId="77777777" w:rsidR="009A2825" w:rsidRDefault="009A2825">
      <w:pPr>
        <w:tabs>
          <w:tab w:val="left" w:pos="2100"/>
        </w:tabs>
        <w:spacing w:after="0" w:line="240" w:lineRule="auto"/>
        <w:ind w:firstLine="0"/>
        <w:rPr>
          <w:rFonts w:ascii="Garamond" w:hAnsi="Garamond"/>
          <w:sz w:val="24"/>
          <w:szCs w:val="24"/>
          <w:u w:val="single"/>
        </w:rPr>
      </w:pPr>
    </w:p>
    <w:p w14:paraId="61095D92" w14:textId="77777777" w:rsidR="009A2825" w:rsidRDefault="003A7662">
      <w:pPr>
        <w:pStyle w:val="NeniNr"/>
        <w:rPr>
          <w:lang w:val="sq-AL"/>
        </w:rPr>
      </w:pPr>
      <w:r>
        <w:rPr>
          <w:lang w:val="sq-AL"/>
        </w:rPr>
        <w:t>Neni 1</w:t>
      </w:r>
    </w:p>
    <w:p w14:paraId="61095D93" w14:textId="77777777" w:rsidR="009A2825" w:rsidRDefault="003A7662">
      <w:pPr>
        <w:pStyle w:val="NeniTitull"/>
        <w:rPr>
          <w:lang w:val="sq-AL"/>
        </w:rPr>
      </w:pPr>
      <w:r>
        <w:rPr>
          <w:lang w:val="sq-AL"/>
        </w:rPr>
        <w:t>Objekti</w:t>
      </w:r>
    </w:p>
    <w:p w14:paraId="61095D94" w14:textId="77777777" w:rsidR="009A2825" w:rsidRDefault="009A2825" w:rsidP="006839A3">
      <w:pPr>
        <w:pStyle w:val="Paragrafi"/>
      </w:pPr>
    </w:p>
    <w:p w14:paraId="61095D95" w14:textId="77777777" w:rsidR="009A2825" w:rsidRDefault="003A7662" w:rsidP="006839A3">
      <w:pPr>
        <w:pStyle w:val="Paragrafi"/>
      </w:pPr>
      <w:r>
        <w:t xml:space="preserve">Kjo rregullore përcakton kushtet dhe kriteret e ushtrimit të veprimtarisë së stacioneve të plazhit në të gjitha zonat bregdetare, si dhe në bregun e liqeneve e të lumenjve, të cilat janë identifikuar si zona të përshtatshme për plazhe, me qëllim ofrimin e kushteve të përshtatshme e të standardeve cilësore për pushuesit. </w:t>
      </w:r>
    </w:p>
    <w:p w14:paraId="61095D96" w14:textId="77777777" w:rsidR="009A2825" w:rsidRDefault="009A2825">
      <w:pPr>
        <w:pStyle w:val="NoSpacing"/>
        <w:jc w:val="both"/>
        <w:rPr>
          <w:rFonts w:ascii="Garamond" w:hAnsi="Garamond"/>
        </w:rPr>
      </w:pPr>
    </w:p>
    <w:p w14:paraId="61095D97" w14:textId="77777777" w:rsidR="009A2825" w:rsidRDefault="003A7662">
      <w:pPr>
        <w:pStyle w:val="NeniNr"/>
        <w:rPr>
          <w:lang w:val="sq-AL"/>
        </w:rPr>
      </w:pPr>
      <w:r>
        <w:rPr>
          <w:lang w:val="sq-AL"/>
        </w:rPr>
        <w:t xml:space="preserve"> Neni 2</w:t>
      </w:r>
    </w:p>
    <w:p w14:paraId="61095D98" w14:textId="77777777" w:rsidR="009A2825" w:rsidRDefault="003A7662">
      <w:pPr>
        <w:pStyle w:val="NeniTitull"/>
        <w:rPr>
          <w:lang w:val="sq-AL"/>
        </w:rPr>
      </w:pPr>
      <w:r>
        <w:rPr>
          <w:lang w:val="sq-AL"/>
        </w:rPr>
        <w:t>Përkufizime</w:t>
      </w:r>
    </w:p>
    <w:p w14:paraId="61095D99" w14:textId="77777777" w:rsidR="009A2825" w:rsidRDefault="009A2825">
      <w:pPr>
        <w:rPr>
          <w:sz w:val="2"/>
        </w:rPr>
      </w:pPr>
    </w:p>
    <w:p w14:paraId="61095D9A" w14:textId="77777777" w:rsidR="009A2825" w:rsidRDefault="003A7662" w:rsidP="006839A3">
      <w:pPr>
        <w:pStyle w:val="Paragrafi"/>
      </w:pPr>
      <w:r>
        <w:t>1. Termat e përdorur në këtë rregullore kanë të njëjtin kuptim me atë të përcaktuar në nenin 4, të ligjit nr. 93/2015, “Për turizmin”, të ndryshuar.</w:t>
      </w:r>
    </w:p>
    <w:p w14:paraId="61095D9B" w14:textId="77777777" w:rsidR="009A2825" w:rsidRDefault="003A7662" w:rsidP="006839A3">
      <w:pPr>
        <w:pStyle w:val="Paragrafi"/>
      </w:pPr>
      <w:r>
        <w:t>2. Përveç tyre, në këtë rregullore, termat e mëposhtëm kanë këto kuptime:</w:t>
      </w:r>
    </w:p>
    <w:p w14:paraId="61095D9C" w14:textId="77777777" w:rsidR="009A2825" w:rsidRDefault="003A7662" w:rsidP="006839A3">
      <w:pPr>
        <w:pStyle w:val="Paragrafi"/>
      </w:pPr>
      <w:r>
        <w:t>a)</w:t>
      </w:r>
      <w:r>
        <w:rPr>
          <w:b/>
        </w:rPr>
        <w:t xml:space="preserve"> “Plazh”</w:t>
      </w:r>
      <w:r>
        <w:t>,</w:t>
      </w:r>
      <w:r>
        <w:rPr>
          <w:b/>
        </w:rPr>
        <w:t xml:space="preserve"> </w:t>
      </w:r>
      <w:r>
        <w:t>zona me rërë, zhavorr apo shkëmb, që shtrihet në buzë të ujit të detit, lumit apo liqenit, e cila është pronë ekskluzive e shtetit dhe administrohet nga njësia e vetëqeverisjes vendore, e hapur për përdorim të lirë publik dhe që është identifikuar si e përshtatshme për zonë çlodhjeje, argëtuese e që konsiderohet e parrezikshme nga pikëpamja shëndetësore apo e sigurisë për përdorim nga pushuesit;</w:t>
      </w:r>
    </w:p>
    <w:p w14:paraId="61095D9D" w14:textId="77777777" w:rsidR="009A2825" w:rsidRDefault="003A7662" w:rsidP="006839A3">
      <w:pPr>
        <w:pStyle w:val="Paragrafi"/>
      </w:pPr>
      <w:r>
        <w:t>b) “</w:t>
      </w:r>
      <w:r>
        <w:rPr>
          <w:b/>
        </w:rPr>
        <w:t>Plazh i lejuar</w:t>
      </w:r>
      <w:r>
        <w:t>”, ato plazhe që janë identifikuar sipas shtojcës 1, të kësaj rregulloreje, ku lejohet të ushtrohet veprimtaria e stacionit të plazhit sipas kushteve dhe kritereve të kësaj rregulloreje;</w:t>
      </w:r>
    </w:p>
    <w:p w14:paraId="61095D9E" w14:textId="77777777" w:rsidR="009A2825" w:rsidRDefault="003A7662" w:rsidP="006839A3">
      <w:pPr>
        <w:pStyle w:val="Paragrafi"/>
      </w:pPr>
      <w:r>
        <w:t>c) “</w:t>
      </w:r>
      <w:r>
        <w:rPr>
          <w:b/>
        </w:rPr>
        <w:t>Rregullore e detajuar e stacioneve të plazhit</w:t>
      </w:r>
      <w:r>
        <w:t>”, tërësia e rregullave të detajuara që përfshin procedurat për përzgjedhjen e subjektit dhe rregullat për vendosjen e pajisjeve, objekteve dhe lehtësirave të tjera në funksion të tipologjisë së plazhit, e cila i bashkëngjitet kontratës për përdorimin e hapësirës së plazhit. Modeli i rregullores së detajuar të stacioneve të plazhit miratohet me vendim të këshillit bashkiak;</w:t>
      </w:r>
    </w:p>
    <w:p w14:paraId="61095D9F" w14:textId="77777777" w:rsidR="009A2825" w:rsidRDefault="003A7662" w:rsidP="006839A3">
      <w:pPr>
        <w:pStyle w:val="Paragrafi"/>
      </w:pPr>
      <w:r>
        <w:t>ç)</w:t>
      </w:r>
      <w:r>
        <w:rPr>
          <w:b/>
        </w:rPr>
        <w:t xml:space="preserve"> “Plazh publik”</w:t>
      </w:r>
      <w:r>
        <w:t>,</w:t>
      </w:r>
      <w:r>
        <w:rPr>
          <w:b/>
        </w:rPr>
        <w:t xml:space="preserve"> </w:t>
      </w:r>
      <w:r>
        <w:t xml:space="preserve">zona të plazheve të lejuara dhe të administruara nga njësitë e vetëqeverisjes </w:t>
      </w:r>
      <w:r>
        <w:lastRenderedPageBreak/>
        <w:t>vendore, të hapura për përdorim publik e që ofrojnë kërkesa minimale për sigurinë dhe higjienën;</w:t>
      </w:r>
    </w:p>
    <w:p w14:paraId="61095DA0" w14:textId="77777777" w:rsidR="009A2825" w:rsidRDefault="003A7662" w:rsidP="006839A3">
      <w:pPr>
        <w:pStyle w:val="Paragrafi"/>
      </w:pPr>
      <w:r>
        <w:t>d) “</w:t>
      </w:r>
      <w:r>
        <w:rPr>
          <w:b/>
        </w:rPr>
        <w:t>Vrojtues plazhi”</w:t>
      </w:r>
      <w:r>
        <w:t>, personi i kualifikuar dhe i certifikuar nga Qendra e Formimit Profesional për vrojtues plazhi, për të shpëtuar jetën në ujë dhe për të dhënë ndihmën e parë mjekësore;</w:t>
      </w:r>
    </w:p>
    <w:p w14:paraId="61095DA1" w14:textId="77777777" w:rsidR="009A2825" w:rsidRDefault="003A7662" w:rsidP="006839A3">
      <w:pPr>
        <w:pStyle w:val="Paragrafi"/>
      </w:pPr>
      <w:proofErr w:type="gramStart"/>
      <w:r>
        <w:t>dh</w:t>
      </w:r>
      <w:proofErr w:type="gramEnd"/>
      <w:r>
        <w:t xml:space="preserve">) </w:t>
      </w:r>
      <w:r>
        <w:rPr>
          <w:b/>
        </w:rPr>
        <w:t>“Zonë shërbimesh</w:t>
      </w:r>
      <w:r>
        <w:t>”, zona ku ndodhen shërbimet higjieno-sanitare, kabinat e veshjes dhe baret.</w:t>
      </w:r>
    </w:p>
    <w:p w14:paraId="61095DA2" w14:textId="77777777" w:rsidR="009A2825" w:rsidRDefault="009A2825">
      <w:pPr>
        <w:pStyle w:val="NoSpacing"/>
        <w:jc w:val="center"/>
        <w:rPr>
          <w:rFonts w:ascii="Garamond" w:hAnsi="Garamond"/>
        </w:rPr>
      </w:pPr>
    </w:p>
    <w:p w14:paraId="61095DA3" w14:textId="77777777" w:rsidR="009A2825" w:rsidRDefault="003A7662">
      <w:pPr>
        <w:pStyle w:val="NeniNr"/>
        <w:rPr>
          <w:lang w:val="sq-AL"/>
        </w:rPr>
      </w:pPr>
      <w:r>
        <w:rPr>
          <w:lang w:val="sq-AL"/>
        </w:rPr>
        <w:t>Neni 3</w:t>
      </w:r>
    </w:p>
    <w:p w14:paraId="61095DA4" w14:textId="77777777" w:rsidR="009A2825" w:rsidRDefault="003A7662">
      <w:pPr>
        <w:pStyle w:val="NeniTitull"/>
        <w:rPr>
          <w:lang w:val="sq-AL"/>
        </w:rPr>
      </w:pPr>
      <w:r>
        <w:rPr>
          <w:lang w:val="sq-AL"/>
        </w:rPr>
        <w:t>Tipologjia e plazheve</w:t>
      </w:r>
    </w:p>
    <w:p w14:paraId="61095DA5" w14:textId="77777777" w:rsidR="009A2825" w:rsidRDefault="009A2825">
      <w:pPr>
        <w:rPr>
          <w:sz w:val="2"/>
        </w:rPr>
      </w:pPr>
    </w:p>
    <w:p w14:paraId="61095DA6" w14:textId="77777777" w:rsidR="009A2825" w:rsidRDefault="003A7662" w:rsidP="008A61D8">
      <w:pPr>
        <w:pStyle w:val="Paragrafi"/>
      </w:pPr>
      <w:r>
        <w:t>1. Plazhet në bazë të vijës së bregut të detit ose të liqenit dhe të karakteristikave të tjera natyrore ndahen në plazhe të tipit A, B, AB e C:</w:t>
      </w:r>
    </w:p>
    <w:p w14:paraId="61095DA7" w14:textId="77777777" w:rsidR="009A2825" w:rsidRDefault="003A7662" w:rsidP="008A61D8">
      <w:pPr>
        <w:pStyle w:val="Paragrafi"/>
      </w:pPr>
      <w:r>
        <w:t>a) Plazh i tipit A është plazhi kryesisht me përbërje ranore dhe gjerësi të konsiderueshme të brezit të plazhit, e cila nuk është më e vogël se 60 (gjashtëdhjetë) m vijë perpendikulare me vijën e bregut të detit ose të liqenit;</w:t>
      </w:r>
    </w:p>
    <w:p w14:paraId="61095DA8" w14:textId="77777777" w:rsidR="009A2825" w:rsidRDefault="003A7662" w:rsidP="008A61D8">
      <w:pPr>
        <w:pStyle w:val="Paragrafi"/>
      </w:pPr>
      <w:r>
        <w:t>b) Plazh i tipit B është plazhi kryesisht me përbërje shkëmbore dhe zhavorri dhe me gjerësi të brezit të plazhit, e cila nuk është më e madhe se 60 (gjashtëdhjetë) m vijë perpendikulare me vijën e bregut të detit ose liqenit;</w:t>
      </w:r>
    </w:p>
    <w:p w14:paraId="61095DA9" w14:textId="77777777" w:rsidR="009A2825" w:rsidRDefault="003A7662" w:rsidP="008A61D8">
      <w:pPr>
        <w:pStyle w:val="Paragrafi"/>
      </w:pPr>
      <w:r>
        <w:t>c) Plazh i tipit AB është plazhi i ndërthurur, i cili përmban karakteristika si të tipave A e B;</w:t>
      </w:r>
    </w:p>
    <w:p w14:paraId="61095DAA" w14:textId="77777777" w:rsidR="009A2825" w:rsidRDefault="003A7662" w:rsidP="008A61D8">
      <w:pPr>
        <w:pStyle w:val="Paragrafi"/>
      </w:pPr>
      <w:r>
        <w:t>ç) Plazh i tipit C është plazhi i virgjër, për përdorim të lirë, në të cilin nuk lejohet asnjë veprimtari për stacion plazhi, përveç mirëmbajtjes dhe pastrimit të mbeturinave nga njësia e vetëqeverisjes vendore që e ka në administrim.</w:t>
      </w:r>
    </w:p>
    <w:p w14:paraId="61095DAB" w14:textId="77777777" w:rsidR="009A2825" w:rsidRDefault="003A7662" w:rsidP="008A61D8">
      <w:pPr>
        <w:pStyle w:val="Paragrafi"/>
      </w:pPr>
      <w:r>
        <w:t>2. Hapësirat e plazheve të lejuara, të cilat nuk janë dhënë në përdorim për ushtrimin e veprimtarisë së stacionit të plazhit, janë në përdorim të lirë të pushuesve dhe mirëmbahen nga njësia e vetëqeverisjes vendore.</w:t>
      </w:r>
    </w:p>
    <w:p w14:paraId="61095DAC" w14:textId="77777777" w:rsidR="009A2825" w:rsidRDefault="009A2825">
      <w:pPr>
        <w:pStyle w:val="NoSpacing"/>
        <w:jc w:val="both"/>
        <w:rPr>
          <w:rFonts w:ascii="Garamond" w:hAnsi="Garamond"/>
        </w:rPr>
      </w:pPr>
    </w:p>
    <w:p w14:paraId="61095DAD" w14:textId="77777777" w:rsidR="009A2825" w:rsidRDefault="003A7662">
      <w:pPr>
        <w:pStyle w:val="NeniNr"/>
        <w:rPr>
          <w:lang w:val="sq-AL"/>
        </w:rPr>
      </w:pPr>
      <w:r>
        <w:rPr>
          <w:lang w:val="sq-AL"/>
        </w:rPr>
        <w:t>Neni 4</w:t>
      </w:r>
    </w:p>
    <w:p w14:paraId="61095DAE" w14:textId="77777777" w:rsidR="009A2825" w:rsidRDefault="003A7662">
      <w:pPr>
        <w:pStyle w:val="NeniTitull"/>
        <w:rPr>
          <w:lang w:val="sq-AL"/>
        </w:rPr>
      </w:pPr>
      <w:r>
        <w:rPr>
          <w:lang w:val="sq-AL"/>
        </w:rPr>
        <w:t>Harta e përgjithshme për plazhet e lejuara</w:t>
      </w:r>
    </w:p>
    <w:p w14:paraId="61095DAF" w14:textId="77777777" w:rsidR="009A2825" w:rsidRDefault="009A2825">
      <w:pPr>
        <w:rPr>
          <w:sz w:val="2"/>
        </w:rPr>
      </w:pPr>
    </w:p>
    <w:p w14:paraId="61095DB0" w14:textId="77777777" w:rsidR="009A2825" w:rsidRDefault="003A7662" w:rsidP="008A61D8">
      <w:pPr>
        <w:pStyle w:val="Paragrafi"/>
      </w:pPr>
      <w:r>
        <w:t xml:space="preserve">1. Njësitë e vetëqeverisjes vendore, në bashkëpunim me Drejtorinë e Përgjithshme Detare dhe ministrinë përgjegjëse për turizmin, përgatisin hartën e përgjithshme për plazhet e lejuara. Kjo hartë përmban, si më poshtë vijon: </w:t>
      </w:r>
    </w:p>
    <w:p w14:paraId="61095DB1" w14:textId="77777777" w:rsidR="009A2825" w:rsidRDefault="003A7662" w:rsidP="008A61D8">
      <w:pPr>
        <w:pStyle w:val="Paragrafi"/>
      </w:pPr>
      <w:r>
        <w:t xml:space="preserve">a) </w:t>
      </w:r>
      <w:proofErr w:type="gramStart"/>
      <w:r>
        <w:t>hapësirat</w:t>
      </w:r>
      <w:proofErr w:type="gramEnd"/>
      <w:r>
        <w:t xml:space="preserve"> e plazhit për të ushtruar veprimtari si stacion plazhi;</w:t>
      </w:r>
    </w:p>
    <w:p w14:paraId="61095DB2" w14:textId="77777777" w:rsidR="009A2825" w:rsidRDefault="003A7662" w:rsidP="008A61D8">
      <w:pPr>
        <w:pStyle w:val="Paragrafi"/>
      </w:pPr>
      <w:r>
        <w:t xml:space="preserve">b) </w:t>
      </w:r>
      <w:proofErr w:type="gramStart"/>
      <w:r>
        <w:t>hapësirat</w:t>
      </w:r>
      <w:proofErr w:type="gramEnd"/>
      <w:r>
        <w:t xml:space="preserve"> e plazhit publik;</w:t>
      </w:r>
    </w:p>
    <w:p w14:paraId="61095DB3" w14:textId="77777777" w:rsidR="009A2825" w:rsidRDefault="003A7662" w:rsidP="008A61D8">
      <w:pPr>
        <w:pStyle w:val="Paragrafi"/>
      </w:pPr>
      <w:r>
        <w:t xml:space="preserve">c) </w:t>
      </w:r>
      <w:proofErr w:type="gramStart"/>
      <w:r>
        <w:t>vendndodhjen</w:t>
      </w:r>
      <w:proofErr w:type="gramEnd"/>
      <w:r>
        <w:t xml:space="preserve"> e kullave dhe pikave të vrojtimit;</w:t>
      </w:r>
    </w:p>
    <w:p w14:paraId="61095DB4" w14:textId="77777777" w:rsidR="009A2825" w:rsidRDefault="003A7662" w:rsidP="008A61D8">
      <w:pPr>
        <w:pStyle w:val="Paragrafi"/>
      </w:pPr>
      <w:r>
        <w:t xml:space="preserve">ç) </w:t>
      </w:r>
      <w:proofErr w:type="gramStart"/>
      <w:r>
        <w:t>zonën</w:t>
      </w:r>
      <w:proofErr w:type="gramEnd"/>
      <w:r>
        <w:t xml:space="preserve"> e çadrave; </w:t>
      </w:r>
    </w:p>
    <w:p w14:paraId="61095DB5" w14:textId="77777777" w:rsidR="009A2825" w:rsidRDefault="003A7662" w:rsidP="008A61D8">
      <w:pPr>
        <w:pStyle w:val="Paragrafi"/>
      </w:pPr>
      <w:r>
        <w:t xml:space="preserve">d) </w:t>
      </w:r>
      <w:proofErr w:type="gramStart"/>
      <w:r>
        <w:t>zonën</w:t>
      </w:r>
      <w:proofErr w:type="gramEnd"/>
      <w:r>
        <w:t xml:space="preserve"> e shërbimeve;</w:t>
      </w:r>
    </w:p>
    <w:p w14:paraId="61095DB6" w14:textId="77777777" w:rsidR="009A2825" w:rsidRDefault="003A7662" w:rsidP="008A61D8">
      <w:pPr>
        <w:pStyle w:val="Paragrafi"/>
      </w:pPr>
      <w:proofErr w:type="gramStart"/>
      <w:r>
        <w:t>dh</w:t>
      </w:r>
      <w:proofErr w:type="gramEnd"/>
      <w:r>
        <w:t>) hapësirën ujore të lejuar për notim (zonë e rrethuar me bova);</w:t>
      </w:r>
    </w:p>
    <w:p w14:paraId="61095DB7" w14:textId="77777777" w:rsidR="009A2825" w:rsidRDefault="003A7662" w:rsidP="008A61D8">
      <w:pPr>
        <w:pStyle w:val="Paragrafi"/>
      </w:pPr>
      <w:r>
        <w:t xml:space="preserve">e) </w:t>
      </w:r>
      <w:proofErr w:type="gramStart"/>
      <w:r>
        <w:t>vendbazimet</w:t>
      </w:r>
      <w:proofErr w:type="gramEnd"/>
      <w:r>
        <w:t xml:space="preserve"> e mjeteve lundruese dhe korridoret e lëvizjes së tyre;</w:t>
      </w:r>
    </w:p>
    <w:p w14:paraId="61095DB8" w14:textId="77777777" w:rsidR="009A2825" w:rsidRDefault="003A7662" w:rsidP="008A61D8">
      <w:pPr>
        <w:pStyle w:val="Paragrafi"/>
      </w:pPr>
      <w:r>
        <w:t xml:space="preserve">ë) </w:t>
      </w:r>
      <w:proofErr w:type="gramStart"/>
      <w:r>
        <w:t>zonat</w:t>
      </w:r>
      <w:proofErr w:type="gramEnd"/>
      <w:r>
        <w:t xml:space="preserve"> rekreative etj.</w:t>
      </w:r>
    </w:p>
    <w:p w14:paraId="61095DB9" w14:textId="77777777" w:rsidR="009A2825" w:rsidRDefault="003A7662" w:rsidP="008A61D8">
      <w:pPr>
        <w:pStyle w:val="Paragrafi"/>
      </w:pPr>
      <w:r>
        <w:t>2. Ndarja e sipërfaqes së plazhit të lejuar si plazh privat/publik do të bëhet proporcionalisht, sipas raportit 80%/20% dhe në mënyrë perpendikulare me vijën bregdetare. Hapësira e çdo plazhi (publik ose privat) kufizohet me vijën bregdetare.</w:t>
      </w:r>
    </w:p>
    <w:p w14:paraId="61095DBA" w14:textId="77777777" w:rsidR="009A2825" w:rsidRDefault="003A7662" w:rsidP="008A61D8">
      <w:pPr>
        <w:pStyle w:val="Paragrafi"/>
      </w:pPr>
      <w:r>
        <w:t xml:space="preserve">3. Harta e përgjithshme hartohet nga një grup pune i drejtuar nga njësia e vetëqeverisjes vendore përkatëse, në përbërje të së cilës ka përfaqësues nga ministria përgjegjëse për turizmin dhe Drejtoria e Përgjithshme Detare dhe miratohet, </w:t>
      </w:r>
      <w:proofErr w:type="gramStart"/>
      <w:r>
        <w:t>brenda</w:t>
      </w:r>
      <w:proofErr w:type="gramEnd"/>
      <w:r>
        <w:t xml:space="preserve"> muajit janar, me vendim të këshillit bashkiak. </w:t>
      </w:r>
    </w:p>
    <w:p w14:paraId="61095DBB" w14:textId="77777777" w:rsidR="009A2825" w:rsidRDefault="003A7662" w:rsidP="008A61D8">
      <w:pPr>
        <w:pStyle w:val="Paragrafi"/>
      </w:pPr>
      <w:r>
        <w:t xml:space="preserve">4. Njësitë e vetëqeverisjes vendore, deri në datën 31 mars, të çdo viti, duhet të kenë lidhur të gjitha kontratat e qirasë për përdorimin e plazheve. Plazhet për të cilat nuk është lidhur kontratë deri në këtë datë, do të funksionojnë si plazhe publike. </w:t>
      </w:r>
    </w:p>
    <w:p w14:paraId="61095DBC" w14:textId="77777777" w:rsidR="009A2825" w:rsidRDefault="009A2825" w:rsidP="008A61D8">
      <w:pPr>
        <w:pStyle w:val="Paragrafi"/>
      </w:pPr>
    </w:p>
    <w:p w14:paraId="61095DBD" w14:textId="77777777" w:rsidR="009A2825" w:rsidRDefault="003A7662">
      <w:pPr>
        <w:pStyle w:val="NeniNr"/>
        <w:rPr>
          <w:lang w:val="sq-AL"/>
        </w:rPr>
      </w:pPr>
      <w:r>
        <w:rPr>
          <w:lang w:val="sq-AL"/>
        </w:rPr>
        <w:t>Neni 5</w:t>
      </w:r>
    </w:p>
    <w:p w14:paraId="61095DBE" w14:textId="77777777" w:rsidR="009A2825" w:rsidRDefault="003A7662">
      <w:pPr>
        <w:pStyle w:val="NeniTitull"/>
        <w:rPr>
          <w:lang w:val="sq-AL"/>
        </w:rPr>
      </w:pPr>
      <w:r>
        <w:rPr>
          <w:lang w:val="sq-AL"/>
        </w:rPr>
        <w:t>Kriteret për ushtrimin e veprimtarisë së stacionit të plazhit</w:t>
      </w:r>
    </w:p>
    <w:p w14:paraId="61095DBF" w14:textId="77777777" w:rsidR="009A2825" w:rsidRDefault="009A2825">
      <w:pPr>
        <w:rPr>
          <w:sz w:val="6"/>
        </w:rPr>
      </w:pPr>
    </w:p>
    <w:p w14:paraId="61095DC0" w14:textId="77777777" w:rsidR="009A2825" w:rsidRDefault="003A7662" w:rsidP="008A61D8">
      <w:pPr>
        <w:pStyle w:val="Paragrafi"/>
      </w:pPr>
      <w:r>
        <w:t xml:space="preserve">1. Veprimtaria e stacionit të plazhit ushtrohet nga çdo person fizik/tregtar apo juridik i përzgjedhur nga njësia e vetëqeverisjes vendore sipas kritereve të parashikuara në këtë rregullore, i cili lidh një kontratë qiraje për përdorimin e hapësirës së plazhit të vënë në dispozicion. Në rastin e kërkesave të </w:t>
      </w:r>
      <w:r>
        <w:lastRenderedPageBreak/>
        <w:t>projekteve me potencial strategjik, sipas përcaktimeve të ligjit nr. 55/2015, “Për investimet strategjike në Republikën e Shqipërisë”, apo kërkesave të investitorëve në zonat me përparësi zhvillimin e turizmit, kontrata për përdorimin e hapësirës së plazhit lidhet sipas akteve ligjore dhe nënligjore përkatëse.</w:t>
      </w:r>
    </w:p>
    <w:p w14:paraId="61095DC1" w14:textId="77777777" w:rsidR="009A2825" w:rsidRDefault="003A7662" w:rsidP="008A61D8">
      <w:pPr>
        <w:pStyle w:val="Paragrafi"/>
      </w:pPr>
      <w:r>
        <w:t>2. Njësia e vetëqeverisjes vendore shqyrton kërkesat e ardhura nga subjektet private të interesuara për marrjen në përdorim të hapësirës së plazhit për ushtrimin e veprimtarisë së stacionit të plazhit, duke marrë parasysh kriteret, si më poshtë vijon:</w:t>
      </w:r>
    </w:p>
    <w:p w14:paraId="61095DC2" w14:textId="77777777" w:rsidR="009A2825" w:rsidRDefault="003A7662" w:rsidP="008A61D8">
      <w:pPr>
        <w:pStyle w:val="Paragrafi"/>
      </w:pPr>
      <w:r>
        <w:t xml:space="preserve">a) </w:t>
      </w:r>
      <w:proofErr w:type="gramStart"/>
      <w:r>
        <w:t>subjekti</w:t>
      </w:r>
      <w:proofErr w:type="gramEnd"/>
      <w:r>
        <w:t xml:space="preserve"> ka eksperiencë të mëparshme pozitive në ushtrimin e veprimtarisë së stacionit të plazhit dhe/ose veprimtarive të tjera turistike në plazh, për të cilat nuk është dhënë ndonjë masë administrative nga institucionet përkatëse;</w:t>
      </w:r>
    </w:p>
    <w:p w14:paraId="61095DC3" w14:textId="77777777" w:rsidR="009A2825" w:rsidRDefault="003A7662" w:rsidP="008A61D8">
      <w:pPr>
        <w:pStyle w:val="Paragrafi"/>
      </w:pPr>
      <w:r>
        <w:t xml:space="preserve">b) </w:t>
      </w:r>
      <w:proofErr w:type="gramStart"/>
      <w:r>
        <w:t>plani</w:t>
      </w:r>
      <w:proofErr w:type="gramEnd"/>
      <w:r>
        <w:t xml:space="preserve"> i biznesit i subjektit përmbush standardet minimale për ruajtjen e bregdetit dhe natyrës, pastrimin e hapësirës së plazhit dhe sigurisë së pushuesve në aspektet teknike të veprimtarisë së stacionit të plazhit dhe është i realizueshëm bazuar në buxhetin e parashikuar në planin e biznesit.</w:t>
      </w:r>
    </w:p>
    <w:p w14:paraId="61095DC4" w14:textId="77777777" w:rsidR="009A2825" w:rsidRDefault="003A7662" w:rsidP="008A61D8">
      <w:pPr>
        <w:pStyle w:val="Paragrafi"/>
      </w:pPr>
      <w:r>
        <w:t>3. Në aplikimin për marrjen në përdorim të hapësirës së plazhit për ushtrimin e veprimtarisë së stacionit të plazhit subjektet e interesuara paraqesin dokumentacionin, si më poshtë vijon:</w:t>
      </w:r>
    </w:p>
    <w:p w14:paraId="61095DC5" w14:textId="77777777" w:rsidR="009A2825" w:rsidRDefault="003A7662" w:rsidP="008A61D8">
      <w:pPr>
        <w:pStyle w:val="Paragrafi"/>
      </w:pPr>
      <w:r>
        <w:t xml:space="preserve">a) </w:t>
      </w:r>
      <w:proofErr w:type="gramStart"/>
      <w:r>
        <w:t>kërkesën</w:t>
      </w:r>
      <w:proofErr w:type="gramEnd"/>
      <w:r>
        <w:t xml:space="preserve"> e subjektit për marrjen në përdorim të hapësirës së plazhit për ushtrimin e veprimtarisë së stacionit të plazhit;</w:t>
      </w:r>
    </w:p>
    <w:p w14:paraId="61095DC6" w14:textId="77777777" w:rsidR="009A2825" w:rsidRDefault="003A7662" w:rsidP="008A61D8">
      <w:pPr>
        <w:pStyle w:val="Paragrafi"/>
      </w:pPr>
      <w:r>
        <w:t xml:space="preserve">b) </w:t>
      </w:r>
      <w:proofErr w:type="gramStart"/>
      <w:r>
        <w:t>planin</w:t>
      </w:r>
      <w:proofErr w:type="gramEnd"/>
      <w:r>
        <w:t xml:space="preserve"> e biznesit për ushtrimin e veprimtarisë së stacionit të plazhit, duke përfshirë parashikimin e vlerës së investimit, të ardhurave dhe shpenzimeve;</w:t>
      </w:r>
    </w:p>
    <w:p w14:paraId="61095DC7" w14:textId="77777777" w:rsidR="009A2825" w:rsidRDefault="003A7662" w:rsidP="008A61D8">
      <w:pPr>
        <w:pStyle w:val="Paragrafi"/>
      </w:pPr>
      <w:r>
        <w:t xml:space="preserve">c) </w:t>
      </w:r>
      <w:proofErr w:type="gramStart"/>
      <w:r>
        <w:t>dokumentacionin</w:t>
      </w:r>
      <w:proofErr w:type="gramEnd"/>
      <w:r>
        <w:t xml:space="preserve"> për të vërtetuar eksperiencë të mëparshme pozitive në ushtrimin e veprimtarisë së stacionit të plazhit. Në këtë rast, njësia e vetëqeverisjes vendore, para lidhjes së kontratës, ka detyrimin që të verifikojë nëse subjekti aplikues ka përmbushur detyrimet që rrjedhin nga kontratat e mëparshme;</w:t>
      </w:r>
    </w:p>
    <w:p w14:paraId="61095DC8" w14:textId="77777777" w:rsidR="009A2825" w:rsidRDefault="003A7662" w:rsidP="008A61D8">
      <w:pPr>
        <w:pStyle w:val="Paragrafi"/>
      </w:pPr>
      <w:r>
        <w:t xml:space="preserve">ç) </w:t>
      </w:r>
      <w:proofErr w:type="gramStart"/>
      <w:r>
        <w:t>ekstraktin</w:t>
      </w:r>
      <w:proofErr w:type="gramEnd"/>
      <w:r>
        <w:t xml:space="preserve"> e regjistrimit të subjektit të lëshuar nga organet përkatëse, nëse ka;</w:t>
      </w:r>
    </w:p>
    <w:p w14:paraId="61095DC9" w14:textId="77777777" w:rsidR="009A2825" w:rsidRDefault="003A7662" w:rsidP="008A61D8">
      <w:pPr>
        <w:pStyle w:val="Paragrafi"/>
      </w:pPr>
      <w:r>
        <w:t xml:space="preserve">d) </w:t>
      </w:r>
      <w:proofErr w:type="gramStart"/>
      <w:r>
        <w:t>vërtetimin</w:t>
      </w:r>
      <w:proofErr w:type="gramEnd"/>
      <w:r>
        <w:t xml:space="preserve"> nga autoritetet tatimore se subjekti ka shlyer të gjitha detyrimet tatimore;</w:t>
      </w:r>
    </w:p>
    <w:p w14:paraId="61095DCA" w14:textId="77777777" w:rsidR="009A2825" w:rsidRDefault="003A7662" w:rsidP="008A61D8">
      <w:pPr>
        <w:pStyle w:val="Paragrafi"/>
      </w:pPr>
      <w:proofErr w:type="gramStart"/>
      <w:r>
        <w:t>dh</w:t>
      </w:r>
      <w:proofErr w:type="gramEnd"/>
      <w:r>
        <w:t>) vërtetimin nga institucionet përkatëse që nuk është në ndjekje penale, si dhe nuk ka procese gjyqësore lidhur me aktivitetin;</w:t>
      </w:r>
    </w:p>
    <w:p w14:paraId="61095DCB" w14:textId="77777777" w:rsidR="009A2825" w:rsidRDefault="003A7662" w:rsidP="008A61D8">
      <w:pPr>
        <w:pStyle w:val="Paragrafi"/>
      </w:pPr>
      <w:r>
        <w:t xml:space="preserve">e) </w:t>
      </w:r>
      <w:proofErr w:type="gramStart"/>
      <w:r>
        <w:t>vetëdeklarimin</w:t>
      </w:r>
      <w:proofErr w:type="gramEnd"/>
      <w:r>
        <w:t xml:space="preserve"> se subjekti është njohur me kushtet, kriteret dhe kërkesat për ushtrimin e veprimtarisë së stacionit të plazhit dhe mban përgjegjësi të plotë për plotësimin dhe zbatimin tyre, sipas ligjeve dhe akteve nënligjore në fuqi, sipas formatit të shtojcës 5 bashkëlidhur këtij vendimi.</w:t>
      </w:r>
    </w:p>
    <w:p w14:paraId="61095DCC" w14:textId="77777777" w:rsidR="009A2825" w:rsidRDefault="003A7662" w:rsidP="008A61D8">
      <w:pPr>
        <w:pStyle w:val="Paragrafi"/>
      </w:pPr>
      <w:r>
        <w:t xml:space="preserve">4. Ministria përgjegjëse për turizmin duhet të njoftojë bashkitë respektive për kërkesat për investime strategjike në plazhe </w:t>
      </w:r>
      <w:proofErr w:type="gramStart"/>
      <w:r>
        <w:t>brenda</w:t>
      </w:r>
      <w:proofErr w:type="gramEnd"/>
      <w:r>
        <w:t xml:space="preserve"> muajit të çdo viti. Ndërkohë që njësia e vetëqeverisjes vendore, përpara dhënies në përdorim të hapësirës së plazhit për ushtrimin e veprimtarisë së stacionit të plazhit, duhet të marrë paraprakisht konfirmimin nga ministria përgjegjëse për turizmin nëse hapësira e plazhit të kërkuar është objekt i ndonjë kërkese sipas ligjit nr. 55/2015, “Për investimet strategjike në Republikën e Shqipërisë”, ose është objekt i ndonjë kërkese për investitorët në zonat me përparësi zhvillimin e turizmit. Në këtë rast kërkesa e subjektit për ushtrimin e veprimtarisë së stacionit të plazhit, dorëzuar pranë njësisë së vetëqeverisjes vendore, refuzohet.</w:t>
      </w:r>
    </w:p>
    <w:p w14:paraId="61095DCD" w14:textId="77777777" w:rsidR="009A2825" w:rsidRDefault="003A7662" w:rsidP="008A61D8">
      <w:pPr>
        <w:pStyle w:val="Paragrafi"/>
      </w:pPr>
      <w:r>
        <w:t xml:space="preserve">5. Pas verifikimeve të lartpërmendura, njësia e vetëqeverisjes vendore shqyrton kërkesat e ardhura nga subjektet private dhe pranon ose refuzon këto kërkesa </w:t>
      </w:r>
      <w:proofErr w:type="gramStart"/>
      <w:r>
        <w:t>brenda</w:t>
      </w:r>
      <w:proofErr w:type="gramEnd"/>
      <w:r>
        <w:t xml:space="preserve"> 15 (pesëmbëdhjetë) ditëve nga data e marrjes së kërkesës të shoqëruar me dokumentacionin e plotë.</w:t>
      </w:r>
    </w:p>
    <w:p w14:paraId="61095DCE" w14:textId="77777777" w:rsidR="009A2825" w:rsidRDefault="003A7662" w:rsidP="008A61D8">
      <w:pPr>
        <w:pStyle w:val="Paragrafi"/>
      </w:pPr>
      <w:r>
        <w:t>6. Njësia e vetëqeverisjes vendore, në dhënien në përdorim të hapësirës së plazhit për ushtrimin e veprimtarisë së stacionit të plazhit, i jep përparësi sipas radhës:</w:t>
      </w:r>
    </w:p>
    <w:p w14:paraId="61095DCF" w14:textId="77777777" w:rsidR="009A2825" w:rsidRDefault="003A7662" w:rsidP="008A61D8">
      <w:pPr>
        <w:pStyle w:val="Paragrafi"/>
      </w:pPr>
      <w:r>
        <w:t xml:space="preserve">a) </w:t>
      </w:r>
      <w:proofErr w:type="gramStart"/>
      <w:r>
        <w:t>subjekteve</w:t>
      </w:r>
      <w:proofErr w:type="gramEnd"/>
      <w:r>
        <w:t xml:space="preserve"> që ushtrojnë një aktivitet të lidhur me shfrytëzimin e plazhit (strukturë akomoduese apo bar-restorant pranë hapësirës së plazhit që kërkohet ose veprimtari tjetër turistike në plazh);</w:t>
      </w:r>
    </w:p>
    <w:p w14:paraId="61095DD0" w14:textId="77777777" w:rsidR="009A2825" w:rsidRDefault="003A7662" w:rsidP="008A61D8">
      <w:pPr>
        <w:pStyle w:val="Paragrafi"/>
      </w:pPr>
      <w:r>
        <w:t xml:space="preserve">b) </w:t>
      </w:r>
      <w:proofErr w:type="gramStart"/>
      <w:r>
        <w:t>subjekteve</w:t>
      </w:r>
      <w:proofErr w:type="gramEnd"/>
      <w:r>
        <w:t xml:space="preserve"> fizike dhe juridike të tjera.</w:t>
      </w:r>
    </w:p>
    <w:p w14:paraId="61095DD1" w14:textId="77777777" w:rsidR="009A2825" w:rsidRDefault="003A7662" w:rsidP="008A61D8">
      <w:pPr>
        <w:pStyle w:val="Paragrafi"/>
      </w:pPr>
      <w:r>
        <w:t>7. Përveçse kur zbatohen kritere të tjera, të përcaktuara në legjislacionin për vënien në dispozicion të pasurive të paluajtshme shtetërore për projekte investuese në zonat me përparësi turizmin, hapësirat e plazhit të dhënë në përdorim për stacione plazhi, nuk mund të jenë më të vogla se 200 (dyqind) m² dhe më të mëdha se 5 000 (pesë mijë) m².</w:t>
      </w:r>
    </w:p>
    <w:p w14:paraId="61095DD2" w14:textId="77777777" w:rsidR="009A2825" w:rsidRDefault="003A7662" w:rsidP="008A61D8">
      <w:pPr>
        <w:pStyle w:val="Paragrafi"/>
      </w:pPr>
      <w:r>
        <w:t>8. Subjektet e interesuara, pasi përzgjidhen:</w:t>
      </w:r>
    </w:p>
    <w:p w14:paraId="61095DD3" w14:textId="77777777" w:rsidR="009A2825" w:rsidRDefault="003A7662" w:rsidP="008A61D8">
      <w:pPr>
        <w:pStyle w:val="Paragrafi"/>
      </w:pPr>
      <w:r>
        <w:t xml:space="preserve">a) </w:t>
      </w:r>
      <w:proofErr w:type="gramStart"/>
      <w:r>
        <w:t>regjistrohen</w:t>
      </w:r>
      <w:proofErr w:type="gramEnd"/>
      <w:r>
        <w:t xml:space="preserve"> si subjekte tregtare pranë Qendrës Kombëtare të Biznesit, nëse nuk janë të regjistruara që në fazën e aplikimit;</w:t>
      </w:r>
    </w:p>
    <w:p w14:paraId="61095DD4" w14:textId="77777777" w:rsidR="009A2825" w:rsidRDefault="003A7662" w:rsidP="008A61D8">
      <w:pPr>
        <w:pStyle w:val="Paragrafi"/>
      </w:pPr>
      <w:r>
        <w:t xml:space="preserve">b) </w:t>
      </w:r>
      <w:proofErr w:type="gramStart"/>
      <w:r>
        <w:t>paraqesin</w:t>
      </w:r>
      <w:proofErr w:type="gramEnd"/>
      <w:r>
        <w:t xml:space="preserve"> një marrëveshje paraprake me vrojtues plazhi, e cila të garantojë sigurinë në stacionin e plazhit gjatë gjithë kohëzgjatjes së kontratës.</w:t>
      </w:r>
    </w:p>
    <w:p w14:paraId="61095DD5" w14:textId="77777777" w:rsidR="009A2825" w:rsidRDefault="003A7662" w:rsidP="008A61D8">
      <w:pPr>
        <w:pStyle w:val="Paragrafi"/>
      </w:pPr>
      <w:r>
        <w:lastRenderedPageBreak/>
        <w:t xml:space="preserve">Pas plotësimit të këtyre kushteve, subjektet nënshkruajnë me njësinë e vetëqeverisjes vendore përkatëse kontratën e qirasë për përdorimin e hapësirës së plazhit për ushtrimin e aktivitetit të stacionit të plazhit, sipas modelit të kontratës të parashikuar në shtojcën 2, bashkëlidhur kësaj rregulloreje. </w:t>
      </w:r>
    </w:p>
    <w:p w14:paraId="61095DD6" w14:textId="77777777" w:rsidR="009A2825" w:rsidRDefault="003A7662" w:rsidP="008A61D8">
      <w:pPr>
        <w:pStyle w:val="Paragrafi"/>
      </w:pPr>
      <w:r>
        <w:t>9. Kontrata për dhënien në përdorim të hapësirave të plazhit mund të nënshkruhet me afat nga 1 (një) deri në 5 (pesë) vjet, me të drejtë rinovimi.</w:t>
      </w:r>
    </w:p>
    <w:p w14:paraId="61095DD7" w14:textId="77777777" w:rsidR="009A2825" w:rsidRDefault="003A7662" w:rsidP="008A61D8">
      <w:pPr>
        <w:pStyle w:val="Paragrafi"/>
      </w:pPr>
      <w:r>
        <w:t xml:space="preserve">10. Njësitë e vetëqeverisjes vendore detyrohet të përcjellin </w:t>
      </w:r>
      <w:proofErr w:type="gramStart"/>
      <w:r>
        <w:t>brenda</w:t>
      </w:r>
      <w:proofErr w:type="gramEnd"/>
      <w:r>
        <w:t xml:space="preserve"> 15 (pesëmbëdhjetë) ditëve nga data e fundit e afatit të dhënë për nënshkrimin e kontratës, listën me të dhënat e subjekteve, duke përfshirë edhe sipërfaqet e dhëna me qira pranë prefektit të qarkut, ministrisë përgjegjëse për turizmin dhe inspektoratit përgjegjës për turizmin.</w:t>
      </w:r>
    </w:p>
    <w:p w14:paraId="61095DD8" w14:textId="77777777" w:rsidR="009A2825" w:rsidRDefault="003A7662" w:rsidP="008A61D8">
      <w:pPr>
        <w:pStyle w:val="Paragrafi"/>
      </w:pPr>
      <w:r>
        <w:t>11. Stacioni i plazhit duhet të mbahet i hapur nga subjektet të paktën gjatë afatit nga data 1 maj deri më 30 shtator të çdo viti dhe gjatë kësaj periudhe duhet të ofrojë të gjitha shërbimet e të përmbushë të gjitha kushtet minimale të përcaktuara në bazë të tipologjisë së plazhit ku do të ushtrohet aktiviteti.</w:t>
      </w:r>
    </w:p>
    <w:p w14:paraId="61095DD9" w14:textId="77777777" w:rsidR="009A2825" w:rsidRDefault="009A2825">
      <w:pPr>
        <w:pStyle w:val="NoSpacing"/>
        <w:jc w:val="both"/>
        <w:rPr>
          <w:rFonts w:ascii="Garamond" w:hAnsi="Garamond"/>
        </w:rPr>
      </w:pPr>
    </w:p>
    <w:p w14:paraId="61095DDA" w14:textId="77777777" w:rsidR="009A2825" w:rsidRDefault="003A7662">
      <w:pPr>
        <w:pStyle w:val="NeniNr"/>
        <w:rPr>
          <w:lang w:val="sq-AL"/>
        </w:rPr>
      </w:pPr>
      <w:r>
        <w:rPr>
          <w:lang w:val="sq-AL"/>
        </w:rPr>
        <w:t>Neni 6</w:t>
      </w:r>
    </w:p>
    <w:p w14:paraId="61095DDB" w14:textId="77777777" w:rsidR="009A2825" w:rsidRDefault="003A7662">
      <w:pPr>
        <w:pStyle w:val="NeniTitull"/>
        <w:rPr>
          <w:lang w:val="sq-AL"/>
        </w:rPr>
      </w:pPr>
      <w:r>
        <w:rPr>
          <w:lang w:val="sq-AL"/>
        </w:rPr>
        <w:t>Kushtet minimale të stacionit të plazhit sipas tipologjisë së plazhit</w:t>
      </w:r>
    </w:p>
    <w:p w14:paraId="61095DDC" w14:textId="77777777" w:rsidR="009A2825" w:rsidRDefault="009A2825">
      <w:pPr>
        <w:rPr>
          <w:sz w:val="6"/>
        </w:rPr>
      </w:pPr>
    </w:p>
    <w:p w14:paraId="61095DDD" w14:textId="77777777" w:rsidR="009A2825" w:rsidRDefault="003A7662" w:rsidP="008A61D8">
      <w:pPr>
        <w:pStyle w:val="Paragrafi"/>
      </w:pPr>
      <w:r>
        <w:t xml:space="preserve">1. Kushtet minimale që duhet të përmbushë një stacion plazhi në plazhet e tipit </w:t>
      </w:r>
      <w:proofErr w:type="gramStart"/>
      <w:r>
        <w:t>A</w:t>
      </w:r>
      <w:proofErr w:type="gramEnd"/>
      <w:r>
        <w:t>, janë, si më poshtë vijon:</w:t>
      </w:r>
    </w:p>
    <w:p w14:paraId="61095DDE" w14:textId="77777777" w:rsidR="009A2825" w:rsidRDefault="003A7662" w:rsidP="008A61D8">
      <w:pPr>
        <w:pStyle w:val="Paragrafi"/>
      </w:pPr>
      <w:r>
        <w:t xml:space="preserve">a) </w:t>
      </w:r>
      <w:proofErr w:type="gramStart"/>
      <w:r>
        <w:t>për</w:t>
      </w:r>
      <w:proofErr w:type="gramEnd"/>
      <w:r>
        <w:t xml:space="preserve"> çadrat dhe ndenjëset e pushuesve të respektohet një distancë prej të paktën 7.5 (shtatë pikë pesë) m nga vija e bregut të detit, liqenit, lumit;</w:t>
      </w:r>
    </w:p>
    <w:p w14:paraId="61095DDF" w14:textId="77777777" w:rsidR="009A2825" w:rsidRDefault="003A7662" w:rsidP="008A61D8">
      <w:pPr>
        <w:pStyle w:val="Paragrafi"/>
      </w:pPr>
      <w:r>
        <w:t xml:space="preserve">b) </w:t>
      </w:r>
      <w:proofErr w:type="gramStart"/>
      <w:r>
        <w:t>hapësira</w:t>
      </w:r>
      <w:proofErr w:type="gramEnd"/>
      <w:r>
        <w:t xml:space="preserve"> prej 2.5 (dy pikë pesë) m përpara brezit të parë të çadrave të jetë e lirë për t’u shfrytëzuar nga publiku;</w:t>
      </w:r>
    </w:p>
    <w:p w14:paraId="61095DE0" w14:textId="77777777" w:rsidR="009A2825" w:rsidRDefault="003A7662" w:rsidP="008A61D8">
      <w:pPr>
        <w:pStyle w:val="Paragrafi"/>
      </w:pPr>
      <w:r>
        <w:t xml:space="preserve">c) </w:t>
      </w:r>
      <w:proofErr w:type="gramStart"/>
      <w:r>
        <w:t>hapësira</w:t>
      </w:r>
      <w:proofErr w:type="gramEnd"/>
      <w:r>
        <w:t xml:space="preserve"> midis çadrave (nga çadra në çadër) nuk duhet të jetë më e vogël se 3 (tre) m në linjë horizontale me vijën e ujit, si dhe jo më e vogël se 2.5 (dy pikë pesë) m në linjë vertikale me vijën e ujit;</w:t>
      </w:r>
    </w:p>
    <w:p w14:paraId="61095DE1" w14:textId="77777777" w:rsidR="009A2825" w:rsidRDefault="003A7662" w:rsidP="008A61D8">
      <w:pPr>
        <w:pStyle w:val="Paragrafi"/>
      </w:pPr>
      <w:r>
        <w:t xml:space="preserve">ç) </w:t>
      </w:r>
      <w:proofErr w:type="gramStart"/>
      <w:r>
        <w:t>të</w:t>
      </w:r>
      <w:proofErr w:type="gramEnd"/>
      <w:r>
        <w:t xml:space="preserve"> ketë në dispozicion të pushuesve 1 (një) dush me ujë të ëmbël për çdo 100 (njëqind) çadra;</w:t>
      </w:r>
    </w:p>
    <w:p w14:paraId="61095DE2" w14:textId="77777777" w:rsidR="009A2825" w:rsidRDefault="003A7662" w:rsidP="008A61D8">
      <w:pPr>
        <w:pStyle w:val="Paragrafi"/>
      </w:pPr>
      <w:r>
        <w:t>d) të jetë i pajisur me shërbime higjienike, të paktën 2 (dy) për çdo kapacitet deri në 100 (njëqind) çadra, nga të cilat 1 (një) e ndarë në njësi për femra dhe meshkuj dhe 1 (një) për njerëzit me aftësi të kufizuara; njësia për njerëzit me aftësi të kufizuara mund të përfshihet në secilën njësi për femra dhe meshkuj, duke zmadhuar sipërfaqen e këtyre njësive të shërbimit në dimensionet maksimale 1</w:t>
      </w:r>
      <w:proofErr w:type="gramStart"/>
      <w:r>
        <w:t>,80</w:t>
      </w:r>
      <w:proofErr w:type="gramEnd"/>
      <w:r>
        <w:t xml:space="preserve"> m x 1,80 m;</w:t>
      </w:r>
    </w:p>
    <w:p w14:paraId="61095DE3" w14:textId="77777777" w:rsidR="009A2825" w:rsidRDefault="003A7662" w:rsidP="008A61D8">
      <w:pPr>
        <w:pStyle w:val="Paragrafi"/>
      </w:pPr>
      <w:proofErr w:type="gramStart"/>
      <w:r>
        <w:t>dh</w:t>
      </w:r>
      <w:proofErr w:type="gramEnd"/>
      <w:r>
        <w:t>) të ketë të paktën 2 (dy) kabina zhveshjeje për çdo kapacitet deri në 50 (pesëdhjetë) çadra; sipërfaqja totale e kabinave të zhveshjes nuk duhet të jetë më e vogël se 1 (një) % e sipërfaqes së hapësirës së plazhit të dhënë në përdorim;</w:t>
      </w:r>
    </w:p>
    <w:p w14:paraId="61095DE4" w14:textId="77777777" w:rsidR="009A2825" w:rsidRDefault="003A7662" w:rsidP="008A61D8">
      <w:pPr>
        <w:pStyle w:val="Paragrafi"/>
      </w:pPr>
      <w:r>
        <w:t xml:space="preserve">e) </w:t>
      </w:r>
      <w:proofErr w:type="gramStart"/>
      <w:r>
        <w:t>të</w:t>
      </w:r>
      <w:proofErr w:type="gramEnd"/>
      <w:r>
        <w:t xml:space="preserve"> jetë i pajisur me zonën e ndihmës së shpejtë në shërbim të pushuesve, si dhe me pajisjet përkatëse për dhënien e ndihmës së shpejtë për pushuesit; ky ambient duhet të jetë lehtësisht i aksesueshëm dhe i identifikueshëm dhe të lihen korridore të lira kalimi për transportin në raste emergjence;</w:t>
      </w:r>
    </w:p>
    <w:p w14:paraId="61095DE5" w14:textId="77777777" w:rsidR="009A2825" w:rsidRDefault="003A7662" w:rsidP="008A61D8">
      <w:pPr>
        <w:pStyle w:val="Paragrafi"/>
      </w:pPr>
      <w:r>
        <w:t xml:space="preserve">ë) </w:t>
      </w:r>
      <w:proofErr w:type="gramStart"/>
      <w:r>
        <w:t>prania</w:t>
      </w:r>
      <w:proofErr w:type="gramEnd"/>
      <w:r>
        <w:t xml:space="preserve"> e tabelave informuese, të vendosura në vende të dukshme, me numrat e telefonit të Ambulancës, Policisë, Zjarrfikëses, Kapitanerisë së Portit, QNOD-it;</w:t>
      </w:r>
    </w:p>
    <w:p w14:paraId="61095DE6" w14:textId="77777777" w:rsidR="009A2825" w:rsidRDefault="003A7662" w:rsidP="008A61D8">
      <w:pPr>
        <w:pStyle w:val="Paragrafi"/>
      </w:pPr>
      <w:r>
        <w:t xml:space="preserve">f) </w:t>
      </w:r>
      <w:proofErr w:type="gramStart"/>
      <w:r>
        <w:t>të</w:t>
      </w:r>
      <w:proofErr w:type="gramEnd"/>
      <w:r>
        <w:t xml:space="preserve"> jetë i pajisur me telefon publik në dispozicion të pushuesve;</w:t>
      </w:r>
    </w:p>
    <w:p w14:paraId="61095DE7" w14:textId="77777777" w:rsidR="009A2825" w:rsidRDefault="003A7662" w:rsidP="008A61D8">
      <w:pPr>
        <w:pStyle w:val="Paragrafi"/>
      </w:pPr>
      <w:r>
        <w:t xml:space="preserve">g) </w:t>
      </w:r>
      <w:proofErr w:type="gramStart"/>
      <w:r>
        <w:t>të</w:t>
      </w:r>
      <w:proofErr w:type="gramEnd"/>
      <w:r>
        <w:t xml:space="preserve"> jetë i pajisur me kontejnerë dhe kosha me kapak për hedhjen e mbeturinave;</w:t>
      </w:r>
    </w:p>
    <w:p w14:paraId="61095DE8" w14:textId="77777777" w:rsidR="009A2825" w:rsidRDefault="003A7662" w:rsidP="008A61D8">
      <w:pPr>
        <w:pStyle w:val="Paragrafi"/>
      </w:pPr>
      <w:proofErr w:type="gramStart"/>
      <w:r>
        <w:t>gj</w:t>
      </w:r>
      <w:proofErr w:type="gramEnd"/>
      <w:r>
        <w:t>) çdo çadër duhet të jetë e pajisur me 2 (dy) krevate plazhi;</w:t>
      </w:r>
    </w:p>
    <w:p w14:paraId="61095DE9" w14:textId="77777777" w:rsidR="009A2825" w:rsidRDefault="003A7662" w:rsidP="008A61D8">
      <w:pPr>
        <w:pStyle w:val="Paragrafi"/>
      </w:pPr>
      <w:r>
        <w:t xml:space="preserve">h) </w:t>
      </w:r>
      <w:proofErr w:type="gramStart"/>
      <w:r>
        <w:t>të</w:t>
      </w:r>
      <w:proofErr w:type="gramEnd"/>
      <w:r>
        <w:t xml:space="preserve"> reklamojë identitetin e subjektit që ushtron veprimtarinë e stacionit të plazhit dhe çmimet për shërbimin e ofruar;</w:t>
      </w:r>
    </w:p>
    <w:p w14:paraId="61095DEA" w14:textId="77777777" w:rsidR="009A2825" w:rsidRDefault="003A7662" w:rsidP="008A61D8">
      <w:pPr>
        <w:pStyle w:val="Paragrafi"/>
      </w:pPr>
      <w:r>
        <w:t xml:space="preserve">i) </w:t>
      </w:r>
      <w:proofErr w:type="gramStart"/>
      <w:r>
        <w:t>stafi</w:t>
      </w:r>
      <w:proofErr w:type="gramEnd"/>
      <w:r>
        <w:t xml:space="preserve"> që shërben pranë stacioneve të plazhit të ketë uniforme dalluese;</w:t>
      </w:r>
    </w:p>
    <w:p w14:paraId="61095DEB" w14:textId="77777777" w:rsidR="009A2825" w:rsidRDefault="003A7662" w:rsidP="008A61D8">
      <w:pPr>
        <w:pStyle w:val="Paragrafi"/>
      </w:pPr>
      <w:r>
        <w:t xml:space="preserve">j) </w:t>
      </w:r>
      <w:proofErr w:type="gramStart"/>
      <w:r>
        <w:t>të</w:t>
      </w:r>
      <w:proofErr w:type="gramEnd"/>
      <w:r>
        <w:t xml:space="preserve"> zbatojë kodin e etikës globale në fushën e turizmit;</w:t>
      </w:r>
    </w:p>
    <w:p w14:paraId="61095DEC" w14:textId="77777777" w:rsidR="009A2825" w:rsidRDefault="003A7662" w:rsidP="008A61D8">
      <w:pPr>
        <w:pStyle w:val="Paragrafi"/>
      </w:pPr>
      <w:r>
        <w:t>k) shërbimi për pastrimin dhe mirëmbajtjen e stacionit të plazhit të jetë ditor, në mëngjes dhe në mbrëmje pas mbylljes së plazhit; gjithashtu, gjatë orarit të hapjes së stacionit të plazhit duhet të sigurohet vazhdimësia e pastërtisë dhe boshatisja e koshave të mbeturinave;</w:t>
      </w:r>
    </w:p>
    <w:p w14:paraId="61095DED" w14:textId="77777777" w:rsidR="009A2825" w:rsidRDefault="003A7662" w:rsidP="008A61D8">
      <w:pPr>
        <w:pStyle w:val="Paragrafi"/>
      </w:pPr>
      <w:r>
        <w:t xml:space="preserve">l) </w:t>
      </w:r>
      <w:proofErr w:type="gramStart"/>
      <w:r>
        <w:t>në</w:t>
      </w:r>
      <w:proofErr w:type="gramEnd"/>
      <w:r>
        <w:t xml:space="preserve"> të gjithë territorin e plazhit ndalohet vendosja e elementeve ndarëse, gardhe apo të tjera të ngjashme me to.</w:t>
      </w:r>
    </w:p>
    <w:p w14:paraId="61095DEE" w14:textId="77777777" w:rsidR="009A2825" w:rsidRDefault="003A7662" w:rsidP="008A61D8">
      <w:pPr>
        <w:pStyle w:val="Paragrafi"/>
      </w:pPr>
      <w:r>
        <w:t>2. Kushtet minimale që duhet të plotësojë një stacion plazhi në plazhet e tipit B, janë, si më poshtë vijon:</w:t>
      </w:r>
    </w:p>
    <w:p w14:paraId="61095DEF" w14:textId="77777777" w:rsidR="009A2825" w:rsidRDefault="003A7662" w:rsidP="008A61D8">
      <w:pPr>
        <w:pStyle w:val="Paragrafi"/>
      </w:pPr>
      <w:r>
        <w:t xml:space="preserve">a) </w:t>
      </w:r>
      <w:proofErr w:type="gramStart"/>
      <w:r>
        <w:t>çadrat</w:t>
      </w:r>
      <w:proofErr w:type="gramEnd"/>
      <w:r>
        <w:t xml:space="preserve"> dhe ndenjëset e pushuesve të vendosen pranë bregut të detit, duke lënë hapësirë të mjaftueshme për lëvizjen e lirë të pushuesve;</w:t>
      </w:r>
    </w:p>
    <w:p w14:paraId="61095DF0" w14:textId="77777777" w:rsidR="009A2825" w:rsidRDefault="003A7662" w:rsidP="008A61D8">
      <w:pPr>
        <w:pStyle w:val="Paragrafi"/>
      </w:pPr>
      <w:r>
        <w:t xml:space="preserve">b) </w:t>
      </w:r>
      <w:proofErr w:type="gramStart"/>
      <w:r>
        <w:t>hapësira</w:t>
      </w:r>
      <w:proofErr w:type="gramEnd"/>
      <w:r>
        <w:t xml:space="preserve"> midis çadrave (nga çadra në çadër) duhet të jetë të paktën 2.5 (dy pikë pesë) m;</w:t>
      </w:r>
    </w:p>
    <w:p w14:paraId="61095DF1" w14:textId="77777777" w:rsidR="009A2825" w:rsidRDefault="003A7662" w:rsidP="008A61D8">
      <w:pPr>
        <w:pStyle w:val="Paragrafi"/>
      </w:pPr>
      <w:r>
        <w:t>c) të gjitha kushtet e përcaktuara për tipin A, në pikën 1, përveç shkronjave “b”, “c” dhe “ç”.</w:t>
      </w:r>
    </w:p>
    <w:p w14:paraId="61095DF2" w14:textId="77777777" w:rsidR="009A2825" w:rsidRDefault="003A7662" w:rsidP="008A61D8">
      <w:pPr>
        <w:pStyle w:val="Paragrafi"/>
      </w:pPr>
      <w:r>
        <w:t>3. Kushtet minimale që duhet të plotësojë një stacion plazhi në plazhet e tipit AB, janë, si më poshtë vijon:</w:t>
      </w:r>
    </w:p>
    <w:p w14:paraId="61095DF3" w14:textId="77777777" w:rsidR="009A2825" w:rsidRDefault="003A7662" w:rsidP="008A61D8">
      <w:pPr>
        <w:pStyle w:val="Paragrafi"/>
      </w:pPr>
      <w:r>
        <w:t xml:space="preserve">a) </w:t>
      </w:r>
      <w:proofErr w:type="gramStart"/>
      <w:r>
        <w:t>për</w:t>
      </w:r>
      <w:proofErr w:type="gramEnd"/>
      <w:r>
        <w:t xml:space="preserve"> hapësirat, të cilat përmbajnë elementet e tipologjisë së plazhit të tipit A, do të zbatohen kriteret e plazhit të tipit A, sipas pikës 1, të këtij neni;</w:t>
      </w:r>
    </w:p>
    <w:p w14:paraId="61095DF4" w14:textId="77777777" w:rsidR="009A2825" w:rsidRDefault="003A7662" w:rsidP="008A61D8">
      <w:pPr>
        <w:pStyle w:val="Paragrafi"/>
      </w:pPr>
      <w:r>
        <w:t xml:space="preserve">b) </w:t>
      </w:r>
      <w:proofErr w:type="gramStart"/>
      <w:r>
        <w:t>për</w:t>
      </w:r>
      <w:proofErr w:type="gramEnd"/>
      <w:r>
        <w:t xml:space="preserve"> hapësirat, të cilat përmbajnë elementet e tipologjisë së plazhit të tipit B, do të zbatohen kriteret e plazhit të tipit B, sipas pikës 2, të këtij neni.</w:t>
      </w:r>
    </w:p>
    <w:p w14:paraId="61095DF5" w14:textId="77777777" w:rsidR="009A2825" w:rsidRDefault="003A7662" w:rsidP="008A61D8">
      <w:pPr>
        <w:pStyle w:val="Paragrafi"/>
      </w:pPr>
      <w:r>
        <w:t>4. Nuk mund të ndalohet apo të kufizohet, në asnjë formë dhe në asnjë kohë, kalimi i publikut në rrugët që lidhin rrugën publike me plazhin publik. Subjektet e veprimtarisë së stacionit të plazhit kanë detyrimin për të krijuar kushtet e kalimit lirisht të publikut dhe moscenimin në ndonjë formë të kësaj të drejte, si dhe sigurimin e kushteve të kalimit lirisht të personave me aftësi të kufizuar.</w:t>
      </w:r>
    </w:p>
    <w:p w14:paraId="61095DF6" w14:textId="77777777" w:rsidR="009A2825" w:rsidRDefault="003A7662" w:rsidP="008A61D8">
      <w:pPr>
        <w:pStyle w:val="Paragrafi"/>
      </w:pPr>
      <w:r>
        <w:t>5. Në rastin e bllokimit të rrugëve ekzistuese nga subjektet ushtruese të veprimtarisë së stacionit të plazhit, njësia e vetëqeverisjes vendore me të cilin është lidhur kontrata nga subjekti që ushtron këtë veprimtari merr masa të menjëhershme për lirimin e këtyre rrugëve vullnetarisht nga këto subjekte ose të ndërtimit të rrugëve të reja, me parametrat e duhur për të mundësuar aksesin e publikut në plazh.</w:t>
      </w:r>
    </w:p>
    <w:p w14:paraId="61095DF7" w14:textId="77777777" w:rsidR="009A2825" w:rsidRDefault="003A7662" w:rsidP="008A61D8">
      <w:pPr>
        <w:pStyle w:val="Paragrafi"/>
      </w:pPr>
      <w:r>
        <w:t>6. Në stacionet e plazhit, në hapësirën midis bregut dhe zonës së çadrave, nuk lejohen shitësit ambulantë.</w:t>
      </w:r>
    </w:p>
    <w:p w14:paraId="61095DF8" w14:textId="77777777" w:rsidR="009A2825" w:rsidRDefault="003A7662" w:rsidP="008A61D8">
      <w:pPr>
        <w:pStyle w:val="Paragrafi"/>
      </w:pPr>
      <w:r>
        <w:t>7. Kritere më të detajuara mund të parashikohen në çdo rregullore të stacionit të plazhit, bashkëlidhur kontratës së dhënies në përdorim.</w:t>
      </w:r>
    </w:p>
    <w:p w14:paraId="61095DF9" w14:textId="77777777" w:rsidR="009A2825" w:rsidRDefault="009A2825">
      <w:pPr>
        <w:pStyle w:val="NoSpacing"/>
        <w:jc w:val="both"/>
        <w:rPr>
          <w:rFonts w:ascii="Garamond" w:hAnsi="Garamond"/>
        </w:rPr>
      </w:pPr>
    </w:p>
    <w:p w14:paraId="61095DFA" w14:textId="77777777" w:rsidR="009A2825" w:rsidRDefault="003A7662">
      <w:pPr>
        <w:pStyle w:val="NeniNr"/>
        <w:rPr>
          <w:lang w:val="sq-AL"/>
        </w:rPr>
      </w:pPr>
      <w:r>
        <w:rPr>
          <w:lang w:val="sq-AL"/>
        </w:rPr>
        <w:t>Neni 7</w:t>
      </w:r>
    </w:p>
    <w:p w14:paraId="61095DFB" w14:textId="77777777" w:rsidR="009A2825" w:rsidRDefault="003A7662">
      <w:pPr>
        <w:pStyle w:val="NeniTitull"/>
        <w:rPr>
          <w:lang w:val="sq-AL"/>
        </w:rPr>
      </w:pPr>
      <w:r>
        <w:rPr>
          <w:lang w:val="sq-AL"/>
        </w:rPr>
        <w:t>Kërkesat për sigurinë në stacionet e plazhit</w:t>
      </w:r>
    </w:p>
    <w:p w14:paraId="61095DFC" w14:textId="77777777" w:rsidR="009A2825" w:rsidRDefault="009A2825">
      <w:pPr>
        <w:rPr>
          <w:sz w:val="2"/>
        </w:rPr>
      </w:pPr>
    </w:p>
    <w:p w14:paraId="61095DFD" w14:textId="77777777" w:rsidR="009A2825" w:rsidRDefault="003A7662" w:rsidP="008A61D8">
      <w:pPr>
        <w:pStyle w:val="Paragrafi"/>
      </w:pPr>
      <w:r>
        <w:t>1. Të gjitha stacionet e plazhit kanë detyrimin e vendosjes, mirëmbajtjes dhe ruajtjes së kushteve higjienike dhe të sigurisë për jetën, të caktuara në këtë rregullore, si dhe kanë detyrë të ruajnë pastërtinë e detit dhe bregut të detit për zonën para stacionit të plazhit, si dhe ta mbrojnë atë nga ndotjet e dëmtimet me shpenzimet e tyre.</w:t>
      </w:r>
    </w:p>
    <w:p w14:paraId="61095DFE" w14:textId="77777777" w:rsidR="009A2825" w:rsidRDefault="003A7662" w:rsidP="008A61D8">
      <w:pPr>
        <w:pStyle w:val="Paragrafi"/>
      </w:pPr>
      <w:r>
        <w:t xml:space="preserve">2. Kërkesat për sigurinë të përcaktuara në këtë nen zbatohen për </w:t>
      </w:r>
      <w:proofErr w:type="gramStart"/>
      <w:r>
        <w:t>sa</w:t>
      </w:r>
      <w:proofErr w:type="gramEnd"/>
      <w:r>
        <w:t xml:space="preserve"> është e mundur edhe për plazhet publike.</w:t>
      </w:r>
    </w:p>
    <w:p w14:paraId="61095DFF" w14:textId="77777777" w:rsidR="009A2825" w:rsidRDefault="003A7662" w:rsidP="008A61D8">
      <w:pPr>
        <w:pStyle w:val="Paragrafi"/>
      </w:pPr>
      <w:r>
        <w:t xml:space="preserve">3. </w:t>
      </w:r>
      <w:r>
        <w:rPr>
          <w:color w:val="000000" w:themeColor="text1"/>
        </w:rPr>
        <w:t>Të gjitha stacionet e plazhit kanë për detyrë të respektojnë kriteret dhe kushtet për sigurinë e shëndetit dhe jetës të përcaktuara me akte ligjore dhe nënligjore në lidhje me aktivitetet e ndryshme specifike që zhvillohen e ofrohen në stacionet e plazhit</w:t>
      </w:r>
      <w:r>
        <w:t>.</w:t>
      </w:r>
    </w:p>
    <w:p w14:paraId="61095E00" w14:textId="77777777" w:rsidR="009A2825" w:rsidRDefault="003A7662" w:rsidP="008A61D8">
      <w:pPr>
        <w:pStyle w:val="Paragrafi"/>
      </w:pPr>
      <w:r>
        <w:t xml:space="preserve">4. Të gjitha stacionet e plazhit duhet të garantojnë shërbimin me vrojtues plazhi përgjatë gjithë kohës që subjekti ushtron aktivitetin e tij, për çdo 80 (tetëdhjetë) m vijë lineare bregdetare. Për stacionet e plazhit, me vijë lineare bregdetare mbi 80 (tetëdhjetë) m, pajisjen me pika vrojtimi për çdo fraksion 80 (tetëdhjetë) m linear. Edhe stacionet e plazhit me vijë lineare bregdetare nën 80 (tetëdhjetë) m kanë detyrimin të kenë vrojtues plazhi. </w:t>
      </w:r>
    </w:p>
    <w:p w14:paraId="61095E01" w14:textId="77777777" w:rsidR="009A2825" w:rsidRDefault="003A7662" w:rsidP="008A61D8">
      <w:pPr>
        <w:pStyle w:val="Paragrafi"/>
      </w:pPr>
      <w:r>
        <w:rPr>
          <w:color w:val="000000" w:themeColor="text1"/>
        </w:rPr>
        <w:t>5.</w:t>
      </w:r>
      <w:r>
        <w:t xml:space="preserve"> Të gjitha stacionet e plazhit duhet të kenë:</w:t>
      </w:r>
    </w:p>
    <w:p w14:paraId="61095E02" w14:textId="77777777" w:rsidR="009A2825" w:rsidRDefault="003A7662" w:rsidP="008A61D8">
      <w:pPr>
        <w:pStyle w:val="Paragrafi"/>
      </w:pPr>
      <w:r>
        <w:t xml:space="preserve">a) Sinjalizimin dhe kufizimin me bova (me diametër 22 cm) me ngjyrë të kuqe, të lidhura me litar pluskues me njëra tjetrën, çdo 30–50 m të hapësirës ujore përpara stacionit të plazhit të dedikuar për not, e cila duhet të jetë deri në: </w:t>
      </w:r>
    </w:p>
    <w:p w14:paraId="61095E03" w14:textId="77777777" w:rsidR="009A2825" w:rsidRDefault="003A7662" w:rsidP="008A61D8">
      <w:pPr>
        <w:pStyle w:val="Paragrafi"/>
      </w:pPr>
      <w:r>
        <w:t>i. 200 (dyqind) m nga bregu për plazhet e tipit A;</w:t>
      </w:r>
    </w:p>
    <w:p w14:paraId="61095E04" w14:textId="77777777" w:rsidR="009A2825" w:rsidRDefault="003A7662" w:rsidP="008A61D8">
      <w:pPr>
        <w:pStyle w:val="Paragrafi"/>
      </w:pPr>
      <w:r>
        <w:t>ii. 100 (njëqind) m nga bregu për plazhet e tipit B</w:t>
      </w:r>
    </w:p>
    <w:p w14:paraId="61095E05" w14:textId="77777777" w:rsidR="009A2825" w:rsidRDefault="003A7662" w:rsidP="008A61D8">
      <w:pPr>
        <w:pStyle w:val="Paragrafi"/>
      </w:pPr>
      <w:r>
        <w:t>Deri në thellësinë 1.6 m (një pikë gjashtë) të vendosen bova (me diametër 22 cm), me ngjyrë të bardhë, e cila sinjalizon pushuesit për zonën e sigurt për notim. Bovat duhet të jenë të mirankoruara dhe të kontrollohen periodikisht nëse ato kanë lëvizur nga pozicioni i tyre nga dallgët, era apo shkaqe të tjera.</w:t>
      </w:r>
    </w:p>
    <w:p w14:paraId="61095E06" w14:textId="77777777" w:rsidR="009A2825" w:rsidRDefault="003A7662" w:rsidP="008A61D8">
      <w:pPr>
        <w:pStyle w:val="Paragrafi"/>
      </w:pPr>
      <w:r>
        <w:t>b) sinjalizimin e zonave të përdorimit të mjeteve lundruese për argëtim, zonat për përdorimin dhe ankorimin e mjeteve lundruese me ose pa motor, jashtë zonave të përcaktuara për not sipas shkronjës “a”, më sipër, duhet të jenë të kufizuara, duke ofruar vende për ankorim (kalata), vendparkim në tokë dhe bova për përcaktimin e korridoreve për afrimin dhe parkimin në tokë të mjeteve ujore me ose pa motor. Në zonat e përdorimit dhe ankorimit të mjeteve lundruese për argëtim, aktivitetet e notimit janë të ndaluara. Sinjalizimin me tabela informuese në shqip dhe në anglisht, në vend të dukshëm pranë bregut të detit “Zonë e ndaluar për notim” dhe “</w:t>
      </w:r>
      <w:r>
        <w:rPr>
          <w:i/>
        </w:rPr>
        <w:t>No swimming area</w:t>
      </w:r>
      <w:r>
        <w:t>”;</w:t>
      </w:r>
    </w:p>
    <w:p w14:paraId="61095E07" w14:textId="77777777" w:rsidR="009A2825" w:rsidRDefault="003A7662" w:rsidP="008A61D8">
      <w:pPr>
        <w:pStyle w:val="Paragrafi"/>
      </w:pPr>
      <w:r>
        <w:t xml:space="preserve">c) </w:t>
      </w:r>
      <w:proofErr w:type="gramStart"/>
      <w:r>
        <w:t>vendosjen</w:t>
      </w:r>
      <w:proofErr w:type="gramEnd"/>
      <w:r>
        <w:t xml:space="preserve"> e flamujve me shkop, çdo ditë, gjatë sezonit të verës; subjekti që ushtron veprimtarinë e stacionit të plazhit duhet të vendosë një flamur në përputhje me kushtet e motit dhe të detit, i cili mund të ndryshohet gjatë ditës, nëse ndryshojnë kushtet e motit apo të detit, si më poshtë vijon:</w:t>
      </w:r>
    </w:p>
    <w:p w14:paraId="61095E08" w14:textId="1DB7CC8D" w:rsidR="009A2825" w:rsidRDefault="00863685">
      <w:pPr>
        <w:pStyle w:val="Paragrafi"/>
        <w:pPrChange w:id="23" w:author="Other Author" w:date="2019-04-04T12:19:00Z">
          <w:pPr>
            <w:pStyle w:val="NoSpacing"/>
            <w:numPr>
              <w:numId w:val="25"/>
            </w:numPr>
            <w:tabs>
              <w:tab w:val="left" w:pos="270"/>
            </w:tabs>
            <w:ind w:left="1080" w:hanging="719"/>
            <w:jc w:val="both"/>
          </w:pPr>
        </w:pPrChange>
      </w:pPr>
      <w:proofErr w:type="gramStart"/>
      <w:r>
        <w:t>i</w:t>
      </w:r>
      <w:proofErr w:type="gramEnd"/>
      <w:r>
        <w:t xml:space="preserve">. </w:t>
      </w:r>
      <w:r w:rsidR="003A7662">
        <w:t>flamur i gjelbër – lejohet notimi;</w:t>
      </w:r>
    </w:p>
    <w:p w14:paraId="61095E09" w14:textId="2F2EF3B2" w:rsidR="009A2825" w:rsidRDefault="00863685">
      <w:pPr>
        <w:pStyle w:val="Paragrafi"/>
        <w:pPrChange w:id="24" w:author="Other Author" w:date="2019-04-04T12:19:00Z">
          <w:pPr>
            <w:pStyle w:val="NoSpacing"/>
            <w:numPr>
              <w:numId w:val="25"/>
            </w:numPr>
            <w:tabs>
              <w:tab w:val="left" w:pos="270"/>
            </w:tabs>
            <w:ind w:left="1080" w:hanging="719"/>
            <w:jc w:val="both"/>
          </w:pPr>
        </w:pPrChange>
      </w:pPr>
      <w:r>
        <w:t xml:space="preserve">ii. </w:t>
      </w:r>
      <w:proofErr w:type="gramStart"/>
      <w:r w:rsidR="003A7662">
        <w:t>flamur</w:t>
      </w:r>
      <w:proofErr w:type="gramEnd"/>
      <w:r w:rsidR="003A7662">
        <w:t xml:space="preserve"> i verdhë – notim me masa mbrojtëse;</w:t>
      </w:r>
    </w:p>
    <w:p w14:paraId="61095E0A" w14:textId="58F13C0B" w:rsidR="009A2825" w:rsidRDefault="00863685">
      <w:pPr>
        <w:pStyle w:val="Paragrafi"/>
        <w:pPrChange w:id="25" w:author="Other Author" w:date="2019-04-04T12:19:00Z">
          <w:pPr>
            <w:pStyle w:val="NoSpacing"/>
            <w:numPr>
              <w:numId w:val="25"/>
            </w:numPr>
            <w:tabs>
              <w:tab w:val="left" w:pos="270"/>
            </w:tabs>
            <w:ind w:left="1080" w:hanging="719"/>
            <w:jc w:val="both"/>
          </w:pPr>
        </w:pPrChange>
      </w:pPr>
      <w:r>
        <w:t xml:space="preserve">iii. </w:t>
      </w:r>
      <w:proofErr w:type="gramStart"/>
      <w:r w:rsidR="003A7662">
        <w:t>flamur</w:t>
      </w:r>
      <w:proofErr w:type="gramEnd"/>
      <w:r w:rsidR="003A7662">
        <w:t xml:space="preserve"> i kuq – ndalohet notimi.</w:t>
      </w:r>
    </w:p>
    <w:p w14:paraId="61095E0B" w14:textId="77777777" w:rsidR="009A2825" w:rsidRDefault="003A7662" w:rsidP="008A61D8">
      <w:pPr>
        <w:pStyle w:val="Paragrafi"/>
      </w:pPr>
      <w:r>
        <w:t>Në shkopin e flamurit duhet të ketë edhe një tabelë sqaruese në shqip dhe anglisht për sinjalistikën me flamur dhe me informacion mbi kushtet e plazhit. Shkopi i flamurit duhet të jetë 3.5 m i lartë, i dukshëm në të gjithë zonën;</w:t>
      </w:r>
    </w:p>
    <w:p w14:paraId="61095E0C" w14:textId="77777777" w:rsidR="009A2825" w:rsidRDefault="003A7662" w:rsidP="008A61D8">
      <w:pPr>
        <w:pStyle w:val="Paragrafi"/>
      </w:pPr>
      <w:r>
        <w:t>ç) Pajisjen e çdo stacioni të plazhit me pikë vrojtimi, pajisjet e të cilave janë përcaktuara në shtojcën nr. 3, bashkëlidhur këtij vendimi. Pika e vrojtimit duhet:</w:t>
      </w:r>
    </w:p>
    <w:p w14:paraId="61095E0D" w14:textId="77777777" w:rsidR="009A2825" w:rsidRDefault="003A7662" w:rsidP="008A61D8">
      <w:pPr>
        <w:pStyle w:val="Paragrafi"/>
      </w:pPr>
      <w:proofErr w:type="gramStart"/>
      <w:r>
        <w:t>i</w:t>
      </w:r>
      <w:proofErr w:type="gramEnd"/>
      <w:r>
        <w:t>. të jetë e vendosur në pozicion qendror referuar strukturës së stacionit të plazhit ose vijës bregdetare në përdorim;</w:t>
      </w:r>
    </w:p>
    <w:p w14:paraId="61095E0E" w14:textId="77777777" w:rsidR="009A2825" w:rsidRDefault="003A7662" w:rsidP="008A61D8">
      <w:pPr>
        <w:pStyle w:val="Paragrafi"/>
      </w:pPr>
      <w:r>
        <w:t xml:space="preserve">ii. </w:t>
      </w:r>
      <w:proofErr w:type="gramStart"/>
      <w:r>
        <w:t>të</w:t>
      </w:r>
      <w:proofErr w:type="gramEnd"/>
      <w:r>
        <w:t xml:space="preserve"> jetë e avancuar në krahasim me vijën e parë të çadrave;</w:t>
      </w:r>
    </w:p>
    <w:p w14:paraId="61095E0F" w14:textId="77777777" w:rsidR="009A2825" w:rsidRDefault="003A7662" w:rsidP="008A61D8">
      <w:pPr>
        <w:pStyle w:val="Paragrafi"/>
      </w:pPr>
      <w:r>
        <w:t xml:space="preserve">iii. </w:t>
      </w:r>
      <w:proofErr w:type="gramStart"/>
      <w:r>
        <w:t>të</w:t>
      </w:r>
      <w:proofErr w:type="gramEnd"/>
      <w:r>
        <w:t xml:space="preserve"> ketë një fushë pamjeje dhe veprimi të lirë;</w:t>
      </w:r>
    </w:p>
    <w:p w14:paraId="61095E10" w14:textId="77777777" w:rsidR="009A2825" w:rsidRDefault="003A7662" w:rsidP="008A61D8">
      <w:pPr>
        <w:pStyle w:val="Paragrafi"/>
      </w:pPr>
      <w:r>
        <w:t xml:space="preserve">iv. </w:t>
      </w:r>
      <w:proofErr w:type="gramStart"/>
      <w:r>
        <w:t>të</w:t>
      </w:r>
      <w:proofErr w:type="gramEnd"/>
      <w:r>
        <w:t xml:space="preserve"> jetë mbulesa e çadrës ose tendës së pikës së vrojtimit me pëlhurë të kuqe, lehtësisht e identifikueshme, ku të shkruhet qartë “VROJTUES PLAZHI”/ “</w:t>
      </w:r>
      <w:r>
        <w:rPr>
          <w:i/>
        </w:rPr>
        <w:t>LIFEGUARD</w:t>
      </w:r>
      <w:r>
        <w:t>”;</w:t>
      </w:r>
    </w:p>
    <w:p w14:paraId="61095E11" w14:textId="77777777" w:rsidR="009A2825" w:rsidRDefault="003A7662" w:rsidP="008A61D8">
      <w:pPr>
        <w:pStyle w:val="Paragrafi"/>
      </w:pPr>
      <w:r>
        <w:t xml:space="preserve">d) Pajisjen e plazheve publike me kulla vrojtimi, pajisjet e të cilave përcaktohen në shtojcën nr. 4, bashkëlidhur këtij vendimi. Distancat për pajisjen me kullë vrojtimi në këto plazhe, për aq sa është e mundur, do të jenë sa distancat e parashikuara për pikat e vrojtimit në stacionet e plazhit dhe duhet të ketë lartësi 3 m dhe fushë pamjeje e veprimi të lirë; </w:t>
      </w:r>
    </w:p>
    <w:p w14:paraId="61095E12" w14:textId="77777777" w:rsidR="009A2825" w:rsidRDefault="003A7662" w:rsidP="008A61D8">
      <w:pPr>
        <w:pStyle w:val="Paragrafi"/>
      </w:pPr>
      <w:proofErr w:type="gramStart"/>
      <w:r>
        <w:t>dh</w:t>
      </w:r>
      <w:proofErr w:type="gramEnd"/>
      <w:r>
        <w:t>) Çdo “stacion plazhi” dhe “plazh publik” duhet të garantojë shërbimin me vrojtues plazhi. Vrojtuesi i plazhit punësohet nga subjekti publik dhe privat që ka në përdorim/administrim hapësirën e plazhit dhe duhet të garantohet përgjatë gjithë</w:t>
      </w:r>
      <w:r>
        <w:rPr>
          <w:color w:val="00B050"/>
        </w:rPr>
        <w:t xml:space="preserve"> </w:t>
      </w:r>
      <w:r>
        <w:t xml:space="preserve">periudhës së ushtrimit të veprimtarisë së plazhit. Mungesa e shërbimit me vrojtues plazhi, konstatuar nga inspektorati përgjegjës i turizmit, do të përbëjë shkak për zgjidhjen e kontratës me objekt ushtrimin e veprimtarisë “Stacion plazhi”. </w:t>
      </w:r>
    </w:p>
    <w:p w14:paraId="61095E13" w14:textId="77777777" w:rsidR="009A2825" w:rsidRDefault="003A7662" w:rsidP="008A61D8">
      <w:pPr>
        <w:pStyle w:val="Paragrafi"/>
        <w:rPr>
          <w:i/>
          <w:u w:val="single"/>
        </w:rPr>
      </w:pPr>
      <w:r>
        <w:t>6. Për plazhet publike, të cilat administrohen nga njësitë vendore, në të cilat nuk mund të ofrohen kriteret e sigurisë, duhet të vendosen tabela informuese lehtësisht të dallueshme, me mbishkrime (në shqip e në anglisht) “KUJDES! – KY PLAZH NUK KA VROJTUES PLAZHI.” / “</w:t>
      </w:r>
      <w:r>
        <w:rPr>
          <w:i/>
        </w:rPr>
        <w:t>ATTENTION! - THIS BEACH HAS NO LIFEGUARD.”.</w:t>
      </w:r>
      <w:r>
        <w:rPr>
          <w:i/>
          <w:u w:val="single"/>
        </w:rPr>
        <w:t xml:space="preserve"> </w:t>
      </w:r>
    </w:p>
    <w:p w14:paraId="61095E14" w14:textId="77777777" w:rsidR="009A2825" w:rsidRDefault="003A7662" w:rsidP="008A61D8">
      <w:pPr>
        <w:pStyle w:val="Paragrafi"/>
      </w:pPr>
      <w:r>
        <w:t>7. Çdo stacion plazhi dhe kullë vrojtimi duhet të ketë të afishuar:</w:t>
      </w:r>
    </w:p>
    <w:p w14:paraId="61095E15" w14:textId="77777777" w:rsidR="009A2825" w:rsidRDefault="003A7662" w:rsidP="008A61D8">
      <w:pPr>
        <w:pStyle w:val="Paragrafi"/>
      </w:pPr>
      <w:r>
        <w:t xml:space="preserve">7.1. </w:t>
      </w:r>
      <w:proofErr w:type="gramStart"/>
      <w:r>
        <w:t>kanalet</w:t>
      </w:r>
      <w:proofErr w:type="gramEnd"/>
      <w:r>
        <w:t xml:space="preserve"> për komunikim emergjence, si: </w:t>
      </w:r>
    </w:p>
    <w:p w14:paraId="61095E16" w14:textId="77777777" w:rsidR="009A2825" w:rsidRDefault="003A7662" w:rsidP="008A61D8">
      <w:pPr>
        <w:pStyle w:val="Paragrafi"/>
      </w:pPr>
      <w:r>
        <w:t xml:space="preserve">a) </w:t>
      </w:r>
      <w:proofErr w:type="gramStart"/>
      <w:r>
        <w:t>shërbimi</w:t>
      </w:r>
      <w:proofErr w:type="gramEnd"/>
      <w:r>
        <w:t xml:space="preserve"> i urgjencës mjekësore;</w:t>
      </w:r>
    </w:p>
    <w:p w14:paraId="61095E17" w14:textId="77777777" w:rsidR="009A2825" w:rsidRDefault="003A7662" w:rsidP="008A61D8">
      <w:pPr>
        <w:pStyle w:val="Paragrafi"/>
      </w:pPr>
      <w:r>
        <w:t>b) Policia e Shtetit dhe Policia Kufitare;</w:t>
      </w:r>
    </w:p>
    <w:p w14:paraId="61095E18" w14:textId="77777777" w:rsidR="009A2825" w:rsidRDefault="003A7662" w:rsidP="008A61D8">
      <w:pPr>
        <w:pStyle w:val="Paragrafi"/>
      </w:pPr>
      <w:r>
        <w:t xml:space="preserve">c) </w:t>
      </w:r>
      <w:proofErr w:type="gramStart"/>
      <w:r>
        <w:t>zjarrfikëset</w:t>
      </w:r>
      <w:proofErr w:type="gramEnd"/>
      <w:r>
        <w:t>;</w:t>
      </w:r>
    </w:p>
    <w:p w14:paraId="61095E19" w14:textId="77777777" w:rsidR="009A2825" w:rsidRDefault="003A7662" w:rsidP="008A61D8">
      <w:pPr>
        <w:pStyle w:val="Paragrafi"/>
      </w:pPr>
      <w:r>
        <w:rPr>
          <w:highlight w:val="yellow"/>
        </w:rPr>
        <w:t>ç)</w:t>
      </w:r>
      <w:r>
        <w:t xml:space="preserve"> Kapitaneria Detare;</w:t>
      </w:r>
    </w:p>
    <w:p w14:paraId="61095E1A" w14:textId="77777777" w:rsidR="009A2825" w:rsidRDefault="003A7662" w:rsidP="008A61D8">
      <w:pPr>
        <w:pStyle w:val="Paragrafi"/>
      </w:pPr>
      <w:proofErr w:type="gramStart"/>
      <w:r>
        <w:rPr>
          <w:highlight w:val="yellow"/>
        </w:rPr>
        <w:t>dh</w:t>
      </w:r>
      <w:proofErr w:type="gramEnd"/>
      <w:r>
        <w:rPr>
          <w:highlight w:val="yellow"/>
        </w:rPr>
        <w:t>)</w:t>
      </w:r>
      <w:r>
        <w:t xml:space="preserve"> Qendra Ndërinstitucionale Operacionale Detare (QNOD).</w:t>
      </w:r>
    </w:p>
    <w:p w14:paraId="61095E1B" w14:textId="77777777" w:rsidR="009A2825" w:rsidRDefault="003A7662" w:rsidP="008A61D8">
      <w:pPr>
        <w:pStyle w:val="Paragrafi"/>
      </w:pPr>
      <w:r>
        <w:t xml:space="preserve">7.2 Në mënyrë të dukshme, këshillat drejtuar pushuesve, si më poshtë vijon: </w:t>
      </w:r>
    </w:p>
    <w:p w14:paraId="61095E1C" w14:textId="77777777" w:rsidR="009A2825" w:rsidRDefault="003A7662" w:rsidP="008A61D8">
      <w:pPr>
        <w:pStyle w:val="Paragrafi"/>
      </w:pPr>
      <w:r>
        <w:t xml:space="preserve">a) Noto vetëm në zonat e autorizuara dhe me sinjalistikë. </w:t>
      </w:r>
    </w:p>
    <w:p w14:paraId="61095E1D" w14:textId="77777777" w:rsidR="009A2825" w:rsidRDefault="003A7662" w:rsidP="008A61D8">
      <w:pPr>
        <w:pStyle w:val="Paragrafi"/>
      </w:pPr>
      <w:r>
        <w:t xml:space="preserve">b) Respekto flamurin dhe informacionin e afishuar. </w:t>
      </w:r>
    </w:p>
    <w:p w14:paraId="61095E1E" w14:textId="77777777" w:rsidR="009A2825" w:rsidRDefault="003A7662" w:rsidP="008A61D8">
      <w:pPr>
        <w:pStyle w:val="Paragrafi"/>
      </w:pPr>
      <w:r>
        <w:t xml:space="preserve">c) Ndalohet notimi nën ndikimin e alkoolit apo drogave. </w:t>
      </w:r>
    </w:p>
    <w:p w14:paraId="61095E1F" w14:textId="77777777" w:rsidR="009A2825" w:rsidRDefault="003A7662" w:rsidP="008A61D8">
      <w:pPr>
        <w:pStyle w:val="Paragrafi"/>
      </w:pPr>
      <w:r>
        <w:t xml:space="preserve">ç) Mos noto, nëse ke ndonjë problem fizik. </w:t>
      </w:r>
    </w:p>
    <w:p w14:paraId="61095E20" w14:textId="77777777" w:rsidR="009A2825" w:rsidRDefault="003A7662" w:rsidP="008A61D8">
      <w:pPr>
        <w:pStyle w:val="Paragrafi"/>
      </w:pPr>
      <w:r>
        <w:t xml:space="preserve">d) Pusho për një orë pas ngrënies, para se të shkosh për notim. </w:t>
      </w:r>
    </w:p>
    <w:p w14:paraId="61095E21" w14:textId="77777777" w:rsidR="009A2825" w:rsidRDefault="003A7662" w:rsidP="008A61D8">
      <w:pPr>
        <w:pStyle w:val="Paragrafi"/>
      </w:pPr>
      <w:proofErr w:type="gramStart"/>
      <w:r>
        <w:t>dh</w:t>
      </w:r>
      <w:proofErr w:type="gramEnd"/>
      <w:r>
        <w:t xml:space="preserve">) Të miturit nën 16 vjeç duhet të jenë gjithmonë nën mbikëqyrjen e më të rriturve. </w:t>
      </w:r>
    </w:p>
    <w:p w14:paraId="61095E22" w14:textId="77777777" w:rsidR="009A2825" w:rsidRDefault="003A7662" w:rsidP="008A61D8">
      <w:pPr>
        <w:pStyle w:val="Paragrafi"/>
      </w:pPr>
      <w:r>
        <w:t xml:space="preserve">e) Mos u hidh nga shkëmbinj apo platforma përveç vendeve të autorizuara me sinjalistikë. </w:t>
      </w:r>
    </w:p>
    <w:p w14:paraId="61095E23" w14:textId="77777777" w:rsidR="009A2825" w:rsidRDefault="003A7662" w:rsidP="008A61D8">
      <w:pPr>
        <w:pStyle w:val="Paragrafi"/>
      </w:pPr>
      <w:r>
        <w:t xml:space="preserve">ë) Ndiq udhëzimet e vrojtuesit (rojës së shpëtimit të jetës). </w:t>
      </w:r>
    </w:p>
    <w:p w14:paraId="61095E24" w14:textId="77777777" w:rsidR="009A2825" w:rsidRDefault="003A7662" w:rsidP="008A61D8">
      <w:pPr>
        <w:pStyle w:val="Paragrafi"/>
      </w:pPr>
      <w:r>
        <w:t xml:space="preserve">f) Mbaj pastër mjedisin. </w:t>
      </w:r>
    </w:p>
    <w:p w14:paraId="61095E25" w14:textId="77777777" w:rsidR="009A2825" w:rsidRDefault="003A7662" w:rsidP="008A61D8">
      <w:pPr>
        <w:pStyle w:val="Paragrafi"/>
      </w:pPr>
      <w:r>
        <w:t>g) Në rast EMERGJENCE në det, telefono 112.</w:t>
      </w:r>
    </w:p>
    <w:p w14:paraId="61095E26" w14:textId="77777777" w:rsidR="009A2825" w:rsidRDefault="003A7662" w:rsidP="008A61D8">
      <w:pPr>
        <w:pStyle w:val="Paragrafi"/>
      </w:pPr>
      <w:r>
        <w:t>8. Lejohet aktiviteti i dhënies me qira të pedaloneve apo i mjeteve të tjera ujore dhe përdorimi i tyre duhet të bëhet jashtë zonës së notimit. Lëvizja e motorëve të ujit apo varkave motorike duhet të bëhet në një distancë prej 300 m nga zona e notimit.</w:t>
      </w:r>
    </w:p>
    <w:p w14:paraId="61095E27" w14:textId="77777777" w:rsidR="009A2825" w:rsidRDefault="003A7662" w:rsidP="008A61D8">
      <w:pPr>
        <w:pStyle w:val="Paragrafi"/>
      </w:pPr>
      <w:r>
        <w:t>9. Ofrimi i shërbimeve dhe plotësimi i kushteve të përmendura më sipër bëhet me shpenzimet e mbajtësit të autorizimit të stacionit të plazhit.</w:t>
      </w:r>
    </w:p>
    <w:p w14:paraId="61095E28" w14:textId="77777777" w:rsidR="009A2825" w:rsidRDefault="003A7662" w:rsidP="008A61D8">
      <w:pPr>
        <w:pStyle w:val="Paragrafi"/>
      </w:pPr>
      <w:r>
        <w:t>10. Kontrata e përdorimit të hapësirës së plazhit mund të parashikojë kritere më të detajuara të stacionit të plazhit sipas tipologjisë së plazhit.</w:t>
      </w:r>
    </w:p>
    <w:p w14:paraId="61095E29" w14:textId="77777777" w:rsidR="009A2825" w:rsidRDefault="009A2825">
      <w:pPr>
        <w:pStyle w:val="NoSpacing"/>
        <w:jc w:val="both"/>
        <w:rPr>
          <w:rFonts w:ascii="Garamond" w:hAnsi="Garamond"/>
        </w:rPr>
      </w:pPr>
    </w:p>
    <w:p w14:paraId="61095E2A" w14:textId="77777777" w:rsidR="009A2825" w:rsidRDefault="003A7662">
      <w:pPr>
        <w:pStyle w:val="NeniNr"/>
        <w:rPr>
          <w:lang w:val="sq-AL"/>
        </w:rPr>
      </w:pPr>
      <w:r>
        <w:rPr>
          <w:lang w:val="sq-AL"/>
        </w:rPr>
        <w:t>Neni 8</w:t>
      </w:r>
    </w:p>
    <w:p w14:paraId="61095E2B" w14:textId="77777777" w:rsidR="009A2825" w:rsidRDefault="003A7662">
      <w:pPr>
        <w:pStyle w:val="NeniTitull"/>
        <w:rPr>
          <w:lang w:val="sq-AL"/>
        </w:rPr>
      </w:pPr>
      <w:r>
        <w:rPr>
          <w:lang w:val="sq-AL"/>
        </w:rPr>
        <w:t xml:space="preserve">Detyrat e vrojtuesit të plazhit </w:t>
      </w:r>
    </w:p>
    <w:p w14:paraId="61095E2C" w14:textId="77777777" w:rsidR="009A2825" w:rsidRDefault="009A2825">
      <w:pPr>
        <w:rPr>
          <w:sz w:val="2"/>
        </w:rPr>
      </w:pPr>
    </w:p>
    <w:p w14:paraId="61095E2D" w14:textId="77777777" w:rsidR="009A2825" w:rsidRDefault="003A7662" w:rsidP="008A61D8">
      <w:pPr>
        <w:pStyle w:val="Paragrafi"/>
      </w:pPr>
      <w:r>
        <w:t>Vrojtuesi i plazhit ka si detyrim:</w:t>
      </w:r>
    </w:p>
    <w:p w14:paraId="61095E2E" w14:textId="77777777" w:rsidR="009A2825" w:rsidRDefault="003A7662" w:rsidP="008A61D8">
      <w:pPr>
        <w:pStyle w:val="Paragrafi"/>
      </w:pPr>
      <w:r>
        <w:t>a) të ketë njohuri për kuadrin ligjor të funksionimit të stacionit të plazhit, teknikat e shpëtimit dhe dyluftimit në ujë, dhënien e ndihmës së parë mjekësore, për hidrometeorologjinë, karakteristikat e brigjeve shqiptare dhe rrymat ujore në to, si dhe mbi sigurinë e mjedisit ujor me referim të veçantë për të njohur faktorët e rrezikshëm që mund të jenë të pranishëm në ujë;</w:t>
      </w:r>
    </w:p>
    <w:p w14:paraId="61095E2F" w14:textId="77777777" w:rsidR="009A2825" w:rsidRDefault="003A7662" w:rsidP="008A61D8">
      <w:pPr>
        <w:pStyle w:val="Paragrafi"/>
      </w:pPr>
      <w:r>
        <w:t xml:space="preserve">b) </w:t>
      </w:r>
      <w:proofErr w:type="gramStart"/>
      <w:r>
        <w:t>të</w:t>
      </w:r>
      <w:proofErr w:type="gramEnd"/>
      <w:r>
        <w:t xml:space="preserve"> jetë i angazhuar ekskluzivisht në shërbim të vrojtim-shpëtimit dhe të jetë i pranishëm përgjatë gjithë kohës pranë pikës së vrojtimit, përjashtuar rastet emergjente;</w:t>
      </w:r>
    </w:p>
    <w:p w14:paraId="61095E30" w14:textId="7C2EB253" w:rsidR="009A2825" w:rsidRDefault="003A7662" w:rsidP="008A61D8">
      <w:pPr>
        <w:pStyle w:val="Paragrafi"/>
      </w:pPr>
      <w:r>
        <w:t xml:space="preserve">c) </w:t>
      </w:r>
      <w:proofErr w:type="gramStart"/>
      <w:r>
        <w:t>të</w:t>
      </w:r>
      <w:proofErr w:type="gramEnd"/>
      <w:r>
        <w:t xml:space="preserve"> mbajë të veshur uniformën e vrojtuesit me ngjyrë të kuqe gjatë shërbimit. Uniforma ka të shkruar në pjesën e përparme logon, në krahun e majtë, simbolin e flamurit shqiptar, në krahun e djathtë numrin e matrikullës dhe, në pjesën e pasme, në mënyrë të dukshme qartë, “Vrojtues </w:t>
      </w:r>
      <w:r w:rsidR="00C83881">
        <w:t>p</w:t>
      </w:r>
      <w:r>
        <w:t>lazhi” dhe “</w:t>
      </w:r>
      <w:r>
        <w:rPr>
          <w:i/>
        </w:rPr>
        <w:t>Lifeguard</w:t>
      </w:r>
      <w:r>
        <w:t>”;</w:t>
      </w:r>
    </w:p>
    <w:p w14:paraId="61095E31" w14:textId="77777777" w:rsidR="009A2825" w:rsidRDefault="003A7662" w:rsidP="008A61D8">
      <w:pPr>
        <w:pStyle w:val="Paragrafi"/>
      </w:pPr>
      <w:r>
        <w:t xml:space="preserve">ç) </w:t>
      </w:r>
      <w:proofErr w:type="gramStart"/>
      <w:r>
        <w:t>të</w:t>
      </w:r>
      <w:proofErr w:type="gramEnd"/>
      <w:r>
        <w:t xml:space="preserve"> sinjalizojë pranë organeve kompetente në rastet kur verifikohen kundërvajtje në territorin e stacionit të plazhit dhe në hapësirën ujore përballë tij;</w:t>
      </w:r>
    </w:p>
    <w:p w14:paraId="61095E32" w14:textId="77777777" w:rsidR="009A2825" w:rsidRDefault="003A7662" w:rsidP="008A61D8">
      <w:pPr>
        <w:pStyle w:val="Paragrafi"/>
      </w:pPr>
      <w:r>
        <w:t xml:space="preserve">d) </w:t>
      </w:r>
      <w:proofErr w:type="gramStart"/>
      <w:r>
        <w:t>të</w:t>
      </w:r>
      <w:proofErr w:type="gramEnd"/>
      <w:r>
        <w:t xml:space="preserve"> kujdeset periodikisht për sinjalistikën ujore dhe territoriale të stacionit të plazhit dhe të bëjë zëvendësimin e materialeve të konsumuara në kutinë e ndihmës së shpejtë mjekësore, si dhe të mbajë në efiçencë mjetet e shpëtimit;</w:t>
      </w:r>
    </w:p>
    <w:p w14:paraId="61095E33" w14:textId="77777777" w:rsidR="009A2825" w:rsidRDefault="003A7662" w:rsidP="008A61D8">
      <w:pPr>
        <w:pStyle w:val="Paragrafi"/>
      </w:pPr>
      <w:proofErr w:type="gramStart"/>
      <w:r>
        <w:t>dh</w:t>
      </w:r>
      <w:proofErr w:type="gramEnd"/>
      <w:r>
        <w:t xml:space="preserve">) të ketë certifikatën dhe kartën ekuivalente të certifikatës brenda afatit të vlefshmërisë, lëshuar nga qendra e formimit profesional përkatës. Rinovimi i saj bëhet sipas rregullores së subjektit certifikues, me qëllim monitorimin e aftësive fizike, mendore të vrojtuesit. </w:t>
      </w:r>
    </w:p>
    <w:p w14:paraId="61095E34" w14:textId="77777777" w:rsidR="009A2825" w:rsidRDefault="009A2825">
      <w:pPr>
        <w:pStyle w:val="NoSpacing"/>
        <w:jc w:val="both"/>
        <w:rPr>
          <w:rFonts w:ascii="Garamond" w:hAnsi="Garamond"/>
        </w:rPr>
      </w:pPr>
    </w:p>
    <w:p w14:paraId="61095E35" w14:textId="77777777" w:rsidR="009A2825" w:rsidRDefault="003A7662">
      <w:pPr>
        <w:pStyle w:val="NeniNr"/>
        <w:rPr>
          <w:lang w:val="sq-AL"/>
        </w:rPr>
      </w:pPr>
      <w:r>
        <w:rPr>
          <w:lang w:val="sq-AL"/>
        </w:rPr>
        <w:t>Neni 9</w:t>
      </w:r>
    </w:p>
    <w:p w14:paraId="61095E36" w14:textId="77777777" w:rsidR="009A2825" w:rsidRDefault="003A7662">
      <w:pPr>
        <w:pStyle w:val="NeniTitull"/>
        <w:rPr>
          <w:lang w:val="sq-AL"/>
        </w:rPr>
      </w:pPr>
      <w:r>
        <w:rPr>
          <w:lang w:val="sq-AL"/>
        </w:rPr>
        <w:t>Kritere të përgjithshme për strukturat në stacionet e plazhit</w:t>
      </w:r>
    </w:p>
    <w:p w14:paraId="61095E37" w14:textId="77777777" w:rsidR="009A2825" w:rsidRDefault="009A2825">
      <w:pPr>
        <w:rPr>
          <w:sz w:val="2"/>
        </w:rPr>
      </w:pPr>
    </w:p>
    <w:p w14:paraId="61095E38" w14:textId="77777777" w:rsidR="009A2825" w:rsidRDefault="003A7662" w:rsidP="008A61D8">
      <w:pPr>
        <w:pStyle w:val="Paragrafi"/>
      </w:pPr>
      <w:r>
        <w:t>1. Strukturat dhe pajisjet e përdorura në stacionin e plazhit, përveç instalimeve sanitare publike dhe pikat e vrojtimit/kullave të vrojtimit, duhet të çmontohen me përfundimin e afatit të parashikuar në kontratë për sezonin e plazhit të vitit respektiv, për t’i kthyer plazhit karakterin e tij natyror.</w:t>
      </w:r>
    </w:p>
    <w:p w14:paraId="61095E39" w14:textId="77777777" w:rsidR="009A2825" w:rsidRDefault="003A7662" w:rsidP="008A61D8">
      <w:pPr>
        <w:pStyle w:val="Paragrafi"/>
      </w:pPr>
      <w:r>
        <w:t>2. Strukturat e përdorura duhet të jenë:</w:t>
      </w:r>
    </w:p>
    <w:p w14:paraId="61095E3A" w14:textId="77777777" w:rsidR="009A2825" w:rsidRDefault="003A7662" w:rsidP="008A61D8">
      <w:pPr>
        <w:pStyle w:val="Paragrafi"/>
      </w:pPr>
      <w:r>
        <w:t xml:space="preserve">a) </w:t>
      </w:r>
      <w:proofErr w:type="gramStart"/>
      <w:r>
        <w:t>struktura</w:t>
      </w:r>
      <w:proofErr w:type="gramEnd"/>
      <w:r>
        <w:t xml:space="preserve"> lehtësisht të çmontueshme, të realizuara me elemente, të tilla si: druri, panele të parafabrikuara të lehta, mbulesa të lehta, PVC, që nuk e dëmtojnë mjedisin në momentin e zhvendosjes;</w:t>
      </w:r>
    </w:p>
    <w:p w14:paraId="61095E3B" w14:textId="77777777" w:rsidR="009A2825" w:rsidRDefault="003A7662" w:rsidP="008A61D8">
      <w:pPr>
        <w:pStyle w:val="Paragrafi"/>
      </w:pPr>
      <w:r>
        <w:t xml:space="preserve">b) </w:t>
      </w:r>
      <w:proofErr w:type="gramStart"/>
      <w:r>
        <w:t>pajisje</w:t>
      </w:r>
      <w:proofErr w:type="gramEnd"/>
      <w:r>
        <w:t xml:space="preserve"> të lëvizshme, të instalueshme vetëm për periudhën e sezonit të plazhit dhe të cilat mund të hiqen me mbylljen e tij, p.sh.: çadra, krevate plazhi, tavolina, akseset për të shkuar në det, struktura të vogla prej druri etj.</w:t>
      </w:r>
    </w:p>
    <w:p w14:paraId="61095E3C" w14:textId="77777777" w:rsidR="009A2825" w:rsidRDefault="003A7662" w:rsidP="008A61D8">
      <w:pPr>
        <w:pStyle w:val="Paragrafi"/>
      </w:pPr>
      <w:r>
        <w:t xml:space="preserve">c) </w:t>
      </w:r>
      <w:proofErr w:type="gramStart"/>
      <w:r>
        <w:t>struktura</w:t>
      </w:r>
      <w:proofErr w:type="gramEnd"/>
      <w:r>
        <w:t xml:space="preserve"> të sigurta, të kenë sistemet e montimit me bulona, strukturat e shërbimeve mund të jenë të përkohshme.</w:t>
      </w:r>
    </w:p>
    <w:p w14:paraId="61095E3D" w14:textId="77777777" w:rsidR="009A2825" w:rsidRDefault="003A7662" w:rsidP="008A61D8">
      <w:pPr>
        <w:pStyle w:val="Paragrafi"/>
      </w:pPr>
      <w:r>
        <w:t>3. Në stacionet e plazheve mund të ketë 3 tipologji çadrash:</w:t>
      </w:r>
    </w:p>
    <w:p w14:paraId="61095E3E" w14:textId="77777777" w:rsidR="009A2825" w:rsidRDefault="003A7662" w:rsidP="008A61D8">
      <w:pPr>
        <w:pStyle w:val="Paragrafi"/>
      </w:pPr>
      <w:r>
        <w:t xml:space="preserve">a) </w:t>
      </w:r>
      <w:proofErr w:type="gramStart"/>
      <w:r>
        <w:t>me</w:t>
      </w:r>
      <w:proofErr w:type="gramEnd"/>
      <w:r>
        <w:t xml:space="preserve"> kashtë;</w:t>
      </w:r>
    </w:p>
    <w:p w14:paraId="61095E3F" w14:textId="77777777" w:rsidR="009A2825" w:rsidRDefault="003A7662" w:rsidP="008A61D8">
      <w:pPr>
        <w:pStyle w:val="Paragrafi"/>
      </w:pPr>
      <w:r>
        <w:t xml:space="preserve">b) </w:t>
      </w:r>
      <w:proofErr w:type="gramStart"/>
      <w:r>
        <w:t>me</w:t>
      </w:r>
      <w:proofErr w:type="gramEnd"/>
      <w:r>
        <w:t xml:space="preserve"> pëlhurë (tekstil);</w:t>
      </w:r>
    </w:p>
    <w:p w14:paraId="61095E40" w14:textId="77777777" w:rsidR="009A2825" w:rsidRDefault="003A7662" w:rsidP="008A61D8">
      <w:pPr>
        <w:pStyle w:val="Paragrafi"/>
      </w:pPr>
      <w:r>
        <w:t xml:space="preserve">c) </w:t>
      </w:r>
      <w:proofErr w:type="gramStart"/>
      <w:r>
        <w:t>tendë</w:t>
      </w:r>
      <w:proofErr w:type="gramEnd"/>
      <w:r>
        <w:t xml:space="preserve"> kashte apo pëlhure.</w:t>
      </w:r>
    </w:p>
    <w:p w14:paraId="61095E41" w14:textId="77777777" w:rsidR="009A2825" w:rsidRDefault="003A7662" w:rsidP="008A61D8">
      <w:pPr>
        <w:pStyle w:val="Paragrafi"/>
      </w:pPr>
      <w:r>
        <w:t xml:space="preserve">4. Brenda brezit të shërbimeve mund të realizohen këto struktura: kioskë menaxhimi për plazhin, kabina, shërbime higjienike, depo, pika vrojtimi/kulla e vrojtimit, hapësirë për rojën e plazhit (në rastin e plazhit publik), </w:t>
      </w:r>
      <w:r>
        <w:rPr>
          <w:i/>
          <w:iCs/>
        </w:rPr>
        <w:t>beach-bar</w:t>
      </w:r>
      <w:r>
        <w:t>, hapësirë për fëmijët, hapësira relaksimi me tavolina, hapësirë për vendosjen e biçikletave. Materialet që lejohen të përdoren për këto struktura janë: dru, kashtë, kallama, tenda të lehta, struktura të çmontueshme, në mënyrë që të magazinohen gjatë sezonit të dimrit dhe të transportohen përgjatë zonës bregdetare, në rast nevoje.</w:t>
      </w:r>
    </w:p>
    <w:p w14:paraId="61095E42" w14:textId="77777777" w:rsidR="009A2825" w:rsidRDefault="009A2825" w:rsidP="008A61D8">
      <w:pPr>
        <w:pStyle w:val="Paragrafi"/>
      </w:pPr>
    </w:p>
    <w:p w14:paraId="61095E43" w14:textId="77777777" w:rsidR="009A2825" w:rsidRDefault="003A7662" w:rsidP="00811230">
      <w:pPr>
        <w:pStyle w:val="Paragrafi"/>
        <w:jc w:val="center"/>
        <w:rPr>
          <w:lang w:val="sq-AL"/>
        </w:rPr>
      </w:pPr>
      <w:r>
        <w:rPr>
          <w:lang w:val="sq-AL"/>
        </w:rPr>
        <w:t>Neni 10</w:t>
      </w:r>
    </w:p>
    <w:p w14:paraId="61095E44" w14:textId="77777777" w:rsidR="009A2825" w:rsidRPr="00811230" w:rsidRDefault="003A7662" w:rsidP="00811230">
      <w:pPr>
        <w:pStyle w:val="Paragrafi"/>
        <w:jc w:val="center"/>
        <w:rPr>
          <w:b/>
          <w:lang w:val="sq-AL"/>
        </w:rPr>
      </w:pPr>
      <w:r w:rsidRPr="00811230">
        <w:rPr>
          <w:b/>
          <w:lang w:val="sq-AL"/>
        </w:rPr>
        <w:t>Respektimi i kushtit për nivelin e lejuar të zhurmave</w:t>
      </w:r>
    </w:p>
    <w:p w14:paraId="61095E45" w14:textId="77777777" w:rsidR="009A2825" w:rsidRDefault="009A2825" w:rsidP="008A61D8">
      <w:pPr>
        <w:pStyle w:val="Paragrafi"/>
        <w:rPr>
          <w:sz w:val="2"/>
        </w:rPr>
      </w:pPr>
    </w:p>
    <w:p w14:paraId="61095E46" w14:textId="77777777" w:rsidR="009A2825" w:rsidRDefault="003A7662" w:rsidP="008A61D8">
      <w:pPr>
        <w:pStyle w:val="Paragrafi"/>
      </w:pPr>
      <w:r>
        <w:t>Çdo stacion plazhi është i detyruar të respektojë nivelin kufi të zhurmave të parashikuara në aktet ligjore dhe nënligjore në fuqi për zhurmat, si dhe/ose në planet vendore të miratuara nga organet e vetëqeverisjes vendore.</w:t>
      </w:r>
    </w:p>
    <w:p w14:paraId="61095E47" w14:textId="77777777" w:rsidR="009A2825" w:rsidRDefault="009A2825" w:rsidP="008A61D8">
      <w:pPr>
        <w:pStyle w:val="Paragrafi"/>
      </w:pPr>
    </w:p>
    <w:p w14:paraId="61095E48" w14:textId="77777777" w:rsidR="009A2825" w:rsidRDefault="003A7662">
      <w:pPr>
        <w:pStyle w:val="NeniNr"/>
        <w:rPr>
          <w:lang w:val="sq-AL"/>
        </w:rPr>
      </w:pPr>
      <w:r>
        <w:rPr>
          <w:lang w:val="sq-AL"/>
        </w:rPr>
        <w:t>Neni 11</w:t>
      </w:r>
    </w:p>
    <w:p w14:paraId="61095E49" w14:textId="77777777" w:rsidR="009A2825" w:rsidRDefault="003A7662">
      <w:pPr>
        <w:pStyle w:val="NeniTitull"/>
        <w:rPr>
          <w:lang w:val="sq-AL"/>
        </w:rPr>
      </w:pPr>
      <w:r>
        <w:rPr>
          <w:lang w:val="sq-AL"/>
        </w:rPr>
        <w:t>Verifikimi i kushteve dhe kritereve</w:t>
      </w:r>
    </w:p>
    <w:p w14:paraId="61095E4A" w14:textId="77777777" w:rsidR="009A2825" w:rsidRDefault="009A2825">
      <w:pPr>
        <w:rPr>
          <w:sz w:val="2"/>
        </w:rPr>
      </w:pPr>
    </w:p>
    <w:p w14:paraId="61095E4B" w14:textId="77777777" w:rsidR="009A2825" w:rsidRDefault="003A7662" w:rsidP="008A61D8">
      <w:pPr>
        <w:pStyle w:val="Paragrafi"/>
      </w:pPr>
      <w:r>
        <w:t>1. Inspektorati përgjegjës për turizmin, në bashkëpunim me inspektoratet përgjegjëse, verifikon respektimin e kushteve dhe kritereve të përcaktuara në këtë rregullore nga subjektet që kanë lidhur një kontratë qiraje me organet e vetëqeverisjes vendore.</w:t>
      </w:r>
    </w:p>
    <w:p w14:paraId="61095E4C" w14:textId="77777777" w:rsidR="009A2825" w:rsidRDefault="003A7662" w:rsidP="008A61D8">
      <w:pPr>
        <w:pStyle w:val="Paragrafi"/>
      </w:pPr>
      <w:r>
        <w:t xml:space="preserve">2. Inspektorati përgjegjës për turizmin, në përfundim të inspektimit të kryer, njofton për çdo shkelje të konstatuar të rëndë dhe/ose të përsëritur, njësinë e vetëqeverisjes vendore për marrjen e masave të nevojshme, deri në zgjidhjen e menjëhershme të kontratës. </w:t>
      </w:r>
    </w:p>
    <w:p w14:paraId="61095E4D" w14:textId="77777777" w:rsidR="009A2825" w:rsidRDefault="009A2825">
      <w:pPr>
        <w:shd w:val="clear" w:color="auto" w:fill="FFFFFF"/>
        <w:spacing w:after="0" w:line="240" w:lineRule="auto"/>
        <w:ind w:firstLine="0"/>
        <w:rPr>
          <w:rFonts w:ascii="Garamond" w:eastAsia="Times New Roman" w:hAnsi="Garamond"/>
          <w:sz w:val="24"/>
          <w:szCs w:val="24"/>
        </w:rPr>
      </w:pPr>
    </w:p>
    <w:p w14:paraId="61095E4E" w14:textId="77777777" w:rsidR="009A2825" w:rsidRDefault="009A2825">
      <w:pPr>
        <w:shd w:val="clear" w:color="auto" w:fill="FFFFFF"/>
        <w:spacing w:after="0" w:line="240" w:lineRule="auto"/>
        <w:ind w:firstLine="0"/>
        <w:rPr>
          <w:rFonts w:ascii="Garamond" w:eastAsia="Times New Roman" w:hAnsi="Garamond"/>
          <w:sz w:val="24"/>
          <w:szCs w:val="24"/>
        </w:rPr>
      </w:pPr>
    </w:p>
    <w:p w14:paraId="61095E4F" w14:textId="77777777" w:rsidR="009A2825" w:rsidRDefault="003A7662">
      <w:pPr>
        <w:pStyle w:val="NeniNr"/>
        <w:rPr>
          <w:lang w:val="sq-AL"/>
        </w:rPr>
      </w:pPr>
      <w:r>
        <w:rPr>
          <w:lang w:val="sq-AL"/>
        </w:rPr>
        <w:t>Neni 12</w:t>
      </w:r>
    </w:p>
    <w:p w14:paraId="61095E50" w14:textId="77777777" w:rsidR="009A2825" w:rsidRDefault="003A7662">
      <w:pPr>
        <w:pStyle w:val="NeniTitull"/>
        <w:rPr>
          <w:lang w:val="sq-AL"/>
        </w:rPr>
      </w:pPr>
      <w:r>
        <w:rPr>
          <w:lang w:val="sq-AL"/>
        </w:rPr>
        <w:t>Rinovimi i kontratës</w:t>
      </w:r>
    </w:p>
    <w:p w14:paraId="61095E51" w14:textId="77777777" w:rsidR="009A2825" w:rsidRDefault="009A2825">
      <w:pPr>
        <w:rPr>
          <w:sz w:val="2"/>
        </w:rPr>
      </w:pPr>
    </w:p>
    <w:p w14:paraId="61095E52" w14:textId="77777777" w:rsidR="009A2825" w:rsidRDefault="003A7662" w:rsidP="008A61D8">
      <w:pPr>
        <w:pStyle w:val="Paragrafi"/>
      </w:pPr>
      <w:r>
        <w:t>1. Në rastin e kërkesës për rinovimin e kontratës së përdorimit të hapësirës së plazhit nga një subjekt, i cili ushtron aktivitetin e stacionit të plazhit, subjekti duhet t’i paraqesë njësisë së vetëqeverisjes vendore kërkesën për rinovim me shkrim të paktën 6 (gjashtë) muaj para përfundimit të kontratës së qirasë të lidhur me të.</w:t>
      </w:r>
    </w:p>
    <w:p w14:paraId="61095E53" w14:textId="77777777" w:rsidR="009A2825" w:rsidRDefault="003A7662" w:rsidP="008A61D8">
      <w:pPr>
        <w:pStyle w:val="Paragrafi"/>
      </w:pPr>
      <w:r>
        <w:t>2. Për rinovimin e kontratës, së bashku me kërkesën, subjekti duhet:</w:t>
      </w:r>
    </w:p>
    <w:p w14:paraId="61095E54" w14:textId="77777777" w:rsidR="009A2825" w:rsidRDefault="003A7662" w:rsidP="008A61D8">
      <w:pPr>
        <w:pStyle w:val="Paragrafi"/>
      </w:pPr>
      <w:r>
        <w:t xml:space="preserve">a) </w:t>
      </w:r>
      <w:proofErr w:type="gramStart"/>
      <w:r>
        <w:t>të</w:t>
      </w:r>
      <w:proofErr w:type="gramEnd"/>
      <w:r>
        <w:t xml:space="preserve"> ketë përmbushur të gjitha detyrimet sipas kontratës së qirasë të lidhur me njësinë e vetëqeverisjes vendore;</w:t>
      </w:r>
    </w:p>
    <w:p w14:paraId="61095E55" w14:textId="77777777" w:rsidR="009A2825" w:rsidRDefault="003A7662" w:rsidP="008A61D8">
      <w:pPr>
        <w:pStyle w:val="Paragrafi"/>
      </w:pPr>
      <w:r>
        <w:t xml:space="preserve">b) </w:t>
      </w:r>
      <w:proofErr w:type="gramStart"/>
      <w:r>
        <w:t>të</w:t>
      </w:r>
      <w:proofErr w:type="gramEnd"/>
      <w:r>
        <w:t xml:space="preserve"> ketë shlyer të gjitha detyrimet tatimore, vërtetuar nga autoritetet tatimore.</w:t>
      </w:r>
    </w:p>
    <w:p w14:paraId="61095E56" w14:textId="77777777" w:rsidR="009A2825" w:rsidRDefault="003A7662" w:rsidP="008A61D8">
      <w:pPr>
        <w:pStyle w:val="Paragrafi"/>
      </w:pPr>
      <w:proofErr w:type="gramStart"/>
      <w:r>
        <w:t>3. Përveç sa</w:t>
      </w:r>
      <w:proofErr w:type="gramEnd"/>
      <w:r>
        <w:t xml:space="preserve"> më sipër, njësitë e vetëqeverisjes vendore mund të kërkojnë edhe dokumentacion shtesë sipas specifikave të stacionit të plazhit.</w:t>
      </w:r>
    </w:p>
    <w:p w14:paraId="61095E57" w14:textId="77777777" w:rsidR="009A2825" w:rsidRDefault="003A7662" w:rsidP="008A61D8">
      <w:pPr>
        <w:pStyle w:val="Paragrafi"/>
      </w:pPr>
      <w:r>
        <w:t xml:space="preserve">4. Njësia e vetëqeverisjes vendore miraton ose refuzon kërkesën e subjektit për rinovimin e kontratës </w:t>
      </w:r>
      <w:proofErr w:type="gramStart"/>
      <w:r>
        <w:t>brenda</w:t>
      </w:r>
      <w:proofErr w:type="gramEnd"/>
      <w:r>
        <w:t xml:space="preserve"> 30 (tridhjetë) ditësh nga marrja e kërkesës së shoqëruar me dokumentacionin përkatës.</w:t>
      </w:r>
    </w:p>
    <w:p w14:paraId="61095E58" w14:textId="77777777" w:rsidR="009A2825" w:rsidRDefault="003A7662" w:rsidP="008A61D8">
      <w:pPr>
        <w:pStyle w:val="Paragrafi"/>
      </w:pPr>
      <w:r>
        <w:t>5. Në rast të shkeljeve të rënda ose të përsëritura, të gjetura nga inspektorati përgjegjës për turizmin, për të cilat është njoftuar njësia e vetëqeverisjes vendore, kjo e fundit nuk mund të rinovojë kontratën e qirasë për përdorimin e plazhit.</w:t>
      </w:r>
    </w:p>
    <w:p w14:paraId="61095E59" w14:textId="77777777" w:rsidR="009A2825" w:rsidRDefault="009A2825">
      <w:pPr>
        <w:pStyle w:val="NoSpacing"/>
        <w:jc w:val="center"/>
        <w:rPr>
          <w:rFonts w:ascii="Garamond" w:hAnsi="Garamond"/>
          <w:highlight w:val="yellow"/>
        </w:rPr>
      </w:pPr>
    </w:p>
    <w:p w14:paraId="61095E5A" w14:textId="77777777" w:rsidR="009A2825" w:rsidRDefault="003A7662">
      <w:pPr>
        <w:pStyle w:val="NeniNr"/>
        <w:rPr>
          <w:lang w:val="sq-AL"/>
        </w:rPr>
      </w:pPr>
      <w:r>
        <w:rPr>
          <w:lang w:val="sq-AL"/>
        </w:rPr>
        <w:t>Neni 13</w:t>
      </w:r>
    </w:p>
    <w:p w14:paraId="61095E5B" w14:textId="77777777" w:rsidR="009A2825" w:rsidRDefault="003A7662">
      <w:pPr>
        <w:pStyle w:val="NeniTitull"/>
        <w:rPr>
          <w:lang w:val="sq-AL"/>
        </w:rPr>
      </w:pPr>
      <w:r>
        <w:rPr>
          <w:lang w:val="sq-AL"/>
        </w:rPr>
        <w:t xml:space="preserve">Dispozitë kalimtare </w:t>
      </w:r>
    </w:p>
    <w:p w14:paraId="61095E5C" w14:textId="77777777" w:rsidR="009A2825" w:rsidRDefault="009A2825" w:rsidP="008A61D8">
      <w:pPr>
        <w:pStyle w:val="Paragrafi"/>
      </w:pPr>
    </w:p>
    <w:p w14:paraId="61095E5D" w14:textId="6A3D172B" w:rsidR="009A2825" w:rsidRDefault="00375736">
      <w:pPr>
        <w:pStyle w:val="Paragrafi"/>
        <w:pPrChange w:id="26" w:author="Other Author" w:date="2019-04-04T12:19:00Z">
          <w:pPr>
            <w:pStyle w:val="NoSpacing"/>
            <w:numPr>
              <w:numId w:val="23"/>
            </w:numPr>
            <w:tabs>
              <w:tab w:val="left" w:pos="180"/>
            </w:tabs>
            <w:ind w:left="720" w:hanging="359"/>
            <w:jc w:val="both"/>
          </w:pPr>
        </w:pPrChange>
      </w:pPr>
      <w:r>
        <w:t xml:space="preserve">1. </w:t>
      </w:r>
      <w:r w:rsidR="003A7662">
        <w:t>Përjashtimisht, për vitin 2019, nuk zbatohet:</w:t>
      </w:r>
    </w:p>
    <w:p w14:paraId="61095E5E" w14:textId="77777777" w:rsidR="009A2825" w:rsidRDefault="003A7662" w:rsidP="008A61D8">
      <w:pPr>
        <w:pStyle w:val="Paragrafi"/>
      </w:pPr>
      <w:r>
        <w:t xml:space="preserve">a) </w:t>
      </w:r>
      <w:proofErr w:type="gramStart"/>
      <w:r>
        <w:t>parashikimi</w:t>
      </w:r>
      <w:proofErr w:type="gramEnd"/>
      <w:r>
        <w:t xml:space="preserve"> i pikës 3, të nenit 4, të kësaj rregulloreje;</w:t>
      </w:r>
    </w:p>
    <w:p w14:paraId="61095E5F" w14:textId="77777777" w:rsidR="009A2825" w:rsidRDefault="003A7662" w:rsidP="008A61D8">
      <w:pPr>
        <w:pStyle w:val="Paragrafi"/>
      </w:pPr>
      <w:r>
        <w:t>b) rregullorja e detajuar e stacioneve të plazhit e përcaktuar në shkronjën “c”, të pikës 2, të nenit 2, të kësaj rregulloreje.</w:t>
      </w:r>
    </w:p>
    <w:p w14:paraId="61095E60" w14:textId="77777777" w:rsidR="009A2825" w:rsidRDefault="003A7662" w:rsidP="008A61D8">
      <w:pPr>
        <w:pStyle w:val="Paragrafi"/>
      </w:pPr>
      <w:r>
        <w:t>2. Përjashtimisht, për vitin 2019, afati kohor i lidhjes së kontratës, sipas përcaktimit të pikës 4, të nenit 4, të kësaj rregulloreje, do të jetë data 20 prill 2019.</w:t>
      </w:r>
    </w:p>
    <w:p w14:paraId="61095E61" w14:textId="77777777" w:rsidR="009A2825" w:rsidRDefault="009A2825">
      <w:pPr>
        <w:pStyle w:val="NoSpacing"/>
        <w:jc w:val="both"/>
        <w:rPr>
          <w:rFonts w:ascii="Garamond" w:hAnsi="Garamond"/>
        </w:rPr>
      </w:pPr>
    </w:p>
    <w:p w14:paraId="61095E62" w14:textId="77777777" w:rsidR="009A2825" w:rsidRDefault="003A7662">
      <w:pPr>
        <w:pStyle w:val="NeniTitull"/>
        <w:rPr>
          <w:b w:val="0"/>
          <w:lang w:val="sq-AL"/>
        </w:rPr>
      </w:pPr>
      <w:r>
        <w:rPr>
          <w:b w:val="0"/>
          <w:lang w:val="sq-AL"/>
        </w:rPr>
        <w:t xml:space="preserve">SHTOJCA 1 </w:t>
      </w:r>
    </w:p>
    <w:p w14:paraId="61095E63" w14:textId="77777777" w:rsidR="009A2825" w:rsidRDefault="003A7662">
      <w:pPr>
        <w:pStyle w:val="NeniTitull"/>
        <w:rPr>
          <w:b w:val="0"/>
          <w:lang w:val="sq-AL"/>
        </w:rPr>
      </w:pPr>
      <w:r>
        <w:rPr>
          <w:b w:val="0"/>
          <w:lang w:val="sq-AL"/>
        </w:rPr>
        <w:t>LISTA E PLAZHEVE</w:t>
      </w:r>
    </w:p>
    <w:p w14:paraId="61095E64" w14:textId="77777777" w:rsidR="009A2825" w:rsidRDefault="009A2825">
      <w:pPr>
        <w:spacing w:after="0" w:line="240" w:lineRule="auto"/>
        <w:ind w:firstLine="0"/>
        <w:rPr>
          <w:rFonts w:ascii="Garamond" w:eastAsia="Times New Roman" w:hAnsi="Garamond"/>
          <w:sz w:val="24"/>
          <w:szCs w:val="24"/>
        </w:rPr>
      </w:pPr>
    </w:p>
    <w:tbl>
      <w:tblPr>
        <w:tblW w:w="5000" w:type="pct"/>
        <w:tblCellMar>
          <w:left w:w="40" w:type="dxa"/>
          <w:right w:w="40" w:type="dxa"/>
        </w:tblCellMar>
        <w:tblLook w:val="0000" w:firstRow="0" w:lastRow="0" w:firstColumn="0" w:lastColumn="0" w:noHBand="0" w:noVBand="0"/>
      </w:tblPr>
      <w:tblGrid>
        <w:gridCol w:w="1638"/>
        <w:gridCol w:w="1497"/>
        <w:gridCol w:w="3095"/>
        <w:gridCol w:w="1740"/>
        <w:gridCol w:w="1749"/>
      </w:tblGrid>
      <w:tr w:rsidR="009A2825" w14:paraId="61095E6A" w14:textId="77777777">
        <w:trPr>
          <w:trHeight w:hRule="exact" w:val="492"/>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61095E65" w14:textId="77777777" w:rsidR="009A2825" w:rsidRDefault="003A7662">
            <w:pPr>
              <w:shd w:val="clear" w:color="auto" w:fill="FFFFFF"/>
              <w:spacing w:after="0" w:line="240" w:lineRule="auto"/>
              <w:ind w:firstLine="0"/>
              <w:jc w:val="center"/>
              <w:rPr>
                <w:rFonts w:ascii="Garamond" w:eastAsia="Times New Roman" w:hAnsi="Garamond"/>
                <w:sz w:val="24"/>
                <w:szCs w:val="24"/>
              </w:rPr>
            </w:pPr>
            <w:r>
              <w:rPr>
                <w:rFonts w:ascii="Garamond" w:eastAsia="Times New Roman" w:hAnsi="Garamond"/>
                <w:b/>
                <w:bCs/>
                <w:sz w:val="24"/>
                <w:szCs w:val="24"/>
              </w:rPr>
              <w:t>Nr. rendor</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61095E66" w14:textId="77777777" w:rsidR="009A2825" w:rsidRDefault="003A7662">
            <w:pPr>
              <w:shd w:val="clear" w:color="auto" w:fill="FFFFFF"/>
              <w:spacing w:after="0" w:line="240" w:lineRule="auto"/>
              <w:ind w:firstLine="0"/>
              <w:jc w:val="center"/>
              <w:rPr>
                <w:rFonts w:ascii="Garamond" w:eastAsia="Times New Roman" w:hAnsi="Garamond"/>
                <w:sz w:val="24"/>
                <w:szCs w:val="24"/>
              </w:rPr>
            </w:pPr>
            <w:r>
              <w:rPr>
                <w:rFonts w:ascii="Garamond" w:eastAsia="Times New Roman" w:hAnsi="Garamond"/>
                <w:b/>
                <w:bCs/>
                <w:sz w:val="24"/>
                <w:szCs w:val="24"/>
              </w:rPr>
              <w:t>Nr. kord.</w:t>
            </w: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61095E67" w14:textId="77777777" w:rsidR="009A2825" w:rsidRDefault="003A7662">
            <w:pPr>
              <w:shd w:val="clear" w:color="auto" w:fill="FFFFFF"/>
              <w:spacing w:after="0" w:line="240" w:lineRule="auto"/>
              <w:ind w:firstLine="0"/>
              <w:jc w:val="center"/>
              <w:rPr>
                <w:rFonts w:ascii="Garamond" w:eastAsia="Times New Roman" w:hAnsi="Garamond"/>
                <w:sz w:val="24"/>
                <w:szCs w:val="24"/>
              </w:rPr>
            </w:pPr>
            <w:r>
              <w:rPr>
                <w:rFonts w:ascii="Garamond" w:eastAsia="Times New Roman" w:hAnsi="Garamond"/>
                <w:b/>
                <w:bCs/>
                <w:sz w:val="24"/>
                <w:szCs w:val="24"/>
              </w:rPr>
              <w:t>Plazhet</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61095E68" w14:textId="77777777" w:rsidR="009A2825" w:rsidRDefault="003A7662">
            <w:pPr>
              <w:shd w:val="clear" w:color="auto" w:fill="FFFFFF"/>
              <w:spacing w:after="0" w:line="240" w:lineRule="auto"/>
              <w:ind w:firstLine="0"/>
              <w:jc w:val="center"/>
              <w:rPr>
                <w:rFonts w:ascii="Garamond" w:eastAsia="Times New Roman" w:hAnsi="Garamond"/>
                <w:sz w:val="24"/>
                <w:szCs w:val="24"/>
              </w:rPr>
            </w:pPr>
            <w:r>
              <w:rPr>
                <w:rFonts w:ascii="Garamond" w:eastAsia="Times New Roman" w:hAnsi="Garamond"/>
                <w:b/>
                <w:bCs/>
                <w:sz w:val="24"/>
                <w:szCs w:val="24"/>
              </w:rPr>
              <w:t>x</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61095E69" w14:textId="77777777" w:rsidR="009A2825" w:rsidRDefault="003A7662">
            <w:pPr>
              <w:shd w:val="clear" w:color="auto" w:fill="FFFFFF"/>
              <w:spacing w:after="0" w:line="240" w:lineRule="auto"/>
              <w:ind w:firstLine="0"/>
              <w:jc w:val="center"/>
              <w:rPr>
                <w:rFonts w:ascii="Garamond" w:eastAsia="Times New Roman" w:hAnsi="Garamond"/>
                <w:sz w:val="24"/>
                <w:szCs w:val="24"/>
              </w:rPr>
            </w:pPr>
            <w:r>
              <w:rPr>
                <w:rFonts w:ascii="Garamond" w:eastAsia="Times New Roman" w:hAnsi="Garamond"/>
                <w:b/>
                <w:bCs/>
                <w:sz w:val="24"/>
                <w:szCs w:val="24"/>
              </w:rPr>
              <w:t>y</w:t>
            </w:r>
          </w:p>
        </w:tc>
      </w:tr>
      <w:tr w:rsidR="009A2825" w14:paraId="61095E70" w14:textId="77777777">
        <w:trPr>
          <w:trHeight w:hRule="exact" w:val="259"/>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61095E6B"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1</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61095E6C"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1</w:t>
            </w: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61095E6D"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Plazhi i Velipojës</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61095E6E"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367882.7</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61095E6F" w14:textId="77777777" w:rsidR="009A2825" w:rsidRDefault="003A7662">
            <w:pPr>
              <w:shd w:val="clear" w:color="auto" w:fill="FFFFFF"/>
              <w:spacing w:after="0" w:line="240" w:lineRule="auto"/>
              <w:ind w:firstLine="0"/>
              <w:jc w:val="right"/>
              <w:rPr>
                <w:rFonts w:ascii="Garamond" w:eastAsia="Times New Roman" w:hAnsi="Garamond"/>
                <w:sz w:val="24"/>
                <w:szCs w:val="24"/>
              </w:rPr>
            </w:pPr>
            <w:r>
              <w:rPr>
                <w:rFonts w:ascii="Garamond" w:eastAsia="Times New Roman" w:hAnsi="Garamond"/>
                <w:sz w:val="24"/>
                <w:szCs w:val="24"/>
              </w:rPr>
              <w:t>4635417.4</w:t>
            </w:r>
          </w:p>
        </w:tc>
      </w:tr>
      <w:tr w:rsidR="009A2825" w14:paraId="61095E76" w14:textId="77777777">
        <w:trPr>
          <w:trHeight w:hRule="exact" w:val="254"/>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61095E71"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2</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61095E72"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2</w:t>
            </w: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61095E73"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Plazhi i Velipojës</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61095E74"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370879.3</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61095E75" w14:textId="77777777" w:rsidR="009A2825" w:rsidRDefault="003A7662">
            <w:pPr>
              <w:shd w:val="clear" w:color="auto" w:fill="FFFFFF"/>
              <w:spacing w:after="0" w:line="240" w:lineRule="auto"/>
              <w:ind w:firstLine="0"/>
              <w:jc w:val="right"/>
              <w:rPr>
                <w:rFonts w:ascii="Garamond" w:eastAsia="Times New Roman" w:hAnsi="Garamond"/>
                <w:sz w:val="24"/>
                <w:szCs w:val="24"/>
              </w:rPr>
            </w:pPr>
            <w:r>
              <w:rPr>
                <w:rFonts w:ascii="Garamond" w:eastAsia="Times New Roman" w:hAnsi="Garamond"/>
                <w:sz w:val="24"/>
                <w:szCs w:val="24"/>
              </w:rPr>
              <w:t>4635231.1</w:t>
            </w:r>
          </w:p>
        </w:tc>
      </w:tr>
      <w:tr w:rsidR="009A2825" w14:paraId="61095E7C" w14:textId="77777777">
        <w:trPr>
          <w:trHeight w:hRule="exact" w:val="259"/>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61095E77"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3</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61095E78"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1</w:t>
            </w: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61095E79"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Plazhi i Shëngjinit</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61095E7A"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383017.1</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61095E7B" w14:textId="77777777" w:rsidR="009A2825" w:rsidRDefault="003A7662">
            <w:pPr>
              <w:shd w:val="clear" w:color="auto" w:fill="FFFFFF"/>
              <w:spacing w:after="0" w:line="240" w:lineRule="auto"/>
              <w:ind w:firstLine="0"/>
              <w:jc w:val="right"/>
              <w:rPr>
                <w:rFonts w:ascii="Garamond" w:eastAsia="Times New Roman" w:hAnsi="Garamond"/>
                <w:sz w:val="24"/>
                <w:szCs w:val="24"/>
              </w:rPr>
            </w:pPr>
            <w:r>
              <w:rPr>
                <w:rFonts w:ascii="Garamond" w:eastAsia="Times New Roman" w:hAnsi="Garamond"/>
                <w:sz w:val="24"/>
                <w:szCs w:val="24"/>
              </w:rPr>
              <w:t>4629870.0</w:t>
            </w:r>
          </w:p>
        </w:tc>
      </w:tr>
      <w:tr w:rsidR="009A2825" w14:paraId="61095E82" w14:textId="77777777">
        <w:trPr>
          <w:trHeight w:hRule="exact" w:val="259"/>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61095E7D"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4</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61095E7E"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2</w:t>
            </w: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61095E7F"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Plazhi i Shëngjinit</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61095E80"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383803.2</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61095E81" w14:textId="77777777" w:rsidR="009A2825" w:rsidRDefault="003A7662">
            <w:pPr>
              <w:shd w:val="clear" w:color="auto" w:fill="FFFFFF"/>
              <w:spacing w:after="0" w:line="240" w:lineRule="auto"/>
              <w:ind w:firstLine="0"/>
              <w:jc w:val="right"/>
              <w:rPr>
                <w:rFonts w:ascii="Garamond" w:eastAsia="Times New Roman" w:hAnsi="Garamond"/>
                <w:sz w:val="24"/>
                <w:szCs w:val="24"/>
              </w:rPr>
            </w:pPr>
            <w:r>
              <w:rPr>
                <w:rFonts w:ascii="Garamond" w:eastAsia="Times New Roman" w:hAnsi="Garamond"/>
                <w:sz w:val="24"/>
                <w:szCs w:val="24"/>
              </w:rPr>
              <w:t>4628015.1</w:t>
            </w:r>
          </w:p>
        </w:tc>
      </w:tr>
      <w:tr w:rsidR="009A2825" w14:paraId="61095E88" w14:textId="77777777">
        <w:trPr>
          <w:trHeight w:hRule="exact" w:val="254"/>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61095E83"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5</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61095E84"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1</w:t>
            </w: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61095E85"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Plazhi i Tales</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61095E86"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382002.5</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61095E87" w14:textId="77777777" w:rsidR="009A2825" w:rsidRDefault="003A7662">
            <w:pPr>
              <w:shd w:val="clear" w:color="auto" w:fill="FFFFFF"/>
              <w:spacing w:after="0" w:line="240" w:lineRule="auto"/>
              <w:ind w:firstLine="0"/>
              <w:jc w:val="right"/>
              <w:rPr>
                <w:rFonts w:ascii="Garamond" w:eastAsia="Times New Roman" w:hAnsi="Garamond"/>
                <w:sz w:val="24"/>
                <w:szCs w:val="24"/>
              </w:rPr>
            </w:pPr>
            <w:r>
              <w:rPr>
                <w:rFonts w:ascii="Garamond" w:eastAsia="Times New Roman" w:hAnsi="Garamond"/>
                <w:sz w:val="24"/>
                <w:szCs w:val="24"/>
              </w:rPr>
              <w:t>4619791.4</w:t>
            </w:r>
          </w:p>
        </w:tc>
      </w:tr>
      <w:tr w:rsidR="009A2825" w14:paraId="61095E8E" w14:textId="77777777">
        <w:trPr>
          <w:trHeight w:hRule="exact" w:val="259"/>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61095E89"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6</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61095E8A"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2</w:t>
            </w: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61095E8B"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Plazhi i Tales</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61095E8C"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381645.7</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61095E8D" w14:textId="77777777" w:rsidR="009A2825" w:rsidRDefault="003A7662">
            <w:pPr>
              <w:shd w:val="clear" w:color="auto" w:fill="FFFFFF"/>
              <w:spacing w:after="0" w:line="240" w:lineRule="auto"/>
              <w:ind w:firstLine="0"/>
              <w:jc w:val="right"/>
              <w:rPr>
                <w:rFonts w:ascii="Garamond" w:eastAsia="Times New Roman" w:hAnsi="Garamond"/>
                <w:sz w:val="24"/>
                <w:szCs w:val="24"/>
              </w:rPr>
            </w:pPr>
            <w:r>
              <w:rPr>
                <w:rFonts w:ascii="Garamond" w:eastAsia="Times New Roman" w:hAnsi="Garamond"/>
                <w:sz w:val="24"/>
                <w:szCs w:val="24"/>
              </w:rPr>
              <w:t>4615499.0</w:t>
            </w:r>
          </w:p>
        </w:tc>
      </w:tr>
      <w:tr w:rsidR="009A2825" w14:paraId="61095E94" w14:textId="77777777">
        <w:trPr>
          <w:trHeight w:hRule="exact" w:val="254"/>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61095E8F"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7</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61095E90"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1</w:t>
            </w: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61095E91"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Plazhi i Gjirit të Lalzit</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61095E92"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375335.5</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61095E93" w14:textId="77777777" w:rsidR="009A2825" w:rsidRDefault="003A7662">
            <w:pPr>
              <w:shd w:val="clear" w:color="auto" w:fill="FFFFFF"/>
              <w:spacing w:after="0" w:line="240" w:lineRule="auto"/>
              <w:ind w:firstLine="0"/>
              <w:jc w:val="right"/>
              <w:rPr>
                <w:rFonts w:ascii="Garamond" w:eastAsia="Times New Roman" w:hAnsi="Garamond"/>
                <w:sz w:val="24"/>
                <w:szCs w:val="24"/>
              </w:rPr>
            </w:pPr>
            <w:r>
              <w:rPr>
                <w:rFonts w:ascii="Garamond" w:eastAsia="Times New Roman" w:hAnsi="Garamond"/>
                <w:sz w:val="24"/>
                <w:szCs w:val="24"/>
              </w:rPr>
              <w:t>4599834.8</w:t>
            </w:r>
          </w:p>
        </w:tc>
      </w:tr>
      <w:tr w:rsidR="009A2825" w14:paraId="61095E9A" w14:textId="77777777">
        <w:trPr>
          <w:trHeight w:hRule="exact" w:val="259"/>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61095E95"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8</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61095E96"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2</w:t>
            </w: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61095E97"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Plazhi i Gjirit të Lalzit</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61095E98"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375853.2</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61095E99" w14:textId="77777777" w:rsidR="009A2825" w:rsidRDefault="003A7662">
            <w:pPr>
              <w:shd w:val="clear" w:color="auto" w:fill="FFFFFF"/>
              <w:spacing w:after="0" w:line="240" w:lineRule="auto"/>
              <w:ind w:firstLine="0"/>
              <w:jc w:val="right"/>
              <w:rPr>
                <w:rFonts w:ascii="Garamond" w:eastAsia="Times New Roman" w:hAnsi="Garamond"/>
                <w:sz w:val="24"/>
                <w:szCs w:val="24"/>
              </w:rPr>
            </w:pPr>
            <w:r>
              <w:rPr>
                <w:rFonts w:ascii="Garamond" w:eastAsia="Times New Roman" w:hAnsi="Garamond"/>
                <w:sz w:val="24"/>
                <w:szCs w:val="24"/>
              </w:rPr>
              <w:t>4595326.2</w:t>
            </w:r>
          </w:p>
        </w:tc>
      </w:tr>
      <w:tr w:rsidR="009A2825" w14:paraId="61095EA0" w14:textId="77777777">
        <w:trPr>
          <w:trHeight w:hRule="exact" w:val="259"/>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61095E9B"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9</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61095E9C"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1</w:t>
            </w: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61095E9D"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Plazhi Rrushkull</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61095E9E"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374321.0</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61095E9F" w14:textId="77777777" w:rsidR="009A2825" w:rsidRDefault="003A7662">
            <w:pPr>
              <w:shd w:val="clear" w:color="auto" w:fill="FFFFFF"/>
              <w:spacing w:after="0" w:line="240" w:lineRule="auto"/>
              <w:ind w:firstLine="0"/>
              <w:jc w:val="right"/>
              <w:rPr>
                <w:rFonts w:ascii="Garamond" w:eastAsia="Times New Roman" w:hAnsi="Garamond"/>
                <w:sz w:val="24"/>
                <w:szCs w:val="24"/>
              </w:rPr>
            </w:pPr>
            <w:r>
              <w:rPr>
                <w:rFonts w:ascii="Garamond" w:eastAsia="Times New Roman" w:hAnsi="Garamond"/>
                <w:sz w:val="24"/>
                <w:szCs w:val="24"/>
              </w:rPr>
              <w:t>4591441.4</w:t>
            </w:r>
          </w:p>
        </w:tc>
      </w:tr>
      <w:tr w:rsidR="009A2825" w14:paraId="61095EA6" w14:textId="77777777">
        <w:trPr>
          <w:trHeight w:hRule="exact" w:val="254"/>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61095EA1"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10</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61095EA2"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2</w:t>
            </w: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61095EA3"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Plazhi Rrushkull</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61095EA4"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372072.4</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61095EA5" w14:textId="77777777" w:rsidR="009A2825" w:rsidRDefault="003A7662">
            <w:pPr>
              <w:shd w:val="clear" w:color="auto" w:fill="FFFFFF"/>
              <w:spacing w:after="0" w:line="240" w:lineRule="auto"/>
              <w:ind w:firstLine="0"/>
              <w:jc w:val="right"/>
              <w:rPr>
                <w:rFonts w:ascii="Garamond" w:eastAsia="Times New Roman" w:hAnsi="Garamond"/>
                <w:sz w:val="24"/>
                <w:szCs w:val="24"/>
              </w:rPr>
            </w:pPr>
            <w:r>
              <w:rPr>
                <w:rFonts w:ascii="Garamond" w:eastAsia="Times New Roman" w:hAnsi="Garamond"/>
                <w:sz w:val="24"/>
                <w:szCs w:val="24"/>
              </w:rPr>
              <w:t>4588931.1</w:t>
            </w:r>
          </w:p>
        </w:tc>
      </w:tr>
      <w:tr w:rsidR="009A2825" w14:paraId="61095EAC" w14:textId="77777777">
        <w:trPr>
          <w:trHeight w:hRule="exact" w:val="259"/>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61095EA7"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11</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61095EA8"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1</w:t>
            </w: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61095EA9"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Plazhi Hamallaj</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61095EAA"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374338.0</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61095EAB" w14:textId="77777777" w:rsidR="009A2825" w:rsidRDefault="003A7662">
            <w:pPr>
              <w:shd w:val="clear" w:color="auto" w:fill="FFFFFF"/>
              <w:spacing w:after="0" w:line="240" w:lineRule="auto"/>
              <w:ind w:firstLine="0"/>
              <w:jc w:val="right"/>
              <w:rPr>
                <w:rFonts w:ascii="Garamond" w:eastAsia="Times New Roman" w:hAnsi="Garamond"/>
                <w:sz w:val="24"/>
                <w:szCs w:val="24"/>
              </w:rPr>
            </w:pPr>
            <w:r>
              <w:rPr>
                <w:rFonts w:ascii="Garamond" w:eastAsia="Times New Roman" w:hAnsi="Garamond"/>
                <w:sz w:val="24"/>
                <w:szCs w:val="24"/>
              </w:rPr>
              <w:t>4591460.6</w:t>
            </w:r>
          </w:p>
        </w:tc>
      </w:tr>
      <w:tr w:rsidR="009A2825" w14:paraId="61095EB2" w14:textId="77777777">
        <w:trPr>
          <w:trHeight w:hRule="exact" w:val="259"/>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61095EAD"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12</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61095EAE"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2</w:t>
            </w: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61095EAF"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Plazhi Hamallaj</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61095EB0"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375849.7</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61095EB1" w14:textId="77777777" w:rsidR="009A2825" w:rsidRDefault="003A7662">
            <w:pPr>
              <w:shd w:val="clear" w:color="auto" w:fill="FFFFFF"/>
              <w:spacing w:after="0" w:line="240" w:lineRule="auto"/>
              <w:ind w:firstLine="0"/>
              <w:jc w:val="right"/>
              <w:rPr>
                <w:rFonts w:ascii="Garamond" w:eastAsia="Times New Roman" w:hAnsi="Garamond"/>
                <w:sz w:val="24"/>
                <w:szCs w:val="24"/>
              </w:rPr>
            </w:pPr>
            <w:r>
              <w:rPr>
                <w:rFonts w:ascii="Garamond" w:eastAsia="Times New Roman" w:hAnsi="Garamond"/>
                <w:sz w:val="24"/>
                <w:szCs w:val="24"/>
              </w:rPr>
              <w:t>4595184.3</w:t>
            </w:r>
          </w:p>
        </w:tc>
      </w:tr>
      <w:tr w:rsidR="009A2825" w14:paraId="61095EB8" w14:textId="77777777">
        <w:trPr>
          <w:trHeight w:hRule="exact" w:val="254"/>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61095EB3"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13</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61095EB4"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1</w:t>
            </w: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61095EB5"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Plazhi i Katundit të Ri</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61095EB6"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370430.8</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61095EB7" w14:textId="77777777" w:rsidR="009A2825" w:rsidRDefault="003A7662">
            <w:pPr>
              <w:shd w:val="clear" w:color="auto" w:fill="FFFFFF"/>
              <w:spacing w:after="0" w:line="240" w:lineRule="auto"/>
              <w:ind w:firstLine="0"/>
              <w:jc w:val="right"/>
              <w:rPr>
                <w:rFonts w:ascii="Garamond" w:eastAsia="Times New Roman" w:hAnsi="Garamond"/>
                <w:sz w:val="24"/>
                <w:szCs w:val="24"/>
              </w:rPr>
            </w:pPr>
            <w:r>
              <w:rPr>
                <w:rFonts w:ascii="Garamond" w:eastAsia="Times New Roman" w:hAnsi="Garamond"/>
                <w:sz w:val="24"/>
                <w:szCs w:val="24"/>
              </w:rPr>
              <w:t>4587524.8</w:t>
            </w:r>
          </w:p>
        </w:tc>
      </w:tr>
      <w:tr w:rsidR="009A2825" w14:paraId="61095EBE" w14:textId="77777777">
        <w:trPr>
          <w:trHeight w:hRule="exact" w:val="259"/>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61095EB9"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14</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61095EBA"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2</w:t>
            </w: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61095EBB"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Plazhi i Katundit të Ri</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61095EBC"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369312.8</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61095EBD" w14:textId="77777777" w:rsidR="009A2825" w:rsidRDefault="003A7662">
            <w:pPr>
              <w:shd w:val="clear" w:color="auto" w:fill="FFFFFF"/>
              <w:spacing w:after="0" w:line="240" w:lineRule="auto"/>
              <w:ind w:firstLine="0"/>
              <w:jc w:val="right"/>
              <w:rPr>
                <w:rFonts w:ascii="Garamond" w:eastAsia="Times New Roman" w:hAnsi="Garamond"/>
                <w:sz w:val="24"/>
                <w:szCs w:val="24"/>
              </w:rPr>
            </w:pPr>
            <w:r>
              <w:rPr>
                <w:rFonts w:ascii="Garamond" w:eastAsia="Times New Roman" w:hAnsi="Garamond"/>
                <w:sz w:val="24"/>
                <w:szCs w:val="24"/>
              </w:rPr>
              <w:t>4585230.5</w:t>
            </w:r>
          </w:p>
        </w:tc>
      </w:tr>
      <w:tr w:rsidR="009A2825" w14:paraId="61095EC4" w14:textId="77777777">
        <w:trPr>
          <w:trHeight w:hRule="exact" w:val="259"/>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61095EBF"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15</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61095EC0"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1</w:t>
            </w: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61095EC1"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Plazhi Currila 4</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61095EC2"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368160.8</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61095EC3" w14:textId="77777777" w:rsidR="009A2825" w:rsidRDefault="003A7662">
            <w:pPr>
              <w:shd w:val="clear" w:color="auto" w:fill="FFFFFF"/>
              <w:spacing w:after="0" w:line="240" w:lineRule="auto"/>
              <w:ind w:firstLine="0"/>
              <w:jc w:val="right"/>
              <w:rPr>
                <w:rFonts w:ascii="Garamond" w:eastAsia="Times New Roman" w:hAnsi="Garamond"/>
                <w:sz w:val="24"/>
                <w:szCs w:val="24"/>
              </w:rPr>
            </w:pPr>
            <w:r>
              <w:rPr>
                <w:rFonts w:ascii="Garamond" w:eastAsia="Times New Roman" w:hAnsi="Garamond"/>
                <w:sz w:val="24"/>
                <w:szCs w:val="24"/>
              </w:rPr>
              <w:t>4575841.6</w:t>
            </w:r>
          </w:p>
        </w:tc>
      </w:tr>
      <w:tr w:rsidR="009A2825" w14:paraId="61095ECA" w14:textId="77777777">
        <w:trPr>
          <w:trHeight w:hRule="exact" w:val="254"/>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61095EC5"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16</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61095EC6"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2</w:t>
            </w: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61095EC7"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Plazhi Currila 4</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61095EC8"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368286.0</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61095EC9" w14:textId="77777777" w:rsidR="009A2825" w:rsidRDefault="003A7662">
            <w:pPr>
              <w:shd w:val="clear" w:color="auto" w:fill="FFFFFF"/>
              <w:spacing w:after="0" w:line="240" w:lineRule="auto"/>
              <w:ind w:firstLine="0"/>
              <w:jc w:val="right"/>
              <w:rPr>
                <w:rFonts w:ascii="Garamond" w:eastAsia="Times New Roman" w:hAnsi="Garamond"/>
                <w:sz w:val="24"/>
                <w:szCs w:val="24"/>
              </w:rPr>
            </w:pPr>
            <w:r>
              <w:rPr>
                <w:rFonts w:ascii="Garamond" w:eastAsia="Times New Roman" w:hAnsi="Garamond"/>
                <w:sz w:val="24"/>
                <w:szCs w:val="24"/>
              </w:rPr>
              <w:t>4575796.8</w:t>
            </w:r>
          </w:p>
        </w:tc>
      </w:tr>
      <w:tr w:rsidR="009A2825" w14:paraId="61095ED0" w14:textId="77777777">
        <w:trPr>
          <w:trHeight w:hRule="exact" w:val="259"/>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61095ECB"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17</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61095ECC"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1</w:t>
            </w: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61095ECD"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Plazhi Currila 5</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61095ECE"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368562.9</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61095ECF" w14:textId="77777777" w:rsidR="009A2825" w:rsidRDefault="003A7662">
            <w:pPr>
              <w:shd w:val="clear" w:color="auto" w:fill="FFFFFF"/>
              <w:spacing w:after="0" w:line="240" w:lineRule="auto"/>
              <w:ind w:firstLine="0"/>
              <w:jc w:val="right"/>
              <w:rPr>
                <w:rFonts w:ascii="Garamond" w:eastAsia="Times New Roman" w:hAnsi="Garamond"/>
                <w:sz w:val="24"/>
                <w:szCs w:val="24"/>
              </w:rPr>
            </w:pPr>
            <w:r>
              <w:rPr>
                <w:rFonts w:ascii="Garamond" w:eastAsia="Times New Roman" w:hAnsi="Garamond"/>
                <w:sz w:val="24"/>
                <w:szCs w:val="24"/>
              </w:rPr>
              <w:t>4575627.2</w:t>
            </w:r>
          </w:p>
        </w:tc>
      </w:tr>
      <w:tr w:rsidR="009A2825" w14:paraId="61095ED6" w14:textId="77777777">
        <w:trPr>
          <w:trHeight w:hRule="exact" w:val="259"/>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61095ED1"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18</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61095ED2"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2</w:t>
            </w: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61095ED3"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Plazhi Currila 5</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61095ED4"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369148.3</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61095ED5" w14:textId="77777777" w:rsidR="009A2825" w:rsidRDefault="003A7662">
            <w:pPr>
              <w:shd w:val="clear" w:color="auto" w:fill="FFFFFF"/>
              <w:spacing w:after="0" w:line="240" w:lineRule="auto"/>
              <w:ind w:firstLine="0"/>
              <w:jc w:val="right"/>
              <w:rPr>
                <w:rFonts w:ascii="Garamond" w:eastAsia="Times New Roman" w:hAnsi="Garamond"/>
                <w:sz w:val="24"/>
                <w:szCs w:val="24"/>
              </w:rPr>
            </w:pPr>
            <w:r>
              <w:rPr>
                <w:rFonts w:ascii="Garamond" w:eastAsia="Times New Roman" w:hAnsi="Garamond"/>
                <w:sz w:val="24"/>
                <w:szCs w:val="24"/>
              </w:rPr>
              <w:t>4574403.5</w:t>
            </w:r>
          </w:p>
        </w:tc>
      </w:tr>
      <w:tr w:rsidR="009A2825" w14:paraId="61095EDC" w14:textId="77777777">
        <w:trPr>
          <w:trHeight w:hRule="exact" w:val="254"/>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61095ED7"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19</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61095ED8"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1</w:t>
            </w: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61095ED9"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Plazhi i Durrësit</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61095EDA"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371942.3</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61095EDB" w14:textId="77777777" w:rsidR="009A2825" w:rsidRDefault="003A7662">
            <w:pPr>
              <w:shd w:val="clear" w:color="auto" w:fill="FFFFFF"/>
              <w:spacing w:after="0" w:line="240" w:lineRule="auto"/>
              <w:ind w:firstLine="0"/>
              <w:jc w:val="right"/>
              <w:rPr>
                <w:rFonts w:ascii="Garamond" w:eastAsia="Times New Roman" w:hAnsi="Garamond"/>
                <w:sz w:val="24"/>
                <w:szCs w:val="24"/>
              </w:rPr>
            </w:pPr>
            <w:r>
              <w:rPr>
                <w:rFonts w:ascii="Garamond" w:eastAsia="Times New Roman" w:hAnsi="Garamond"/>
                <w:sz w:val="24"/>
                <w:szCs w:val="24"/>
              </w:rPr>
              <w:t>4574789.1</w:t>
            </w:r>
          </w:p>
        </w:tc>
      </w:tr>
      <w:tr w:rsidR="009A2825" w14:paraId="61095EE2" w14:textId="77777777">
        <w:trPr>
          <w:trHeight w:hRule="exact" w:val="259"/>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61095EDD"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20</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61095EDE"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2</w:t>
            </w: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61095EDF"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Plazhi i Durrësit</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61095EE0"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375118.5</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61095EE1" w14:textId="77777777" w:rsidR="009A2825" w:rsidRDefault="003A7662">
            <w:pPr>
              <w:shd w:val="clear" w:color="auto" w:fill="FFFFFF"/>
              <w:spacing w:after="0" w:line="240" w:lineRule="auto"/>
              <w:ind w:firstLine="0"/>
              <w:jc w:val="right"/>
              <w:rPr>
                <w:rFonts w:ascii="Garamond" w:eastAsia="Times New Roman" w:hAnsi="Garamond"/>
                <w:sz w:val="24"/>
                <w:szCs w:val="24"/>
              </w:rPr>
            </w:pPr>
            <w:r>
              <w:rPr>
                <w:rFonts w:ascii="Garamond" w:eastAsia="Times New Roman" w:hAnsi="Garamond"/>
                <w:sz w:val="24"/>
                <w:szCs w:val="24"/>
              </w:rPr>
              <w:t>4571538.4</w:t>
            </w:r>
          </w:p>
        </w:tc>
      </w:tr>
      <w:tr w:rsidR="009A2825" w14:paraId="61095EE8" w14:textId="77777777">
        <w:trPr>
          <w:trHeight w:hRule="exact" w:val="259"/>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61095EE3"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21</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61095EE4"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1</w:t>
            </w: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61095EE5"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Plazhi i Rrashbullit</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61095EE6"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375146.6</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61095EE7" w14:textId="77777777" w:rsidR="009A2825" w:rsidRDefault="003A7662">
            <w:pPr>
              <w:shd w:val="clear" w:color="auto" w:fill="FFFFFF"/>
              <w:spacing w:after="0" w:line="240" w:lineRule="auto"/>
              <w:ind w:firstLine="0"/>
              <w:jc w:val="right"/>
              <w:rPr>
                <w:rFonts w:ascii="Garamond" w:eastAsia="Times New Roman" w:hAnsi="Garamond"/>
                <w:sz w:val="24"/>
                <w:szCs w:val="24"/>
              </w:rPr>
            </w:pPr>
            <w:r>
              <w:rPr>
                <w:rFonts w:ascii="Garamond" w:eastAsia="Times New Roman" w:hAnsi="Garamond"/>
                <w:sz w:val="24"/>
                <w:szCs w:val="24"/>
              </w:rPr>
              <w:t>4571493.0</w:t>
            </w:r>
          </w:p>
        </w:tc>
      </w:tr>
      <w:tr w:rsidR="009A2825" w14:paraId="61095EEE" w14:textId="77777777">
        <w:trPr>
          <w:trHeight w:hRule="exact" w:val="254"/>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61095EE9"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22</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61095EEA"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2</w:t>
            </w: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61095EEB"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Plazhi i Rrashbullit</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61095EEC"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375893.9</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61095EED" w14:textId="77777777" w:rsidR="009A2825" w:rsidRDefault="003A7662">
            <w:pPr>
              <w:shd w:val="clear" w:color="auto" w:fill="FFFFFF"/>
              <w:spacing w:after="0" w:line="240" w:lineRule="auto"/>
              <w:ind w:firstLine="0"/>
              <w:jc w:val="right"/>
              <w:rPr>
                <w:rFonts w:ascii="Garamond" w:eastAsia="Times New Roman" w:hAnsi="Garamond"/>
                <w:sz w:val="24"/>
                <w:szCs w:val="24"/>
              </w:rPr>
            </w:pPr>
            <w:r>
              <w:rPr>
                <w:rFonts w:ascii="Garamond" w:eastAsia="Times New Roman" w:hAnsi="Garamond"/>
                <w:sz w:val="24"/>
                <w:szCs w:val="24"/>
              </w:rPr>
              <w:t>4569375.4</w:t>
            </w:r>
          </w:p>
        </w:tc>
      </w:tr>
      <w:tr w:rsidR="009A2825" w14:paraId="61095EF4" w14:textId="77777777">
        <w:trPr>
          <w:trHeight w:hRule="exact" w:val="259"/>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61095EEF"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23</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61095EF0"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1</w:t>
            </w: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61095EF1"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Plazhi Golem</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61095EF2"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375294.3</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61095EF3" w14:textId="77777777" w:rsidR="009A2825" w:rsidRDefault="003A7662">
            <w:pPr>
              <w:shd w:val="clear" w:color="auto" w:fill="FFFFFF"/>
              <w:spacing w:after="0" w:line="240" w:lineRule="auto"/>
              <w:ind w:firstLine="0"/>
              <w:jc w:val="right"/>
              <w:rPr>
                <w:rFonts w:ascii="Garamond" w:eastAsia="Times New Roman" w:hAnsi="Garamond"/>
                <w:sz w:val="24"/>
                <w:szCs w:val="24"/>
              </w:rPr>
            </w:pPr>
            <w:r>
              <w:rPr>
                <w:rFonts w:ascii="Garamond" w:eastAsia="Times New Roman" w:hAnsi="Garamond"/>
                <w:sz w:val="24"/>
                <w:szCs w:val="24"/>
              </w:rPr>
              <w:t>4565378.1</w:t>
            </w:r>
          </w:p>
        </w:tc>
      </w:tr>
      <w:tr w:rsidR="009A2825" w14:paraId="61095EFA" w14:textId="77777777">
        <w:trPr>
          <w:trHeight w:hRule="exact" w:val="254"/>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61095EF5"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24</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61095EF6"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2</w:t>
            </w: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61095EF7"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Plazhi Golem</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61095EF8"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375894.0</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61095EF9" w14:textId="77777777" w:rsidR="009A2825" w:rsidRDefault="003A7662">
            <w:pPr>
              <w:shd w:val="clear" w:color="auto" w:fill="FFFFFF"/>
              <w:spacing w:after="0" w:line="240" w:lineRule="auto"/>
              <w:ind w:firstLine="0"/>
              <w:jc w:val="right"/>
              <w:rPr>
                <w:rFonts w:ascii="Garamond" w:eastAsia="Times New Roman" w:hAnsi="Garamond"/>
                <w:sz w:val="24"/>
                <w:szCs w:val="24"/>
              </w:rPr>
            </w:pPr>
            <w:r>
              <w:rPr>
                <w:rFonts w:ascii="Garamond" w:eastAsia="Times New Roman" w:hAnsi="Garamond"/>
                <w:sz w:val="24"/>
                <w:szCs w:val="24"/>
              </w:rPr>
              <w:t>4569372.8</w:t>
            </w:r>
          </w:p>
        </w:tc>
      </w:tr>
      <w:tr w:rsidR="009A2825" w14:paraId="61095F00" w14:textId="77777777">
        <w:trPr>
          <w:trHeight w:hRule="exact" w:val="259"/>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61095EFB"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25</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61095EFC"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1</w:t>
            </w: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61095EFD"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Plazhi Qerret</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61095EFE"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375287.2</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61095EFF" w14:textId="77777777" w:rsidR="009A2825" w:rsidRDefault="003A7662">
            <w:pPr>
              <w:shd w:val="clear" w:color="auto" w:fill="FFFFFF"/>
              <w:spacing w:after="0" w:line="240" w:lineRule="auto"/>
              <w:ind w:firstLine="0"/>
              <w:jc w:val="right"/>
              <w:rPr>
                <w:rFonts w:ascii="Garamond" w:eastAsia="Times New Roman" w:hAnsi="Garamond"/>
                <w:sz w:val="24"/>
                <w:szCs w:val="24"/>
              </w:rPr>
            </w:pPr>
            <w:r>
              <w:rPr>
                <w:rFonts w:ascii="Garamond" w:eastAsia="Times New Roman" w:hAnsi="Garamond"/>
                <w:sz w:val="24"/>
                <w:szCs w:val="24"/>
              </w:rPr>
              <w:t>4565355.7</w:t>
            </w:r>
          </w:p>
        </w:tc>
      </w:tr>
      <w:tr w:rsidR="009A2825" w14:paraId="61095F06" w14:textId="77777777">
        <w:trPr>
          <w:trHeight w:hRule="exact" w:val="259"/>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61095F01"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26</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61095F02"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2</w:t>
            </w: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61095F03"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Plazhi Qerret</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61095F04"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374498.9</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61095F05" w14:textId="77777777" w:rsidR="009A2825" w:rsidRDefault="003A7662">
            <w:pPr>
              <w:shd w:val="clear" w:color="auto" w:fill="FFFFFF"/>
              <w:spacing w:after="0" w:line="240" w:lineRule="auto"/>
              <w:ind w:firstLine="0"/>
              <w:jc w:val="right"/>
              <w:rPr>
                <w:rFonts w:ascii="Garamond" w:eastAsia="Times New Roman" w:hAnsi="Garamond"/>
                <w:sz w:val="24"/>
                <w:szCs w:val="24"/>
              </w:rPr>
            </w:pPr>
            <w:r>
              <w:rPr>
                <w:rFonts w:ascii="Garamond" w:eastAsia="Times New Roman" w:hAnsi="Garamond"/>
                <w:sz w:val="24"/>
                <w:szCs w:val="24"/>
              </w:rPr>
              <w:t>4563812.6</w:t>
            </w:r>
          </w:p>
        </w:tc>
      </w:tr>
      <w:tr w:rsidR="009A2825" w14:paraId="61095F0C" w14:textId="77777777">
        <w:trPr>
          <w:trHeight w:hRule="exact" w:val="254"/>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61095F07"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27</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61095F08"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1</w:t>
            </w: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61095F09"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Plazhi i Gjeneralit</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61095F0A"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369756.5</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61095F0B" w14:textId="77777777" w:rsidR="009A2825" w:rsidRDefault="003A7662">
            <w:pPr>
              <w:shd w:val="clear" w:color="auto" w:fill="FFFFFF"/>
              <w:spacing w:after="0" w:line="240" w:lineRule="auto"/>
              <w:ind w:firstLine="0"/>
              <w:jc w:val="right"/>
              <w:rPr>
                <w:rFonts w:ascii="Garamond" w:eastAsia="Times New Roman" w:hAnsi="Garamond"/>
                <w:sz w:val="24"/>
                <w:szCs w:val="24"/>
              </w:rPr>
            </w:pPr>
            <w:r>
              <w:rPr>
                <w:rFonts w:ascii="Garamond" w:eastAsia="Times New Roman" w:hAnsi="Garamond"/>
                <w:sz w:val="24"/>
                <w:szCs w:val="24"/>
              </w:rPr>
              <w:t>4554319.0</w:t>
            </w:r>
          </w:p>
        </w:tc>
      </w:tr>
      <w:tr w:rsidR="009A2825" w14:paraId="61095F12" w14:textId="77777777">
        <w:trPr>
          <w:trHeight w:hRule="exact" w:val="259"/>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61095F0D"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28</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61095F0E"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2</w:t>
            </w: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61095F0F"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Plazhi i Gjeneralit</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61095F10"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369791.5</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61095F11" w14:textId="77777777" w:rsidR="009A2825" w:rsidRDefault="003A7662">
            <w:pPr>
              <w:shd w:val="clear" w:color="auto" w:fill="FFFFFF"/>
              <w:spacing w:after="0" w:line="240" w:lineRule="auto"/>
              <w:ind w:firstLine="0"/>
              <w:jc w:val="right"/>
              <w:rPr>
                <w:rFonts w:ascii="Garamond" w:eastAsia="Times New Roman" w:hAnsi="Garamond"/>
                <w:sz w:val="24"/>
                <w:szCs w:val="24"/>
              </w:rPr>
            </w:pPr>
            <w:r>
              <w:rPr>
                <w:rFonts w:ascii="Garamond" w:eastAsia="Times New Roman" w:hAnsi="Garamond"/>
                <w:sz w:val="24"/>
                <w:szCs w:val="24"/>
              </w:rPr>
              <w:t>4553998.3</w:t>
            </w:r>
          </w:p>
        </w:tc>
      </w:tr>
      <w:tr w:rsidR="009A2825" w14:paraId="61095F18" w14:textId="77777777">
        <w:trPr>
          <w:trHeight w:hRule="exact" w:val="259"/>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61095F13"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29</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61095F14"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1</w:t>
            </w: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61095F15"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Plazhi i Spillesë</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61095F16"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370445.5</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61095F17" w14:textId="77777777" w:rsidR="009A2825" w:rsidRDefault="003A7662">
            <w:pPr>
              <w:shd w:val="clear" w:color="auto" w:fill="FFFFFF"/>
              <w:spacing w:after="0" w:line="240" w:lineRule="auto"/>
              <w:ind w:firstLine="0"/>
              <w:jc w:val="right"/>
              <w:rPr>
                <w:rFonts w:ascii="Garamond" w:eastAsia="Times New Roman" w:hAnsi="Garamond"/>
                <w:sz w:val="24"/>
                <w:szCs w:val="24"/>
              </w:rPr>
            </w:pPr>
            <w:r>
              <w:rPr>
                <w:rFonts w:ascii="Garamond" w:eastAsia="Times New Roman" w:hAnsi="Garamond"/>
                <w:sz w:val="24"/>
                <w:szCs w:val="24"/>
              </w:rPr>
              <w:t>4551020.2</w:t>
            </w:r>
          </w:p>
        </w:tc>
      </w:tr>
      <w:tr w:rsidR="009A2825" w14:paraId="61095F1E" w14:textId="77777777">
        <w:trPr>
          <w:trHeight w:hRule="exact" w:val="254"/>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61095F19"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30</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61095F1A"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2</w:t>
            </w: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61095F1B"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Plazhi i Spillesë</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61095F1C"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370152.4</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61095F1D" w14:textId="77777777" w:rsidR="009A2825" w:rsidRDefault="003A7662">
            <w:pPr>
              <w:shd w:val="clear" w:color="auto" w:fill="FFFFFF"/>
              <w:spacing w:after="0" w:line="240" w:lineRule="auto"/>
              <w:ind w:firstLine="0"/>
              <w:jc w:val="right"/>
              <w:rPr>
                <w:rFonts w:ascii="Garamond" w:eastAsia="Times New Roman" w:hAnsi="Garamond"/>
                <w:sz w:val="24"/>
                <w:szCs w:val="24"/>
              </w:rPr>
            </w:pPr>
            <w:r>
              <w:rPr>
                <w:rFonts w:ascii="Garamond" w:eastAsia="Times New Roman" w:hAnsi="Garamond"/>
                <w:sz w:val="24"/>
                <w:szCs w:val="24"/>
              </w:rPr>
              <w:t>4546821.9</w:t>
            </w:r>
          </w:p>
        </w:tc>
      </w:tr>
      <w:tr w:rsidR="009A2825" w14:paraId="61095F24" w14:textId="77777777">
        <w:trPr>
          <w:trHeight w:hRule="exact" w:val="259"/>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61095F1F"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31</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61095F20"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1</w:t>
            </w: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61095F21"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Plazhi i Divjakës</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61095F22"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370553.4</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61095F23" w14:textId="77777777" w:rsidR="009A2825" w:rsidRDefault="003A7662">
            <w:pPr>
              <w:shd w:val="clear" w:color="auto" w:fill="FFFFFF"/>
              <w:spacing w:after="0" w:line="240" w:lineRule="auto"/>
              <w:ind w:firstLine="0"/>
              <w:jc w:val="right"/>
              <w:rPr>
                <w:rFonts w:ascii="Garamond" w:eastAsia="Times New Roman" w:hAnsi="Garamond"/>
                <w:sz w:val="24"/>
                <w:szCs w:val="24"/>
              </w:rPr>
            </w:pPr>
            <w:r>
              <w:rPr>
                <w:rFonts w:ascii="Garamond" w:eastAsia="Times New Roman" w:hAnsi="Garamond"/>
                <w:sz w:val="24"/>
                <w:szCs w:val="24"/>
              </w:rPr>
              <w:t>4534447.9</w:t>
            </w:r>
          </w:p>
        </w:tc>
      </w:tr>
      <w:tr w:rsidR="009A2825" w14:paraId="61095F2A" w14:textId="77777777">
        <w:trPr>
          <w:trHeight w:hRule="exact" w:val="259"/>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61095F25"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32</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61095F26"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2</w:t>
            </w: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61095F27"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Plazhi i Divjakës</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61095F28"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371563.5</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61095F29" w14:textId="77777777" w:rsidR="009A2825" w:rsidRDefault="003A7662">
            <w:pPr>
              <w:shd w:val="clear" w:color="auto" w:fill="FFFFFF"/>
              <w:spacing w:after="0" w:line="240" w:lineRule="auto"/>
              <w:ind w:firstLine="0"/>
              <w:jc w:val="right"/>
              <w:rPr>
                <w:rFonts w:ascii="Garamond" w:eastAsia="Times New Roman" w:hAnsi="Garamond"/>
                <w:sz w:val="24"/>
                <w:szCs w:val="24"/>
              </w:rPr>
            </w:pPr>
            <w:r>
              <w:rPr>
                <w:rFonts w:ascii="Garamond" w:eastAsia="Times New Roman" w:hAnsi="Garamond"/>
                <w:sz w:val="24"/>
                <w:szCs w:val="24"/>
              </w:rPr>
              <w:t>4537884.2</w:t>
            </w:r>
          </w:p>
        </w:tc>
      </w:tr>
      <w:tr w:rsidR="009A2825" w14:paraId="61095F30" w14:textId="77777777">
        <w:trPr>
          <w:trHeight w:hRule="exact" w:val="254"/>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61095F2B"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33</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61095F2C"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1</w:t>
            </w: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61095F2D"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Plazhi Seman 1</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61095F2E"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362890.3</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61095F2F" w14:textId="77777777" w:rsidR="009A2825" w:rsidRDefault="003A7662">
            <w:pPr>
              <w:shd w:val="clear" w:color="auto" w:fill="FFFFFF"/>
              <w:spacing w:after="0" w:line="240" w:lineRule="auto"/>
              <w:ind w:firstLine="0"/>
              <w:jc w:val="right"/>
              <w:rPr>
                <w:rFonts w:ascii="Garamond" w:eastAsia="Times New Roman" w:hAnsi="Garamond"/>
                <w:sz w:val="24"/>
                <w:szCs w:val="24"/>
              </w:rPr>
            </w:pPr>
            <w:r>
              <w:rPr>
                <w:rFonts w:ascii="Garamond" w:eastAsia="Times New Roman" w:hAnsi="Garamond"/>
                <w:sz w:val="24"/>
                <w:szCs w:val="24"/>
              </w:rPr>
              <w:t>4516306.7</w:t>
            </w:r>
          </w:p>
        </w:tc>
      </w:tr>
      <w:tr w:rsidR="009A2825" w14:paraId="61095F36" w14:textId="77777777">
        <w:trPr>
          <w:trHeight w:hRule="exact" w:val="259"/>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61095F31"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34</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61095F32"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2</w:t>
            </w: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61095F33"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Plazhi Seman 1</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61095F34"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362458.5</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61095F35" w14:textId="77777777" w:rsidR="009A2825" w:rsidRDefault="003A7662">
            <w:pPr>
              <w:shd w:val="clear" w:color="auto" w:fill="FFFFFF"/>
              <w:spacing w:after="0" w:line="240" w:lineRule="auto"/>
              <w:ind w:firstLine="0"/>
              <w:jc w:val="right"/>
              <w:rPr>
                <w:rFonts w:ascii="Garamond" w:eastAsia="Times New Roman" w:hAnsi="Garamond"/>
                <w:sz w:val="24"/>
                <w:szCs w:val="24"/>
              </w:rPr>
            </w:pPr>
            <w:r>
              <w:rPr>
                <w:rFonts w:ascii="Garamond" w:eastAsia="Times New Roman" w:hAnsi="Garamond"/>
                <w:sz w:val="24"/>
                <w:szCs w:val="24"/>
              </w:rPr>
              <w:t>4513614.3</w:t>
            </w:r>
          </w:p>
        </w:tc>
      </w:tr>
      <w:tr w:rsidR="009A2825" w14:paraId="61095F3C" w14:textId="77777777">
        <w:trPr>
          <w:trHeight w:hRule="exact" w:val="259"/>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61095F37"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35</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61095F38"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1</w:t>
            </w: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61095F39"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Plazhi Pishë Pore</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61095F3A"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361823.5</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61095F3B" w14:textId="77777777" w:rsidR="009A2825" w:rsidRDefault="003A7662">
            <w:pPr>
              <w:shd w:val="clear" w:color="auto" w:fill="FFFFFF"/>
              <w:spacing w:after="0" w:line="240" w:lineRule="auto"/>
              <w:ind w:firstLine="0"/>
              <w:jc w:val="right"/>
              <w:rPr>
                <w:rFonts w:ascii="Garamond" w:eastAsia="Times New Roman" w:hAnsi="Garamond"/>
                <w:sz w:val="24"/>
                <w:szCs w:val="24"/>
              </w:rPr>
            </w:pPr>
            <w:r>
              <w:rPr>
                <w:rFonts w:ascii="Garamond" w:eastAsia="Times New Roman" w:hAnsi="Garamond"/>
                <w:sz w:val="24"/>
                <w:szCs w:val="24"/>
              </w:rPr>
              <w:t>4508305.7</w:t>
            </w:r>
          </w:p>
        </w:tc>
      </w:tr>
      <w:tr w:rsidR="009A2825" w14:paraId="61095F42" w14:textId="77777777">
        <w:trPr>
          <w:trHeight w:hRule="exact" w:val="254"/>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61095F3D"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36</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61095F3E"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2</w:t>
            </w: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61095F3F"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Plazhi Pishë Pore</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61095F40"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359778.8</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61095F41" w14:textId="77777777" w:rsidR="009A2825" w:rsidRDefault="003A7662">
            <w:pPr>
              <w:shd w:val="clear" w:color="auto" w:fill="FFFFFF"/>
              <w:spacing w:after="0" w:line="240" w:lineRule="auto"/>
              <w:ind w:firstLine="0"/>
              <w:jc w:val="right"/>
              <w:rPr>
                <w:rFonts w:ascii="Garamond" w:eastAsia="Times New Roman" w:hAnsi="Garamond"/>
                <w:sz w:val="24"/>
                <w:szCs w:val="24"/>
              </w:rPr>
            </w:pPr>
            <w:r>
              <w:rPr>
                <w:rFonts w:ascii="Garamond" w:eastAsia="Times New Roman" w:hAnsi="Garamond"/>
                <w:sz w:val="24"/>
                <w:szCs w:val="24"/>
              </w:rPr>
              <w:t>45 04794.1</w:t>
            </w:r>
          </w:p>
        </w:tc>
      </w:tr>
      <w:tr w:rsidR="009A2825" w14:paraId="61095F48" w14:textId="77777777">
        <w:trPr>
          <w:trHeight w:hRule="exact" w:val="259"/>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61095F43"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37</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61095F44"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1</w:t>
            </w: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61095F45" w14:textId="44A34673"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 xml:space="preserve">Plazhi </w:t>
            </w:r>
            <w:r w:rsidR="00CC7145">
              <w:rPr>
                <w:rFonts w:ascii="Garamond" w:eastAsia="Times New Roman" w:hAnsi="Garamond"/>
                <w:sz w:val="24"/>
                <w:szCs w:val="24"/>
              </w:rPr>
              <w:t xml:space="preserve">i </w:t>
            </w:r>
            <w:r>
              <w:rPr>
                <w:rFonts w:ascii="Garamond" w:eastAsia="Times New Roman" w:hAnsi="Garamond"/>
                <w:sz w:val="24"/>
                <w:szCs w:val="24"/>
              </w:rPr>
              <w:t>Vjetër</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61095F46"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369005.7</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61095F47" w14:textId="77777777" w:rsidR="009A2825" w:rsidRDefault="003A7662">
            <w:pPr>
              <w:shd w:val="clear" w:color="auto" w:fill="FFFFFF"/>
              <w:spacing w:after="0" w:line="240" w:lineRule="auto"/>
              <w:ind w:firstLine="0"/>
              <w:jc w:val="right"/>
              <w:rPr>
                <w:rFonts w:ascii="Garamond" w:eastAsia="Times New Roman" w:hAnsi="Garamond"/>
                <w:sz w:val="24"/>
                <w:szCs w:val="24"/>
              </w:rPr>
            </w:pPr>
            <w:r>
              <w:rPr>
                <w:rFonts w:ascii="Garamond" w:eastAsia="Times New Roman" w:hAnsi="Garamond"/>
                <w:sz w:val="24"/>
                <w:szCs w:val="24"/>
              </w:rPr>
              <w:t>4480957.0</w:t>
            </w:r>
          </w:p>
        </w:tc>
      </w:tr>
      <w:tr w:rsidR="009A2825" w14:paraId="61095F4E" w14:textId="77777777">
        <w:trPr>
          <w:trHeight w:hRule="exact" w:val="254"/>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61095F49"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38</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61095F4A"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2</w:t>
            </w: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61095F4B" w14:textId="46D27D79"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 xml:space="preserve">Plazhi </w:t>
            </w:r>
            <w:r w:rsidR="00CC7145">
              <w:rPr>
                <w:rFonts w:ascii="Garamond" w:eastAsia="Times New Roman" w:hAnsi="Garamond"/>
                <w:sz w:val="24"/>
                <w:szCs w:val="24"/>
              </w:rPr>
              <w:t xml:space="preserve">i </w:t>
            </w:r>
            <w:r>
              <w:rPr>
                <w:rFonts w:ascii="Garamond" w:eastAsia="Times New Roman" w:hAnsi="Garamond"/>
                <w:sz w:val="24"/>
                <w:szCs w:val="24"/>
              </w:rPr>
              <w:t>Vjetër</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61095F4C"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371180.7</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61095F4D" w14:textId="77777777" w:rsidR="009A2825" w:rsidRDefault="003A7662">
            <w:pPr>
              <w:shd w:val="clear" w:color="auto" w:fill="FFFFFF"/>
              <w:spacing w:after="0" w:line="240" w:lineRule="auto"/>
              <w:ind w:firstLine="0"/>
              <w:jc w:val="right"/>
              <w:rPr>
                <w:rFonts w:ascii="Garamond" w:eastAsia="Times New Roman" w:hAnsi="Garamond"/>
                <w:sz w:val="24"/>
                <w:szCs w:val="24"/>
              </w:rPr>
            </w:pPr>
            <w:r>
              <w:rPr>
                <w:rFonts w:ascii="Garamond" w:eastAsia="Times New Roman" w:hAnsi="Garamond"/>
                <w:sz w:val="24"/>
                <w:szCs w:val="24"/>
              </w:rPr>
              <w:t>4479083.2</w:t>
            </w:r>
          </w:p>
        </w:tc>
      </w:tr>
      <w:tr w:rsidR="009A2825" w14:paraId="61095F54" w14:textId="77777777">
        <w:trPr>
          <w:trHeight w:hRule="exact" w:val="259"/>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61095F4F"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39</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61095F50"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1</w:t>
            </w: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61095F51"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Plazhi Uji i Ftohtë–Jonufër</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61095F52"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372105.0</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61095F53" w14:textId="77777777" w:rsidR="009A2825" w:rsidRDefault="003A7662">
            <w:pPr>
              <w:shd w:val="clear" w:color="auto" w:fill="FFFFFF"/>
              <w:spacing w:after="0" w:line="240" w:lineRule="auto"/>
              <w:ind w:firstLine="0"/>
              <w:jc w:val="right"/>
              <w:rPr>
                <w:rFonts w:ascii="Garamond" w:eastAsia="Times New Roman" w:hAnsi="Garamond"/>
                <w:sz w:val="24"/>
                <w:szCs w:val="24"/>
              </w:rPr>
            </w:pPr>
            <w:r>
              <w:rPr>
                <w:rFonts w:ascii="Garamond" w:eastAsia="Times New Roman" w:hAnsi="Garamond"/>
                <w:sz w:val="24"/>
                <w:szCs w:val="24"/>
              </w:rPr>
              <w:t>4476475.8</w:t>
            </w:r>
          </w:p>
        </w:tc>
      </w:tr>
      <w:tr w:rsidR="009A2825" w14:paraId="61095F5A" w14:textId="77777777">
        <w:trPr>
          <w:trHeight w:hRule="exact" w:val="259"/>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61095F55"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40</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61095F56"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2</w:t>
            </w: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61095F57"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Plazhi Uji i Ftohtë–Jonufër</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61095F58"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371166.5</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61095F59" w14:textId="77777777" w:rsidR="009A2825" w:rsidRDefault="003A7662">
            <w:pPr>
              <w:shd w:val="clear" w:color="auto" w:fill="FFFFFF"/>
              <w:spacing w:after="0" w:line="240" w:lineRule="auto"/>
              <w:ind w:firstLine="0"/>
              <w:jc w:val="right"/>
              <w:rPr>
                <w:rFonts w:ascii="Garamond" w:eastAsia="Times New Roman" w:hAnsi="Garamond"/>
                <w:sz w:val="24"/>
                <w:szCs w:val="24"/>
              </w:rPr>
            </w:pPr>
            <w:r>
              <w:rPr>
                <w:rFonts w:ascii="Garamond" w:eastAsia="Times New Roman" w:hAnsi="Garamond"/>
                <w:sz w:val="24"/>
                <w:szCs w:val="24"/>
              </w:rPr>
              <w:t>4474953.1</w:t>
            </w:r>
          </w:p>
        </w:tc>
      </w:tr>
      <w:tr w:rsidR="009A2825" w14:paraId="61095F60" w14:textId="77777777">
        <w:trPr>
          <w:trHeight w:hRule="exact" w:val="254"/>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61095F5B"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41</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61095F5C"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1</w:t>
            </w: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61095F5D"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Plazhi Radhimë</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61095F5E"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371148.6</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61095F5F" w14:textId="77777777" w:rsidR="009A2825" w:rsidRDefault="003A7662">
            <w:pPr>
              <w:shd w:val="clear" w:color="auto" w:fill="FFFFFF"/>
              <w:spacing w:after="0" w:line="240" w:lineRule="auto"/>
              <w:ind w:firstLine="0"/>
              <w:jc w:val="right"/>
              <w:rPr>
                <w:rFonts w:ascii="Garamond" w:eastAsia="Times New Roman" w:hAnsi="Garamond"/>
                <w:sz w:val="24"/>
                <w:szCs w:val="24"/>
              </w:rPr>
            </w:pPr>
            <w:r>
              <w:rPr>
                <w:rFonts w:ascii="Garamond" w:eastAsia="Times New Roman" w:hAnsi="Garamond"/>
                <w:sz w:val="24"/>
                <w:szCs w:val="24"/>
              </w:rPr>
              <w:t>4474918.9</w:t>
            </w:r>
          </w:p>
        </w:tc>
      </w:tr>
      <w:tr w:rsidR="009A2825" w14:paraId="61095F66" w14:textId="77777777">
        <w:trPr>
          <w:trHeight w:hRule="exact" w:val="259"/>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61095F61"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42</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61095F62"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2</w:t>
            </w: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61095F63"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Plazhi Radhimë</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61095F64"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370671.9</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61095F65" w14:textId="77777777" w:rsidR="009A2825" w:rsidRDefault="003A7662">
            <w:pPr>
              <w:shd w:val="clear" w:color="auto" w:fill="FFFFFF"/>
              <w:spacing w:after="0" w:line="240" w:lineRule="auto"/>
              <w:ind w:firstLine="0"/>
              <w:jc w:val="right"/>
              <w:rPr>
                <w:rFonts w:ascii="Garamond" w:eastAsia="Times New Roman" w:hAnsi="Garamond"/>
                <w:sz w:val="24"/>
                <w:szCs w:val="24"/>
              </w:rPr>
            </w:pPr>
            <w:r>
              <w:rPr>
                <w:rFonts w:ascii="Garamond" w:eastAsia="Times New Roman" w:hAnsi="Garamond"/>
                <w:sz w:val="24"/>
                <w:szCs w:val="24"/>
              </w:rPr>
              <w:t>4466830.0</w:t>
            </w:r>
          </w:p>
        </w:tc>
      </w:tr>
      <w:tr w:rsidR="009A2825" w14:paraId="61095F6C" w14:textId="77777777">
        <w:trPr>
          <w:trHeight w:hRule="exact" w:val="259"/>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61095F67"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43</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61095F68"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1</w:t>
            </w: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61095F69"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Plazhi Orikum 1</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61095F6A"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370053.4</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61095F6B" w14:textId="77777777" w:rsidR="009A2825" w:rsidRDefault="003A7662">
            <w:pPr>
              <w:shd w:val="clear" w:color="auto" w:fill="FFFFFF"/>
              <w:spacing w:after="0" w:line="240" w:lineRule="auto"/>
              <w:ind w:firstLine="0"/>
              <w:jc w:val="right"/>
              <w:rPr>
                <w:rFonts w:ascii="Garamond" w:eastAsia="Times New Roman" w:hAnsi="Garamond"/>
                <w:sz w:val="24"/>
                <w:szCs w:val="24"/>
              </w:rPr>
            </w:pPr>
            <w:r>
              <w:rPr>
                <w:rFonts w:ascii="Garamond" w:eastAsia="Times New Roman" w:hAnsi="Garamond"/>
                <w:sz w:val="24"/>
                <w:szCs w:val="24"/>
              </w:rPr>
              <w:t>4466737.2</w:t>
            </w:r>
          </w:p>
        </w:tc>
      </w:tr>
      <w:tr w:rsidR="009A2825" w14:paraId="61095F72" w14:textId="77777777">
        <w:trPr>
          <w:trHeight w:hRule="exact" w:val="254"/>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61095F6D"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44</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61095F6E"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2</w:t>
            </w: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61095F6F"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Plazhi Orikum 1</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61095F70"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369827.6</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61095F71" w14:textId="77777777" w:rsidR="009A2825" w:rsidRDefault="003A7662">
            <w:pPr>
              <w:shd w:val="clear" w:color="auto" w:fill="FFFFFF"/>
              <w:spacing w:after="0" w:line="240" w:lineRule="auto"/>
              <w:ind w:firstLine="0"/>
              <w:jc w:val="right"/>
              <w:rPr>
                <w:rFonts w:ascii="Garamond" w:eastAsia="Times New Roman" w:hAnsi="Garamond"/>
                <w:sz w:val="24"/>
                <w:szCs w:val="24"/>
              </w:rPr>
            </w:pPr>
            <w:r>
              <w:rPr>
                <w:rFonts w:ascii="Garamond" w:eastAsia="Times New Roman" w:hAnsi="Garamond"/>
                <w:sz w:val="24"/>
                <w:szCs w:val="24"/>
              </w:rPr>
              <w:t>4466152.3</w:t>
            </w:r>
          </w:p>
        </w:tc>
      </w:tr>
      <w:tr w:rsidR="009A2825" w14:paraId="61095F78" w14:textId="77777777">
        <w:trPr>
          <w:trHeight w:hRule="exact" w:val="259"/>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61095F73"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45</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61095F74"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1</w:t>
            </w: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61095F75"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Plazhi Orikum 2</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61095F76"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369620.3</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61095F77" w14:textId="77777777" w:rsidR="009A2825" w:rsidRDefault="003A7662">
            <w:pPr>
              <w:shd w:val="clear" w:color="auto" w:fill="FFFFFF"/>
              <w:spacing w:after="0" w:line="240" w:lineRule="auto"/>
              <w:ind w:firstLine="0"/>
              <w:jc w:val="right"/>
              <w:rPr>
                <w:rFonts w:ascii="Garamond" w:eastAsia="Times New Roman" w:hAnsi="Garamond"/>
                <w:sz w:val="24"/>
                <w:szCs w:val="24"/>
              </w:rPr>
            </w:pPr>
            <w:r>
              <w:rPr>
                <w:rFonts w:ascii="Garamond" w:eastAsia="Times New Roman" w:hAnsi="Garamond"/>
                <w:sz w:val="24"/>
                <w:szCs w:val="24"/>
              </w:rPr>
              <w:t>4465825.4</w:t>
            </w:r>
          </w:p>
        </w:tc>
      </w:tr>
      <w:tr w:rsidR="009A2825" w14:paraId="61095F7E" w14:textId="77777777">
        <w:trPr>
          <w:trHeight w:hRule="exact" w:val="259"/>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61095F79"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46</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61095F7A"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2</w:t>
            </w: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61095F7B"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Plazhi Orikum 2</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61095F7C"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368424.2</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61095F7D" w14:textId="77777777" w:rsidR="009A2825" w:rsidRDefault="003A7662">
            <w:pPr>
              <w:shd w:val="clear" w:color="auto" w:fill="FFFFFF"/>
              <w:spacing w:after="0" w:line="240" w:lineRule="auto"/>
              <w:ind w:firstLine="0"/>
              <w:jc w:val="right"/>
              <w:rPr>
                <w:rFonts w:ascii="Garamond" w:eastAsia="Times New Roman" w:hAnsi="Garamond"/>
                <w:sz w:val="24"/>
                <w:szCs w:val="24"/>
              </w:rPr>
            </w:pPr>
            <w:r>
              <w:rPr>
                <w:rFonts w:ascii="Garamond" w:eastAsia="Times New Roman" w:hAnsi="Garamond"/>
                <w:sz w:val="24"/>
                <w:szCs w:val="24"/>
              </w:rPr>
              <w:t>4465040.1</w:t>
            </w:r>
          </w:p>
        </w:tc>
      </w:tr>
      <w:tr w:rsidR="009A2825" w14:paraId="61095F84" w14:textId="77777777">
        <w:trPr>
          <w:trHeight w:hRule="exact" w:val="254"/>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61095F7F"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47</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61095F80"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1</w:t>
            </w: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61095F81"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Plazhi Dhërmi 1</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61095F82"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380819.1</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61095F83" w14:textId="77777777" w:rsidR="009A2825" w:rsidRDefault="003A7662">
            <w:pPr>
              <w:shd w:val="clear" w:color="auto" w:fill="FFFFFF"/>
              <w:spacing w:after="0" w:line="240" w:lineRule="auto"/>
              <w:ind w:firstLine="0"/>
              <w:jc w:val="right"/>
              <w:rPr>
                <w:rFonts w:ascii="Garamond" w:eastAsia="Times New Roman" w:hAnsi="Garamond"/>
                <w:sz w:val="24"/>
                <w:szCs w:val="24"/>
              </w:rPr>
            </w:pPr>
            <w:r>
              <w:rPr>
                <w:rFonts w:ascii="Garamond" w:eastAsia="Times New Roman" w:hAnsi="Garamond"/>
                <w:sz w:val="24"/>
                <w:szCs w:val="24"/>
              </w:rPr>
              <w:t>4446370.5</w:t>
            </w:r>
          </w:p>
        </w:tc>
      </w:tr>
      <w:tr w:rsidR="009A2825" w14:paraId="61095F8A" w14:textId="77777777">
        <w:trPr>
          <w:trHeight w:hRule="exact" w:val="259"/>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61095F85"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48</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61095F86"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2</w:t>
            </w: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61095F87"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Plazhi Dhërmi 1</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61095F88"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382245.6</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61095F89" w14:textId="77777777" w:rsidR="009A2825" w:rsidRDefault="003A7662">
            <w:pPr>
              <w:shd w:val="clear" w:color="auto" w:fill="FFFFFF"/>
              <w:spacing w:after="0" w:line="240" w:lineRule="auto"/>
              <w:ind w:firstLine="0"/>
              <w:jc w:val="right"/>
              <w:rPr>
                <w:rFonts w:ascii="Garamond" w:eastAsia="Times New Roman" w:hAnsi="Garamond"/>
                <w:sz w:val="24"/>
                <w:szCs w:val="24"/>
              </w:rPr>
            </w:pPr>
            <w:r>
              <w:rPr>
                <w:rFonts w:ascii="Garamond" w:eastAsia="Times New Roman" w:hAnsi="Garamond"/>
                <w:sz w:val="24"/>
                <w:szCs w:val="24"/>
              </w:rPr>
              <w:t>4445277.0</w:t>
            </w:r>
          </w:p>
        </w:tc>
      </w:tr>
      <w:tr w:rsidR="009A2825" w14:paraId="61095F90" w14:textId="77777777">
        <w:trPr>
          <w:trHeight w:hRule="exact" w:val="264"/>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61095F8B"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49</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61095F8C"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1</w:t>
            </w: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61095F8D"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Plazhi Dhërmi 1</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61095F8E"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383515.4</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61095F8F" w14:textId="77777777" w:rsidR="009A2825" w:rsidRDefault="003A7662">
            <w:pPr>
              <w:shd w:val="clear" w:color="auto" w:fill="FFFFFF"/>
              <w:spacing w:after="0" w:line="240" w:lineRule="auto"/>
              <w:ind w:firstLine="0"/>
              <w:jc w:val="right"/>
              <w:rPr>
                <w:rFonts w:ascii="Garamond" w:eastAsia="Times New Roman" w:hAnsi="Garamond"/>
                <w:sz w:val="24"/>
                <w:szCs w:val="24"/>
              </w:rPr>
            </w:pPr>
            <w:r>
              <w:rPr>
                <w:rFonts w:ascii="Garamond" w:eastAsia="Times New Roman" w:hAnsi="Garamond"/>
                <w:sz w:val="24"/>
                <w:szCs w:val="24"/>
              </w:rPr>
              <w:t>4444663.4</w:t>
            </w:r>
          </w:p>
        </w:tc>
      </w:tr>
      <w:tr w:rsidR="009A2825" w14:paraId="61095F96" w14:textId="77777777">
        <w:trPr>
          <w:trHeight w:hRule="exact" w:val="264"/>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61095F91"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50</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61095F92"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2</w:t>
            </w: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61095F93"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Plazhi Dhërmi 1</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61095F94"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384798.2</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61095F95" w14:textId="77777777" w:rsidR="009A2825" w:rsidRDefault="003A7662">
            <w:pPr>
              <w:shd w:val="clear" w:color="auto" w:fill="FFFFFF"/>
              <w:spacing w:after="0" w:line="240" w:lineRule="auto"/>
              <w:ind w:firstLine="0"/>
              <w:jc w:val="right"/>
              <w:rPr>
                <w:rFonts w:ascii="Garamond" w:eastAsia="Times New Roman" w:hAnsi="Garamond"/>
                <w:sz w:val="24"/>
                <w:szCs w:val="24"/>
              </w:rPr>
            </w:pPr>
            <w:r>
              <w:rPr>
                <w:rFonts w:ascii="Garamond" w:eastAsia="Times New Roman" w:hAnsi="Garamond"/>
                <w:sz w:val="24"/>
                <w:szCs w:val="24"/>
              </w:rPr>
              <w:t>4443596.0</w:t>
            </w:r>
          </w:p>
        </w:tc>
      </w:tr>
      <w:tr w:rsidR="009A2825" w14:paraId="61095F9C" w14:textId="77777777">
        <w:trPr>
          <w:trHeight w:hRule="exact" w:val="254"/>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61095F97"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51</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61095F98"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1</w:t>
            </w: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61095F99"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Plazhi Jalë</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61095F9A"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389262.8</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61095F9B" w14:textId="77777777" w:rsidR="009A2825" w:rsidRDefault="003A7662">
            <w:pPr>
              <w:shd w:val="clear" w:color="auto" w:fill="FFFFFF"/>
              <w:spacing w:after="0" w:line="240" w:lineRule="auto"/>
              <w:ind w:firstLine="0"/>
              <w:jc w:val="right"/>
              <w:rPr>
                <w:rFonts w:ascii="Garamond" w:eastAsia="Times New Roman" w:hAnsi="Garamond"/>
                <w:sz w:val="24"/>
                <w:szCs w:val="24"/>
              </w:rPr>
            </w:pPr>
            <w:r>
              <w:rPr>
                <w:rFonts w:ascii="Garamond" w:eastAsia="Times New Roman" w:hAnsi="Garamond"/>
                <w:sz w:val="24"/>
                <w:szCs w:val="24"/>
              </w:rPr>
              <w:t>4441956.3</w:t>
            </w:r>
          </w:p>
        </w:tc>
      </w:tr>
      <w:tr w:rsidR="009A2825" w14:paraId="61095FA2" w14:textId="77777777">
        <w:trPr>
          <w:trHeight w:hRule="exact" w:val="259"/>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61095F9D"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52</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61095F9E"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2</w:t>
            </w: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61095F9F"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Plazhi Jalë</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61095FA0"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389343.9</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61095FA1" w14:textId="77777777" w:rsidR="009A2825" w:rsidRDefault="003A7662">
            <w:pPr>
              <w:shd w:val="clear" w:color="auto" w:fill="FFFFFF"/>
              <w:spacing w:after="0" w:line="240" w:lineRule="auto"/>
              <w:ind w:firstLine="0"/>
              <w:jc w:val="right"/>
              <w:rPr>
                <w:rFonts w:ascii="Garamond" w:eastAsia="Times New Roman" w:hAnsi="Garamond"/>
                <w:sz w:val="24"/>
                <w:szCs w:val="24"/>
              </w:rPr>
            </w:pPr>
            <w:r>
              <w:rPr>
                <w:rFonts w:ascii="Garamond" w:eastAsia="Times New Roman" w:hAnsi="Garamond"/>
                <w:sz w:val="24"/>
                <w:szCs w:val="24"/>
              </w:rPr>
              <w:t>4441662.5</w:t>
            </w:r>
          </w:p>
        </w:tc>
      </w:tr>
      <w:tr w:rsidR="009A2825" w14:paraId="61095FA8" w14:textId="77777777">
        <w:trPr>
          <w:trHeight w:hRule="exact" w:val="259"/>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61095FA3"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53</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61095FA4"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1</w:t>
            </w: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61095FA5"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Plazhi Livadh</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61095FA6"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390844.8</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61095FA7" w14:textId="77777777" w:rsidR="009A2825" w:rsidRDefault="003A7662">
            <w:pPr>
              <w:shd w:val="clear" w:color="auto" w:fill="FFFFFF"/>
              <w:spacing w:after="0" w:line="240" w:lineRule="auto"/>
              <w:ind w:firstLine="0"/>
              <w:jc w:val="right"/>
              <w:rPr>
                <w:rFonts w:ascii="Garamond" w:eastAsia="Times New Roman" w:hAnsi="Garamond"/>
                <w:sz w:val="24"/>
                <w:szCs w:val="24"/>
              </w:rPr>
            </w:pPr>
            <w:r>
              <w:rPr>
                <w:rFonts w:ascii="Garamond" w:eastAsia="Times New Roman" w:hAnsi="Garamond"/>
                <w:sz w:val="24"/>
                <w:szCs w:val="24"/>
              </w:rPr>
              <w:t>4440733.9</w:t>
            </w:r>
          </w:p>
        </w:tc>
      </w:tr>
      <w:tr w:rsidR="009A2825" w14:paraId="61095FAE" w14:textId="77777777">
        <w:trPr>
          <w:trHeight w:hRule="exact" w:val="254"/>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61095FA9"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54</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61095FAA"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2</w:t>
            </w: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61095FAB"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Plazhi Livadh</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61095FAC"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391799.3</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61095FAD" w14:textId="77777777" w:rsidR="009A2825" w:rsidRDefault="003A7662">
            <w:pPr>
              <w:shd w:val="clear" w:color="auto" w:fill="FFFFFF"/>
              <w:spacing w:after="0" w:line="240" w:lineRule="auto"/>
              <w:ind w:firstLine="0"/>
              <w:jc w:val="right"/>
              <w:rPr>
                <w:rFonts w:ascii="Garamond" w:eastAsia="Times New Roman" w:hAnsi="Garamond"/>
                <w:sz w:val="24"/>
                <w:szCs w:val="24"/>
              </w:rPr>
            </w:pPr>
            <w:r>
              <w:rPr>
                <w:rFonts w:ascii="Garamond" w:eastAsia="Times New Roman" w:hAnsi="Garamond"/>
                <w:sz w:val="24"/>
                <w:szCs w:val="24"/>
              </w:rPr>
              <w:t>4439995.6</w:t>
            </w:r>
          </w:p>
        </w:tc>
      </w:tr>
      <w:tr w:rsidR="009A2825" w14:paraId="61095FB4" w14:textId="77777777">
        <w:trPr>
          <w:trHeight w:hRule="exact" w:val="259"/>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61095FAF"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55</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61095FB0"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1</w:t>
            </w: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61095FB1"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Plazhi Himarë 1</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61095FB2"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392739.1</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61095FB3" w14:textId="77777777" w:rsidR="009A2825" w:rsidRDefault="003A7662">
            <w:pPr>
              <w:shd w:val="clear" w:color="auto" w:fill="FFFFFF"/>
              <w:spacing w:after="0" w:line="240" w:lineRule="auto"/>
              <w:ind w:firstLine="0"/>
              <w:jc w:val="right"/>
              <w:rPr>
                <w:rFonts w:ascii="Garamond" w:eastAsia="Times New Roman" w:hAnsi="Garamond"/>
                <w:sz w:val="24"/>
                <w:szCs w:val="24"/>
              </w:rPr>
            </w:pPr>
            <w:r>
              <w:rPr>
                <w:rFonts w:ascii="Garamond" w:eastAsia="Times New Roman" w:hAnsi="Garamond"/>
                <w:sz w:val="24"/>
                <w:szCs w:val="24"/>
              </w:rPr>
              <w:t>4439727.7</w:t>
            </w:r>
          </w:p>
        </w:tc>
      </w:tr>
      <w:tr w:rsidR="009A2825" w14:paraId="61095FBA" w14:textId="77777777">
        <w:trPr>
          <w:trHeight w:hRule="exact" w:val="259"/>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61095FB5"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56</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61095FB6"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2</w:t>
            </w: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61095FB7"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Plazhi Himarë 1</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61095FB8"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393235.6</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61095FB9" w14:textId="77777777" w:rsidR="009A2825" w:rsidRDefault="003A7662">
            <w:pPr>
              <w:shd w:val="clear" w:color="auto" w:fill="FFFFFF"/>
              <w:spacing w:after="0" w:line="240" w:lineRule="auto"/>
              <w:ind w:firstLine="0"/>
              <w:jc w:val="right"/>
              <w:rPr>
                <w:rFonts w:ascii="Garamond" w:eastAsia="Times New Roman" w:hAnsi="Garamond"/>
                <w:sz w:val="24"/>
                <w:szCs w:val="24"/>
              </w:rPr>
            </w:pPr>
            <w:r>
              <w:rPr>
                <w:rFonts w:ascii="Garamond" w:eastAsia="Times New Roman" w:hAnsi="Garamond"/>
                <w:sz w:val="24"/>
                <w:szCs w:val="24"/>
              </w:rPr>
              <w:t>4439596.7</w:t>
            </w:r>
          </w:p>
        </w:tc>
      </w:tr>
      <w:tr w:rsidR="009A2825" w14:paraId="61095FC0" w14:textId="77777777">
        <w:trPr>
          <w:trHeight w:hRule="exact" w:val="254"/>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61095FBB"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57</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61095FBC"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1</w:t>
            </w: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61095FBD"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Plazhi Himarë 1</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61095FBE"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393311.1</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61095FBF" w14:textId="77777777" w:rsidR="009A2825" w:rsidRDefault="003A7662">
            <w:pPr>
              <w:shd w:val="clear" w:color="auto" w:fill="FFFFFF"/>
              <w:spacing w:after="0" w:line="240" w:lineRule="auto"/>
              <w:ind w:firstLine="0"/>
              <w:jc w:val="right"/>
              <w:rPr>
                <w:rFonts w:ascii="Garamond" w:eastAsia="Times New Roman" w:hAnsi="Garamond"/>
                <w:sz w:val="24"/>
                <w:szCs w:val="24"/>
              </w:rPr>
            </w:pPr>
            <w:r>
              <w:rPr>
                <w:rFonts w:ascii="Garamond" w:eastAsia="Times New Roman" w:hAnsi="Garamond"/>
                <w:sz w:val="24"/>
                <w:szCs w:val="24"/>
              </w:rPr>
              <w:t>4439565.1</w:t>
            </w:r>
          </w:p>
        </w:tc>
      </w:tr>
      <w:tr w:rsidR="009A2825" w14:paraId="61095FC6" w14:textId="77777777">
        <w:trPr>
          <w:trHeight w:hRule="exact" w:val="259"/>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61095FC1"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58</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61095FC2"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2</w:t>
            </w: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61095FC3"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Plazhi Himarë 1</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61095FC4"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393440.1</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61095FC5" w14:textId="77777777" w:rsidR="009A2825" w:rsidRDefault="003A7662">
            <w:pPr>
              <w:shd w:val="clear" w:color="auto" w:fill="FFFFFF"/>
              <w:spacing w:after="0" w:line="240" w:lineRule="auto"/>
              <w:ind w:firstLine="0"/>
              <w:jc w:val="right"/>
              <w:rPr>
                <w:rFonts w:ascii="Garamond" w:eastAsia="Times New Roman" w:hAnsi="Garamond"/>
                <w:sz w:val="24"/>
                <w:szCs w:val="24"/>
              </w:rPr>
            </w:pPr>
            <w:r>
              <w:rPr>
                <w:rFonts w:ascii="Garamond" w:eastAsia="Times New Roman" w:hAnsi="Garamond"/>
                <w:sz w:val="24"/>
                <w:szCs w:val="24"/>
              </w:rPr>
              <w:t>4439449.7</w:t>
            </w:r>
          </w:p>
        </w:tc>
      </w:tr>
      <w:tr w:rsidR="009A2825" w14:paraId="61095FCC" w14:textId="77777777">
        <w:trPr>
          <w:trHeight w:hRule="exact" w:val="254"/>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61095FC7"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59</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61095FC8"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1</w:t>
            </w: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61095FC9"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Plazhi Potam</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61095FCA"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393545.8</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61095FCB" w14:textId="77777777" w:rsidR="009A2825" w:rsidRDefault="003A7662">
            <w:pPr>
              <w:shd w:val="clear" w:color="auto" w:fill="FFFFFF"/>
              <w:spacing w:after="0" w:line="240" w:lineRule="auto"/>
              <w:ind w:firstLine="0"/>
              <w:jc w:val="right"/>
              <w:rPr>
                <w:rFonts w:ascii="Garamond" w:eastAsia="Times New Roman" w:hAnsi="Garamond"/>
                <w:sz w:val="24"/>
                <w:szCs w:val="24"/>
              </w:rPr>
            </w:pPr>
            <w:r>
              <w:rPr>
                <w:rFonts w:ascii="Garamond" w:eastAsia="Times New Roman" w:hAnsi="Garamond"/>
                <w:sz w:val="24"/>
                <w:szCs w:val="24"/>
              </w:rPr>
              <w:t>4439460.1</w:t>
            </w:r>
          </w:p>
        </w:tc>
      </w:tr>
      <w:tr w:rsidR="009A2825" w14:paraId="61095FD2" w14:textId="77777777">
        <w:trPr>
          <w:trHeight w:hRule="exact" w:val="259"/>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61095FCD"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60</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61095FCE"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2</w:t>
            </w: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61095FCF"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Plazhi Potam</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61095FD0"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393805.5</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61095FD1" w14:textId="77777777" w:rsidR="009A2825" w:rsidRDefault="003A7662">
            <w:pPr>
              <w:shd w:val="clear" w:color="auto" w:fill="FFFFFF"/>
              <w:spacing w:after="0" w:line="240" w:lineRule="auto"/>
              <w:ind w:firstLine="0"/>
              <w:jc w:val="right"/>
              <w:rPr>
                <w:rFonts w:ascii="Garamond" w:eastAsia="Times New Roman" w:hAnsi="Garamond"/>
                <w:sz w:val="24"/>
                <w:szCs w:val="24"/>
              </w:rPr>
            </w:pPr>
            <w:r>
              <w:rPr>
                <w:rFonts w:ascii="Garamond" w:eastAsia="Times New Roman" w:hAnsi="Garamond"/>
                <w:sz w:val="24"/>
                <w:szCs w:val="24"/>
              </w:rPr>
              <w:t>4438592.9</w:t>
            </w:r>
          </w:p>
        </w:tc>
      </w:tr>
      <w:tr w:rsidR="009A2825" w14:paraId="61095FD8" w14:textId="77777777">
        <w:trPr>
          <w:trHeight w:hRule="exact" w:val="259"/>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61095FD3"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61</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61095FD4"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1</w:t>
            </w: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61095FD5"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Plazhi Llaman</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61095FD6"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394788.7</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61095FD7" w14:textId="77777777" w:rsidR="009A2825" w:rsidRDefault="003A7662">
            <w:pPr>
              <w:shd w:val="clear" w:color="auto" w:fill="FFFFFF"/>
              <w:spacing w:after="0" w:line="240" w:lineRule="auto"/>
              <w:ind w:firstLine="0"/>
              <w:jc w:val="right"/>
              <w:rPr>
                <w:rFonts w:ascii="Garamond" w:eastAsia="Times New Roman" w:hAnsi="Garamond"/>
                <w:sz w:val="24"/>
                <w:szCs w:val="24"/>
              </w:rPr>
            </w:pPr>
            <w:r>
              <w:rPr>
                <w:rFonts w:ascii="Garamond" w:eastAsia="Times New Roman" w:hAnsi="Garamond"/>
                <w:sz w:val="24"/>
                <w:szCs w:val="24"/>
              </w:rPr>
              <w:t>4437450.6</w:t>
            </w:r>
          </w:p>
        </w:tc>
      </w:tr>
      <w:tr w:rsidR="009A2825" w14:paraId="61095FDE" w14:textId="77777777">
        <w:trPr>
          <w:trHeight w:hRule="exact" w:val="254"/>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61095FD9"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62</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61095FDA"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2</w:t>
            </w: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61095FDB"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Plazhi Llaman</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61095FDC"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394929.4</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61095FDD" w14:textId="77777777" w:rsidR="009A2825" w:rsidRDefault="003A7662">
            <w:pPr>
              <w:shd w:val="clear" w:color="auto" w:fill="FFFFFF"/>
              <w:spacing w:after="0" w:line="240" w:lineRule="auto"/>
              <w:ind w:firstLine="0"/>
              <w:jc w:val="right"/>
              <w:rPr>
                <w:rFonts w:ascii="Garamond" w:eastAsia="Times New Roman" w:hAnsi="Garamond"/>
                <w:sz w:val="24"/>
                <w:szCs w:val="24"/>
              </w:rPr>
            </w:pPr>
            <w:r>
              <w:rPr>
                <w:rFonts w:ascii="Garamond" w:eastAsia="Times New Roman" w:hAnsi="Garamond"/>
                <w:sz w:val="24"/>
                <w:szCs w:val="24"/>
              </w:rPr>
              <w:t>4437342.9</w:t>
            </w:r>
          </w:p>
        </w:tc>
      </w:tr>
      <w:tr w:rsidR="009A2825" w14:paraId="61095FE4" w14:textId="77777777">
        <w:trPr>
          <w:trHeight w:hRule="exact" w:val="259"/>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61095FDF"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63</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61095FE0"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1</w:t>
            </w: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61095FE1"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Plazhi Qeparoit 1</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61095FE2"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398744.6</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61095FE3" w14:textId="77777777" w:rsidR="009A2825" w:rsidRDefault="003A7662">
            <w:pPr>
              <w:shd w:val="clear" w:color="auto" w:fill="FFFFFF"/>
              <w:spacing w:after="0" w:line="240" w:lineRule="auto"/>
              <w:ind w:firstLine="0"/>
              <w:jc w:val="right"/>
              <w:rPr>
                <w:rFonts w:ascii="Garamond" w:eastAsia="Times New Roman" w:hAnsi="Garamond"/>
                <w:sz w:val="24"/>
                <w:szCs w:val="24"/>
              </w:rPr>
            </w:pPr>
            <w:r>
              <w:rPr>
                <w:rFonts w:ascii="Garamond" w:eastAsia="Times New Roman" w:hAnsi="Garamond"/>
                <w:sz w:val="24"/>
                <w:szCs w:val="24"/>
              </w:rPr>
              <w:t>4434141.7</w:t>
            </w:r>
          </w:p>
        </w:tc>
      </w:tr>
      <w:tr w:rsidR="009A2825" w14:paraId="61095FEA" w14:textId="77777777">
        <w:trPr>
          <w:trHeight w:hRule="exact" w:val="259"/>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61095FE5"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64</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61095FE6"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2</w:t>
            </w: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61095FE7"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Plazhi i Qeparoit 1</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61095FE8"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399112.7</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61095FE9" w14:textId="77777777" w:rsidR="009A2825" w:rsidRDefault="003A7662">
            <w:pPr>
              <w:shd w:val="clear" w:color="auto" w:fill="FFFFFF"/>
              <w:spacing w:after="0" w:line="240" w:lineRule="auto"/>
              <w:ind w:firstLine="0"/>
              <w:jc w:val="right"/>
              <w:rPr>
                <w:rFonts w:ascii="Garamond" w:eastAsia="Times New Roman" w:hAnsi="Garamond"/>
                <w:sz w:val="24"/>
                <w:szCs w:val="24"/>
              </w:rPr>
            </w:pPr>
            <w:r>
              <w:rPr>
                <w:rFonts w:ascii="Garamond" w:eastAsia="Times New Roman" w:hAnsi="Garamond"/>
                <w:sz w:val="24"/>
                <w:szCs w:val="24"/>
              </w:rPr>
              <w:t>4434200.2</w:t>
            </w:r>
          </w:p>
        </w:tc>
      </w:tr>
      <w:tr w:rsidR="009A2825" w14:paraId="61095FF0" w14:textId="77777777">
        <w:trPr>
          <w:trHeight w:hRule="exact" w:val="254"/>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61095FEB"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65</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61095FEC"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1</w:t>
            </w: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61095FED"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Plazhi i Qeparoit 2</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61095FEE"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399298.0</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61095FEF" w14:textId="77777777" w:rsidR="009A2825" w:rsidRDefault="003A7662">
            <w:pPr>
              <w:shd w:val="clear" w:color="auto" w:fill="FFFFFF"/>
              <w:spacing w:after="0" w:line="240" w:lineRule="auto"/>
              <w:ind w:firstLine="0"/>
              <w:jc w:val="right"/>
              <w:rPr>
                <w:rFonts w:ascii="Garamond" w:eastAsia="Times New Roman" w:hAnsi="Garamond"/>
                <w:sz w:val="24"/>
                <w:szCs w:val="24"/>
              </w:rPr>
            </w:pPr>
            <w:r>
              <w:rPr>
                <w:rFonts w:ascii="Garamond" w:eastAsia="Times New Roman" w:hAnsi="Garamond"/>
                <w:sz w:val="24"/>
                <w:szCs w:val="24"/>
              </w:rPr>
              <w:t>4434252.8</w:t>
            </w:r>
          </w:p>
        </w:tc>
      </w:tr>
      <w:tr w:rsidR="009A2825" w14:paraId="61095FF6" w14:textId="77777777">
        <w:trPr>
          <w:trHeight w:hRule="exact" w:val="259"/>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61095FF1"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66</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61095FF2"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2</w:t>
            </w: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61095FF3"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Plazhi i Qeparoit 2</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61095FF4"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400227.1</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61095FF5" w14:textId="77777777" w:rsidR="009A2825" w:rsidRDefault="003A7662">
            <w:pPr>
              <w:shd w:val="clear" w:color="auto" w:fill="FFFFFF"/>
              <w:spacing w:after="0" w:line="240" w:lineRule="auto"/>
              <w:ind w:firstLine="0"/>
              <w:jc w:val="right"/>
              <w:rPr>
                <w:rFonts w:ascii="Garamond" w:eastAsia="Times New Roman" w:hAnsi="Garamond"/>
                <w:sz w:val="24"/>
                <w:szCs w:val="24"/>
              </w:rPr>
            </w:pPr>
            <w:r>
              <w:rPr>
                <w:rFonts w:ascii="Garamond" w:eastAsia="Times New Roman" w:hAnsi="Garamond"/>
                <w:sz w:val="24"/>
                <w:szCs w:val="24"/>
              </w:rPr>
              <w:t>4434147.6</w:t>
            </w:r>
          </w:p>
        </w:tc>
      </w:tr>
      <w:tr w:rsidR="009A2825" w14:paraId="61095FFC" w14:textId="77777777">
        <w:trPr>
          <w:trHeight w:hRule="exact" w:val="259"/>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61095FF7"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67</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61095FF8"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1</w:t>
            </w: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61095FF9"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Plazhi i Borshit</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61095FFA"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400741.8</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61095FFB" w14:textId="77777777" w:rsidR="009A2825" w:rsidRDefault="003A7662">
            <w:pPr>
              <w:shd w:val="clear" w:color="auto" w:fill="FFFFFF"/>
              <w:spacing w:after="0" w:line="240" w:lineRule="auto"/>
              <w:ind w:firstLine="0"/>
              <w:jc w:val="right"/>
              <w:rPr>
                <w:rFonts w:ascii="Garamond" w:eastAsia="Times New Roman" w:hAnsi="Garamond"/>
                <w:sz w:val="24"/>
                <w:szCs w:val="24"/>
              </w:rPr>
            </w:pPr>
            <w:r>
              <w:rPr>
                <w:rFonts w:ascii="Garamond" w:eastAsia="Times New Roman" w:hAnsi="Garamond"/>
                <w:sz w:val="24"/>
                <w:szCs w:val="24"/>
              </w:rPr>
              <w:t>4434121.2</w:t>
            </w:r>
          </w:p>
        </w:tc>
      </w:tr>
      <w:tr w:rsidR="009A2825" w14:paraId="61096002" w14:textId="77777777">
        <w:trPr>
          <w:trHeight w:hRule="exact" w:val="254"/>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61095FFD"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68</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61095FFE"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2</w:t>
            </w: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61095FFF"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Plazhi i Borshit</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61096000"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404018.4</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61096001" w14:textId="77777777" w:rsidR="009A2825" w:rsidRDefault="003A7662">
            <w:pPr>
              <w:shd w:val="clear" w:color="auto" w:fill="FFFFFF"/>
              <w:spacing w:after="0" w:line="240" w:lineRule="auto"/>
              <w:ind w:firstLine="0"/>
              <w:jc w:val="right"/>
              <w:rPr>
                <w:rFonts w:ascii="Garamond" w:eastAsia="Times New Roman" w:hAnsi="Garamond"/>
                <w:sz w:val="24"/>
                <w:szCs w:val="24"/>
              </w:rPr>
            </w:pPr>
            <w:r>
              <w:rPr>
                <w:rFonts w:ascii="Garamond" w:eastAsia="Times New Roman" w:hAnsi="Garamond"/>
                <w:sz w:val="24"/>
                <w:szCs w:val="24"/>
              </w:rPr>
              <w:t>4431075.3</w:t>
            </w:r>
          </w:p>
        </w:tc>
      </w:tr>
      <w:tr w:rsidR="009A2825" w14:paraId="61096008" w14:textId="77777777">
        <w:trPr>
          <w:trHeight w:hRule="exact" w:val="259"/>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61096003"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69</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61096004"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1</w:t>
            </w: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61096005"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Plazhi i Bunecit</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61096006"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405206.0</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61096007" w14:textId="77777777" w:rsidR="009A2825" w:rsidRDefault="003A7662">
            <w:pPr>
              <w:shd w:val="clear" w:color="auto" w:fill="FFFFFF"/>
              <w:spacing w:after="0" w:line="240" w:lineRule="auto"/>
              <w:ind w:firstLine="0"/>
              <w:jc w:val="right"/>
              <w:rPr>
                <w:rFonts w:ascii="Garamond" w:eastAsia="Times New Roman" w:hAnsi="Garamond"/>
                <w:sz w:val="24"/>
                <w:szCs w:val="24"/>
              </w:rPr>
            </w:pPr>
            <w:r>
              <w:rPr>
                <w:rFonts w:ascii="Garamond" w:eastAsia="Times New Roman" w:hAnsi="Garamond"/>
                <w:sz w:val="24"/>
                <w:szCs w:val="24"/>
              </w:rPr>
              <w:t>4429134.7</w:t>
            </w:r>
          </w:p>
        </w:tc>
      </w:tr>
      <w:tr w:rsidR="009A2825" w14:paraId="6109600E" w14:textId="77777777">
        <w:trPr>
          <w:trHeight w:hRule="exact" w:val="259"/>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61096009"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70</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6109600A"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2</w:t>
            </w: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6109600B"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Plazhi i Bunecit</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6109600C"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405529.7</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6109600D" w14:textId="77777777" w:rsidR="009A2825" w:rsidRDefault="003A7662">
            <w:pPr>
              <w:shd w:val="clear" w:color="auto" w:fill="FFFFFF"/>
              <w:spacing w:after="0" w:line="240" w:lineRule="auto"/>
              <w:ind w:firstLine="0"/>
              <w:jc w:val="right"/>
              <w:rPr>
                <w:rFonts w:ascii="Garamond" w:eastAsia="Times New Roman" w:hAnsi="Garamond"/>
                <w:sz w:val="24"/>
                <w:szCs w:val="24"/>
              </w:rPr>
            </w:pPr>
            <w:r>
              <w:rPr>
                <w:rFonts w:ascii="Garamond" w:eastAsia="Times New Roman" w:hAnsi="Garamond"/>
                <w:sz w:val="24"/>
                <w:szCs w:val="24"/>
              </w:rPr>
              <w:t>4428420.1</w:t>
            </w:r>
          </w:p>
        </w:tc>
      </w:tr>
      <w:tr w:rsidR="009A2825" w14:paraId="61096014" w14:textId="77777777">
        <w:trPr>
          <w:trHeight w:hRule="exact" w:val="254"/>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6109600F"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71</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61096010"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1</w:t>
            </w: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61096011"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Plazhi Lukovë 1</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61096012"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406304.4</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61096013" w14:textId="77777777" w:rsidR="009A2825" w:rsidRDefault="003A7662">
            <w:pPr>
              <w:shd w:val="clear" w:color="auto" w:fill="FFFFFF"/>
              <w:spacing w:after="0" w:line="240" w:lineRule="auto"/>
              <w:ind w:firstLine="0"/>
              <w:jc w:val="right"/>
              <w:rPr>
                <w:rFonts w:ascii="Garamond" w:eastAsia="Times New Roman" w:hAnsi="Garamond"/>
                <w:sz w:val="24"/>
                <w:szCs w:val="24"/>
              </w:rPr>
            </w:pPr>
            <w:r>
              <w:rPr>
                <w:rFonts w:ascii="Garamond" w:eastAsia="Times New Roman" w:hAnsi="Garamond"/>
                <w:sz w:val="24"/>
                <w:szCs w:val="24"/>
              </w:rPr>
              <w:t>4426931.1</w:t>
            </w:r>
          </w:p>
        </w:tc>
      </w:tr>
      <w:tr w:rsidR="009A2825" w14:paraId="6109601A" w14:textId="77777777">
        <w:trPr>
          <w:trHeight w:hRule="exact" w:val="259"/>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61096015"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72</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61096016"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2</w:t>
            </w: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61096017"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Plazhi Lukovë 1</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61096018"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406373.8</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61096019" w14:textId="77777777" w:rsidR="009A2825" w:rsidRDefault="003A7662">
            <w:pPr>
              <w:shd w:val="clear" w:color="auto" w:fill="FFFFFF"/>
              <w:spacing w:after="0" w:line="240" w:lineRule="auto"/>
              <w:ind w:firstLine="0"/>
              <w:jc w:val="right"/>
              <w:rPr>
                <w:rFonts w:ascii="Garamond" w:eastAsia="Times New Roman" w:hAnsi="Garamond"/>
                <w:sz w:val="24"/>
                <w:szCs w:val="24"/>
              </w:rPr>
            </w:pPr>
            <w:r>
              <w:rPr>
                <w:rFonts w:ascii="Garamond" w:eastAsia="Times New Roman" w:hAnsi="Garamond"/>
                <w:sz w:val="24"/>
                <w:szCs w:val="24"/>
              </w:rPr>
              <w:t>4426482.0</w:t>
            </w:r>
          </w:p>
        </w:tc>
      </w:tr>
      <w:tr w:rsidR="009A2825" w14:paraId="61096020" w14:textId="77777777">
        <w:trPr>
          <w:trHeight w:hRule="exact" w:val="254"/>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6109601B"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73</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6109601C"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1</w:t>
            </w: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6109601D"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Plazhi Lukovë 1</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6109601E"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407100.8</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6109601F" w14:textId="77777777" w:rsidR="009A2825" w:rsidRDefault="003A7662">
            <w:pPr>
              <w:shd w:val="clear" w:color="auto" w:fill="FFFFFF"/>
              <w:spacing w:after="0" w:line="240" w:lineRule="auto"/>
              <w:ind w:firstLine="0"/>
              <w:jc w:val="right"/>
              <w:rPr>
                <w:rFonts w:ascii="Garamond" w:eastAsia="Times New Roman" w:hAnsi="Garamond"/>
                <w:sz w:val="24"/>
                <w:szCs w:val="24"/>
              </w:rPr>
            </w:pPr>
            <w:r>
              <w:rPr>
                <w:rFonts w:ascii="Garamond" w:eastAsia="Times New Roman" w:hAnsi="Garamond"/>
                <w:sz w:val="24"/>
                <w:szCs w:val="24"/>
              </w:rPr>
              <w:t>4425709.5</w:t>
            </w:r>
          </w:p>
        </w:tc>
      </w:tr>
      <w:tr w:rsidR="009A2825" w14:paraId="61096026" w14:textId="77777777">
        <w:trPr>
          <w:trHeight w:hRule="exact" w:val="259"/>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61096021"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74</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61096022"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2</w:t>
            </w: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61096023"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Plazhi Lukovë 1</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61096024"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407167.4</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61096025" w14:textId="77777777" w:rsidR="009A2825" w:rsidRDefault="003A7662">
            <w:pPr>
              <w:shd w:val="clear" w:color="auto" w:fill="FFFFFF"/>
              <w:spacing w:after="0" w:line="240" w:lineRule="auto"/>
              <w:ind w:firstLine="0"/>
              <w:jc w:val="right"/>
              <w:rPr>
                <w:rFonts w:ascii="Garamond" w:eastAsia="Times New Roman" w:hAnsi="Garamond"/>
                <w:sz w:val="24"/>
                <w:szCs w:val="24"/>
              </w:rPr>
            </w:pPr>
            <w:r>
              <w:rPr>
                <w:rFonts w:ascii="Garamond" w:eastAsia="Times New Roman" w:hAnsi="Garamond"/>
                <w:sz w:val="24"/>
                <w:szCs w:val="24"/>
              </w:rPr>
              <w:t>4425503.3</w:t>
            </w:r>
          </w:p>
        </w:tc>
      </w:tr>
      <w:tr w:rsidR="009A2825" w14:paraId="6109602C" w14:textId="77777777">
        <w:trPr>
          <w:trHeight w:hRule="exact" w:val="259"/>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61096027"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75</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61096028"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1</w:t>
            </w: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61096029"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Plazhi Lukovë 1</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6109602A"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407187.5</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6109602B" w14:textId="77777777" w:rsidR="009A2825" w:rsidRDefault="003A7662">
            <w:pPr>
              <w:shd w:val="clear" w:color="auto" w:fill="FFFFFF"/>
              <w:spacing w:after="0" w:line="240" w:lineRule="auto"/>
              <w:ind w:firstLine="0"/>
              <w:jc w:val="right"/>
              <w:rPr>
                <w:rFonts w:ascii="Garamond" w:eastAsia="Times New Roman" w:hAnsi="Garamond"/>
                <w:sz w:val="24"/>
                <w:szCs w:val="24"/>
              </w:rPr>
            </w:pPr>
            <w:r>
              <w:rPr>
                <w:rFonts w:ascii="Garamond" w:eastAsia="Times New Roman" w:hAnsi="Garamond"/>
                <w:sz w:val="24"/>
                <w:szCs w:val="24"/>
              </w:rPr>
              <w:t>4425443.2</w:t>
            </w:r>
          </w:p>
        </w:tc>
      </w:tr>
      <w:tr w:rsidR="009A2825" w14:paraId="61096032" w14:textId="77777777">
        <w:trPr>
          <w:trHeight w:hRule="exact" w:val="254"/>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6109602D"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76</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6109602E"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2</w:t>
            </w: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6109602F"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Plazhi Lukovë 1</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61096030"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407205.2</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61096031" w14:textId="77777777" w:rsidR="009A2825" w:rsidRDefault="003A7662">
            <w:pPr>
              <w:shd w:val="clear" w:color="auto" w:fill="FFFFFF"/>
              <w:spacing w:after="0" w:line="240" w:lineRule="auto"/>
              <w:ind w:firstLine="0"/>
              <w:jc w:val="right"/>
              <w:rPr>
                <w:rFonts w:ascii="Garamond" w:eastAsia="Times New Roman" w:hAnsi="Garamond"/>
                <w:sz w:val="24"/>
                <w:szCs w:val="24"/>
              </w:rPr>
            </w:pPr>
            <w:r>
              <w:rPr>
                <w:rFonts w:ascii="Garamond" w:eastAsia="Times New Roman" w:hAnsi="Garamond"/>
                <w:sz w:val="24"/>
                <w:szCs w:val="24"/>
              </w:rPr>
              <w:t>4425011.7</w:t>
            </w:r>
          </w:p>
        </w:tc>
      </w:tr>
      <w:tr w:rsidR="009A2825" w14:paraId="61096038" w14:textId="77777777">
        <w:trPr>
          <w:trHeight w:hRule="exact" w:val="259"/>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61096033"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77</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61096034"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1</w:t>
            </w: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61096035"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Plazhi Kakome</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61096036"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409307.5</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61096037" w14:textId="77777777" w:rsidR="009A2825" w:rsidRDefault="003A7662">
            <w:pPr>
              <w:shd w:val="clear" w:color="auto" w:fill="FFFFFF"/>
              <w:spacing w:after="0" w:line="240" w:lineRule="auto"/>
              <w:ind w:firstLine="0"/>
              <w:jc w:val="right"/>
              <w:rPr>
                <w:rFonts w:ascii="Garamond" w:eastAsia="Times New Roman" w:hAnsi="Garamond"/>
                <w:sz w:val="24"/>
                <w:szCs w:val="24"/>
              </w:rPr>
            </w:pPr>
            <w:r>
              <w:rPr>
                <w:rFonts w:ascii="Garamond" w:eastAsia="Times New Roman" w:hAnsi="Garamond"/>
                <w:sz w:val="24"/>
                <w:szCs w:val="24"/>
              </w:rPr>
              <w:t>4420300.9</w:t>
            </w:r>
          </w:p>
        </w:tc>
      </w:tr>
      <w:tr w:rsidR="009A2825" w14:paraId="6109603E" w14:textId="77777777">
        <w:trPr>
          <w:trHeight w:hRule="exact" w:val="259"/>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61096039"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78</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6109603A"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2</w:t>
            </w: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6109603B"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Plazhi Kakome</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6109603C"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409171.0</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6109603D" w14:textId="77777777" w:rsidR="009A2825" w:rsidRDefault="003A7662">
            <w:pPr>
              <w:shd w:val="clear" w:color="auto" w:fill="FFFFFF"/>
              <w:spacing w:after="0" w:line="240" w:lineRule="auto"/>
              <w:ind w:firstLine="0"/>
              <w:jc w:val="right"/>
              <w:rPr>
                <w:rFonts w:ascii="Garamond" w:eastAsia="Times New Roman" w:hAnsi="Garamond"/>
                <w:sz w:val="24"/>
                <w:szCs w:val="24"/>
              </w:rPr>
            </w:pPr>
            <w:r>
              <w:rPr>
                <w:rFonts w:ascii="Garamond" w:eastAsia="Times New Roman" w:hAnsi="Garamond"/>
                <w:sz w:val="24"/>
                <w:szCs w:val="24"/>
              </w:rPr>
              <w:t>4420034.4</w:t>
            </w:r>
          </w:p>
        </w:tc>
      </w:tr>
      <w:tr w:rsidR="009A2825" w14:paraId="61096044" w14:textId="77777777">
        <w:trPr>
          <w:trHeight w:hRule="exact" w:val="254"/>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6109603F"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79</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61096040"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1</w:t>
            </w: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61096041"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Plazhi Sarandë 1</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61096042"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414695.6</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61096043" w14:textId="77777777" w:rsidR="009A2825" w:rsidRDefault="003A7662">
            <w:pPr>
              <w:shd w:val="clear" w:color="auto" w:fill="FFFFFF"/>
              <w:spacing w:after="0" w:line="240" w:lineRule="auto"/>
              <w:ind w:firstLine="0"/>
              <w:jc w:val="right"/>
              <w:rPr>
                <w:rFonts w:ascii="Garamond" w:eastAsia="Times New Roman" w:hAnsi="Garamond"/>
                <w:sz w:val="24"/>
                <w:szCs w:val="24"/>
              </w:rPr>
            </w:pPr>
            <w:r>
              <w:rPr>
                <w:rFonts w:ascii="Garamond" w:eastAsia="Times New Roman" w:hAnsi="Garamond"/>
                <w:sz w:val="24"/>
                <w:szCs w:val="24"/>
              </w:rPr>
              <w:t>4413704.8</w:t>
            </w:r>
          </w:p>
        </w:tc>
      </w:tr>
      <w:tr w:rsidR="009A2825" w14:paraId="6109604A" w14:textId="77777777">
        <w:trPr>
          <w:trHeight w:hRule="exact" w:val="259"/>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61096045"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80</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61096046"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2</w:t>
            </w: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61096047"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Plazhi Sarandë 1</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61096048"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413713.9</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61096049" w14:textId="77777777" w:rsidR="009A2825" w:rsidRDefault="003A7662">
            <w:pPr>
              <w:shd w:val="clear" w:color="auto" w:fill="FFFFFF"/>
              <w:spacing w:after="0" w:line="240" w:lineRule="auto"/>
              <w:ind w:firstLine="0"/>
              <w:jc w:val="right"/>
              <w:rPr>
                <w:rFonts w:ascii="Garamond" w:eastAsia="Times New Roman" w:hAnsi="Garamond"/>
                <w:sz w:val="24"/>
                <w:szCs w:val="24"/>
              </w:rPr>
            </w:pPr>
            <w:r>
              <w:rPr>
                <w:rFonts w:ascii="Garamond" w:eastAsia="Times New Roman" w:hAnsi="Garamond"/>
                <w:sz w:val="24"/>
                <w:szCs w:val="24"/>
              </w:rPr>
              <w:t>4413973.7</w:t>
            </w:r>
          </w:p>
        </w:tc>
      </w:tr>
      <w:tr w:rsidR="009A2825" w14:paraId="61096050" w14:textId="77777777">
        <w:trPr>
          <w:trHeight w:hRule="exact" w:val="259"/>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6109604B"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81</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6109604C"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1</w:t>
            </w: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6109604D"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Plazhi Sarandë 1</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6109604E"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415070.0</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6109604F" w14:textId="77777777" w:rsidR="009A2825" w:rsidRDefault="003A7662">
            <w:pPr>
              <w:shd w:val="clear" w:color="auto" w:fill="FFFFFF"/>
              <w:spacing w:after="0" w:line="240" w:lineRule="auto"/>
              <w:ind w:firstLine="0"/>
              <w:jc w:val="right"/>
              <w:rPr>
                <w:rFonts w:ascii="Garamond" w:eastAsia="Times New Roman" w:hAnsi="Garamond"/>
                <w:sz w:val="24"/>
                <w:szCs w:val="24"/>
              </w:rPr>
            </w:pPr>
            <w:r>
              <w:rPr>
                <w:rFonts w:ascii="Garamond" w:eastAsia="Times New Roman" w:hAnsi="Garamond"/>
                <w:sz w:val="24"/>
                <w:szCs w:val="24"/>
              </w:rPr>
              <w:t>4414162.5</w:t>
            </w:r>
          </w:p>
        </w:tc>
      </w:tr>
      <w:tr w:rsidR="009A2825" w14:paraId="61096056" w14:textId="77777777">
        <w:trPr>
          <w:trHeight w:hRule="exact" w:val="254"/>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61096051"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82</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61096052"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2</w:t>
            </w: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61096053"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Plazhi Sarandë 1</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61096054"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414771.7</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61096055" w14:textId="77777777" w:rsidR="009A2825" w:rsidRDefault="003A7662">
            <w:pPr>
              <w:shd w:val="clear" w:color="auto" w:fill="FFFFFF"/>
              <w:spacing w:after="0" w:line="240" w:lineRule="auto"/>
              <w:ind w:firstLine="0"/>
              <w:jc w:val="right"/>
              <w:rPr>
                <w:rFonts w:ascii="Garamond" w:eastAsia="Times New Roman" w:hAnsi="Garamond"/>
                <w:sz w:val="24"/>
                <w:szCs w:val="24"/>
              </w:rPr>
            </w:pPr>
            <w:r>
              <w:rPr>
                <w:rFonts w:ascii="Garamond" w:eastAsia="Times New Roman" w:hAnsi="Garamond"/>
                <w:sz w:val="24"/>
                <w:szCs w:val="24"/>
              </w:rPr>
              <w:t>4414063.3</w:t>
            </w:r>
          </w:p>
        </w:tc>
      </w:tr>
      <w:tr w:rsidR="009A2825" w14:paraId="6109605C" w14:textId="77777777">
        <w:trPr>
          <w:trHeight w:hRule="exact" w:val="259"/>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61096057"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83</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61096058"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1</w:t>
            </w: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61096059"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Plazhi Sarandë 1</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6109605A"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415648.2</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6109605B" w14:textId="77777777" w:rsidR="009A2825" w:rsidRDefault="003A7662">
            <w:pPr>
              <w:shd w:val="clear" w:color="auto" w:fill="FFFFFF"/>
              <w:spacing w:after="0" w:line="240" w:lineRule="auto"/>
              <w:ind w:firstLine="0"/>
              <w:jc w:val="right"/>
              <w:rPr>
                <w:rFonts w:ascii="Garamond" w:eastAsia="Times New Roman" w:hAnsi="Garamond"/>
                <w:sz w:val="24"/>
                <w:szCs w:val="24"/>
              </w:rPr>
            </w:pPr>
            <w:r>
              <w:rPr>
                <w:rFonts w:ascii="Garamond" w:eastAsia="Times New Roman" w:hAnsi="Garamond"/>
                <w:sz w:val="24"/>
                <w:szCs w:val="24"/>
              </w:rPr>
              <w:t>4413986.6</w:t>
            </w:r>
          </w:p>
        </w:tc>
      </w:tr>
      <w:tr w:rsidR="009A2825" w14:paraId="61096062" w14:textId="77777777">
        <w:trPr>
          <w:trHeight w:hRule="exact" w:val="259"/>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6109605D"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84</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6109605E"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2</w:t>
            </w: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6109605F"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Plazhi Sarandë 1</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61096060"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415270.9</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61096061" w14:textId="77777777" w:rsidR="009A2825" w:rsidRDefault="003A7662">
            <w:pPr>
              <w:shd w:val="clear" w:color="auto" w:fill="FFFFFF"/>
              <w:spacing w:after="0" w:line="240" w:lineRule="auto"/>
              <w:ind w:firstLine="0"/>
              <w:jc w:val="right"/>
              <w:rPr>
                <w:rFonts w:ascii="Garamond" w:eastAsia="Times New Roman" w:hAnsi="Garamond"/>
                <w:sz w:val="24"/>
                <w:szCs w:val="24"/>
              </w:rPr>
            </w:pPr>
            <w:r>
              <w:rPr>
                <w:rFonts w:ascii="Garamond" w:eastAsia="Times New Roman" w:hAnsi="Garamond"/>
                <w:sz w:val="24"/>
                <w:szCs w:val="24"/>
              </w:rPr>
              <w:t>4414206.7</w:t>
            </w:r>
          </w:p>
        </w:tc>
      </w:tr>
      <w:tr w:rsidR="009A2825" w14:paraId="61096068" w14:textId="77777777">
        <w:trPr>
          <w:trHeight w:hRule="exact" w:val="254"/>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61096063"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85</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61096064"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1</w:t>
            </w: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61096065"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Plazhi Sarandë 1</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61096066"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415728.6</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61096067" w14:textId="77777777" w:rsidR="009A2825" w:rsidRDefault="003A7662">
            <w:pPr>
              <w:shd w:val="clear" w:color="auto" w:fill="FFFFFF"/>
              <w:spacing w:after="0" w:line="240" w:lineRule="auto"/>
              <w:ind w:firstLine="0"/>
              <w:jc w:val="right"/>
              <w:rPr>
                <w:rFonts w:ascii="Garamond" w:eastAsia="Times New Roman" w:hAnsi="Garamond"/>
                <w:sz w:val="24"/>
                <w:szCs w:val="24"/>
              </w:rPr>
            </w:pPr>
            <w:r>
              <w:rPr>
                <w:rFonts w:ascii="Garamond" w:eastAsia="Times New Roman" w:hAnsi="Garamond"/>
                <w:sz w:val="24"/>
                <w:szCs w:val="24"/>
              </w:rPr>
              <w:t>4413587.0</w:t>
            </w:r>
          </w:p>
        </w:tc>
      </w:tr>
      <w:tr w:rsidR="009A2825" w14:paraId="6109606E" w14:textId="77777777">
        <w:trPr>
          <w:trHeight w:hRule="exact" w:val="259"/>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61096069"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86</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6109606A"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2</w:t>
            </w: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6109606B"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Plazhi Sarandë 1</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6109606C"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415681.5</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6109606D" w14:textId="77777777" w:rsidR="009A2825" w:rsidRDefault="003A7662">
            <w:pPr>
              <w:shd w:val="clear" w:color="auto" w:fill="FFFFFF"/>
              <w:spacing w:after="0" w:line="240" w:lineRule="auto"/>
              <w:ind w:firstLine="0"/>
              <w:jc w:val="right"/>
              <w:rPr>
                <w:rFonts w:ascii="Garamond" w:eastAsia="Times New Roman" w:hAnsi="Garamond"/>
                <w:sz w:val="24"/>
                <w:szCs w:val="24"/>
              </w:rPr>
            </w:pPr>
            <w:r>
              <w:rPr>
                <w:rFonts w:ascii="Garamond" w:eastAsia="Times New Roman" w:hAnsi="Garamond"/>
                <w:sz w:val="24"/>
                <w:szCs w:val="24"/>
              </w:rPr>
              <w:t>4413871.7</w:t>
            </w:r>
          </w:p>
        </w:tc>
      </w:tr>
      <w:tr w:rsidR="009A2825" w14:paraId="61096074" w14:textId="77777777">
        <w:trPr>
          <w:trHeight w:hRule="exact" w:val="259"/>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6109606F"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87</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61096070"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1</w:t>
            </w: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61096071"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Plazhi Sarandë 1</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61096072"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415819.1</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61096073" w14:textId="77777777" w:rsidR="009A2825" w:rsidRDefault="003A7662">
            <w:pPr>
              <w:shd w:val="clear" w:color="auto" w:fill="FFFFFF"/>
              <w:spacing w:after="0" w:line="240" w:lineRule="auto"/>
              <w:ind w:firstLine="0"/>
              <w:jc w:val="right"/>
              <w:rPr>
                <w:rFonts w:ascii="Garamond" w:eastAsia="Times New Roman" w:hAnsi="Garamond"/>
                <w:sz w:val="24"/>
                <w:szCs w:val="24"/>
              </w:rPr>
            </w:pPr>
            <w:r>
              <w:rPr>
                <w:rFonts w:ascii="Garamond" w:eastAsia="Times New Roman" w:hAnsi="Garamond"/>
                <w:sz w:val="24"/>
                <w:szCs w:val="24"/>
              </w:rPr>
              <w:t>4413446.0</w:t>
            </w:r>
          </w:p>
        </w:tc>
      </w:tr>
      <w:tr w:rsidR="009A2825" w14:paraId="6109607A" w14:textId="77777777">
        <w:trPr>
          <w:trHeight w:hRule="exact" w:val="254"/>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61096075"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88</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61096076"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2</w:t>
            </w: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61096077"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Plazhi Sarandë 1</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61096078"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415851.7</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61096079" w14:textId="77777777" w:rsidR="009A2825" w:rsidRDefault="003A7662">
            <w:pPr>
              <w:shd w:val="clear" w:color="auto" w:fill="FFFFFF"/>
              <w:spacing w:after="0" w:line="240" w:lineRule="auto"/>
              <w:ind w:firstLine="0"/>
              <w:jc w:val="right"/>
              <w:rPr>
                <w:rFonts w:ascii="Garamond" w:eastAsia="Times New Roman" w:hAnsi="Garamond"/>
                <w:sz w:val="24"/>
                <w:szCs w:val="24"/>
              </w:rPr>
            </w:pPr>
            <w:r>
              <w:rPr>
                <w:rFonts w:ascii="Garamond" w:eastAsia="Times New Roman" w:hAnsi="Garamond"/>
                <w:sz w:val="24"/>
                <w:szCs w:val="24"/>
              </w:rPr>
              <w:t>4413402.3</w:t>
            </w:r>
          </w:p>
        </w:tc>
      </w:tr>
      <w:tr w:rsidR="009A2825" w14:paraId="61096080" w14:textId="77777777">
        <w:trPr>
          <w:trHeight w:hRule="exact" w:val="259"/>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6109607B"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89</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6109607C"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1</w:t>
            </w: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6109607D"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Plazhi Sarandë 1</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6109607E"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415995.4</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6109607F" w14:textId="77777777" w:rsidR="009A2825" w:rsidRDefault="003A7662">
            <w:pPr>
              <w:shd w:val="clear" w:color="auto" w:fill="FFFFFF"/>
              <w:spacing w:after="0" w:line="240" w:lineRule="auto"/>
              <w:ind w:firstLine="0"/>
              <w:jc w:val="right"/>
              <w:rPr>
                <w:rFonts w:ascii="Garamond" w:eastAsia="Times New Roman" w:hAnsi="Garamond"/>
                <w:sz w:val="24"/>
                <w:szCs w:val="24"/>
              </w:rPr>
            </w:pPr>
            <w:r>
              <w:rPr>
                <w:rFonts w:ascii="Garamond" w:eastAsia="Times New Roman" w:hAnsi="Garamond"/>
                <w:sz w:val="24"/>
                <w:szCs w:val="24"/>
              </w:rPr>
              <w:t>4413029.4</w:t>
            </w:r>
          </w:p>
        </w:tc>
      </w:tr>
      <w:tr w:rsidR="009A2825" w14:paraId="61096086" w14:textId="77777777">
        <w:trPr>
          <w:trHeight w:hRule="exact" w:val="254"/>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61096081"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90</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61096082"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2</w:t>
            </w: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61096083"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Plazhi Sarandë 1</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61096084"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415894.6</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61096085" w14:textId="77777777" w:rsidR="009A2825" w:rsidRDefault="003A7662">
            <w:pPr>
              <w:shd w:val="clear" w:color="auto" w:fill="FFFFFF"/>
              <w:spacing w:after="0" w:line="240" w:lineRule="auto"/>
              <w:ind w:firstLine="0"/>
              <w:jc w:val="right"/>
              <w:rPr>
                <w:rFonts w:ascii="Garamond" w:eastAsia="Times New Roman" w:hAnsi="Garamond"/>
                <w:sz w:val="24"/>
                <w:szCs w:val="24"/>
              </w:rPr>
            </w:pPr>
            <w:r>
              <w:rPr>
                <w:rFonts w:ascii="Garamond" w:eastAsia="Times New Roman" w:hAnsi="Garamond"/>
                <w:sz w:val="24"/>
                <w:szCs w:val="24"/>
              </w:rPr>
              <w:t>4413084.2</w:t>
            </w:r>
          </w:p>
        </w:tc>
      </w:tr>
      <w:tr w:rsidR="009A2825" w14:paraId="6109608C" w14:textId="77777777">
        <w:trPr>
          <w:trHeight w:hRule="exact" w:val="259"/>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61096087"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91</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61096088"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1</w:t>
            </w: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61096089"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Plazhi Sarandë 1</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6109608A"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416204.8</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6109608B" w14:textId="77777777" w:rsidR="009A2825" w:rsidRDefault="003A7662">
            <w:pPr>
              <w:shd w:val="clear" w:color="auto" w:fill="FFFFFF"/>
              <w:spacing w:after="0" w:line="240" w:lineRule="auto"/>
              <w:ind w:firstLine="0"/>
              <w:jc w:val="right"/>
              <w:rPr>
                <w:rFonts w:ascii="Garamond" w:eastAsia="Times New Roman" w:hAnsi="Garamond"/>
                <w:sz w:val="24"/>
                <w:szCs w:val="24"/>
              </w:rPr>
            </w:pPr>
            <w:r>
              <w:rPr>
                <w:rFonts w:ascii="Garamond" w:eastAsia="Times New Roman" w:hAnsi="Garamond"/>
                <w:sz w:val="24"/>
                <w:szCs w:val="24"/>
              </w:rPr>
              <w:t>4411937.1</w:t>
            </w:r>
          </w:p>
        </w:tc>
      </w:tr>
      <w:tr w:rsidR="009A2825" w14:paraId="61096092" w14:textId="77777777">
        <w:trPr>
          <w:trHeight w:hRule="exact" w:val="259"/>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6109608D"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92</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6109608E"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2</w:t>
            </w: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6109608F"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Plazhi Sarandë 1</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61096090"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416143.4</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61096091" w14:textId="77777777" w:rsidR="009A2825" w:rsidRDefault="003A7662">
            <w:pPr>
              <w:shd w:val="clear" w:color="auto" w:fill="FFFFFF"/>
              <w:spacing w:after="0" w:line="240" w:lineRule="auto"/>
              <w:ind w:firstLine="0"/>
              <w:jc w:val="right"/>
              <w:rPr>
                <w:rFonts w:ascii="Garamond" w:eastAsia="Times New Roman" w:hAnsi="Garamond"/>
                <w:sz w:val="24"/>
                <w:szCs w:val="24"/>
              </w:rPr>
            </w:pPr>
            <w:r>
              <w:rPr>
                <w:rFonts w:ascii="Garamond" w:eastAsia="Times New Roman" w:hAnsi="Garamond"/>
                <w:sz w:val="24"/>
                <w:szCs w:val="24"/>
              </w:rPr>
              <w:t>4412184.7</w:t>
            </w:r>
          </w:p>
        </w:tc>
      </w:tr>
      <w:tr w:rsidR="009A2825" w14:paraId="61096098" w14:textId="77777777">
        <w:trPr>
          <w:trHeight w:hRule="exact" w:val="254"/>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61096093"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93</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61096094"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1</w:t>
            </w: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61096095"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Plazhi Sarandë 1</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61096096"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416267.2</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61096097" w14:textId="77777777" w:rsidR="009A2825" w:rsidRDefault="003A7662">
            <w:pPr>
              <w:shd w:val="clear" w:color="auto" w:fill="FFFFFF"/>
              <w:spacing w:after="0" w:line="240" w:lineRule="auto"/>
              <w:ind w:firstLine="0"/>
              <w:jc w:val="right"/>
              <w:rPr>
                <w:rFonts w:ascii="Garamond" w:eastAsia="Times New Roman" w:hAnsi="Garamond"/>
                <w:sz w:val="24"/>
                <w:szCs w:val="24"/>
              </w:rPr>
            </w:pPr>
            <w:r>
              <w:rPr>
                <w:rFonts w:ascii="Garamond" w:eastAsia="Times New Roman" w:hAnsi="Garamond"/>
                <w:sz w:val="24"/>
                <w:szCs w:val="24"/>
              </w:rPr>
              <w:t>4411903.2</w:t>
            </w:r>
          </w:p>
        </w:tc>
      </w:tr>
      <w:tr w:rsidR="009A2825" w14:paraId="6109609E" w14:textId="77777777">
        <w:trPr>
          <w:trHeight w:hRule="exact" w:val="259"/>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61096099"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94</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6109609A"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2</w:t>
            </w: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6109609B"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Plazhi Sarandë 1</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6109609C"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416213.2</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6109609D" w14:textId="77777777" w:rsidR="009A2825" w:rsidRDefault="003A7662">
            <w:pPr>
              <w:shd w:val="clear" w:color="auto" w:fill="FFFFFF"/>
              <w:spacing w:after="0" w:line="240" w:lineRule="auto"/>
              <w:ind w:firstLine="0"/>
              <w:jc w:val="right"/>
              <w:rPr>
                <w:rFonts w:ascii="Garamond" w:eastAsia="Times New Roman" w:hAnsi="Garamond"/>
                <w:sz w:val="24"/>
                <w:szCs w:val="24"/>
              </w:rPr>
            </w:pPr>
            <w:r>
              <w:rPr>
                <w:rFonts w:ascii="Garamond" w:eastAsia="Times New Roman" w:hAnsi="Garamond"/>
                <w:sz w:val="24"/>
                <w:szCs w:val="24"/>
              </w:rPr>
              <w:t>4411702.1</w:t>
            </w:r>
          </w:p>
        </w:tc>
      </w:tr>
      <w:tr w:rsidR="009A2825" w14:paraId="610960A4" w14:textId="77777777">
        <w:trPr>
          <w:trHeight w:hRule="exact" w:val="259"/>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6109609F"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95</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610960A0" w14:textId="77777777" w:rsidR="009A2825" w:rsidRDefault="009A2825">
            <w:pPr>
              <w:shd w:val="clear" w:color="auto" w:fill="FFFFFF"/>
              <w:spacing w:after="0" w:line="240" w:lineRule="auto"/>
              <w:ind w:firstLine="0"/>
              <w:rPr>
                <w:rFonts w:ascii="Garamond" w:eastAsia="Times New Roman" w:hAnsi="Garamond"/>
                <w:sz w:val="24"/>
                <w:szCs w:val="24"/>
              </w:rPr>
            </w:pP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610960A1"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Pasqyrat (Ksamil)</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610960A2"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414834.6</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610960A3" w14:textId="77777777" w:rsidR="009A2825" w:rsidRDefault="003A7662">
            <w:pPr>
              <w:shd w:val="clear" w:color="auto" w:fill="FFFFFF"/>
              <w:spacing w:after="0" w:line="240" w:lineRule="auto"/>
              <w:ind w:firstLine="0"/>
              <w:jc w:val="right"/>
              <w:rPr>
                <w:rFonts w:ascii="Garamond" w:eastAsia="Times New Roman" w:hAnsi="Garamond"/>
                <w:sz w:val="24"/>
                <w:szCs w:val="24"/>
              </w:rPr>
            </w:pPr>
            <w:r>
              <w:rPr>
                <w:rFonts w:ascii="Garamond" w:eastAsia="Times New Roman" w:hAnsi="Garamond"/>
                <w:sz w:val="24"/>
                <w:szCs w:val="24"/>
              </w:rPr>
              <w:t>4406480.3</w:t>
            </w:r>
          </w:p>
        </w:tc>
      </w:tr>
      <w:tr w:rsidR="009A2825" w14:paraId="610960AA" w14:textId="77777777">
        <w:trPr>
          <w:trHeight w:hRule="exact" w:val="254"/>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610960A5"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96</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610960A6" w14:textId="77777777" w:rsidR="009A2825" w:rsidRDefault="009A2825">
            <w:pPr>
              <w:shd w:val="clear" w:color="auto" w:fill="FFFFFF"/>
              <w:spacing w:after="0" w:line="240" w:lineRule="auto"/>
              <w:ind w:firstLine="0"/>
              <w:rPr>
                <w:rFonts w:ascii="Garamond" w:eastAsia="Times New Roman" w:hAnsi="Garamond"/>
                <w:sz w:val="24"/>
                <w:szCs w:val="24"/>
              </w:rPr>
            </w:pP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610960A7"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Pulëbardhat (Ksamil)</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610960A8"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414519.2</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610960A9" w14:textId="77777777" w:rsidR="009A2825" w:rsidRDefault="003A7662">
            <w:pPr>
              <w:shd w:val="clear" w:color="auto" w:fill="FFFFFF"/>
              <w:spacing w:after="0" w:line="240" w:lineRule="auto"/>
              <w:ind w:firstLine="0"/>
              <w:jc w:val="right"/>
              <w:rPr>
                <w:rFonts w:ascii="Garamond" w:eastAsia="Times New Roman" w:hAnsi="Garamond"/>
                <w:sz w:val="24"/>
                <w:szCs w:val="24"/>
              </w:rPr>
            </w:pPr>
            <w:r>
              <w:rPr>
                <w:rFonts w:ascii="Garamond" w:eastAsia="Times New Roman" w:hAnsi="Garamond"/>
                <w:sz w:val="24"/>
                <w:szCs w:val="24"/>
              </w:rPr>
              <w:t>4406125.2</w:t>
            </w:r>
          </w:p>
        </w:tc>
      </w:tr>
      <w:tr w:rsidR="009A2825" w14:paraId="610960B0" w14:textId="77777777">
        <w:trPr>
          <w:trHeight w:hRule="exact" w:val="259"/>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610960AB"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97</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610960AC" w14:textId="77777777" w:rsidR="009A2825" w:rsidRDefault="009A2825">
            <w:pPr>
              <w:shd w:val="clear" w:color="auto" w:fill="FFFFFF"/>
              <w:spacing w:after="0" w:line="240" w:lineRule="auto"/>
              <w:ind w:firstLine="0"/>
              <w:rPr>
                <w:rFonts w:ascii="Garamond" w:eastAsia="Times New Roman" w:hAnsi="Garamond"/>
                <w:sz w:val="24"/>
                <w:szCs w:val="24"/>
              </w:rPr>
            </w:pP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610960AD"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Gjiri i Hartës (Ksamil)</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610960AE"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414557.9</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610960AF" w14:textId="77777777" w:rsidR="009A2825" w:rsidRDefault="003A7662">
            <w:pPr>
              <w:shd w:val="clear" w:color="auto" w:fill="FFFFFF"/>
              <w:spacing w:after="0" w:line="240" w:lineRule="auto"/>
              <w:ind w:firstLine="0"/>
              <w:jc w:val="right"/>
              <w:rPr>
                <w:rFonts w:ascii="Garamond" w:eastAsia="Times New Roman" w:hAnsi="Garamond"/>
                <w:sz w:val="24"/>
                <w:szCs w:val="24"/>
              </w:rPr>
            </w:pPr>
            <w:r>
              <w:rPr>
                <w:rFonts w:ascii="Garamond" w:eastAsia="Times New Roman" w:hAnsi="Garamond"/>
                <w:sz w:val="24"/>
                <w:szCs w:val="24"/>
              </w:rPr>
              <w:t>4405252.6</w:t>
            </w:r>
          </w:p>
        </w:tc>
      </w:tr>
      <w:tr w:rsidR="009A2825" w14:paraId="610960B6" w14:textId="77777777">
        <w:trPr>
          <w:trHeight w:hRule="exact" w:val="259"/>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610960B1"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98</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610960B2" w14:textId="77777777" w:rsidR="009A2825" w:rsidRDefault="009A2825">
            <w:pPr>
              <w:shd w:val="clear" w:color="auto" w:fill="FFFFFF"/>
              <w:spacing w:after="0" w:line="240" w:lineRule="auto"/>
              <w:ind w:firstLine="0"/>
              <w:rPr>
                <w:rFonts w:ascii="Garamond" w:eastAsia="Times New Roman" w:hAnsi="Garamond"/>
                <w:sz w:val="24"/>
                <w:szCs w:val="24"/>
              </w:rPr>
            </w:pP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610960B3"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Gjiri i Baxhos (Ksamil 1)</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610960B4"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415011.0</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610960B5" w14:textId="77777777" w:rsidR="009A2825" w:rsidRDefault="003A7662">
            <w:pPr>
              <w:shd w:val="clear" w:color="auto" w:fill="FFFFFF"/>
              <w:spacing w:after="0" w:line="240" w:lineRule="auto"/>
              <w:ind w:firstLine="0"/>
              <w:jc w:val="right"/>
              <w:rPr>
                <w:rFonts w:ascii="Garamond" w:eastAsia="Times New Roman" w:hAnsi="Garamond"/>
                <w:sz w:val="24"/>
                <w:szCs w:val="24"/>
              </w:rPr>
            </w:pPr>
            <w:r>
              <w:rPr>
                <w:rFonts w:ascii="Garamond" w:eastAsia="Times New Roman" w:hAnsi="Garamond"/>
                <w:sz w:val="24"/>
                <w:szCs w:val="24"/>
              </w:rPr>
              <w:t>4403729.1</w:t>
            </w:r>
          </w:p>
        </w:tc>
      </w:tr>
      <w:tr w:rsidR="009A2825" w14:paraId="610960BC" w14:textId="77777777">
        <w:trPr>
          <w:trHeight w:hRule="exact" w:val="254"/>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610960B7"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99</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610960B8" w14:textId="77777777" w:rsidR="009A2825" w:rsidRDefault="009A2825">
            <w:pPr>
              <w:shd w:val="clear" w:color="auto" w:fill="FFFFFF"/>
              <w:spacing w:after="0" w:line="240" w:lineRule="auto"/>
              <w:ind w:firstLine="0"/>
              <w:rPr>
                <w:rFonts w:ascii="Garamond" w:eastAsia="Times New Roman" w:hAnsi="Garamond"/>
                <w:sz w:val="24"/>
                <w:szCs w:val="24"/>
              </w:rPr>
            </w:pP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610960B9"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Plazhi (Ksamil 2)</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610960BA"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414510.5</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610960BB" w14:textId="77777777" w:rsidR="009A2825" w:rsidRDefault="003A7662">
            <w:pPr>
              <w:shd w:val="clear" w:color="auto" w:fill="FFFFFF"/>
              <w:spacing w:after="0" w:line="240" w:lineRule="auto"/>
              <w:ind w:firstLine="0"/>
              <w:jc w:val="right"/>
              <w:rPr>
                <w:rFonts w:ascii="Garamond" w:eastAsia="Times New Roman" w:hAnsi="Garamond"/>
                <w:sz w:val="24"/>
                <w:szCs w:val="24"/>
              </w:rPr>
            </w:pPr>
            <w:r>
              <w:rPr>
                <w:rFonts w:ascii="Garamond" w:eastAsia="Times New Roman" w:hAnsi="Garamond"/>
                <w:sz w:val="24"/>
                <w:szCs w:val="24"/>
              </w:rPr>
              <w:t>4403212.9</w:t>
            </w:r>
          </w:p>
        </w:tc>
      </w:tr>
      <w:tr w:rsidR="009A2825" w14:paraId="610960C2" w14:textId="77777777">
        <w:trPr>
          <w:trHeight w:hRule="exact" w:val="259"/>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610960BD"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100</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610960BE" w14:textId="77777777" w:rsidR="009A2825" w:rsidRDefault="009A2825">
            <w:pPr>
              <w:shd w:val="clear" w:color="auto" w:fill="FFFFFF"/>
              <w:spacing w:after="0" w:line="240" w:lineRule="auto"/>
              <w:ind w:firstLine="0"/>
              <w:rPr>
                <w:rFonts w:ascii="Garamond" w:eastAsia="Times New Roman" w:hAnsi="Garamond"/>
                <w:sz w:val="24"/>
                <w:szCs w:val="24"/>
              </w:rPr>
            </w:pP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610960BF"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Gjiri Poda (Ksamil 3)</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610960C0"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414539.9</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610960C1" w14:textId="77777777" w:rsidR="009A2825" w:rsidRDefault="003A7662">
            <w:pPr>
              <w:shd w:val="clear" w:color="auto" w:fill="FFFFFF"/>
              <w:spacing w:after="0" w:line="240" w:lineRule="auto"/>
              <w:ind w:firstLine="0"/>
              <w:jc w:val="right"/>
              <w:rPr>
                <w:rFonts w:ascii="Garamond" w:eastAsia="Times New Roman" w:hAnsi="Garamond"/>
                <w:sz w:val="24"/>
                <w:szCs w:val="24"/>
              </w:rPr>
            </w:pPr>
            <w:r>
              <w:rPr>
                <w:rFonts w:ascii="Garamond" w:eastAsia="Times New Roman" w:hAnsi="Garamond"/>
                <w:sz w:val="24"/>
                <w:szCs w:val="24"/>
              </w:rPr>
              <w:t>4403000.6</w:t>
            </w:r>
          </w:p>
        </w:tc>
      </w:tr>
      <w:tr w:rsidR="009A2825" w14:paraId="610960C8" w14:textId="77777777">
        <w:trPr>
          <w:trHeight w:hRule="exact" w:val="285"/>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610960C3"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101</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610960C4" w14:textId="77777777" w:rsidR="009A2825" w:rsidRDefault="009A2825">
            <w:pPr>
              <w:shd w:val="clear" w:color="auto" w:fill="FFFFFF"/>
              <w:spacing w:after="0" w:line="240" w:lineRule="auto"/>
              <w:ind w:firstLine="0"/>
              <w:rPr>
                <w:rFonts w:ascii="Garamond" w:eastAsia="Times New Roman" w:hAnsi="Garamond"/>
                <w:sz w:val="24"/>
                <w:szCs w:val="24"/>
              </w:rPr>
            </w:pP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610960C5"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Plazhi i Guvave (Ksamil 4)</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610960C6"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414262.9</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610960C7" w14:textId="77777777" w:rsidR="009A2825" w:rsidRDefault="003A7662">
            <w:pPr>
              <w:shd w:val="clear" w:color="auto" w:fill="FFFFFF"/>
              <w:spacing w:after="0" w:line="240" w:lineRule="auto"/>
              <w:ind w:firstLine="0"/>
              <w:jc w:val="right"/>
              <w:rPr>
                <w:rFonts w:ascii="Garamond" w:eastAsia="Times New Roman" w:hAnsi="Garamond"/>
                <w:sz w:val="24"/>
                <w:szCs w:val="24"/>
              </w:rPr>
            </w:pPr>
            <w:r>
              <w:rPr>
                <w:rFonts w:ascii="Garamond" w:eastAsia="Times New Roman" w:hAnsi="Garamond"/>
                <w:sz w:val="24"/>
                <w:szCs w:val="24"/>
              </w:rPr>
              <w:t>4403032.7</w:t>
            </w:r>
          </w:p>
        </w:tc>
      </w:tr>
      <w:tr w:rsidR="009A2825" w14:paraId="610960CE" w14:textId="77777777">
        <w:trPr>
          <w:trHeight w:hRule="exact" w:val="294"/>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610960C9"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102</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610960CA" w14:textId="77777777" w:rsidR="009A2825" w:rsidRDefault="009A2825">
            <w:pPr>
              <w:shd w:val="clear" w:color="auto" w:fill="FFFFFF"/>
              <w:spacing w:after="0" w:line="240" w:lineRule="auto"/>
              <w:ind w:firstLine="0"/>
              <w:rPr>
                <w:rFonts w:ascii="Garamond" w:eastAsia="Times New Roman" w:hAnsi="Garamond"/>
                <w:sz w:val="24"/>
                <w:szCs w:val="24"/>
              </w:rPr>
            </w:pP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610960CB"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Plazhi 4 Ishujt (Ksamil 5)</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610960CC"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414106.8</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610960CD" w14:textId="77777777" w:rsidR="009A2825" w:rsidRDefault="003A7662">
            <w:pPr>
              <w:shd w:val="clear" w:color="auto" w:fill="FFFFFF"/>
              <w:spacing w:after="0" w:line="240" w:lineRule="auto"/>
              <w:ind w:firstLine="0"/>
              <w:jc w:val="right"/>
              <w:rPr>
                <w:rFonts w:ascii="Garamond" w:eastAsia="Times New Roman" w:hAnsi="Garamond"/>
                <w:sz w:val="24"/>
                <w:szCs w:val="24"/>
              </w:rPr>
            </w:pPr>
            <w:r>
              <w:rPr>
                <w:rFonts w:ascii="Garamond" w:eastAsia="Times New Roman" w:hAnsi="Garamond"/>
                <w:sz w:val="24"/>
                <w:szCs w:val="24"/>
              </w:rPr>
              <w:t>4403065.5</w:t>
            </w:r>
          </w:p>
        </w:tc>
      </w:tr>
      <w:tr w:rsidR="009A2825" w14:paraId="610960D4" w14:textId="77777777">
        <w:trPr>
          <w:trHeight w:hRule="exact" w:val="312"/>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610960CF"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103</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610960D0" w14:textId="77777777" w:rsidR="009A2825" w:rsidRDefault="009A2825">
            <w:pPr>
              <w:shd w:val="clear" w:color="auto" w:fill="FFFFFF"/>
              <w:spacing w:after="0" w:line="240" w:lineRule="auto"/>
              <w:ind w:firstLine="0"/>
              <w:rPr>
                <w:rFonts w:ascii="Garamond" w:eastAsia="Times New Roman" w:hAnsi="Garamond"/>
                <w:sz w:val="24"/>
                <w:szCs w:val="24"/>
              </w:rPr>
            </w:pP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610960D1" w14:textId="77777777" w:rsidR="009A2825" w:rsidRDefault="003A7662">
            <w:pPr>
              <w:shd w:val="clear" w:color="auto" w:fill="FFFFFF"/>
              <w:spacing w:after="0" w:line="240" w:lineRule="auto"/>
              <w:ind w:firstLine="0"/>
              <w:rPr>
                <w:rFonts w:ascii="Garamond" w:eastAsia="Times New Roman" w:hAnsi="Garamond"/>
                <w:spacing w:val="-3"/>
                <w:sz w:val="24"/>
                <w:szCs w:val="24"/>
              </w:rPr>
            </w:pPr>
            <w:r>
              <w:rPr>
                <w:rFonts w:ascii="Garamond" w:eastAsia="Times New Roman" w:hAnsi="Garamond"/>
                <w:spacing w:val="-3"/>
                <w:sz w:val="24"/>
                <w:szCs w:val="24"/>
              </w:rPr>
              <w:t>Plazhi Gjiri Bora-Bora (Ksamil 6)</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610960D2"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414243.2</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610960D3" w14:textId="77777777" w:rsidR="009A2825" w:rsidRDefault="003A7662">
            <w:pPr>
              <w:shd w:val="clear" w:color="auto" w:fill="FFFFFF"/>
              <w:spacing w:after="0" w:line="240" w:lineRule="auto"/>
              <w:ind w:firstLine="0"/>
              <w:jc w:val="right"/>
              <w:rPr>
                <w:rFonts w:ascii="Garamond" w:eastAsia="Times New Roman" w:hAnsi="Garamond"/>
                <w:sz w:val="24"/>
                <w:szCs w:val="24"/>
              </w:rPr>
            </w:pPr>
            <w:r>
              <w:rPr>
                <w:rFonts w:ascii="Garamond" w:eastAsia="Times New Roman" w:hAnsi="Garamond"/>
                <w:sz w:val="24"/>
                <w:szCs w:val="24"/>
              </w:rPr>
              <w:t>4402837.2</w:t>
            </w:r>
          </w:p>
        </w:tc>
      </w:tr>
      <w:tr w:rsidR="009A2825" w14:paraId="610960DA" w14:textId="77777777">
        <w:trPr>
          <w:trHeight w:hRule="exact" w:val="357"/>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610960D5"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104</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610960D6" w14:textId="77777777" w:rsidR="009A2825" w:rsidRDefault="009A2825">
            <w:pPr>
              <w:shd w:val="clear" w:color="auto" w:fill="FFFFFF"/>
              <w:spacing w:after="0" w:line="240" w:lineRule="auto"/>
              <w:ind w:firstLine="0"/>
              <w:rPr>
                <w:rFonts w:ascii="Garamond" w:eastAsia="Times New Roman" w:hAnsi="Garamond"/>
                <w:sz w:val="24"/>
                <w:szCs w:val="24"/>
              </w:rPr>
            </w:pP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610960D7"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Plazhi i Ksamilit (Ksamil 7)</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610960D8"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414222.6</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610960D9" w14:textId="77777777" w:rsidR="009A2825" w:rsidRDefault="003A7662">
            <w:pPr>
              <w:shd w:val="clear" w:color="auto" w:fill="FFFFFF"/>
              <w:spacing w:after="0" w:line="240" w:lineRule="auto"/>
              <w:ind w:firstLine="0"/>
              <w:jc w:val="right"/>
              <w:rPr>
                <w:rFonts w:ascii="Garamond" w:eastAsia="Times New Roman" w:hAnsi="Garamond"/>
                <w:sz w:val="24"/>
                <w:szCs w:val="24"/>
              </w:rPr>
            </w:pPr>
            <w:r>
              <w:rPr>
                <w:rFonts w:ascii="Garamond" w:eastAsia="Times New Roman" w:hAnsi="Garamond"/>
                <w:sz w:val="24"/>
                <w:szCs w:val="24"/>
              </w:rPr>
              <w:t>4402474.2</w:t>
            </w:r>
          </w:p>
        </w:tc>
      </w:tr>
      <w:tr w:rsidR="009A2825" w14:paraId="610960E0" w14:textId="77777777">
        <w:trPr>
          <w:trHeight w:hRule="exact" w:val="285"/>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610960DB"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105</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610960DC" w14:textId="77777777" w:rsidR="009A2825" w:rsidRDefault="009A2825">
            <w:pPr>
              <w:shd w:val="clear" w:color="auto" w:fill="FFFFFF"/>
              <w:spacing w:after="0" w:line="240" w:lineRule="auto"/>
              <w:ind w:firstLine="0"/>
              <w:rPr>
                <w:rFonts w:ascii="Garamond" w:eastAsia="Times New Roman" w:hAnsi="Garamond"/>
                <w:sz w:val="24"/>
                <w:szCs w:val="24"/>
              </w:rPr>
            </w:pP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610960DD"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Gjiri i Varkave (Ksamil 8)</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610960DE"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413965.4</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610960DF" w14:textId="77777777" w:rsidR="009A2825" w:rsidRDefault="003A7662">
            <w:pPr>
              <w:shd w:val="clear" w:color="auto" w:fill="FFFFFF"/>
              <w:spacing w:after="0" w:line="240" w:lineRule="auto"/>
              <w:ind w:firstLine="0"/>
              <w:jc w:val="right"/>
              <w:rPr>
                <w:rFonts w:ascii="Garamond" w:eastAsia="Times New Roman" w:hAnsi="Garamond"/>
                <w:sz w:val="24"/>
                <w:szCs w:val="24"/>
              </w:rPr>
            </w:pPr>
            <w:r>
              <w:rPr>
                <w:rFonts w:ascii="Garamond" w:eastAsia="Times New Roman" w:hAnsi="Garamond"/>
                <w:sz w:val="24"/>
                <w:szCs w:val="24"/>
              </w:rPr>
              <w:t>4402244.5</w:t>
            </w:r>
          </w:p>
        </w:tc>
      </w:tr>
      <w:tr w:rsidR="009A2825" w14:paraId="610960E6" w14:textId="77777777">
        <w:trPr>
          <w:trHeight w:hRule="exact" w:val="321"/>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610960E1"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106</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610960E2" w14:textId="77777777" w:rsidR="009A2825" w:rsidRDefault="009A2825">
            <w:pPr>
              <w:shd w:val="clear" w:color="auto" w:fill="FFFFFF"/>
              <w:spacing w:after="0" w:line="240" w:lineRule="auto"/>
              <w:ind w:firstLine="0"/>
              <w:rPr>
                <w:rFonts w:ascii="Garamond" w:eastAsia="Times New Roman" w:hAnsi="Garamond"/>
                <w:sz w:val="24"/>
                <w:szCs w:val="24"/>
              </w:rPr>
            </w:pP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610960E3"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Plazhi i Palasës</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610960E4"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380519.5</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610960E5" w14:textId="77777777" w:rsidR="009A2825" w:rsidRDefault="003A7662">
            <w:pPr>
              <w:shd w:val="clear" w:color="auto" w:fill="FFFFFF"/>
              <w:spacing w:after="0" w:line="240" w:lineRule="auto"/>
              <w:ind w:firstLine="0"/>
              <w:jc w:val="right"/>
              <w:rPr>
                <w:rFonts w:ascii="Garamond" w:eastAsia="Times New Roman" w:hAnsi="Garamond"/>
                <w:sz w:val="24"/>
                <w:szCs w:val="24"/>
              </w:rPr>
            </w:pPr>
            <w:r>
              <w:rPr>
                <w:rFonts w:ascii="Garamond" w:eastAsia="Times New Roman" w:hAnsi="Garamond"/>
                <w:sz w:val="24"/>
                <w:szCs w:val="24"/>
              </w:rPr>
              <w:t>4446522.5</w:t>
            </w:r>
          </w:p>
        </w:tc>
      </w:tr>
      <w:tr w:rsidR="009A2825" w14:paraId="610960EC" w14:textId="77777777">
        <w:trPr>
          <w:trHeight w:hRule="exact" w:val="312"/>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610960E7"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107</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610960E8" w14:textId="77777777" w:rsidR="009A2825" w:rsidRDefault="009A2825">
            <w:pPr>
              <w:shd w:val="clear" w:color="auto" w:fill="FFFFFF"/>
              <w:spacing w:after="0" w:line="240" w:lineRule="auto"/>
              <w:ind w:firstLine="0"/>
              <w:rPr>
                <w:rFonts w:ascii="Garamond" w:eastAsia="Times New Roman" w:hAnsi="Garamond"/>
                <w:sz w:val="24"/>
                <w:szCs w:val="24"/>
              </w:rPr>
            </w:pP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610960E9"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Plazhi i Rrugëve të Bardha</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610960EA"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379468.5</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610960EB" w14:textId="77777777" w:rsidR="009A2825" w:rsidRDefault="003A7662">
            <w:pPr>
              <w:shd w:val="clear" w:color="auto" w:fill="FFFFFF"/>
              <w:spacing w:after="0" w:line="240" w:lineRule="auto"/>
              <w:ind w:firstLine="0"/>
              <w:jc w:val="right"/>
              <w:rPr>
                <w:rFonts w:ascii="Garamond" w:eastAsia="Times New Roman" w:hAnsi="Garamond"/>
                <w:sz w:val="24"/>
                <w:szCs w:val="24"/>
              </w:rPr>
            </w:pPr>
            <w:r>
              <w:rPr>
                <w:rFonts w:ascii="Garamond" w:eastAsia="Times New Roman" w:hAnsi="Garamond"/>
                <w:sz w:val="24"/>
                <w:szCs w:val="24"/>
              </w:rPr>
              <w:t>4447499.0</w:t>
            </w:r>
          </w:p>
        </w:tc>
      </w:tr>
      <w:tr w:rsidR="009A2825" w14:paraId="610960F2" w14:textId="77777777">
        <w:trPr>
          <w:trHeight w:hRule="exact" w:val="285"/>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610960ED"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108</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610960EE" w14:textId="77777777" w:rsidR="009A2825" w:rsidRDefault="009A2825">
            <w:pPr>
              <w:shd w:val="clear" w:color="auto" w:fill="FFFFFF"/>
              <w:spacing w:after="0" w:line="240" w:lineRule="auto"/>
              <w:ind w:firstLine="0"/>
              <w:rPr>
                <w:rFonts w:ascii="Garamond" w:eastAsia="Times New Roman" w:hAnsi="Garamond"/>
                <w:sz w:val="24"/>
                <w:szCs w:val="24"/>
              </w:rPr>
            </w:pP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610960EF"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Plazhi i Pogradecit</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610960F0"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471637.2</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610960F1" w14:textId="77777777" w:rsidR="009A2825" w:rsidRDefault="003A7662">
            <w:pPr>
              <w:shd w:val="clear" w:color="auto" w:fill="FFFFFF"/>
              <w:spacing w:after="0" w:line="240" w:lineRule="auto"/>
              <w:ind w:firstLine="0"/>
              <w:jc w:val="right"/>
              <w:rPr>
                <w:rFonts w:ascii="Garamond" w:eastAsia="Times New Roman" w:hAnsi="Garamond"/>
                <w:sz w:val="24"/>
                <w:szCs w:val="24"/>
              </w:rPr>
            </w:pPr>
            <w:r>
              <w:rPr>
                <w:rFonts w:ascii="Garamond" w:eastAsia="Times New Roman" w:hAnsi="Garamond"/>
                <w:sz w:val="24"/>
                <w:szCs w:val="24"/>
              </w:rPr>
              <w:t>4527954.3</w:t>
            </w:r>
          </w:p>
        </w:tc>
      </w:tr>
      <w:tr w:rsidR="009A2825" w14:paraId="610960F8" w14:textId="77777777">
        <w:trPr>
          <w:trHeight w:hRule="exact" w:val="267"/>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610960F3"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109</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610960F4" w14:textId="77777777" w:rsidR="009A2825" w:rsidRDefault="009A2825">
            <w:pPr>
              <w:shd w:val="clear" w:color="auto" w:fill="FFFFFF"/>
              <w:spacing w:after="0" w:line="240" w:lineRule="auto"/>
              <w:ind w:firstLine="0"/>
              <w:rPr>
                <w:rFonts w:ascii="Garamond" w:eastAsia="Times New Roman" w:hAnsi="Garamond"/>
                <w:sz w:val="24"/>
                <w:szCs w:val="24"/>
              </w:rPr>
            </w:pP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610960F5"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Plazhi i Nartës</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610960F6"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366928.3</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610960F7" w14:textId="77777777" w:rsidR="009A2825" w:rsidRDefault="003A7662">
            <w:pPr>
              <w:shd w:val="clear" w:color="auto" w:fill="FFFFFF"/>
              <w:spacing w:after="0" w:line="240" w:lineRule="auto"/>
              <w:ind w:firstLine="0"/>
              <w:jc w:val="right"/>
              <w:rPr>
                <w:rFonts w:ascii="Garamond" w:eastAsia="Times New Roman" w:hAnsi="Garamond"/>
                <w:sz w:val="24"/>
                <w:szCs w:val="24"/>
              </w:rPr>
            </w:pPr>
            <w:r>
              <w:rPr>
                <w:rFonts w:ascii="Garamond" w:eastAsia="Times New Roman" w:hAnsi="Garamond"/>
                <w:sz w:val="24"/>
                <w:szCs w:val="24"/>
              </w:rPr>
              <w:t>4483720.0</w:t>
            </w:r>
          </w:p>
        </w:tc>
      </w:tr>
    </w:tbl>
    <w:p w14:paraId="610960F9" w14:textId="77777777" w:rsidR="009A2825" w:rsidRDefault="009A2825">
      <w:pPr>
        <w:shd w:val="clear" w:color="auto" w:fill="FFFFFF"/>
        <w:spacing w:after="0" w:line="240" w:lineRule="auto"/>
        <w:ind w:firstLine="0"/>
        <w:jc w:val="center"/>
        <w:rPr>
          <w:rFonts w:ascii="Garamond" w:eastAsia="Times New Roman" w:hAnsi="Garamond"/>
          <w:sz w:val="24"/>
          <w:szCs w:val="24"/>
        </w:rPr>
      </w:pPr>
    </w:p>
    <w:p w14:paraId="610960FA" w14:textId="77777777" w:rsidR="009A2825" w:rsidRDefault="009A2825">
      <w:pPr>
        <w:shd w:val="clear" w:color="auto" w:fill="FFFFFF"/>
        <w:spacing w:after="0" w:line="240" w:lineRule="auto"/>
        <w:ind w:firstLine="0"/>
        <w:jc w:val="center"/>
        <w:rPr>
          <w:rFonts w:ascii="Garamond" w:eastAsia="Times New Roman" w:hAnsi="Garamond"/>
          <w:sz w:val="24"/>
          <w:szCs w:val="24"/>
        </w:rPr>
      </w:pPr>
    </w:p>
    <w:p w14:paraId="6844BA11" w14:textId="77777777" w:rsidR="008A61D8" w:rsidRDefault="008A61D8">
      <w:pPr>
        <w:shd w:val="clear" w:color="auto" w:fill="FFFFFF"/>
        <w:spacing w:after="0" w:line="240" w:lineRule="auto"/>
        <w:ind w:firstLine="0"/>
        <w:jc w:val="center"/>
        <w:rPr>
          <w:rFonts w:ascii="Garamond" w:eastAsia="Times New Roman" w:hAnsi="Garamond"/>
          <w:sz w:val="24"/>
          <w:szCs w:val="24"/>
        </w:rPr>
      </w:pPr>
    </w:p>
    <w:p w14:paraId="2FA30EDF" w14:textId="77777777" w:rsidR="008A61D8" w:rsidRDefault="008A61D8">
      <w:pPr>
        <w:shd w:val="clear" w:color="auto" w:fill="FFFFFF"/>
        <w:spacing w:after="0" w:line="240" w:lineRule="auto"/>
        <w:ind w:firstLine="0"/>
        <w:jc w:val="center"/>
        <w:rPr>
          <w:rFonts w:ascii="Garamond" w:eastAsia="Times New Roman" w:hAnsi="Garamond"/>
          <w:sz w:val="24"/>
          <w:szCs w:val="24"/>
        </w:rPr>
      </w:pPr>
    </w:p>
    <w:p w14:paraId="1D7E3BAF" w14:textId="77777777" w:rsidR="008A61D8" w:rsidRDefault="008A61D8">
      <w:pPr>
        <w:shd w:val="clear" w:color="auto" w:fill="FFFFFF"/>
        <w:spacing w:after="0" w:line="240" w:lineRule="auto"/>
        <w:ind w:firstLine="0"/>
        <w:jc w:val="center"/>
        <w:rPr>
          <w:rFonts w:ascii="Garamond" w:eastAsia="Times New Roman" w:hAnsi="Garamond"/>
          <w:sz w:val="24"/>
          <w:szCs w:val="24"/>
        </w:rPr>
      </w:pPr>
    </w:p>
    <w:p w14:paraId="0EC464AC" w14:textId="77777777" w:rsidR="008A61D8" w:rsidRDefault="008A61D8">
      <w:pPr>
        <w:shd w:val="clear" w:color="auto" w:fill="FFFFFF"/>
        <w:spacing w:after="0" w:line="240" w:lineRule="auto"/>
        <w:ind w:firstLine="0"/>
        <w:jc w:val="center"/>
        <w:rPr>
          <w:rFonts w:ascii="Garamond" w:eastAsia="Times New Roman" w:hAnsi="Garamond"/>
          <w:sz w:val="24"/>
          <w:szCs w:val="24"/>
        </w:rPr>
      </w:pPr>
    </w:p>
    <w:p w14:paraId="610960FB" w14:textId="77777777" w:rsidR="009A2825" w:rsidRDefault="003A7662">
      <w:pPr>
        <w:pStyle w:val="NoSpacing"/>
        <w:jc w:val="center"/>
        <w:rPr>
          <w:rFonts w:ascii="Garamond" w:hAnsi="Garamond"/>
        </w:rPr>
      </w:pPr>
      <w:r>
        <w:rPr>
          <w:rFonts w:ascii="Garamond" w:hAnsi="Garamond"/>
        </w:rPr>
        <w:t>SHTOJCA 2</w:t>
      </w:r>
    </w:p>
    <w:p w14:paraId="610960FC" w14:textId="77777777" w:rsidR="009A2825" w:rsidRDefault="003A7662">
      <w:pPr>
        <w:pStyle w:val="NoSpacing"/>
        <w:jc w:val="center"/>
        <w:rPr>
          <w:rFonts w:ascii="Garamond" w:hAnsi="Garamond"/>
        </w:rPr>
      </w:pPr>
      <w:r>
        <w:rPr>
          <w:rFonts w:ascii="Garamond" w:hAnsi="Garamond"/>
        </w:rPr>
        <w:t>KONTRATA MODEL PËR PËRDORIMIN E HAPËSIRËS SË PLAZHIT</w:t>
      </w:r>
    </w:p>
    <w:p w14:paraId="610960FD" w14:textId="77777777" w:rsidR="009A2825" w:rsidRDefault="003A7662">
      <w:pPr>
        <w:pStyle w:val="NoSpacing"/>
        <w:jc w:val="center"/>
        <w:rPr>
          <w:rFonts w:ascii="Garamond" w:hAnsi="Garamond"/>
        </w:rPr>
      </w:pPr>
      <w:r>
        <w:rPr>
          <w:rFonts w:ascii="Garamond" w:hAnsi="Garamond"/>
        </w:rPr>
        <w:t>KONTRATË QIRAJE</w:t>
      </w:r>
    </w:p>
    <w:p w14:paraId="610960FE" w14:textId="77777777" w:rsidR="009A2825" w:rsidRDefault="009A2825">
      <w:pPr>
        <w:pStyle w:val="NoSpacing"/>
        <w:jc w:val="center"/>
        <w:rPr>
          <w:rFonts w:ascii="Garamond" w:hAnsi="Garamond"/>
          <w:b/>
        </w:rPr>
      </w:pPr>
    </w:p>
    <w:p w14:paraId="610960FF" w14:textId="77777777" w:rsidR="009A2825" w:rsidRDefault="003A7662" w:rsidP="008A61D8">
      <w:pPr>
        <w:pStyle w:val="Paragrafi"/>
      </w:pPr>
      <w:r>
        <w:t>Sot, më datë [•], në [•], nënshkruhet kjo kontratë qiraje (“</w:t>
      </w:r>
      <w:r>
        <w:rPr>
          <w:b/>
          <w:bCs/>
        </w:rPr>
        <w:t>Kontrata</w:t>
      </w:r>
      <w:r>
        <w:t>”) ndërmjet palëve, si më poshtë:</w:t>
      </w:r>
    </w:p>
    <w:p w14:paraId="61096100" w14:textId="77777777" w:rsidR="009A2825" w:rsidRDefault="009A2825" w:rsidP="008A61D8">
      <w:pPr>
        <w:pStyle w:val="Paragrafi"/>
      </w:pPr>
    </w:p>
    <w:p w14:paraId="61096101" w14:textId="77777777" w:rsidR="009A2825" w:rsidRDefault="003A7662" w:rsidP="008A61D8">
      <w:pPr>
        <w:pStyle w:val="Paragrafi"/>
      </w:pPr>
      <w:r>
        <w:t>Bashkia [•], përfaqësuar nga z</w:t>
      </w:r>
      <w:proofErr w:type="gramStart"/>
      <w:r>
        <w:t>./</w:t>
      </w:r>
      <w:proofErr w:type="gramEnd"/>
      <w:r>
        <w:t>znj. [•], në cilësinë e kryetarit të Bashkisë (“</w:t>
      </w:r>
      <w:r>
        <w:rPr>
          <w:b/>
          <w:bCs/>
        </w:rPr>
        <w:t>Qiradhënësi</w:t>
      </w:r>
      <w:r>
        <w:t>”)</w:t>
      </w:r>
    </w:p>
    <w:p w14:paraId="61096102" w14:textId="77777777" w:rsidR="009A2825" w:rsidRDefault="003A7662" w:rsidP="008A61D8">
      <w:pPr>
        <w:pStyle w:val="Paragrafi"/>
      </w:pPr>
      <w:proofErr w:type="gramStart"/>
      <w:r>
        <w:t>dhe</w:t>
      </w:r>
      <w:proofErr w:type="gramEnd"/>
    </w:p>
    <w:p w14:paraId="61096103" w14:textId="77777777" w:rsidR="009A2825" w:rsidRDefault="003A7662" w:rsidP="008A61D8">
      <w:pPr>
        <w:pStyle w:val="Paragrafi"/>
      </w:pPr>
      <w:r>
        <w:t>[•], një shoqëri [•]/person fizik, i/e regjistruar pranë Qendrës Kombëtare të Biznesit, me numër unik identifikimi [•], me seli në adresën: [•], përfaqësuar nga z</w:t>
      </w:r>
      <w:proofErr w:type="gramStart"/>
      <w:r>
        <w:t>./</w:t>
      </w:r>
      <w:proofErr w:type="gramEnd"/>
      <w:r>
        <w:t>znj. [•], në cilësinë e përfaqësuesit ligjor (“</w:t>
      </w:r>
      <w:r>
        <w:rPr>
          <w:b/>
          <w:bCs/>
        </w:rPr>
        <w:t>Qiramarrësi</w:t>
      </w:r>
      <w:r>
        <w:t>”).</w:t>
      </w:r>
    </w:p>
    <w:p w14:paraId="61096104" w14:textId="77777777" w:rsidR="009A2825" w:rsidRDefault="003A7662" w:rsidP="008A61D8">
      <w:pPr>
        <w:pStyle w:val="Paragrafi"/>
      </w:pPr>
      <w:r>
        <w:t>Këtu e më poshtë, së bashku, referuar si “</w:t>
      </w:r>
      <w:r>
        <w:rPr>
          <w:b/>
          <w:bCs/>
        </w:rPr>
        <w:t>Palët</w:t>
      </w:r>
      <w:r>
        <w:t>” dhe veç e veç si “</w:t>
      </w:r>
      <w:r>
        <w:rPr>
          <w:b/>
          <w:bCs/>
        </w:rPr>
        <w:t>Pala</w:t>
      </w:r>
      <w:r>
        <w:t>”.</w:t>
      </w:r>
    </w:p>
    <w:p w14:paraId="61096105" w14:textId="77777777" w:rsidR="009A2825" w:rsidRDefault="003A7662" w:rsidP="008A61D8">
      <w:pPr>
        <w:pStyle w:val="Paragrafi"/>
      </w:pPr>
      <w:r>
        <w:t>MEQENËSE:</w:t>
      </w:r>
    </w:p>
    <w:p w14:paraId="61096106" w14:textId="77777777" w:rsidR="009A2825" w:rsidRDefault="003A7662" w:rsidP="008A61D8">
      <w:pPr>
        <w:pStyle w:val="Paragrafi"/>
      </w:pPr>
      <w:r>
        <w:t>A) Qiramarrësi operon një strukturë akomoduese/restorant të ndodhur në [•], me një kapacitet prej [•] (nëse aplikohet);</w:t>
      </w:r>
    </w:p>
    <w:p w14:paraId="61096107" w14:textId="77E8DA18" w:rsidR="009A2825" w:rsidRDefault="003A7662" w:rsidP="008A61D8">
      <w:pPr>
        <w:pStyle w:val="Paragrafi"/>
      </w:pPr>
      <w:r>
        <w:t>B) Mbështetur në vendimin nr</w:t>
      </w:r>
      <w:r w:rsidR="004531E7">
        <w:t>. [</w:t>
      </w:r>
      <w:r>
        <w:t>•], datë [•], të Këshillit të Ministrave, “Për miratimin e rregullores ‘Për kushtet dhe kriteret e ushtrimit të veprimtarisë së stacionit të plazhit’ ”, qiramarrësi ka depozituar pranë qiradhënësit, në datën [•], aplikimin për marrjen në përdorim të hapësirës së plazhit prej [•] m</w:t>
      </w:r>
      <w:r>
        <w:rPr>
          <w:vertAlign w:val="superscript"/>
        </w:rPr>
        <w:t>2</w:t>
      </w:r>
      <w:r>
        <w:t>, të ndodhur në [•];</w:t>
      </w:r>
    </w:p>
    <w:p w14:paraId="61096108" w14:textId="19E8E45E" w:rsidR="009A2825" w:rsidRDefault="003A7662" w:rsidP="008A61D8">
      <w:pPr>
        <w:pStyle w:val="Paragrafi"/>
      </w:pPr>
      <w:r>
        <w:t>C) Qiradhënësi, mbështetur në vendimin nr</w:t>
      </w:r>
      <w:r w:rsidR="004531E7">
        <w:t>. [</w:t>
      </w:r>
      <w:r>
        <w:t>•], datë [•], të Këshillit të Ministrave, “Për miratimin e rregullores ‘Për kushtet dhe kriteret e ushtrimit të veprimtarisë së stacionit të plazhit’ ”, pas përfundimit të procesit të përzgjedhjes, ka njoftuar, në datën [•], qiramarrësin për miratimin e kërkesës për marrjen në përdorim të hapësirës së plazhit prej [•] m</w:t>
      </w:r>
      <w:r>
        <w:rPr>
          <w:vertAlign w:val="superscript"/>
        </w:rPr>
        <w:t>2</w:t>
      </w:r>
      <w:r>
        <w:t xml:space="preserve"> të ndodhur në [•].</w:t>
      </w:r>
    </w:p>
    <w:p w14:paraId="6109610A" w14:textId="77777777" w:rsidR="009A2825" w:rsidRDefault="003A7662" w:rsidP="008A61D8">
      <w:pPr>
        <w:pStyle w:val="Paragrafi"/>
      </w:pPr>
      <w:r>
        <w:t xml:space="preserve">Për </w:t>
      </w:r>
      <w:proofErr w:type="gramStart"/>
      <w:r>
        <w:t>sa</w:t>
      </w:r>
      <w:proofErr w:type="gramEnd"/>
      <w:r>
        <w:t xml:space="preserve"> më sipër dhe bazuar në nenet 801–825 të Kodit Civil, palët bien dakord, si më poshtë vijon:</w:t>
      </w:r>
    </w:p>
    <w:p w14:paraId="6109610B" w14:textId="77777777" w:rsidR="009A2825" w:rsidRDefault="009A2825">
      <w:pPr>
        <w:pStyle w:val="NoSpacing"/>
        <w:jc w:val="both"/>
        <w:rPr>
          <w:rFonts w:ascii="Garamond" w:hAnsi="Garamond"/>
        </w:rPr>
      </w:pPr>
    </w:p>
    <w:p w14:paraId="6109610C" w14:textId="77777777" w:rsidR="009A2825" w:rsidRDefault="003A7662">
      <w:pPr>
        <w:pStyle w:val="NeniNr"/>
        <w:rPr>
          <w:lang w:val="sq-AL"/>
        </w:rPr>
      </w:pPr>
      <w:r>
        <w:rPr>
          <w:lang w:val="sq-AL"/>
        </w:rPr>
        <w:t>Neni 1</w:t>
      </w:r>
    </w:p>
    <w:p w14:paraId="6109610D" w14:textId="77777777" w:rsidR="009A2825" w:rsidRDefault="003A7662">
      <w:pPr>
        <w:pStyle w:val="NeniTitull"/>
        <w:rPr>
          <w:lang w:val="sq-AL"/>
        </w:rPr>
      </w:pPr>
      <w:r>
        <w:rPr>
          <w:lang w:val="sq-AL"/>
        </w:rPr>
        <w:t>Objekti i kontratës</w:t>
      </w:r>
    </w:p>
    <w:p w14:paraId="6109610E" w14:textId="77777777" w:rsidR="009A2825" w:rsidRDefault="009A2825">
      <w:pPr>
        <w:rPr>
          <w:sz w:val="2"/>
        </w:rPr>
      </w:pPr>
    </w:p>
    <w:p w14:paraId="6109610F" w14:textId="77777777" w:rsidR="009A2825" w:rsidRDefault="003A7662" w:rsidP="008A61D8">
      <w:pPr>
        <w:pStyle w:val="Paragrafi"/>
      </w:pPr>
      <w:r>
        <w:t>Objekti i kësaj kontrate është dhënia me qira e hapësirës së plazhit të ndodhur në [•], me sipërfaqe prej [•] m</w:t>
      </w:r>
      <w:r>
        <w:rPr>
          <w:vertAlign w:val="superscript"/>
        </w:rPr>
        <w:t>2</w:t>
      </w:r>
      <w:r>
        <w:t>, në administrim të qiradhënësit, sipas hartës bashkëngjitur, si shtojca 1 e kontratës.</w:t>
      </w:r>
    </w:p>
    <w:p w14:paraId="61096110" w14:textId="77777777" w:rsidR="009A2825" w:rsidRDefault="009A2825">
      <w:pPr>
        <w:pStyle w:val="NoSpacing"/>
        <w:jc w:val="both"/>
        <w:rPr>
          <w:rFonts w:ascii="Garamond" w:hAnsi="Garamond"/>
        </w:rPr>
      </w:pPr>
    </w:p>
    <w:p w14:paraId="61096111" w14:textId="77777777" w:rsidR="009A2825" w:rsidRDefault="003A7662">
      <w:pPr>
        <w:pStyle w:val="NeniNr"/>
        <w:rPr>
          <w:lang w:val="sq-AL"/>
        </w:rPr>
      </w:pPr>
      <w:r>
        <w:rPr>
          <w:lang w:val="sq-AL"/>
        </w:rPr>
        <w:t>Neni 2</w:t>
      </w:r>
    </w:p>
    <w:p w14:paraId="61096112" w14:textId="77777777" w:rsidR="009A2825" w:rsidRDefault="003A7662">
      <w:pPr>
        <w:pStyle w:val="NeniTitull"/>
        <w:rPr>
          <w:lang w:val="sq-AL"/>
        </w:rPr>
      </w:pPr>
      <w:r>
        <w:rPr>
          <w:lang w:val="sq-AL"/>
        </w:rPr>
        <w:t>Qëllimi i përdorimit</w:t>
      </w:r>
    </w:p>
    <w:p w14:paraId="61096113" w14:textId="77777777" w:rsidR="009A2825" w:rsidRDefault="009A2825">
      <w:pPr>
        <w:rPr>
          <w:sz w:val="2"/>
        </w:rPr>
      </w:pPr>
    </w:p>
    <w:p w14:paraId="61096114" w14:textId="1EE517C1" w:rsidR="009A2825" w:rsidRDefault="003A7662" w:rsidP="008A61D8">
      <w:pPr>
        <w:pStyle w:val="Paragrafi"/>
      </w:pPr>
      <w:r>
        <w:t>Qëllimi i kësaj kontrate është dhënia në përdorim e hapësirës së plazhit për ushtrimin e veprimtarisë së stacionit të plazhit, sipas kushteve dhe kritereve të parashikuara në vendimin nr</w:t>
      </w:r>
      <w:r w:rsidR="004531E7">
        <w:t>. [</w:t>
      </w:r>
      <w:r>
        <w:t>•], datë [•], të Këshillit të Ministrave, “Për miratimin e rregullores, ‘Për kushtet dhe kriteret e ushtrimit të veprimtarisë së stacionit të plazhit’”.</w:t>
      </w:r>
    </w:p>
    <w:p w14:paraId="61096115" w14:textId="77777777" w:rsidR="009A2825" w:rsidRDefault="009A2825">
      <w:pPr>
        <w:pStyle w:val="NoSpacing"/>
        <w:jc w:val="both"/>
        <w:rPr>
          <w:rFonts w:ascii="Garamond" w:hAnsi="Garamond"/>
        </w:rPr>
      </w:pPr>
    </w:p>
    <w:p w14:paraId="61096116" w14:textId="77777777" w:rsidR="009A2825" w:rsidRDefault="003A7662">
      <w:pPr>
        <w:pStyle w:val="NeniNr"/>
        <w:rPr>
          <w:lang w:val="sq-AL"/>
        </w:rPr>
      </w:pPr>
      <w:r>
        <w:rPr>
          <w:lang w:val="sq-AL"/>
        </w:rPr>
        <w:t>Neni 3</w:t>
      </w:r>
    </w:p>
    <w:p w14:paraId="61096117" w14:textId="77777777" w:rsidR="009A2825" w:rsidRDefault="003A7662">
      <w:pPr>
        <w:pStyle w:val="NeniTitull"/>
        <w:rPr>
          <w:lang w:val="sq-AL"/>
        </w:rPr>
      </w:pPr>
      <w:r>
        <w:rPr>
          <w:lang w:val="sq-AL"/>
        </w:rPr>
        <w:t>Kohëzgjatja</w:t>
      </w:r>
    </w:p>
    <w:p w14:paraId="61096118" w14:textId="77777777" w:rsidR="009A2825" w:rsidRDefault="009A2825">
      <w:pPr>
        <w:rPr>
          <w:sz w:val="2"/>
        </w:rPr>
      </w:pPr>
    </w:p>
    <w:p w14:paraId="61096119" w14:textId="77777777" w:rsidR="009A2825" w:rsidRDefault="003A7662" w:rsidP="00EB6A0C">
      <w:pPr>
        <w:pStyle w:val="Paragrafi"/>
      </w:pPr>
      <w:r>
        <w:t>1. Kjo kontratë hyn në fuqi në datën e nënshkrimit të saj nga palët dhe është e vlefshme për një periudhë prej [•] vitesh, me të drejtë përdorimi, të paktën për periudhën 1 maj – 30 shtator të çdo viti, të përcaktuar në këtë nen.</w:t>
      </w:r>
    </w:p>
    <w:p w14:paraId="6109611A" w14:textId="77777777" w:rsidR="009A2825" w:rsidRDefault="003A7662" w:rsidP="00EB6A0C">
      <w:pPr>
        <w:pStyle w:val="Paragrafi"/>
      </w:pPr>
      <w:r>
        <w:t>2. Palët bien dakord që kontrata do të përfundojë me përfundimin e afatit dhe nuk do të rinovohet automatikisht pa miratimin me shkrim të qiradhënësit.</w:t>
      </w:r>
    </w:p>
    <w:p w14:paraId="6109611B" w14:textId="77777777" w:rsidR="009A2825" w:rsidRDefault="003A7662" w:rsidP="00EB6A0C">
      <w:pPr>
        <w:pStyle w:val="Paragrafi"/>
      </w:pPr>
      <w:r>
        <w:t>3. Të paktën 6 (gjashtë) muaj para përfundimit të afatit, qiramarrësi i dërgon qiradhënësit një kërkesë për rinovimin e kontratës, duke shoqëruar kërkesën e tij me dokumentacionin e përcaktuar në nenin 12, të rregullores për kushtet dhe kriteret e ushtrimit të veprimtarisë së stacionit të plazhit, në lidhje me zbatimin e rregullt të kushteve dhe kritereve për ushtrimin e veprimtarisë së stacionit të plazhit.</w:t>
      </w:r>
    </w:p>
    <w:p w14:paraId="6109611C" w14:textId="77777777" w:rsidR="009A2825" w:rsidRDefault="003A7662" w:rsidP="00EB6A0C">
      <w:pPr>
        <w:pStyle w:val="Paragrafi"/>
      </w:pPr>
      <w:r>
        <w:t xml:space="preserve">4. Qiradhënësi miraton/refuzon kërkesën e qiramarrësit për rinovimin e kontratës </w:t>
      </w:r>
      <w:proofErr w:type="gramStart"/>
      <w:r>
        <w:t>brenda</w:t>
      </w:r>
      <w:proofErr w:type="gramEnd"/>
      <w:r>
        <w:t xml:space="preserve"> 30 (tridhjetë) ditëve nga marrja e kërkesës të shoqëruar me dokumentacionin përkatës.</w:t>
      </w:r>
    </w:p>
    <w:p w14:paraId="6109611D" w14:textId="77777777" w:rsidR="009A2825" w:rsidRDefault="009A2825">
      <w:pPr>
        <w:pStyle w:val="NoSpacing"/>
        <w:jc w:val="both"/>
        <w:rPr>
          <w:rFonts w:ascii="Garamond" w:hAnsi="Garamond"/>
        </w:rPr>
      </w:pPr>
    </w:p>
    <w:p w14:paraId="6109611E" w14:textId="77777777" w:rsidR="009A2825" w:rsidRDefault="003A7662">
      <w:pPr>
        <w:pStyle w:val="NeniNr"/>
        <w:rPr>
          <w:lang w:val="sq-AL"/>
        </w:rPr>
      </w:pPr>
      <w:r>
        <w:rPr>
          <w:lang w:val="sq-AL"/>
        </w:rPr>
        <w:t>Neni 4</w:t>
      </w:r>
    </w:p>
    <w:p w14:paraId="6109611F" w14:textId="77777777" w:rsidR="009A2825" w:rsidRDefault="003A7662">
      <w:pPr>
        <w:pStyle w:val="NeniTitull"/>
        <w:rPr>
          <w:lang w:val="sq-AL"/>
        </w:rPr>
      </w:pPr>
      <w:r>
        <w:rPr>
          <w:lang w:val="sq-AL"/>
        </w:rPr>
        <w:t>Të drejtat dhe detyrimet e qiradhënësit</w:t>
      </w:r>
    </w:p>
    <w:p w14:paraId="61096120" w14:textId="77777777" w:rsidR="009A2825" w:rsidRDefault="009A2825">
      <w:pPr>
        <w:rPr>
          <w:sz w:val="4"/>
        </w:rPr>
      </w:pPr>
    </w:p>
    <w:p w14:paraId="61096121" w14:textId="77777777" w:rsidR="009A2825" w:rsidRDefault="003A7662" w:rsidP="00EB6A0C">
      <w:pPr>
        <w:pStyle w:val="Paragrafi"/>
      </w:pPr>
      <w:r>
        <w:t xml:space="preserve">1. Qiradhënësi dorëzon, </w:t>
      </w:r>
      <w:proofErr w:type="gramStart"/>
      <w:r>
        <w:t>brenda</w:t>
      </w:r>
      <w:proofErr w:type="gramEnd"/>
      <w:r>
        <w:t xml:space="preserve"> [•] ditëve nga hyrja në fuqi e kësaj kontrate, hapësirën e plazhit të përcaktuar në pikën 1, të saj, të lirë për t’u shfrytëzuar për qëllimin e kësaj kontrate. Në momentin e dorëzimit do të hartohet procesverbali i dorëzimit të hapësirës së plazhit që jepet me qira, i cili është pjesë përbërëse e kontratës.</w:t>
      </w:r>
    </w:p>
    <w:p w14:paraId="61096122" w14:textId="77777777" w:rsidR="009A2825" w:rsidRDefault="003A7662" w:rsidP="00EB6A0C">
      <w:pPr>
        <w:pStyle w:val="Paragrafi"/>
      </w:pPr>
      <w:r>
        <w:t>2. Qiradhënësi ka të drejtë të kontrollojë në çdo kohë respektimin e kushteve të kësaj kontrate nga ana e qiramarrësit.</w:t>
      </w:r>
    </w:p>
    <w:p w14:paraId="61096123" w14:textId="77777777" w:rsidR="009A2825" w:rsidRDefault="003A7662" w:rsidP="00EB6A0C">
      <w:pPr>
        <w:pStyle w:val="Paragrafi"/>
      </w:pPr>
      <w:r>
        <w:t>3. Qiradhënësi është i detyruar të garantojë qiramarrësin për gëzimin e qetë të hapësirës së plazhit, objekt të kontratës gjatë gjithë periudhës së qirasë. Ai garanton qiramarrësin nga çdo pretendim apo të drejta nga palë të tjera në përdorimin e qetë të hapësirës së plazhit, objekt qiraje.</w:t>
      </w:r>
    </w:p>
    <w:p w14:paraId="61096124" w14:textId="77777777" w:rsidR="009A2825" w:rsidRDefault="003A7662" w:rsidP="00EB6A0C">
      <w:pPr>
        <w:pStyle w:val="Paragrafi"/>
      </w:pPr>
      <w:r>
        <w:t>4. Qiradhënësi është përgjegjës për sigurimin e infrastrukturës rrugore që lidhet me plazhin, ujin e pijshëm dhe kanalizimet, si dhe për heqjen e mbeturinave, pastrimin e leshterikëve dhe menaxhimin e mbetjeve në zonat e plazhit të lira për përdorim publik.</w:t>
      </w:r>
    </w:p>
    <w:p w14:paraId="61096125" w14:textId="77777777" w:rsidR="009A2825" w:rsidRDefault="009A2825">
      <w:pPr>
        <w:pStyle w:val="NoSpacing"/>
        <w:jc w:val="both"/>
        <w:rPr>
          <w:rFonts w:ascii="Garamond" w:hAnsi="Garamond"/>
        </w:rPr>
      </w:pPr>
    </w:p>
    <w:p w14:paraId="61096126" w14:textId="77777777" w:rsidR="009A2825" w:rsidRDefault="003A7662">
      <w:pPr>
        <w:pStyle w:val="NeniNr"/>
        <w:rPr>
          <w:lang w:val="sq-AL"/>
        </w:rPr>
      </w:pPr>
      <w:r>
        <w:rPr>
          <w:lang w:val="sq-AL"/>
        </w:rPr>
        <w:t>Neni 5</w:t>
      </w:r>
    </w:p>
    <w:p w14:paraId="61096127" w14:textId="77777777" w:rsidR="009A2825" w:rsidRDefault="003A7662">
      <w:pPr>
        <w:pStyle w:val="NeniTitull"/>
        <w:rPr>
          <w:lang w:val="sq-AL"/>
        </w:rPr>
      </w:pPr>
      <w:r>
        <w:rPr>
          <w:lang w:val="sq-AL"/>
        </w:rPr>
        <w:t>Të drejtat dhe detyrimet e qiramarrësit</w:t>
      </w:r>
    </w:p>
    <w:p w14:paraId="61096128" w14:textId="77777777" w:rsidR="009A2825" w:rsidRDefault="009A2825">
      <w:pPr>
        <w:rPr>
          <w:sz w:val="2"/>
        </w:rPr>
      </w:pPr>
    </w:p>
    <w:p w14:paraId="61096129" w14:textId="77777777" w:rsidR="009A2825" w:rsidRDefault="003A7662" w:rsidP="00EB6A0C">
      <w:pPr>
        <w:pStyle w:val="Paragrafi"/>
      </w:pPr>
      <w:r>
        <w:t>1. Qiramarrësi ka të drejtë të përdorë e të gëzojë pronën e marrë në qira dhe përmirësimet e bëra në të, për gjithë kohëzgjatjen e kontratës.</w:t>
      </w:r>
    </w:p>
    <w:p w14:paraId="6109612A" w14:textId="77777777" w:rsidR="009A2825" w:rsidRDefault="003A7662" w:rsidP="00EB6A0C">
      <w:pPr>
        <w:pStyle w:val="Paragrafi"/>
      </w:pPr>
      <w:r>
        <w:t>2. Qiramarrësi detyrohet që:</w:t>
      </w:r>
    </w:p>
    <w:p w14:paraId="6109612B" w14:textId="77777777" w:rsidR="009A2825" w:rsidRDefault="003A7662" w:rsidP="00EB6A0C">
      <w:pPr>
        <w:pStyle w:val="Paragrafi"/>
      </w:pPr>
      <w:r>
        <w:t xml:space="preserve">2.1 të përdorë hapësirën e plazhit, objekt të kësaj kontrate, vetëm për qëllimin e parashikuar në nenin 2; </w:t>
      </w:r>
    </w:p>
    <w:p w14:paraId="6109612C" w14:textId="77777777" w:rsidR="009A2825" w:rsidRDefault="003A7662" w:rsidP="00EB6A0C">
      <w:pPr>
        <w:pStyle w:val="Paragrafi"/>
      </w:pPr>
      <w:r>
        <w:t>2.2 të ushtrojë veprimtarinë në përputhje me planin e biznesit të paraqitur në aplikimin pranë qiradhënësit për marrjen në përdorim të hapësirës së plazhit sipas shtojcës 2, bashkëlidhur dhe pjesë përbërëse e kësaj kontrate;</w:t>
      </w:r>
    </w:p>
    <w:p w14:paraId="6109612D" w14:textId="5D9AD084" w:rsidR="009A2825" w:rsidRDefault="003A7662" w:rsidP="00EB6A0C">
      <w:pPr>
        <w:pStyle w:val="Paragrafi"/>
      </w:pPr>
      <w:r>
        <w:t xml:space="preserve">2.3 të plotësojë e të respektojë kushtet dhe kriteret e ushtrimit të veprimtarisë të </w:t>
      </w:r>
      <w:r>
        <w:rPr>
          <w:color w:val="000000" w:themeColor="text1"/>
        </w:rPr>
        <w:t xml:space="preserve">përcaktuara në vendimin </w:t>
      </w:r>
      <w:r>
        <w:t>nr</w:t>
      </w:r>
      <w:r w:rsidR="004531E7">
        <w:t>. [</w:t>
      </w:r>
      <w:r>
        <w:t>•], datë [•], të Këshillit të Ministrave, “Për miratimin e rregullores ‘Për kushtet dhe kriteret e ushtrimit të veprimtarisë së stacionit të plazhit’ ”, si dhe në rregulloren e detajuar të stacionit të plazhit bashkëngjitur, sipas shtojcës 4, bashkëlidhur dhe pjesë përbërëse e kësaj kontrate.</w:t>
      </w:r>
    </w:p>
    <w:p w14:paraId="6109612E" w14:textId="77777777" w:rsidR="009A2825" w:rsidRDefault="003A7662" w:rsidP="00EB6A0C">
      <w:pPr>
        <w:pStyle w:val="Paragrafi"/>
      </w:pPr>
      <w:r>
        <w:t xml:space="preserve">3. Qiramarrësi detyrohet të paguajë detyrimin mujor të qirasë </w:t>
      </w:r>
      <w:proofErr w:type="gramStart"/>
      <w:r>
        <w:t>brenda</w:t>
      </w:r>
      <w:proofErr w:type="gramEnd"/>
      <w:r>
        <w:t xml:space="preserve"> afatit të përcaktuar në këtë kontratë. Për çdo ditë vonese do të paguajë një kamatë ditore prej 0.1% të vlerës së qirasë mujore.</w:t>
      </w:r>
    </w:p>
    <w:p w14:paraId="6109612F" w14:textId="77777777" w:rsidR="009A2825" w:rsidRDefault="003A7662" w:rsidP="00EB6A0C">
      <w:pPr>
        <w:pStyle w:val="Paragrafi"/>
      </w:pPr>
      <w:r>
        <w:t>4. Qiramarrësi detyrohet të bashkëpunojë me çdo autoritet publik përgjegjës për monitorimin dhe inspektimin e plazhit e të veprimtarive turistike, si dhe t’u japë atyre akses në të gjitha të dhënat dhe dokumentacionin e nevojshëm për të verifikuar përmbushjen e detyrimeve ligjore përkatëse.</w:t>
      </w:r>
    </w:p>
    <w:p w14:paraId="61096130" w14:textId="77777777" w:rsidR="009A2825" w:rsidRDefault="003A7662" w:rsidP="00EB6A0C">
      <w:pPr>
        <w:pStyle w:val="Paragrafi"/>
      </w:pPr>
      <w:r>
        <w:t>5. Qiramarrësi detyrohet të paraqesë te qiradhënësi dokumentacionin e monitorimit nga Agjencia Kombëtare e Bregdetit dhe vërtetimin nga inspektorati përgjegjës për përmbushjen e kritereve dhe standardeve minimale për ushtrimin e veprimtarisë së stacionit të plazhit.</w:t>
      </w:r>
    </w:p>
    <w:p w14:paraId="61096131" w14:textId="77777777" w:rsidR="009A2825" w:rsidRDefault="003A7662" w:rsidP="00EB6A0C">
      <w:pPr>
        <w:pStyle w:val="Paragrafi"/>
      </w:pPr>
      <w:r>
        <w:t>6. Qiramarrësi nuk ka të drejtë të japë me nënqira hapësirën e plazhit të marrë me qira sipas kontratës.</w:t>
      </w:r>
    </w:p>
    <w:p w14:paraId="61096132" w14:textId="77777777" w:rsidR="009A2825" w:rsidRDefault="003A7662" w:rsidP="00EB6A0C">
      <w:pPr>
        <w:pStyle w:val="Paragrafi"/>
      </w:pPr>
      <w:r>
        <w:t xml:space="preserve"> 7. Qiramarrësi detyrohet të ketë të punësuar vrojtues plazhi përgjatë gjithë sezonit të ushtrimit të veprimtarisë së plazhit.</w:t>
      </w:r>
    </w:p>
    <w:p w14:paraId="61096133" w14:textId="77777777" w:rsidR="009A2825" w:rsidRDefault="003A7662" w:rsidP="00EB6A0C">
      <w:pPr>
        <w:pStyle w:val="Paragrafi"/>
      </w:pPr>
      <w:r>
        <w:t xml:space="preserve"> 8. Qiramarrësi detyrohet të afishojë certifikatën e kualifikimit të vrojtuesit të plazhit ose kopja e saj, së bashku me NIPT-in dhe lejet që ai disponon.</w:t>
      </w:r>
    </w:p>
    <w:p w14:paraId="61096134" w14:textId="77777777" w:rsidR="009A2825" w:rsidRDefault="009A2825">
      <w:pPr>
        <w:pStyle w:val="NoSpacing"/>
        <w:jc w:val="both"/>
        <w:rPr>
          <w:rFonts w:ascii="Garamond" w:hAnsi="Garamond"/>
        </w:rPr>
      </w:pPr>
    </w:p>
    <w:p w14:paraId="61096135" w14:textId="77777777" w:rsidR="009A2825" w:rsidRDefault="003A7662">
      <w:pPr>
        <w:pStyle w:val="NeniNr"/>
        <w:rPr>
          <w:lang w:val="sq-AL"/>
        </w:rPr>
      </w:pPr>
      <w:r>
        <w:rPr>
          <w:lang w:val="sq-AL"/>
        </w:rPr>
        <w:t>Neni 6</w:t>
      </w:r>
    </w:p>
    <w:p w14:paraId="61096136" w14:textId="77777777" w:rsidR="009A2825" w:rsidRDefault="003A7662">
      <w:pPr>
        <w:pStyle w:val="NeniTitull"/>
        <w:rPr>
          <w:lang w:val="sq-AL"/>
        </w:rPr>
      </w:pPr>
      <w:r>
        <w:rPr>
          <w:lang w:val="sq-AL"/>
        </w:rPr>
        <w:t>Pagesa e qirasë</w:t>
      </w:r>
    </w:p>
    <w:p w14:paraId="61096137" w14:textId="77777777" w:rsidR="009A2825" w:rsidRDefault="009A2825">
      <w:pPr>
        <w:rPr>
          <w:sz w:val="2"/>
        </w:rPr>
      </w:pPr>
    </w:p>
    <w:p w14:paraId="61096138" w14:textId="77777777" w:rsidR="009A2825" w:rsidRDefault="003A7662" w:rsidP="00EB6A0C">
      <w:pPr>
        <w:pStyle w:val="Paragrafi"/>
      </w:pPr>
      <w:r>
        <w:t>1. Qiramarrësi detyrohet t’i paguajë qiradhënësit qiranë mujore në vlerën prej [•] ([•]) lekë/muaj.</w:t>
      </w:r>
    </w:p>
    <w:p w14:paraId="61096139" w14:textId="4B02C825" w:rsidR="009A2825" w:rsidRDefault="003A7662" w:rsidP="00EB6A0C">
      <w:pPr>
        <w:pStyle w:val="Paragrafi"/>
      </w:pPr>
      <w:r>
        <w:t>2. Pagesa e qirasë do të bëhet në llogarinë bankare të qiradhënësit nr</w:t>
      </w:r>
      <w:r w:rsidR="004531E7">
        <w:t>. [</w:t>
      </w:r>
      <w:r>
        <w:t xml:space="preserve">•], pranë bankës [•], </w:t>
      </w:r>
      <w:proofErr w:type="gramStart"/>
      <w:r>
        <w:t>brenda</w:t>
      </w:r>
      <w:proofErr w:type="gramEnd"/>
      <w:r>
        <w:t xml:space="preserve"> datës [•] të fillimit të çdo muaji, sipas faturës së lëshuar nga qiradhënësi, me emërtimin “Pagesa e qirasë për muajin [•], nga shoqëria [•], për përdorimin e hapësirës së plazhit prej [•] m</w:t>
      </w:r>
      <w:r>
        <w:rPr>
          <w:vertAlign w:val="superscript"/>
        </w:rPr>
        <w:t>2</w:t>
      </w:r>
      <w:r>
        <w:t>”.</w:t>
      </w:r>
    </w:p>
    <w:p w14:paraId="6109613A" w14:textId="77777777" w:rsidR="009A2825" w:rsidRDefault="003A7662" w:rsidP="00EB6A0C">
      <w:pPr>
        <w:pStyle w:val="Paragrafi"/>
      </w:pPr>
      <w:r>
        <w:t>3. Para nënshkrimit të kontratës, qiramarrësi ka paguar garancinë e kontratës, e cila është e barabartë me vlerën e 1 (një) muaji të qirasë, sipas faturës së lëshuar nga qiradhënësi, e cila qëndron e ngurtësuar, në llogarinë përkatëse të qiradhënësit, deri në përfundimin e kësaj kontrate.</w:t>
      </w:r>
    </w:p>
    <w:p w14:paraId="6109613B" w14:textId="77777777" w:rsidR="009A2825" w:rsidRDefault="003A7662" w:rsidP="00EB6A0C">
      <w:pPr>
        <w:pStyle w:val="Paragrafi"/>
      </w:pPr>
      <w:r>
        <w:t xml:space="preserve">4. Në rastet kur konstatohen parregullsi dhe zbatohen penalitete (gjoba e kamatëvonesa), qiramarrësi do të likuidojë vlerat e krijuara në llogarinë e qiradhënësit sipas faturës së lëshuar nga </w:t>
      </w:r>
      <w:proofErr w:type="gramStart"/>
      <w:r>
        <w:t>ky</w:t>
      </w:r>
      <w:proofErr w:type="gramEnd"/>
      <w:r>
        <w:t xml:space="preserve"> i fundit.</w:t>
      </w:r>
    </w:p>
    <w:p w14:paraId="6109613C" w14:textId="77777777" w:rsidR="009A2825" w:rsidRDefault="003A7662" w:rsidP="00EB6A0C">
      <w:pPr>
        <w:pStyle w:val="Paragrafi"/>
      </w:pPr>
      <w:r>
        <w:t>5. Pagesa e qirasë fillon me marrjen në dorëzim të objektit.</w:t>
      </w:r>
    </w:p>
    <w:p w14:paraId="6109613D" w14:textId="77777777" w:rsidR="009A2825" w:rsidRDefault="009A2825">
      <w:pPr>
        <w:pStyle w:val="NoSpacing"/>
        <w:jc w:val="both"/>
        <w:rPr>
          <w:rFonts w:ascii="Garamond" w:hAnsi="Garamond"/>
        </w:rPr>
      </w:pPr>
    </w:p>
    <w:p w14:paraId="6109613E" w14:textId="77777777" w:rsidR="009A2825" w:rsidRDefault="003A7662">
      <w:pPr>
        <w:pStyle w:val="NeniNr"/>
        <w:rPr>
          <w:lang w:val="sq-AL"/>
        </w:rPr>
      </w:pPr>
      <w:r>
        <w:rPr>
          <w:lang w:val="sq-AL"/>
        </w:rPr>
        <w:t>Neni 7</w:t>
      </w:r>
    </w:p>
    <w:p w14:paraId="6109613F" w14:textId="77777777" w:rsidR="009A2825" w:rsidRDefault="003A7662">
      <w:pPr>
        <w:pStyle w:val="NeniTitull"/>
        <w:rPr>
          <w:lang w:val="sq-AL"/>
        </w:rPr>
      </w:pPr>
      <w:r>
        <w:rPr>
          <w:lang w:val="sq-AL"/>
        </w:rPr>
        <w:t>Penalitetet</w:t>
      </w:r>
    </w:p>
    <w:p w14:paraId="61096140" w14:textId="77777777" w:rsidR="009A2825" w:rsidRDefault="009A2825">
      <w:pPr>
        <w:rPr>
          <w:sz w:val="2"/>
        </w:rPr>
      </w:pPr>
    </w:p>
    <w:p w14:paraId="61096141" w14:textId="599AD24C" w:rsidR="009A2825" w:rsidRDefault="003A7662" w:rsidP="00EB6A0C">
      <w:pPr>
        <w:pStyle w:val="Paragrafi"/>
      </w:pPr>
      <w:r>
        <w:t>1. Në rast të mospërmbushjes së detyrimeve të përcaktuara në vendimin nr</w:t>
      </w:r>
      <w:r w:rsidR="004531E7">
        <w:t>. [</w:t>
      </w:r>
      <w:r>
        <w:t>•], datë [•], të Këshillit të Ministrave, “Për miratimin e rregullores ‘Për kushtet dhe kriteret e ushtrimit të veprimtarisë së stacionit të plazhit’ ”, si dhe në rregulloren e stacionit të plazhit bashkëngjitur, si shtojca 4, qiradhënësi do t’i dërgojë qiramarrësit një njoftim për marrjen e masave për përmbushjen e detyrimeve brenda një afati prej 15 (pesëmbëdhjetë) ditësh.</w:t>
      </w:r>
    </w:p>
    <w:p w14:paraId="61096142" w14:textId="77777777" w:rsidR="009A2825" w:rsidRDefault="003A7662" w:rsidP="00EB6A0C">
      <w:pPr>
        <w:pStyle w:val="Paragrafi"/>
      </w:pPr>
      <w:r>
        <w:t xml:space="preserve">2. Nëse qiramarrësi nuk i ka përmbushur kriteret e ushtrimit të veprimtarisë së stacionit të plazhit </w:t>
      </w:r>
      <w:proofErr w:type="gramStart"/>
      <w:r>
        <w:t>brenda</w:t>
      </w:r>
      <w:proofErr w:type="gramEnd"/>
      <w:r>
        <w:t xml:space="preserve"> 15 (pesëmbëdhjetë) ditësh nga njoftimi, qiramarrësi do të paguajë një penalitet prej [•] % të vlerës së qirasë në ditë, duke filluar nga data e dërgimit të njoftimit sipas pikës 1, të këtij neni.</w:t>
      </w:r>
    </w:p>
    <w:p w14:paraId="61096143" w14:textId="77777777" w:rsidR="009A2825" w:rsidRDefault="003A7662" w:rsidP="00EB6A0C">
      <w:pPr>
        <w:pStyle w:val="Paragrafi"/>
      </w:pPr>
      <w:r>
        <w:t>3. Në rast se konstatohet që masat për përmbushjen e detyrimeve vazhdojnë të mos realizohen nga qiramarrësi, qiradhënësi ka të drejtë të zgjidhë menjëherë kontratën për mospërmbushje të detyrimit kontraktor dhe qiramarrësi detyrohet të paguajë penalitet në vlerën e garancisë së ngurtësuar, sipas përcaktimit në pikën 3, të nenit 6, të kësaj kontrate.</w:t>
      </w:r>
    </w:p>
    <w:p w14:paraId="61096144" w14:textId="77777777" w:rsidR="009A2825" w:rsidRDefault="009A2825">
      <w:pPr>
        <w:pStyle w:val="NoSpacing"/>
        <w:jc w:val="both"/>
        <w:rPr>
          <w:rFonts w:ascii="Garamond" w:hAnsi="Garamond"/>
        </w:rPr>
      </w:pPr>
    </w:p>
    <w:p w14:paraId="61096145" w14:textId="77777777" w:rsidR="009A2825" w:rsidRDefault="003A7662">
      <w:pPr>
        <w:pStyle w:val="NeniNr"/>
        <w:rPr>
          <w:lang w:val="sq-AL"/>
        </w:rPr>
      </w:pPr>
      <w:r>
        <w:rPr>
          <w:lang w:val="sq-AL"/>
        </w:rPr>
        <w:t>Neni 8</w:t>
      </w:r>
    </w:p>
    <w:p w14:paraId="61096146" w14:textId="77777777" w:rsidR="009A2825" w:rsidRDefault="003A7662">
      <w:pPr>
        <w:pStyle w:val="NeniTitull"/>
        <w:rPr>
          <w:lang w:val="sq-AL"/>
        </w:rPr>
      </w:pPr>
      <w:r>
        <w:rPr>
          <w:lang w:val="sq-AL"/>
        </w:rPr>
        <w:t>Zgjidhja e kontratës</w:t>
      </w:r>
    </w:p>
    <w:p w14:paraId="61096147" w14:textId="77777777" w:rsidR="009A2825" w:rsidRDefault="009A2825">
      <w:pPr>
        <w:rPr>
          <w:sz w:val="2"/>
        </w:rPr>
      </w:pPr>
    </w:p>
    <w:p w14:paraId="61096148" w14:textId="77777777" w:rsidR="009A2825" w:rsidRDefault="003A7662" w:rsidP="00EB6A0C">
      <w:pPr>
        <w:pStyle w:val="Paragrafi"/>
      </w:pPr>
      <w:r>
        <w:t>1. Kontrata zgjidhet me përfundimin e afatit të përcaktuar në nenin 3.1, të kontratës.</w:t>
      </w:r>
    </w:p>
    <w:p w14:paraId="61096149" w14:textId="77777777" w:rsidR="009A2825" w:rsidRDefault="003A7662" w:rsidP="00EB6A0C">
      <w:pPr>
        <w:pStyle w:val="Paragrafi"/>
      </w:pPr>
      <w:r>
        <w:t>2. Kontrata mund të zgjidhet para afatit:</w:t>
      </w:r>
    </w:p>
    <w:p w14:paraId="6109614A" w14:textId="77777777" w:rsidR="009A2825" w:rsidRDefault="003A7662" w:rsidP="00EB6A0C">
      <w:pPr>
        <w:pStyle w:val="Paragrafi"/>
      </w:pPr>
      <w:r>
        <w:t xml:space="preserve">a) </w:t>
      </w:r>
      <w:proofErr w:type="gramStart"/>
      <w:r>
        <w:t>në</w:t>
      </w:r>
      <w:proofErr w:type="gramEnd"/>
      <w:r>
        <w:t xml:space="preserve"> marrëveshje midis palëve;</w:t>
      </w:r>
    </w:p>
    <w:p w14:paraId="6109614B" w14:textId="77777777" w:rsidR="009A2825" w:rsidRDefault="003A7662" w:rsidP="00EB6A0C">
      <w:pPr>
        <w:pStyle w:val="Paragrafi"/>
      </w:pPr>
      <w:r>
        <w:t xml:space="preserve">b) </w:t>
      </w:r>
      <w:proofErr w:type="gramStart"/>
      <w:r>
        <w:t>kur</w:t>
      </w:r>
      <w:proofErr w:type="gramEnd"/>
      <w:r>
        <w:t xml:space="preserve"> prona humbet tërësisht ose dëmtohet për shkak të një force madhore, aq sa nuk mund të ushtrohet veprimtaria e stacionit të plazhit;</w:t>
      </w:r>
    </w:p>
    <w:p w14:paraId="6109614C" w14:textId="22889A49" w:rsidR="009A2825" w:rsidRDefault="003A7662" w:rsidP="00EB6A0C">
      <w:pPr>
        <w:pStyle w:val="Paragrafi"/>
      </w:pPr>
      <w:r>
        <w:t xml:space="preserve">c) </w:t>
      </w:r>
      <w:proofErr w:type="gramStart"/>
      <w:r>
        <w:t>kur</w:t>
      </w:r>
      <w:proofErr w:type="gramEnd"/>
      <w:r>
        <w:t xml:space="preserve"> qiramarrësi shkel detyrimet e marra përsipër sipas kontratës dhe kriteret e standardet e parashikuara në vendimin nr</w:t>
      </w:r>
      <w:r w:rsidR="004531E7">
        <w:t>. [</w:t>
      </w:r>
      <w:r>
        <w:t>•], datë [•], të Këshillit të Ministrave, “Për miratimin e rregullores ‘Për kushtet dhe kriteret e ushtrimit të veprimtarisë së stacionit të plazhit’ ”.</w:t>
      </w:r>
    </w:p>
    <w:p w14:paraId="6109614D" w14:textId="77777777" w:rsidR="009A2825" w:rsidRDefault="003A7662" w:rsidP="00EB6A0C">
      <w:pPr>
        <w:pStyle w:val="Paragrafi"/>
      </w:pPr>
      <w:r>
        <w:t>Në rastet e lartpërmendura, kontrata do të zgjidhet me përfundimin e afatit prej 15 (pesëmbëdhjetë) ditësh nga data e dërgimit të njoftimin për zgjidhjen e kontratës.</w:t>
      </w:r>
    </w:p>
    <w:p w14:paraId="6109614E" w14:textId="77777777" w:rsidR="009A2825" w:rsidRDefault="003A7662" w:rsidP="00EB6A0C">
      <w:pPr>
        <w:pStyle w:val="Paragrafi"/>
      </w:pPr>
      <w:r>
        <w:t>3. Kontrata mund të zgjidhet nga qiradhënësi edhe për shkaqe të interesit publik. Në rastin kur shkaqet e interesit publik prekin vetëm një pjesë të hapësirës së dhënë për përdorim, atëherë kontrata do të ndryshohet duke reduktuar hapësirën e duke rimbursuar qiramarrësin për pagesën e kryer lidhur me hapësirën e hequr. Në rast se për shkaqe të interesit publik është e nevojshme zgjidhja e kontratës, qiramarrësi ka të drejtën e rimbursimit të pagesës së kryer për afatin e mbetur, si dhe të drejtën e përparësisë, në kushte të barabarta, për dhënien e kontratës në një zonë të re.</w:t>
      </w:r>
    </w:p>
    <w:p w14:paraId="6109614F" w14:textId="77777777" w:rsidR="009A2825" w:rsidRDefault="003A7662" w:rsidP="00EB6A0C">
      <w:pPr>
        <w:pStyle w:val="Paragrafi"/>
      </w:pPr>
      <w:r>
        <w:t>4. Qiradhënësi ka të drejtë të kërkojë zgjidhjen e kontratës kur qiramarrësi shkel detyrimet e marra përsipër, duke njoftuar këtë të fundit me shkrim të paktën 15 (pesëmbëdhjetë) ditë përpara.</w:t>
      </w:r>
    </w:p>
    <w:p w14:paraId="61096150" w14:textId="77777777" w:rsidR="009A2825" w:rsidRDefault="003A7662" w:rsidP="00EB6A0C">
      <w:pPr>
        <w:pStyle w:val="Paragrafi"/>
      </w:pPr>
      <w:r>
        <w:t>5. Me përfundimin e kontratës, qiramarrësi duhet të kthejë hapësirën e plazhit në të njëjtën gjendje që e ka marrë në dorëzim; në të kundërt, detyrohet të kryejë të gjitha rregullimet me shpenzimet e veta ose të paguajë vlerën përkatëse të shpenzimeve të përcaktuara me një ekspert të emëruar me marrëveshje dypalëshe.</w:t>
      </w:r>
    </w:p>
    <w:p w14:paraId="61096151" w14:textId="77777777" w:rsidR="009A2825" w:rsidRDefault="003A7662" w:rsidP="00EB6A0C">
      <w:pPr>
        <w:pStyle w:val="Paragrafi"/>
      </w:pPr>
      <w:r>
        <w:t>6. Me përfundimin e kontratës, qiramarrësi ka të drejtë të heqë përmirësimet e ndashme nga hapësira e plazhit, por pa dëmtuar atë. Qiradhënësi nuk bën kompensimin financiar të investimeve të kryera nga qiramarrësi.</w:t>
      </w:r>
    </w:p>
    <w:p w14:paraId="61096152" w14:textId="77777777" w:rsidR="009A2825" w:rsidRDefault="003A7662">
      <w:pPr>
        <w:pStyle w:val="NeniNr"/>
        <w:rPr>
          <w:lang w:val="sq-AL"/>
        </w:rPr>
      </w:pPr>
      <w:r>
        <w:rPr>
          <w:lang w:val="sq-AL"/>
        </w:rPr>
        <w:t>Neni 9</w:t>
      </w:r>
    </w:p>
    <w:p w14:paraId="61096153" w14:textId="77777777" w:rsidR="009A2825" w:rsidRDefault="003A7662">
      <w:pPr>
        <w:pStyle w:val="NeniTitull"/>
        <w:rPr>
          <w:lang w:val="sq-AL"/>
        </w:rPr>
      </w:pPr>
      <w:r>
        <w:rPr>
          <w:lang w:val="sq-AL"/>
        </w:rPr>
        <w:t>Dispozitat e fundit</w:t>
      </w:r>
    </w:p>
    <w:p w14:paraId="61096154" w14:textId="77777777" w:rsidR="009A2825" w:rsidRDefault="009A2825">
      <w:pPr>
        <w:rPr>
          <w:sz w:val="2"/>
        </w:rPr>
      </w:pPr>
    </w:p>
    <w:p w14:paraId="61096155" w14:textId="55130519" w:rsidR="009A2825" w:rsidRDefault="003A7662" w:rsidP="00EB6A0C">
      <w:pPr>
        <w:pStyle w:val="Paragrafi"/>
      </w:pPr>
      <w:r>
        <w:t>1. Për gjithçka që nuk është shprehur posaçërisht në kontratë, palët do t’u referohen dispozitave të Kodit Civil dhe vendimit nr</w:t>
      </w:r>
      <w:r w:rsidR="004531E7">
        <w:t>. [</w:t>
      </w:r>
      <w:r>
        <w:t>•], datë [•], të Këshillit të Ministrave, “Për miratimin e rregullores ‘Për kushtet dhe kriteret e ushtrimit të veprimtarisë së stacionit të plazhit’ ”.</w:t>
      </w:r>
    </w:p>
    <w:p w14:paraId="61096156" w14:textId="77777777" w:rsidR="009A2825" w:rsidRDefault="003A7662" w:rsidP="00EB6A0C">
      <w:pPr>
        <w:pStyle w:val="Paragrafi"/>
      </w:pPr>
      <w:r>
        <w:t>2. Kontrata përbën marrëveshjen e plotë ndërmjet palëve lidhur me objektin e saj dhe ka epërsi mbi çdo marrëveshje të mëparshme me gojë apo me shkrim midis palëve.</w:t>
      </w:r>
    </w:p>
    <w:p w14:paraId="61096157" w14:textId="77777777" w:rsidR="009A2825" w:rsidRDefault="003A7662" w:rsidP="00EB6A0C">
      <w:pPr>
        <w:pStyle w:val="Paragrafi"/>
      </w:pPr>
      <w:r>
        <w:t>3. Pjesë të kësaj kontrate janë:</w:t>
      </w:r>
    </w:p>
    <w:p w14:paraId="61096158" w14:textId="77777777" w:rsidR="009A2825" w:rsidRDefault="003A7662" w:rsidP="00EB6A0C">
      <w:pPr>
        <w:pStyle w:val="Paragrafi"/>
      </w:pPr>
      <w:r>
        <w:t>Shtojca 1. Harta e hapësirës së plazhit të dhënë me qira;</w:t>
      </w:r>
    </w:p>
    <w:p w14:paraId="61096159" w14:textId="77777777" w:rsidR="009A2825" w:rsidRDefault="003A7662" w:rsidP="00EB6A0C">
      <w:pPr>
        <w:pStyle w:val="Paragrafi"/>
      </w:pPr>
      <w:r>
        <w:t>Shtojca 2. Planbiznesi i depozituar me aplikimin për marrjen në përdorim të hapësirës së plazhit;</w:t>
      </w:r>
    </w:p>
    <w:p w14:paraId="6109615A" w14:textId="77777777" w:rsidR="009A2825" w:rsidRDefault="003A7662" w:rsidP="00EB6A0C">
      <w:pPr>
        <w:pStyle w:val="Paragrafi"/>
      </w:pPr>
      <w:r>
        <w:t>Shtojca 3. Procesverbali i marrjes në dorëzim të hapësirës së plazhit, sipas kontratës;</w:t>
      </w:r>
    </w:p>
    <w:p w14:paraId="6109615B" w14:textId="77777777" w:rsidR="009A2825" w:rsidRDefault="003A7662" w:rsidP="00EB6A0C">
      <w:pPr>
        <w:pStyle w:val="Paragrafi"/>
        <w:rPr>
          <w:rFonts w:eastAsia="Calibri"/>
        </w:rPr>
      </w:pPr>
      <w:r>
        <w:t>Shtojca 4. Rregullorja e detajuar e stacionit të plazhit.</w:t>
      </w:r>
      <w:r>
        <w:rPr>
          <w:rFonts w:eastAsia="Calibri"/>
        </w:rPr>
        <w:t xml:space="preserve"> </w:t>
      </w:r>
    </w:p>
    <w:p w14:paraId="6109615C" w14:textId="77777777" w:rsidR="009A2825" w:rsidRDefault="003A7662" w:rsidP="00EB6A0C">
      <w:pPr>
        <w:pStyle w:val="Paragrafi"/>
      </w:pPr>
      <w:r>
        <w:t>Shtojca 5. Formulari i vetëdeklarimit të plotësuar nga ana e subjektit që kërkon të ushtrojë veprimtarinë e stacionit të plazhit”.</w:t>
      </w:r>
    </w:p>
    <w:p w14:paraId="6109615D" w14:textId="77777777" w:rsidR="009A2825" w:rsidRDefault="003A7662" w:rsidP="00EB6A0C">
      <w:pPr>
        <w:pStyle w:val="Paragrafi"/>
      </w:pPr>
      <w:r>
        <w:t>4. Çdo mosmarrëveshje që mund të lindë ndërmjet palëve lidhur me kontratën apo ndonjë marrëveshje tjetër, ose dokumenti të nënshkruar nga palët për zbatimin e kontratës, do të zgjidhet nga palët me mirëkuptim; në të kundërt, zgjidhja e mosmarrëveshjes do të jetë në kompetencën e gjykatës administrative përkatëse.</w:t>
      </w:r>
    </w:p>
    <w:p w14:paraId="6109615E" w14:textId="77777777" w:rsidR="009A2825" w:rsidRDefault="003A7662" w:rsidP="00EB6A0C">
      <w:pPr>
        <w:pStyle w:val="Paragrafi"/>
      </w:pPr>
      <w:r>
        <w:t>5. Kontrata është hartuar në katër kopje origjinale në gjuhën shqipe me të njëjtën vlerë secila.</w:t>
      </w:r>
    </w:p>
    <w:p w14:paraId="6109615F" w14:textId="77777777" w:rsidR="009A2825" w:rsidRDefault="009A2825">
      <w:pPr>
        <w:pStyle w:val="NoSpacing"/>
        <w:jc w:val="both"/>
        <w:rPr>
          <w:rFonts w:ascii="Garamond" w:hAnsi="Garamond"/>
          <w:b/>
          <w:bCs/>
        </w:rPr>
      </w:pPr>
    </w:p>
    <w:p w14:paraId="61096160" w14:textId="77777777" w:rsidR="009A2825" w:rsidRDefault="003A7662" w:rsidP="00EB6A0C">
      <w:pPr>
        <w:pStyle w:val="NoSpacing"/>
        <w:jc w:val="right"/>
        <w:rPr>
          <w:rFonts w:ascii="Garamond" w:hAnsi="Garamond"/>
        </w:rPr>
      </w:pPr>
      <w:r>
        <w:rPr>
          <w:rFonts w:ascii="Garamond" w:hAnsi="Garamond"/>
          <w:b/>
          <w:bCs/>
        </w:rPr>
        <w:t>(Për qiradhënësin)</w:t>
      </w:r>
    </w:p>
    <w:p w14:paraId="61096161" w14:textId="77777777" w:rsidR="009A2825" w:rsidRDefault="003A7662" w:rsidP="00EB6A0C">
      <w:pPr>
        <w:pStyle w:val="NoSpacing"/>
        <w:jc w:val="right"/>
        <w:rPr>
          <w:rFonts w:ascii="Garamond" w:hAnsi="Garamond"/>
        </w:rPr>
      </w:pPr>
      <w:r>
        <w:rPr>
          <w:rFonts w:ascii="Garamond" w:hAnsi="Garamond"/>
        </w:rPr>
        <w:t>(Kryetar)</w:t>
      </w:r>
    </w:p>
    <w:p w14:paraId="61096162" w14:textId="77777777" w:rsidR="009A2825" w:rsidRDefault="009A2825" w:rsidP="00EB6A0C">
      <w:pPr>
        <w:pStyle w:val="NoSpacing"/>
        <w:jc w:val="right"/>
        <w:rPr>
          <w:rFonts w:ascii="Garamond" w:hAnsi="Garamond"/>
          <w:b/>
          <w:bCs/>
        </w:rPr>
      </w:pPr>
    </w:p>
    <w:p w14:paraId="61096163" w14:textId="77777777" w:rsidR="009A2825" w:rsidRDefault="003A7662" w:rsidP="00EB6A0C">
      <w:pPr>
        <w:pStyle w:val="NoSpacing"/>
        <w:jc w:val="right"/>
        <w:rPr>
          <w:rFonts w:ascii="Garamond" w:hAnsi="Garamond"/>
        </w:rPr>
      </w:pPr>
      <w:r>
        <w:rPr>
          <w:rFonts w:ascii="Garamond" w:hAnsi="Garamond"/>
          <w:b/>
          <w:bCs/>
        </w:rPr>
        <w:t>(Për qiramarrësin)</w:t>
      </w:r>
    </w:p>
    <w:p w14:paraId="61096164" w14:textId="77777777" w:rsidR="009A2825" w:rsidRDefault="003A7662" w:rsidP="00EB6A0C">
      <w:pPr>
        <w:pStyle w:val="NoSpacing"/>
        <w:jc w:val="right"/>
        <w:rPr>
          <w:rFonts w:ascii="Garamond" w:hAnsi="Garamond"/>
        </w:rPr>
      </w:pPr>
      <w:r>
        <w:rPr>
          <w:rFonts w:ascii="Garamond" w:hAnsi="Garamond"/>
        </w:rPr>
        <w:t>(Administrator)</w:t>
      </w:r>
    </w:p>
    <w:p w14:paraId="61096165" w14:textId="77777777" w:rsidR="009A2825" w:rsidRDefault="009A2825">
      <w:pPr>
        <w:spacing w:after="0" w:line="240" w:lineRule="auto"/>
        <w:ind w:firstLine="0"/>
        <w:jc w:val="center"/>
        <w:rPr>
          <w:rFonts w:ascii="Garamond" w:eastAsia="Times New Roman" w:hAnsi="Garamond"/>
          <w:sz w:val="24"/>
          <w:szCs w:val="24"/>
        </w:rPr>
      </w:pPr>
    </w:p>
    <w:p w14:paraId="61096166" w14:textId="77777777" w:rsidR="009A2825" w:rsidRDefault="003A7662">
      <w:pPr>
        <w:pStyle w:val="NeniTitull"/>
        <w:rPr>
          <w:b w:val="0"/>
          <w:lang w:val="sq-AL"/>
        </w:rPr>
      </w:pPr>
      <w:r>
        <w:rPr>
          <w:b w:val="0"/>
          <w:lang w:val="sq-AL"/>
        </w:rPr>
        <w:t>SHTOJCA 3</w:t>
      </w:r>
    </w:p>
    <w:p w14:paraId="61096167" w14:textId="77777777" w:rsidR="009A2825" w:rsidRDefault="009A2825">
      <w:pPr>
        <w:rPr>
          <w:sz w:val="2"/>
        </w:rPr>
      </w:pPr>
    </w:p>
    <w:p w14:paraId="61096168" w14:textId="77777777" w:rsidR="009A2825" w:rsidRDefault="003A7662" w:rsidP="00EB6A0C">
      <w:pPr>
        <w:pStyle w:val="Paragrafi"/>
      </w:pPr>
      <w:r>
        <w:t>1. Pika e vrojtimit duhet të ketë këto pajisje:</w:t>
      </w:r>
    </w:p>
    <w:p w14:paraId="61096169" w14:textId="77777777" w:rsidR="009A2825" w:rsidRDefault="003A7662" w:rsidP="00EB6A0C">
      <w:pPr>
        <w:pStyle w:val="Paragrafi"/>
      </w:pPr>
      <w:r>
        <w:t xml:space="preserve">a) </w:t>
      </w:r>
      <w:proofErr w:type="gramStart"/>
      <w:r>
        <w:t>një</w:t>
      </w:r>
      <w:proofErr w:type="gramEnd"/>
      <w:r>
        <w:t xml:space="preserve"> barelë pluskuese shpëtimi;</w:t>
      </w:r>
    </w:p>
    <w:p w14:paraId="6109616A" w14:textId="77777777" w:rsidR="009A2825" w:rsidRDefault="003A7662" w:rsidP="00EB6A0C">
      <w:pPr>
        <w:pStyle w:val="Paragrafi"/>
      </w:pPr>
      <w:r>
        <w:t>b) 2 kamerdare rrethshpëtimi 63 = cm me litar pluskues 15–25 m të gjatë;</w:t>
      </w:r>
    </w:p>
    <w:p w14:paraId="6109616B" w14:textId="77777777" w:rsidR="009A2825" w:rsidRDefault="003A7662" w:rsidP="00EB6A0C">
      <w:pPr>
        <w:pStyle w:val="Paragrafi"/>
      </w:pPr>
      <w:r>
        <w:t xml:space="preserve">c) </w:t>
      </w:r>
      <w:proofErr w:type="gramStart"/>
      <w:r>
        <w:t>një</w:t>
      </w:r>
      <w:proofErr w:type="gramEnd"/>
      <w:r>
        <w:t xml:space="preserve"> bovë </w:t>
      </w:r>
      <w:r>
        <w:rPr>
          <w:i/>
        </w:rPr>
        <w:t>baywatch</w:t>
      </w:r>
      <w:r>
        <w:t>;</w:t>
      </w:r>
    </w:p>
    <w:p w14:paraId="6109616C" w14:textId="77777777" w:rsidR="009A2825" w:rsidRDefault="003A7662" w:rsidP="00EB6A0C">
      <w:pPr>
        <w:pStyle w:val="Paragrafi"/>
      </w:pPr>
      <w:r>
        <w:t xml:space="preserve">ç) </w:t>
      </w:r>
      <w:proofErr w:type="gramStart"/>
      <w:r>
        <w:t>një</w:t>
      </w:r>
      <w:proofErr w:type="gramEnd"/>
      <w:r>
        <w:t xml:space="preserve"> palë dylbi;</w:t>
      </w:r>
    </w:p>
    <w:p w14:paraId="6109616D" w14:textId="77777777" w:rsidR="009A2825" w:rsidRDefault="003A7662" w:rsidP="00EB6A0C">
      <w:pPr>
        <w:pStyle w:val="Paragrafi"/>
      </w:pPr>
      <w:r>
        <w:t xml:space="preserve">d) </w:t>
      </w:r>
      <w:proofErr w:type="gramStart"/>
      <w:r>
        <w:t>një</w:t>
      </w:r>
      <w:proofErr w:type="gramEnd"/>
      <w:r>
        <w:t xml:space="preserve"> megafon;</w:t>
      </w:r>
    </w:p>
    <w:p w14:paraId="6109616E" w14:textId="77777777" w:rsidR="009A2825" w:rsidRDefault="003A7662" w:rsidP="00EB6A0C">
      <w:pPr>
        <w:pStyle w:val="Paragrafi"/>
      </w:pPr>
      <w:proofErr w:type="gramStart"/>
      <w:r>
        <w:t>dh</w:t>
      </w:r>
      <w:proofErr w:type="gramEnd"/>
      <w:r>
        <w:t>) bilbil plastik;</w:t>
      </w:r>
    </w:p>
    <w:p w14:paraId="6109616F" w14:textId="77777777" w:rsidR="009A2825" w:rsidRDefault="003A7662" w:rsidP="00EB6A0C">
      <w:pPr>
        <w:pStyle w:val="Paragrafi"/>
      </w:pPr>
      <w:r>
        <w:t xml:space="preserve">e) </w:t>
      </w:r>
      <w:proofErr w:type="gramStart"/>
      <w:r>
        <w:t>një</w:t>
      </w:r>
      <w:proofErr w:type="gramEnd"/>
      <w:r>
        <w:t xml:space="preserve"> rul statik me jo më pak se 200 m litar pluskues të gjatë në të;</w:t>
      </w:r>
    </w:p>
    <w:p w14:paraId="61096170" w14:textId="77777777" w:rsidR="009A2825" w:rsidRDefault="003A7662" w:rsidP="00EB6A0C">
      <w:pPr>
        <w:pStyle w:val="Paragrafi"/>
      </w:pPr>
      <w:r>
        <w:t xml:space="preserve">ë) </w:t>
      </w:r>
      <w:proofErr w:type="gramStart"/>
      <w:r>
        <w:t>një</w:t>
      </w:r>
      <w:proofErr w:type="gramEnd"/>
      <w:r>
        <w:t xml:space="preserve"> mjet pluskues shpëtimi (</w:t>
      </w:r>
      <w:r>
        <w:rPr>
          <w:i/>
        </w:rPr>
        <w:t>surf board</w:t>
      </w:r>
      <w:r>
        <w:t xml:space="preserve"> ose pedalon).</w:t>
      </w:r>
    </w:p>
    <w:p w14:paraId="61096171" w14:textId="77777777" w:rsidR="009A2825" w:rsidRDefault="003A7662" w:rsidP="00EB6A0C">
      <w:pPr>
        <w:pStyle w:val="Paragrafi"/>
      </w:pPr>
      <w:r>
        <w:t xml:space="preserve">f) kutia e ndihmës së shpejtë mjekësore (2 bombola oksigjeni mbi 1 L, 150 atm, me reduktor presioni me manometër kontrolli, pompë dore oksigjenimi, hapëse goje, </w:t>
      </w:r>
      <w:r>
        <w:rPr>
          <w:i/>
        </w:rPr>
        <w:t>poker mask</w:t>
      </w:r>
      <w:r>
        <w:t>, aparat matës tensioni, ampulë adrenalinë, kollare qafë, shiringë sterile, termometër, doreza higjienike njëpërdorimëshe (5 copë), 1 flakon dezinfektant me betadinë, 3 flakonë solucioni fiziologjik (</w:t>
      </w:r>
      <w:r>
        <w:rPr>
          <w:i/>
        </w:rPr>
        <w:t>chlorur sodium</w:t>
      </w:r>
      <w:r>
        <w:t xml:space="preserve"> - 0.9%) 500 ml, 10 garza sterile 10x10, 2 garza sterile 18x40, 2 peceta sterile njëpërdorimëshe, 2 pinca sterilë njëpërdorimësh, fashë llastiku e masës mesatare, pambuk absorbues, 2 leukoplastë të madhësive të ndryshme, 2 rrole leukoplasti me gjerësi 2.5cm, gërshërë, 3 llastikë hemostatikë, akull i gatshëm, qese higjienike njëpërdorimëshe).</w:t>
      </w:r>
    </w:p>
    <w:p w14:paraId="61096172" w14:textId="77777777" w:rsidR="009A2825" w:rsidRDefault="003A7662" w:rsidP="00EB6A0C">
      <w:pPr>
        <w:pStyle w:val="Paragrafi"/>
      </w:pPr>
      <w:r>
        <w:t xml:space="preserve">Artikujt e kutisë së ndihmës mjekësore duhet të jenë </w:t>
      </w:r>
      <w:proofErr w:type="gramStart"/>
      <w:r>
        <w:t>brenda</w:t>
      </w:r>
      <w:proofErr w:type="gramEnd"/>
      <w:r>
        <w:t xml:space="preserve"> standardeve dhe afateve të përdorimit. Nuk duhet të ekspozohen ndaj diellit dhe temperaturave të larta.</w:t>
      </w:r>
    </w:p>
    <w:p w14:paraId="61096173" w14:textId="77777777" w:rsidR="009A2825" w:rsidRDefault="009A2825">
      <w:pPr>
        <w:spacing w:after="0" w:line="240" w:lineRule="auto"/>
        <w:ind w:firstLine="0"/>
        <w:rPr>
          <w:rFonts w:ascii="Garamond" w:hAnsi="Garamond"/>
          <w:sz w:val="24"/>
          <w:szCs w:val="24"/>
        </w:rPr>
      </w:pPr>
    </w:p>
    <w:p w14:paraId="61096174" w14:textId="77777777" w:rsidR="009A2825" w:rsidRDefault="003A7662">
      <w:pPr>
        <w:pStyle w:val="NeniTitull"/>
        <w:rPr>
          <w:b w:val="0"/>
          <w:lang w:val="sq-AL"/>
        </w:rPr>
      </w:pPr>
      <w:r>
        <w:rPr>
          <w:b w:val="0"/>
          <w:lang w:val="sq-AL"/>
        </w:rPr>
        <w:t>SHTOJCA 4</w:t>
      </w:r>
    </w:p>
    <w:p w14:paraId="61096175" w14:textId="77777777" w:rsidR="009A2825" w:rsidRDefault="009A2825">
      <w:pPr>
        <w:spacing w:after="0" w:line="240" w:lineRule="auto"/>
        <w:ind w:firstLine="0"/>
        <w:rPr>
          <w:rFonts w:ascii="Garamond" w:hAnsi="Garamond"/>
          <w:b/>
          <w:sz w:val="24"/>
          <w:szCs w:val="24"/>
        </w:rPr>
      </w:pPr>
    </w:p>
    <w:p w14:paraId="61096176" w14:textId="77777777" w:rsidR="009A2825" w:rsidRDefault="003A7662" w:rsidP="00EB6A0C">
      <w:pPr>
        <w:pStyle w:val="Paragrafi"/>
      </w:pPr>
      <w:r>
        <w:t>Kulla e vrojtimit duhet të ketë këto pajisje:</w:t>
      </w:r>
    </w:p>
    <w:p w14:paraId="61096177" w14:textId="77777777" w:rsidR="009A2825" w:rsidRDefault="003A7662" w:rsidP="00EB6A0C">
      <w:pPr>
        <w:pStyle w:val="Paragrafi"/>
        <w:rPr>
          <w:lang w:val="sq-AL"/>
        </w:rPr>
      </w:pPr>
      <w:r>
        <w:rPr>
          <w:lang w:val="sq-AL"/>
        </w:rPr>
        <w:t>a) 1 barelë pluskuese shpëtimi;</w:t>
      </w:r>
    </w:p>
    <w:p w14:paraId="61096178" w14:textId="77777777" w:rsidR="009A2825" w:rsidRDefault="003A7662" w:rsidP="00EB6A0C">
      <w:pPr>
        <w:pStyle w:val="Paragrafi"/>
        <w:rPr>
          <w:lang w:val="sq-AL"/>
        </w:rPr>
      </w:pPr>
      <w:r>
        <w:rPr>
          <w:lang w:val="sq-AL"/>
        </w:rPr>
        <w:t>b) 2 kamerdare rrethshpëtimi d = 63 cm me litar pluskues 15–25 m të gjatë;</w:t>
      </w:r>
    </w:p>
    <w:p w14:paraId="61096179" w14:textId="77777777" w:rsidR="009A2825" w:rsidRDefault="003A7662" w:rsidP="00EB6A0C">
      <w:pPr>
        <w:pStyle w:val="Paragrafi"/>
        <w:rPr>
          <w:lang w:val="sq-AL"/>
        </w:rPr>
      </w:pPr>
      <w:r>
        <w:rPr>
          <w:lang w:val="sq-AL"/>
        </w:rPr>
        <w:t xml:space="preserve">c) 1 bovë </w:t>
      </w:r>
      <w:r>
        <w:rPr>
          <w:i/>
          <w:lang w:val="sq-AL"/>
        </w:rPr>
        <w:t>baywatch</w:t>
      </w:r>
      <w:r>
        <w:rPr>
          <w:lang w:val="sq-AL"/>
        </w:rPr>
        <w:t xml:space="preserve"> për çdo vrojtues në shërbim;</w:t>
      </w:r>
    </w:p>
    <w:p w14:paraId="6109617A" w14:textId="77777777" w:rsidR="009A2825" w:rsidRDefault="003A7662" w:rsidP="00EB6A0C">
      <w:pPr>
        <w:pStyle w:val="Paragrafi"/>
        <w:rPr>
          <w:lang w:val="sq-AL"/>
        </w:rPr>
      </w:pPr>
      <w:r>
        <w:rPr>
          <w:lang w:val="sq-AL"/>
        </w:rPr>
        <w:t>ç) 1 palë dylbi;</w:t>
      </w:r>
    </w:p>
    <w:p w14:paraId="6109617B" w14:textId="77777777" w:rsidR="009A2825" w:rsidRDefault="003A7662" w:rsidP="00EB6A0C">
      <w:pPr>
        <w:pStyle w:val="Paragrafi"/>
        <w:rPr>
          <w:lang w:val="sq-AL"/>
        </w:rPr>
      </w:pPr>
      <w:r>
        <w:rPr>
          <w:lang w:val="sq-AL"/>
        </w:rPr>
        <w:t>d) 1 megafon;</w:t>
      </w:r>
    </w:p>
    <w:p w14:paraId="6109617C" w14:textId="77777777" w:rsidR="009A2825" w:rsidRDefault="003A7662" w:rsidP="00EB6A0C">
      <w:pPr>
        <w:pStyle w:val="Paragrafi"/>
        <w:rPr>
          <w:lang w:val="sq-AL"/>
        </w:rPr>
      </w:pPr>
      <w:r>
        <w:rPr>
          <w:lang w:val="sq-AL"/>
        </w:rPr>
        <w:t>dh) bilbil plastik për çdo vrojtues në shërbim;</w:t>
      </w:r>
    </w:p>
    <w:p w14:paraId="6109617D" w14:textId="77777777" w:rsidR="009A2825" w:rsidRDefault="003A7662" w:rsidP="00EB6A0C">
      <w:pPr>
        <w:pStyle w:val="Paragrafi"/>
        <w:rPr>
          <w:lang w:val="sq-AL"/>
        </w:rPr>
      </w:pPr>
      <w:r>
        <w:rPr>
          <w:lang w:val="sq-AL"/>
        </w:rPr>
        <w:t>e) 1 rul lëvizës (me jo më pak se 200 m litar pluskues të gjatë);</w:t>
      </w:r>
    </w:p>
    <w:p w14:paraId="6109617E" w14:textId="77777777" w:rsidR="009A2825" w:rsidRDefault="003A7662" w:rsidP="00EB6A0C">
      <w:pPr>
        <w:pStyle w:val="Paragrafi"/>
        <w:rPr>
          <w:lang w:val="sq-AL"/>
        </w:rPr>
      </w:pPr>
      <w:r>
        <w:rPr>
          <w:lang w:val="sq-AL"/>
        </w:rPr>
        <w:t>ë) 1 mjet pluskues shpëtimi (</w:t>
      </w:r>
      <w:r>
        <w:rPr>
          <w:i/>
          <w:lang w:val="sq-AL"/>
        </w:rPr>
        <w:t>surf board</w:t>
      </w:r>
      <w:r>
        <w:rPr>
          <w:lang w:val="sq-AL"/>
        </w:rPr>
        <w:t xml:space="preserve"> ose pedalon) me shenja dalluese për përdorim shpëtimi, i cili nuk mund të përdoret për arsye të tjera, nga persona të paautorizuar;</w:t>
      </w:r>
    </w:p>
    <w:p w14:paraId="6109617F" w14:textId="77777777" w:rsidR="009A2825" w:rsidRDefault="003A7662" w:rsidP="00EB6A0C">
      <w:pPr>
        <w:pStyle w:val="Paragrafi"/>
        <w:rPr>
          <w:lang w:val="sq-AL"/>
        </w:rPr>
      </w:pPr>
      <w:r>
        <w:rPr>
          <w:lang w:val="sq-AL"/>
        </w:rPr>
        <w:t xml:space="preserve">f) kutia e ndihmës së shpejtë mjekësore (2 bombola oksigjeni mbi 1 L, 150 atm, me reduktor presioni me manometër kontrolli, pompë dore oksigjenimi, hapëse goje, </w:t>
      </w:r>
      <w:r>
        <w:rPr>
          <w:i/>
          <w:lang w:val="sq-AL"/>
        </w:rPr>
        <w:t>poker mask</w:t>
      </w:r>
      <w:r>
        <w:rPr>
          <w:lang w:val="sq-AL"/>
        </w:rPr>
        <w:t>, aparat matës tensioni, ampulë adrenaline, kollare qafe, shiringë sterile, termometër, doreza higjienike njëpërdorimëshe (5 copë), 1 flakon dezinfektant me betadinë, 3 flakonë solucioni fiziologjik (</w:t>
      </w:r>
      <w:r>
        <w:rPr>
          <w:i/>
          <w:lang w:val="sq-AL"/>
        </w:rPr>
        <w:t>chlorur sodium</w:t>
      </w:r>
      <w:r>
        <w:rPr>
          <w:lang w:val="sq-AL"/>
        </w:rPr>
        <w:t xml:space="preserve"> - 0.9%) 500 ml, 10 garza sterile 10x10, 2 garza sterile 18x40, 2 peceta sterile njëpërdorimëshe, 2 pinca sterilë njëpërdorimësh, fashë llastiku e masës mesatare, pambuk absorbues, 2 leukoplastë të madhësive të ndryshme, 2 rrole leukoplasti me gjerësi 2.5 cm, gërshërë, 3 llastikë hemostatikë, akull i gatshëm, qese higjienike njëpërdorimëshe).</w:t>
      </w:r>
    </w:p>
    <w:p w14:paraId="61096180" w14:textId="77777777" w:rsidR="009A2825" w:rsidRDefault="003A7662" w:rsidP="00EB6A0C">
      <w:pPr>
        <w:pStyle w:val="Paragrafi"/>
      </w:pPr>
      <w:r>
        <w:t xml:space="preserve">Artikujt e kutisë së ndihmës mjekësore duhet të jenë </w:t>
      </w:r>
      <w:proofErr w:type="gramStart"/>
      <w:r>
        <w:t>brenda</w:t>
      </w:r>
      <w:proofErr w:type="gramEnd"/>
      <w:r>
        <w:t xml:space="preserve"> standardeve dhe afateve të përdorimit. Nuk duhet të ekspozohen ndaj diellit dhe temperaturave të larta.</w:t>
      </w:r>
    </w:p>
    <w:p w14:paraId="61096181" w14:textId="77777777" w:rsidR="009A2825" w:rsidRDefault="009A2825">
      <w:pPr>
        <w:spacing w:after="0" w:line="240" w:lineRule="auto"/>
        <w:ind w:firstLine="0"/>
        <w:rPr>
          <w:rFonts w:ascii="Garamond" w:hAnsi="Garamond"/>
          <w:sz w:val="24"/>
          <w:szCs w:val="24"/>
        </w:rPr>
      </w:pPr>
    </w:p>
    <w:p w14:paraId="61096182" w14:textId="77777777" w:rsidR="009A2825" w:rsidRDefault="009A2825">
      <w:pPr>
        <w:spacing w:after="0" w:line="240" w:lineRule="auto"/>
        <w:ind w:firstLine="0"/>
        <w:jc w:val="center"/>
        <w:rPr>
          <w:rFonts w:ascii="Garamond" w:hAnsi="Garamond"/>
          <w:sz w:val="24"/>
          <w:szCs w:val="24"/>
        </w:rPr>
      </w:pPr>
    </w:p>
    <w:p w14:paraId="61096183" w14:textId="77777777" w:rsidR="009A2825" w:rsidRDefault="009A2825">
      <w:pPr>
        <w:spacing w:after="0" w:line="240" w:lineRule="auto"/>
        <w:ind w:firstLine="0"/>
        <w:rPr>
          <w:rFonts w:ascii="Garamond" w:hAnsi="Garamond"/>
          <w:sz w:val="24"/>
          <w:szCs w:val="24"/>
        </w:rPr>
      </w:pPr>
    </w:p>
    <w:p w14:paraId="61096184" w14:textId="77777777" w:rsidR="009A2825" w:rsidRDefault="003A7662">
      <w:pPr>
        <w:pStyle w:val="NeniTitull"/>
        <w:rPr>
          <w:b w:val="0"/>
          <w:lang w:val="sq-AL"/>
        </w:rPr>
      </w:pPr>
      <w:r>
        <w:rPr>
          <w:b w:val="0"/>
          <w:lang w:val="sq-AL"/>
        </w:rPr>
        <w:t>SHTOJCA 5</w:t>
      </w:r>
    </w:p>
    <w:p w14:paraId="61096185" w14:textId="77777777" w:rsidR="009A2825" w:rsidRDefault="003A7662">
      <w:pPr>
        <w:spacing w:after="0" w:line="240" w:lineRule="auto"/>
        <w:ind w:firstLine="0"/>
        <w:jc w:val="center"/>
        <w:rPr>
          <w:rFonts w:ascii="Garamond" w:hAnsi="Garamond"/>
          <w:sz w:val="24"/>
          <w:szCs w:val="24"/>
        </w:rPr>
      </w:pPr>
      <w:r>
        <w:rPr>
          <w:rFonts w:ascii="Garamond" w:hAnsi="Garamond"/>
          <w:sz w:val="24"/>
          <w:szCs w:val="24"/>
        </w:rPr>
        <w:t>VETËDEKLARIM</w:t>
      </w:r>
    </w:p>
    <w:p w14:paraId="61096186" w14:textId="77777777" w:rsidR="009A2825" w:rsidRDefault="009A2825">
      <w:pPr>
        <w:spacing w:after="0" w:line="240" w:lineRule="auto"/>
        <w:ind w:firstLine="0"/>
        <w:jc w:val="center"/>
        <w:rPr>
          <w:rFonts w:ascii="Garamond" w:hAnsi="Garamond"/>
          <w:b/>
          <w:sz w:val="24"/>
          <w:szCs w:val="24"/>
        </w:rPr>
      </w:pPr>
    </w:p>
    <w:p w14:paraId="61096187" w14:textId="2054E5CD" w:rsidR="009A2825" w:rsidRDefault="003A7662" w:rsidP="00EB6A0C">
      <w:pPr>
        <w:pStyle w:val="Paragrafi"/>
      </w:pPr>
      <w:r>
        <w:t xml:space="preserve">Në respektim të ligjit nr. 114/2017, “Për turizmin”, si dhe të vendimit nr. ___, </w:t>
      </w:r>
      <w:r w:rsidR="00E51861">
        <w:t xml:space="preserve">datë </w:t>
      </w:r>
      <w:r>
        <w:t>__.__._____, të Këshillit të Ministrave, “___________________”, unë, i nënshkruari, ____________________ deklaroj se jam njohur me kushtet, kriteret dhe kërkesat për ushtrimin e veprimtarisë së stacionit të plazhit dhe mbaj përgjegjësi të plotë për plotësimin dhe zbatimin tyre, sipas ligjeve dhe akteve nënligjore në fuqi.</w:t>
      </w:r>
    </w:p>
    <w:p w14:paraId="61096188" w14:textId="77777777" w:rsidR="009A2825" w:rsidRDefault="003A7662" w:rsidP="00EB6A0C">
      <w:pPr>
        <w:pStyle w:val="Paragrafi"/>
      </w:pPr>
      <w:r>
        <w:t>Jam përgjegjës për, si më poshtë vijon:</w:t>
      </w:r>
    </w:p>
    <w:p w14:paraId="61096189" w14:textId="3F32DB7E" w:rsidR="009A2825" w:rsidRDefault="009F6B36">
      <w:pPr>
        <w:pStyle w:val="Paragrafi"/>
        <w:pPrChange w:id="27" w:author="Other Author" w:date="2019-04-04T12:19:00Z">
          <w:pPr>
            <w:pStyle w:val="ListParagraph"/>
            <w:numPr>
              <w:numId w:val="19"/>
            </w:numPr>
            <w:tabs>
              <w:tab w:val="left" w:pos="270"/>
            </w:tabs>
            <w:spacing w:after="0" w:line="240" w:lineRule="auto"/>
            <w:ind w:left="0" w:hanging="359"/>
            <w:jc w:val="both"/>
          </w:pPr>
        </w:pPrChange>
      </w:pPr>
      <w:r>
        <w:t xml:space="preserve">□ </w:t>
      </w:r>
      <w:r w:rsidR="003A7662">
        <w:t>Krijimin e kushteve higjienike;</w:t>
      </w:r>
    </w:p>
    <w:p w14:paraId="6109618A" w14:textId="1B4C6B9C" w:rsidR="009A2825" w:rsidRDefault="009F6B36">
      <w:pPr>
        <w:pStyle w:val="Paragrafi"/>
        <w:pPrChange w:id="28" w:author="Other Author" w:date="2019-04-04T12:19:00Z">
          <w:pPr>
            <w:pStyle w:val="ListParagraph"/>
            <w:numPr>
              <w:numId w:val="19"/>
            </w:numPr>
            <w:tabs>
              <w:tab w:val="left" w:pos="270"/>
            </w:tabs>
            <w:spacing w:after="0" w:line="240" w:lineRule="auto"/>
            <w:ind w:left="0" w:hanging="359"/>
            <w:jc w:val="both"/>
          </w:pPr>
        </w:pPrChange>
      </w:pPr>
      <w:r>
        <w:t>□</w:t>
      </w:r>
      <w:r>
        <w:t xml:space="preserve"> </w:t>
      </w:r>
      <w:r w:rsidR="003A7662">
        <w:t>Respektimin e hapësirave të vendosjes së çadrave sipas tipologjisë së plazhit;</w:t>
      </w:r>
    </w:p>
    <w:p w14:paraId="6109618B" w14:textId="007E11FB" w:rsidR="009A2825" w:rsidRDefault="009F6B36">
      <w:pPr>
        <w:pStyle w:val="Paragrafi"/>
        <w:pPrChange w:id="29" w:author="Other Author" w:date="2019-04-04T12:19:00Z">
          <w:pPr>
            <w:pStyle w:val="ListParagraph"/>
            <w:numPr>
              <w:numId w:val="19"/>
            </w:numPr>
            <w:tabs>
              <w:tab w:val="left" w:pos="270"/>
            </w:tabs>
            <w:spacing w:after="0" w:line="240" w:lineRule="auto"/>
            <w:ind w:left="0" w:hanging="359"/>
            <w:jc w:val="both"/>
          </w:pPr>
        </w:pPrChange>
      </w:pPr>
      <w:r>
        <w:t>□</w:t>
      </w:r>
      <w:r>
        <w:t xml:space="preserve"> </w:t>
      </w:r>
      <w:r w:rsidR="003A7662">
        <w:t>Vendosjen e sinjalistikës në stacionin e plazhit dhe kufizimin me bova të hapësirës ujore të dedikuar për not;</w:t>
      </w:r>
    </w:p>
    <w:p w14:paraId="6109618C" w14:textId="1A177F96" w:rsidR="009A2825" w:rsidRDefault="009F6B36">
      <w:pPr>
        <w:pStyle w:val="Paragrafi"/>
        <w:pPrChange w:id="30" w:author="Other Author" w:date="2019-04-04T12:19:00Z">
          <w:pPr>
            <w:pStyle w:val="ListParagraph"/>
            <w:numPr>
              <w:numId w:val="19"/>
            </w:numPr>
            <w:tabs>
              <w:tab w:val="left" w:pos="270"/>
            </w:tabs>
            <w:spacing w:after="0" w:line="240" w:lineRule="auto"/>
            <w:ind w:left="0" w:hanging="359"/>
            <w:jc w:val="both"/>
          </w:pPr>
        </w:pPrChange>
      </w:pPr>
      <w:r>
        <w:t>□</w:t>
      </w:r>
      <w:r>
        <w:t xml:space="preserve"> </w:t>
      </w:r>
      <w:r w:rsidR="003A7662">
        <w:t>Sinjalizimin e zonave të përdorimit të mjeteve lundruese për argëtim;</w:t>
      </w:r>
    </w:p>
    <w:p w14:paraId="6109618D" w14:textId="47587AB2" w:rsidR="009A2825" w:rsidRDefault="009F6B36">
      <w:pPr>
        <w:pStyle w:val="Paragrafi"/>
        <w:pPrChange w:id="31" w:author="Other Author" w:date="2019-04-04T12:19:00Z">
          <w:pPr>
            <w:pStyle w:val="ListParagraph"/>
            <w:numPr>
              <w:numId w:val="19"/>
            </w:numPr>
            <w:tabs>
              <w:tab w:val="left" w:pos="270"/>
            </w:tabs>
            <w:spacing w:after="0" w:line="240" w:lineRule="auto"/>
            <w:ind w:left="0" w:hanging="359"/>
            <w:jc w:val="both"/>
          </w:pPr>
        </w:pPrChange>
      </w:pPr>
      <w:r>
        <w:t>□</w:t>
      </w:r>
      <w:r>
        <w:t xml:space="preserve"> </w:t>
      </w:r>
      <w:r w:rsidR="003A7662">
        <w:t>Garantimin e sigurisë së jetës me vrojtues plazhi, përgjatë gjithë sezonit të ushtrimit të veprimtarisë së plazhit;</w:t>
      </w:r>
    </w:p>
    <w:p w14:paraId="6109618E" w14:textId="31CFEB36" w:rsidR="009A2825" w:rsidRDefault="009F6B36">
      <w:pPr>
        <w:pStyle w:val="Paragrafi"/>
        <w:pPrChange w:id="32" w:author="Other Author" w:date="2019-04-04T12:19:00Z">
          <w:pPr>
            <w:pStyle w:val="ListParagraph"/>
            <w:numPr>
              <w:numId w:val="19"/>
            </w:numPr>
            <w:tabs>
              <w:tab w:val="left" w:pos="270"/>
            </w:tabs>
            <w:spacing w:after="0" w:line="240" w:lineRule="auto"/>
            <w:ind w:left="0" w:hanging="359"/>
            <w:jc w:val="both"/>
          </w:pPr>
        </w:pPrChange>
      </w:pPr>
      <w:r>
        <w:t>□</w:t>
      </w:r>
      <w:r>
        <w:t xml:space="preserve"> </w:t>
      </w:r>
      <w:r w:rsidR="003A7662">
        <w:t>Mirëmbajtjen e mjeteve dhe ambienteve të ndihmës së parë mjekësore;</w:t>
      </w:r>
    </w:p>
    <w:p w14:paraId="6109618F" w14:textId="7C758A3F" w:rsidR="009A2825" w:rsidRDefault="009F6B36">
      <w:pPr>
        <w:pStyle w:val="Paragrafi"/>
        <w:pPrChange w:id="33" w:author="Other Author" w:date="2019-04-04T12:19:00Z">
          <w:pPr>
            <w:pStyle w:val="ListParagraph"/>
            <w:numPr>
              <w:numId w:val="19"/>
            </w:numPr>
            <w:tabs>
              <w:tab w:val="left" w:pos="270"/>
            </w:tabs>
            <w:spacing w:after="0" w:line="240" w:lineRule="auto"/>
            <w:ind w:left="0" w:hanging="359"/>
            <w:jc w:val="both"/>
          </w:pPr>
        </w:pPrChange>
      </w:pPr>
      <w:r>
        <w:t>□</w:t>
      </w:r>
      <w:r>
        <w:t xml:space="preserve"> </w:t>
      </w:r>
      <w:bookmarkStart w:id="34" w:name="_GoBack"/>
      <w:bookmarkEnd w:id="34"/>
      <w:r w:rsidR="003A7662">
        <w:t>Afishimin e kanaleve për komunikim emergjence.</w:t>
      </w:r>
    </w:p>
    <w:p w14:paraId="61096190" w14:textId="77777777" w:rsidR="009A2825" w:rsidRDefault="003A7662" w:rsidP="00EB6A0C">
      <w:pPr>
        <w:pStyle w:val="Paragrafi"/>
      </w:pPr>
      <w:r>
        <w:t xml:space="preserve">Mosplotësimi i kushteve dhe kritereve ngarkon me përgjegjësi administrative dhe/apo, kur është rasti, me përgjegjësi penale kur sjell pasoja të rënda për shëndetin. </w:t>
      </w:r>
    </w:p>
    <w:p w14:paraId="61096191" w14:textId="77777777" w:rsidR="009A2825" w:rsidRDefault="009A2825">
      <w:pPr>
        <w:spacing w:after="0" w:line="240" w:lineRule="auto"/>
        <w:ind w:firstLine="0"/>
        <w:jc w:val="center"/>
        <w:rPr>
          <w:rFonts w:ascii="Garamond" w:hAnsi="Garamond"/>
          <w:sz w:val="24"/>
          <w:szCs w:val="24"/>
        </w:rPr>
      </w:pPr>
    </w:p>
    <w:p w14:paraId="61096192" w14:textId="77777777" w:rsidR="009A2825" w:rsidRDefault="003A7662">
      <w:pPr>
        <w:spacing w:after="0" w:line="240" w:lineRule="auto"/>
        <w:ind w:firstLine="0"/>
        <w:jc w:val="center"/>
        <w:rPr>
          <w:rFonts w:ascii="Garamond" w:hAnsi="Garamond"/>
          <w:b/>
          <w:sz w:val="24"/>
          <w:szCs w:val="24"/>
        </w:rPr>
      </w:pPr>
      <w:r>
        <w:rPr>
          <w:rFonts w:ascii="Garamond" w:hAnsi="Garamond"/>
          <w:b/>
          <w:sz w:val="24"/>
          <w:szCs w:val="24"/>
        </w:rPr>
        <w:t>ADMINISTRATORI</w:t>
      </w:r>
    </w:p>
    <w:p w14:paraId="61096193" w14:textId="77777777" w:rsidR="009A2825" w:rsidRDefault="009A2825">
      <w:pPr>
        <w:spacing w:after="0" w:line="240" w:lineRule="auto"/>
        <w:ind w:firstLine="0"/>
        <w:jc w:val="center"/>
        <w:rPr>
          <w:rFonts w:ascii="Garamond" w:hAnsi="Garamond"/>
          <w:sz w:val="24"/>
          <w:szCs w:val="24"/>
        </w:rPr>
      </w:pPr>
    </w:p>
    <w:p w14:paraId="61096194" w14:textId="77777777" w:rsidR="009A2825" w:rsidRDefault="009A2825">
      <w:pPr>
        <w:pStyle w:val="Paragrafi"/>
        <w:ind w:firstLine="0"/>
        <w:rPr>
          <w:rFonts w:eastAsia="Times New Roman"/>
          <w:spacing w:val="-3"/>
          <w:lang w:val="sq-AL" w:eastAsia="en-GB"/>
        </w:rPr>
      </w:pPr>
    </w:p>
    <w:sectPr w:rsidR="009A2825">
      <w:headerReference w:type="even" r:id="rId13"/>
      <w:headerReference w:type="default" r:id="rId14"/>
      <w:footerReference w:type="default" r:id="rId15"/>
      <w:pgSz w:w="11907" w:h="16840"/>
      <w:pgMar w:top="720" w:right="1134" w:bottom="720" w:left="1134" w:header="851" w:footer="851"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BE10DBB" w14:textId="77777777" w:rsidR="003230B6" w:rsidRDefault="003230B6">
      <w:pPr>
        <w:spacing w:after="0" w:line="240" w:lineRule="auto"/>
      </w:pPr>
      <w:r>
        <w:separator/>
      </w:r>
    </w:p>
  </w:endnote>
  <w:endnote w:type="continuationSeparator" w:id="0">
    <w:p w14:paraId="1A7A724C" w14:textId="77777777" w:rsidR="003230B6" w:rsidRDefault="003230B6">
      <w:pPr>
        <w:spacing w:after="0" w:line="240" w:lineRule="auto"/>
      </w:pPr>
      <w:r>
        <w:continuationSeparator/>
      </w:r>
    </w:p>
  </w:endnote>
  <w:endnote w:type="continuationNotice" w:id="1">
    <w:p w14:paraId="48566ED3" w14:textId="77777777" w:rsidR="003230B6" w:rsidRDefault="003230B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00004FF" w:usb2="00000000" w:usb3="00000000" w:csb0="0000019F" w:csb1="00000000"/>
  </w:font>
  <w:font w:name="Consolas">
    <w:panose1 w:val="020B0609020204030204"/>
    <w:charset w:val="00"/>
    <w:family w:val="modern"/>
    <w:pitch w:val="fixed"/>
    <w:sig w:usb0="E00006FF" w:usb1="0000FCFF" w:usb2="00000001" w:usb3="00000000" w:csb0="0000019F" w:csb1="00000000"/>
  </w:font>
  <w:font w:name="EUAlbertina">
    <w:charset w:val="00"/>
    <w:family w:val="auto"/>
    <w:pitch w:val="default"/>
  </w:font>
  <w:font w:name="Comic Sans MS">
    <w:panose1 w:val="030F0702030302020204"/>
    <w:charset w:val="00"/>
    <w:family w:val="script"/>
    <w:pitch w:val="variable"/>
    <w:sig w:usb0="00000287" w:usb1="00000013" w:usb2="00000000" w:usb3="00000000" w:csb0="0000009F" w:csb1="00000000"/>
  </w:font>
  <w:font w:name="Univers (WN)">
    <w:charset w:val="00"/>
    <w:family w:val="auto"/>
    <w:pitch w:val="default"/>
  </w:font>
  <w:font w:name="Book Antiqua">
    <w:panose1 w:val="02040602050305030304"/>
    <w:charset w:val="00"/>
    <w:family w:val="roman"/>
    <w:pitch w:val="variable"/>
    <w:sig w:usb0="00000287" w:usb1="00000000" w:usb2="00000000" w:usb3="00000000" w:csb0="0000009F" w:csb1="00000000"/>
  </w:font>
  <w:font w:name="Tms Rmn">
    <w:panose1 w:val="02020603040505020304"/>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Arrus BT">
    <w:charset w:val="00"/>
    <w:family w:val="auto"/>
    <w:pitch w:val="default"/>
  </w:font>
  <w:font w:name="Bookman Old Style">
    <w:panose1 w:val="02050604050505020204"/>
    <w:charset w:val="00"/>
    <w:family w:val="roman"/>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7734FC7" w14:textId="77777777" w:rsidR="003230B6" w:rsidRDefault="003230B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FF4F522" w14:textId="77777777" w:rsidR="003230B6" w:rsidRDefault="003230B6">
      <w:pPr>
        <w:spacing w:after="0" w:line="240" w:lineRule="auto"/>
      </w:pPr>
      <w:r>
        <w:separator/>
      </w:r>
    </w:p>
  </w:footnote>
  <w:footnote w:type="continuationSeparator" w:id="0">
    <w:p w14:paraId="61621028" w14:textId="77777777" w:rsidR="003230B6" w:rsidRDefault="003230B6">
      <w:pPr>
        <w:spacing w:after="0" w:line="240" w:lineRule="auto"/>
      </w:pPr>
      <w:r>
        <w:continuationSeparator/>
      </w:r>
    </w:p>
  </w:footnote>
  <w:footnote w:type="continuationNotice" w:id="1">
    <w:p w14:paraId="0C614D31" w14:textId="77777777" w:rsidR="003230B6" w:rsidRDefault="003230B6">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jc w:val="center"/>
      <w:tblBorders>
        <w:top w:val="single" w:sz="12" w:space="0" w:color="auto"/>
        <w:bottom w:val="single" w:sz="12" w:space="0" w:color="auto"/>
      </w:tblBorders>
      <w:shd w:val="clear" w:color="auto" w:fill="F2F2F2"/>
      <w:tblLook w:val="04A0" w:firstRow="1" w:lastRow="0" w:firstColumn="1" w:lastColumn="0" w:noHBand="0" w:noVBand="1"/>
    </w:tblPr>
    <w:tblGrid>
      <w:gridCol w:w="2710"/>
      <w:gridCol w:w="3810"/>
      <w:gridCol w:w="3335"/>
    </w:tblGrid>
    <w:tr w:rsidR="003230B6" w14:paraId="6109619A" w14:textId="77777777">
      <w:trPr>
        <w:trHeight w:val="1023"/>
        <w:jc w:val="center"/>
      </w:trPr>
      <w:tc>
        <w:tcPr>
          <w:tcW w:w="1375" w:type="pct"/>
          <w:shd w:val="clear" w:color="auto" w:fill="F2F2F2"/>
          <w:vAlign w:val="center"/>
        </w:tcPr>
        <w:p w14:paraId="61096197" w14:textId="77777777" w:rsidR="003230B6" w:rsidRDefault="003230B6">
          <w:pPr>
            <w:pStyle w:val="NoSpacing"/>
            <w:spacing w:before="100" w:after="100"/>
            <w:jc w:val="center"/>
            <w:rPr>
              <w:rFonts w:ascii="Garamond" w:hAnsi="Garamond"/>
              <w:b/>
              <w:sz w:val="28"/>
              <w:szCs w:val="28"/>
            </w:rPr>
          </w:pPr>
          <w:r>
            <w:rPr>
              <w:rFonts w:ascii="Garamond" w:hAnsi="Garamond"/>
              <w:b/>
              <w:sz w:val="28"/>
              <w:szCs w:val="28"/>
            </w:rPr>
            <w:t>Fletorja Zyrtare</w:t>
          </w:r>
        </w:p>
      </w:tc>
      <w:tc>
        <w:tcPr>
          <w:tcW w:w="1933" w:type="pct"/>
          <w:shd w:val="clear" w:color="auto" w:fill="F2F2F2"/>
          <w:vAlign w:val="center"/>
        </w:tcPr>
        <w:p w14:paraId="61096198" w14:textId="77777777" w:rsidR="003230B6" w:rsidRDefault="003230B6">
          <w:pPr>
            <w:pStyle w:val="NoSpacing"/>
            <w:spacing w:before="100" w:after="100"/>
            <w:rPr>
              <w:rFonts w:ascii="Garamond" w:hAnsi="Garamond"/>
              <w:b/>
              <w:sz w:val="28"/>
              <w:szCs w:val="28"/>
            </w:rPr>
          </w:pPr>
          <w:r>
            <w:rPr>
              <w:noProof/>
              <w:lang w:val="en-US"/>
            </w:rPr>
            <w:drawing>
              <wp:inline distT="0" distB="0" distL="0" distR="0" wp14:anchorId="6109619C" wp14:editId="6109619D">
                <wp:extent cx="304524" cy="427511"/>
                <wp:effectExtent l="0" t="0" r="634" b="0"/>
                <wp:docPr id="1" name="Picture 1"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Stema e Republikes e perfunduar [Converted]"/>
                        <pic:cNvPicPr>
                          <a:picLocks noChangeAspect="1"/>
                        </pic:cNvPicPr>
                      </pic:nvPicPr>
                      <pic:blipFill>
                        <a:blip r:embed="rId1"/>
                        <a:srcRect t="-902" r="-2507" b="-1212"/>
                        <a:stretch/>
                      </pic:blipFill>
                      <pic:spPr bwMode="auto">
                        <a:xfrm>
                          <a:off x="0" y="0"/>
                          <a:ext cx="304538" cy="427531"/>
                        </a:xfrm>
                        <a:prstGeom prst="rect">
                          <a:avLst/>
                        </a:prstGeom>
                        <a:noFill/>
                        <a:ln>
                          <a:noFill/>
                          <a:bevel/>
                        </a:ln>
                      </pic:spPr>
                    </pic:pic>
                  </a:graphicData>
                </a:graphic>
              </wp:inline>
            </w:drawing>
          </w:r>
        </w:p>
      </w:tc>
      <w:tc>
        <w:tcPr>
          <w:tcW w:w="1693" w:type="pct"/>
          <w:shd w:val="clear" w:color="auto" w:fill="F2F2F2"/>
          <w:vAlign w:val="center"/>
        </w:tcPr>
        <w:p w14:paraId="61096199" w14:textId="77777777" w:rsidR="003230B6" w:rsidRDefault="003230B6">
          <w:pPr>
            <w:pStyle w:val="NoSpacing"/>
            <w:spacing w:before="100" w:after="100"/>
            <w:jc w:val="center"/>
            <w:rPr>
              <w:rFonts w:ascii="Garamond" w:hAnsi="Garamond"/>
              <w:b/>
              <w:sz w:val="28"/>
              <w:szCs w:val="28"/>
            </w:rPr>
          </w:pPr>
          <w:r>
            <w:rPr>
              <w:rFonts w:ascii="Garamond" w:hAnsi="Garamond"/>
              <w:b/>
              <w:sz w:val="28"/>
              <w:szCs w:val="28"/>
            </w:rPr>
            <w:t xml:space="preserve"> Viti 2019 – Numri </w:t>
          </w:r>
        </w:p>
      </w:tc>
    </w:tr>
  </w:tbl>
  <w:p w14:paraId="6109619B" w14:textId="77777777" w:rsidR="003230B6" w:rsidRDefault="003230B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4020AFF" w14:textId="77777777" w:rsidR="003230B6" w:rsidRDefault="003230B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241C28"/>
    <w:multiLevelType w:val="hybridMultilevel"/>
    <w:tmpl w:val="9DE4A750"/>
    <w:lvl w:ilvl="0" w:tplc="1DA4727E">
      <w:start w:val="1"/>
      <w:numFmt w:val="decimal"/>
      <w:pStyle w:val="BodyText"/>
      <w:lvlText w:val="%1."/>
      <w:lvlJc w:val="left"/>
      <w:pPr>
        <w:tabs>
          <w:tab w:val="left" w:pos="360"/>
        </w:tabs>
        <w:ind w:left="360" w:hanging="359"/>
      </w:pPr>
      <w:rPr>
        <w:b w:val="0"/>
        <w:bCs w:val="0"/>
        <w:i w:val="0"/>
        <w:iCs w:val="0"/>
        <w:color w:val="auto"/>
        <w:sz w:val="22"/>
        <w:szCs w:val="22"/>
      </w:rPr>
    </w:lvl>
    <w:lvl w:ilvl="1" w:tplc="B67080B4">
      <w:start w:val="1"/>
      <w:numFmt w:val="bullet"/>
      <w:lvlText w:val=""/>
      <w:lvlJc w:val="left"/>
      <w:pPr>
        <w:tabs>
          <w:tab w:val="left" w:pos="900"/>
        </w:tabs>
        <w:ind w:left="900" w:hanging="359"/>
      </w:pPr>
      <w:rPr>
        <w:rFonts w:ascii="Wingdings" w:hAnsi="Wingdings" w:hint="default"/>
        <w:b w:val="0"/>
        <w:bCs w:val="0"/>
        <w:i w:val="0"/>
        <w:iCs w:val="0"/>
        <w:color w:val="auto"/>
        <w:sz w:val="22"/>
        <w:szCs w:val="22"/>
      </w:rPr>
    </w:lvl>
    <w:lvl w:ilvl="2" w:tplc="055041C6">
      <w:start w:val="3"/>
      <w:numFmt w:val="lowerLetter"/>
      <w:lvlText w:val="%3)"/>
      <w:lvlJc w:val="left"/>
      <w:pPr>
        <w:tabs>
          <w:tab w:val="left" w:pos="1800"/>
        </w:tabs>
        <w:ind w:left="1800" w:hanging="359"/>
      </w:pPr>
      <w:rPr>
        <w:rFonts w:hint="default"/>
      </w:rPr>
    </w:lvl>
    <w:lvl w:ilvl="3" w:tplc="D8A82994">
      <w:start w:val="1"/>
      <w:numFmt w:val="decimal"/>
      <w:lvlText w:val="%4."/>
      <w:lvlJc w:val="left"/>
      <w:pPr>
        <w:tabs>
          <w:tab w:val="left" w:pos="2340"/>
        </w:tabs>
        <w:ind w:left="2340" w:hanging="359"/>
      </w:pPr>
    </w:lvl>
    <w:lvl w:ilvl="4" w:tplc="9AEE22F8">
      <w:start w:val="1"/>
      <w:numFmt w:val="lowerLetter"/>
      <w:lvlText w:val="%5."/>
      <w:lvlJc w:val="left"/>
      <w:pPr>
        <w:tabs>
          <w:tab w:val="left" w:pos="3060"/>
        </w:tabs>
        <w:ind w:left="3060" w:hanging="359"/>
      </w:pPr>
    </w:lvl>
    <w:lvl w:ilvl="5" w:tplc="DCA89D4A">
      <w:start w:val="1"/>
      <w:numFmt w:val="lowerRoman"/>
      <w:lvlText w:val="%6."/>
      <w:lvlJc w:val="right"/>
      <w:pPr>
        <w:tabs>
          <w:tab w:val="left" w:pos="3780"/>
        </w:tabs>
        <w:ind w:left="3780" w:hanging="179"/>
      </w:pPr>
    </w:lvl>
    <w:lvl w:ilvl="6" w:tplc="8EB2E0B4">
      <w:start w:val="1"/>
      <w:numFmt w:val="decimal"/>
      <w:lvlText w:val="%7."/>
      <w:lvlJc w:val="left"/>
      <w:pPr>
        <w:tabs>
          <w:tab w:val="left" w:pos="4500"/>
        </w:tabs>
        <w:ind w:left="4500" w:hanging="359"/>
      </w:pPr>
    </w:lvl>
    <w:lvl w:ilvl="7" w:tplc="F146ABA8">
      <w:start w:val="1"/>
      <w:numFmt w:val="lowerLetter"/>
      <w:lvlText w:val="%8."/>
      <w:lvlJc w:val="left"/>
      <w:pPr>
        <w:tabs>
          <w:tab w:val="left" w:pos="5220"/>
        </w:tabs>
        <w:ind w:left="5220" w:hanging="359"/>
      </w:pPr>
    </w:lvl>
    <w:lvl w:ilvl="8" w:tplc="ED36E1F6">
      <w:start w:val="1"/>
      <w:numFmt w:val="lowerRoman"/>
      <w:lvlText w:val="%9."/>
      <w:lvlJc w:val="right"/>
      <w:pPr>
        <w:tabs>
          <w:tab w:val="left" w:pos="5940"/>
        </w:tabs>
        <w:ind w:left="5940" w:hanging="179"/>
      </w:pPr>
    </w:lvl>
  </w:abstractNum>
  <w:abstractNum w:abstractNumId="1" w15:restartNumberingAfterBreak="0">
    <w:nsid w:val="054C5EBD"/>
    <w:multiLevelType w:val="hybridMultilevel"/>
    <w:tmpl w:val="976463E4"/>
    <w:lvl w:ilvl="0" w:tplc="B43603F0">
      <w:start w:val="1"/>
      <w:numFmt w:val="decimal"/>
      <w:lvlRestart w:val="0"/>
      <w:pStyle w:val="Point0number"/>
      <w:lvlText w:val="(%1)"/>
      <w:lvlJc w:val="left"/>
      <w:pPr>
        <w:tabs>
          <w:tab w:val="left" w:pos="850"/>
        </w:tabs>
        <w:ind w:left="850" w:hanging="849"/>
      </w:pPr>
    </w:lvl>
    <w:lvl w:ilvl="1" w:tplc="6EFC4812">
      <w:start w:val="1"/>
      <w:numFmt w:val="lowerLetter"/>
      <w:pStyle w:val="Point0letter"/>
      <w:lvlText w:val="(%2)"/>
      <w:lvlJc w:val="left"/>
      <w:pPr>
        <w:tabs>
          <w:tab w:val="left" w:pos="850"/>
        </w:tabs>
        <w:ind w:left="850" w:hanging="849"/>
      </w:pPr>
    </w:lvl>
    <w:lvl w:ilvl="2" w:tplc="61E86BE6">
      <w:start w:val="1"/>
      <w:numFmt w:val="decimal"/>
      <w:pStyle w:val="Point1number"/>
      <w:lvlText w:val="(%3)"/>
      <w:lvlJc w:val="left"/>
      <w:pPr>
        <w:tabs>
          <w:tab w:val="left" w:pos="1417"/>
        </w:tabs>
        <w:ind w:left="1417" w:hanging="566"/>
      </w:pPr>
    </w:lvl>
    <w:lvl w:ilvl="3" w:tplc="D99CCAFC">
      <w:start w:val="1"/>
      <w:numFmt w:val="lowerLetter"/>
      <w:pStyle w:val="Point1letter"/>
      <w:lvlText w:val="(%4)"/>
      <w:lvlJc w:val="left"/>
      <w:pPr>
        <w:tabs>
          <w:tab w:val="left" w:pos="1417"/>
        </w:tabs>
        <w:ind w:left="1417" w:hanging="566"/>
      </w:pPr>
    </w:lvl>
    <w:lvl w:ilvl="4" w:tplc="D1F2D9DA">
      <w:start w:val="1"/>
      <w:numFmt w:val="decimal"/>
      <w:pStyle w:val="Point2number"/>
      <w:lvlText w:val="(%5)"/>
      <w:lvlJc w:val="left"/>
      <w:pPr>
        <w:tabs>
          <w:tab w:val="left" w:pos="1984"/>
        </w:tabs>
        <w:ind w:left="1984" w:hanging="566"/>
      </w:pPr>
    </w:lvl>
    <w:lvl w:ilvl="5" w:tplc="3D320750">
      <w:start w:val="1"/>
      <w:numFmt w:val="lowerLetter"/>
      <w:pStyle w:val="Point2letter"/>
      <w:lvlText w:val="(%6)"/>
      <w:lvlJc w:val="left"/>
      <w:pPr>
        <w:tabs>
          <w:tab w:val="left" w:pos="1984"/>
        </w:tabs>
        <w:ind w:left="1984" w:hanging="566"/>
      </w:pPr>
    </w:lvl>
    <w:lvl w:ilvl="6" w:tplc="DD50F74E">
      <w:start w:val="1"/>
      <w:numFmt w:val="decimal"/>
      <w:pStyle w:val="Point3number"/>
      <w:lvlText w:val="(%7)"/>
      <w:lvlJc w:val="left"/>
      <w:pPr>
        <w:tabs>
          <w:tab w:val="left" w:pos="2551"/>
        </w:tabs>
        <w:ind w:left="2551" w:hanging="566"/>
      </w:pPr>
    </w:lvl>
    <w:lvl w:ilvl="7" w:tplc="35102244">
      <w:start w:val="1"/>
      <w:numFmt w:val="lowerLetter"/>
      <w:pStyle w:val="Point3letter"/>
      <w:lvlText w:val="(%8)"/>
      <w:lvlJc w:val="left"/>
      <w:pPr>
        <w:tabs>
          <w:tab w:val="left" w:pos="2551"/>
        </w:tabs>
        <w:ind w:left="2551" w:hanging="566"/>
      </w:pPr>
    </w:lvl>
    <w:lvl w:ilvl="8" w:tplc="05828E5C">
      <w:start w:val="1"/>
      <w:numFmt w:val="lowerLetter"/>
      <w:pStyle w:val="Point4letter"/>
      <w:lvlText w:val="(%9)"/>
      <w:lvlJc w:val="left"/>
      <w:pPr>
        <w:tabs>
          <w:tab w:val="left" w:pos="3118"/>
        </w:tabs>
        <w:ind w:left="3118" w:hanging="566"/>
      </w:pPr>
    </w:lvl>
  </w:abstractNum>
  <w:abstractNum w:abstractNumId="2" w15:restartNumberingAfterBreak="0">
    <w:nsid w:val="0A995376"/>
    <w:multiLevelType w:val="multilevel"/>
    <w:tmpl w:val="17C66F84"/>
    <w:styleLink w:val="ArticleSection"/>
    <w:lvl w:ilvl="0">
      <w:start w:val="1"/>
      <w:numFmt w:val="upperRoman"/>
      <w:pStyle w:val="ArticleSection"/>
      <w:lvlText w:val="Artikel %1."/>
      <w:lvlJc w:val="left"/>
      <w:pPr>
        <w:tabs>
          <w:tab w:val="left" w:pos="1440"/>
        </w:tabs>
        <w:ind w:left="0" w:firstLine="0"/>
      </w:pPr>
    </w:lvl>
    <w:lvl w:ilvl="1">
      <w:start w:val="1"/>
      <w:numFmt w:val="decimalZero"/>
      <w:lvlText w:val="Abschnitt %1.%2"/>
      <w:lvlJc w:val="left"/>
      <w:pPr>
        <w:tabs>
          <w:tab w:val="left" w:pos="1440"/>
        </w:tabs>
        <w:ind w:left="0" w:firstLine="0"/>
      </w:pPr>
    </w:lvl>
    <w:lvl w:ilvl="2">
      <w:start w:val="1"/>
      <w:numFmt w:val="lowerLetter"/>
      <w:lvlText w:val="(%3)"/>
      <w:lvlJc w:val="left"/>
      <w:pPr>
        <w:tabs>
          <w:tab w:val="left" w:pos="720"/>
        </w:tabs>
        <w:ind w:left="720" w:hanging="431"/>
      </w:pPr>
    </w:lvl>
    <w:lvl w:ilvl="3">
      <w:start w:val="1"/>
      <w:numFmt w:val="lowerRoman"/>
      <w:lvlText w:val="(%4)"/>
      <w:lvlJc w:val="right"/>
      <w:pPr>
        <w:tabs>
          <w:tab w:val="left" w:pos="864"/>
        </w:tabs>
        <w:ind w:left="864" w:hanging="143"/>
      </w:pPr>
    </w:lvl>
    <w:lvl w:ilvl="4">
      <w:start w:val="1"/>
      <w:numFmt w:val="decimal"/>
      <w:lvlText w:val="%5)"/>
      <w:lvlJc w:val="left"/>
      <w:pPr>
        <w:tabs>
          <w:tab w:val="left" w:pos="1008"/>
        </w:tabs>
        <w:ind w:left="1008" w:hanging="431"/>
      </w:pPr>
    </w:lvl>
    <w:lvl w:ilvl="5">
      <w:start w:val="1"/>
      <w:numFmt w:val="lowerLetter"/>
      <w:lvlText w:val="%6)"/>
      <w:lvlJc w:val="left"/>
      <w:pPr>
        <w:tabs>
          <w:tab w:val="left" w:pos="1152"/>
        </w:tabs>
        <w:ind w:left="1152" w:hanging="431"/>
      </w:pPr>
    </w:lvl>
    <w:lvl w:ilvl="6">
      <w:start w:val="1"/>
      <w:numFmt w:val="lowerRoman"/>
      <w:lvlText w:val="%7)"/>
      <w:lvlJc w:val="right"/>
      <w:pPr>
        <w:tabs>
          <w:tab w:val="left" w:pos="1296"/>
        </w:tabs>
        <w:ind w:left="1296" w:hanging="287"/>
      </w:pPr>
    </w:lvl>
    <w:lvl w:ilvl="7">
      <w:start w:val="1"/>
      <w:numFmt w:val="lowerLetter"/>
      <w:lvlText w:val="%8."/>
      <w:lvlJc w:val="left"/>
      <w:pPr>
        <w:tabs>
          <w:tab w:val="left" w:pos="1440"/>
        </w:tabs>
        <w:ind w:left="1440" w:hanging="431"/>
      </w:pPr>
    </w:lvl>
    <w:lvl w:ilvl="8">
      <w:start w:val="1"/>
      <w:numFmt w:val="lowerRoman"/>
      <w:lvlText w:val="%9."/>
      <w:lvlJc w:val="right"/>
      <w:pPr>
        <w:tabs>
          <w:tab w:val="left" w:pos="1584"/>
        </w:tabs>
        <w:ind w:left="1584" w:hanging="143"/>
      </w:pPr>
    </w:lvl>
  </w:abstractNum>
  <w:abstractNum w:abstractNumId="3" w15:restartNumberingAfterBreak="0">
    <w:nsid w:val="12F16A2C"/>
    <w:multiLevelType w:val="hybridMultilevel"/>
    <w:tmpl w:val="EA62490A"/>
    <w:lvl w:ilvl="0" w:tplc="6E9A84C8">
      <w:start w:val="1"/>
      <w:numFmt w:val="bullet"/>
      <w:lvlText w:val=""/>
      <w:lvlJc w:val="left"/>
      <w:pPr>
        <w:ind w:left="720" w:hanging="359"/>
      </w:pPr>
      <w:rPr>
        <w:rFonts w:ascii="Wingdings 2" w:hAnsi="Wingdings 2" w:hint="default"/>
      </w:rPr>
    </w:lvl>
    <w:lvl w:ilvl="1" w:tplc="5734FBFA">
      <w:start w:val="1"/>
      <w:numFmt w:val="bullet"/>
      <w:lvlText w:val="o"/>
      <w:lvlJc w:val="left"/>
      <w:pPr>
        <w:ind w:left="1440" w:hanging="359"/>
      </w:pPr>
      <w:rPr>
        <w:rFonts w:ascii="Courier New" w:hAnsi="Courier New" w:cs="Courier New" w:hint="default"/>
      </w:rPr>
    </w:lvl>
    <w:lvl w:ilvl="2" w:tplc="3014F352">
      <w:start w:val="1"/>
      <w:numFmt w:val="bullet"/>
      <w:lvlText w:val=""/>
      <w:lvlJc w:val="left"/>
      <w:pPr>
        <w:ind w:left="2160" w:hanging="359"/>
      </w:pPr>
      <w:rPr>
        <w:rFonts w:ascii="Wingdings" w:hAnsi="Wingdings" w:hint="default"/>
      </w:rPr>
    </w:lvl>
    <w:lvl w:ilvl="3" w:tplc="353473DC">
      <w:start w:val="1"/>
      <w:numFmt w:val="bullet"/>
      <w:lvlText w:val=""/>
      <w:lvlJc w:val="left"/>
      <w:pPr>
        <w:ind w:left="2880" w:hanging="359"/>
      </w:pPr>
      <w:rPr>
        <w:rFonts w:ascii="Symbol" w:hAnsi="Symbol" w:hint="default"/>
      </w:rPr>
    </w:lvl>
    <w:lvl w:ilvl="4" w:tplc="20328354">
      <w:start w:val="1"/>
      <w:numFmt w:val="bullet"/>
      <w:lvlText w:val="o"/>
      <w:lvlJc w:val="left"/>
      <w:pPr>
        <w:ind w:left="3600" w:hanging="359"/>
      </w:pPr>
      <w:rPr>
        <w:rFonts w:ascii="Courier New" w:hAnsi="Courier New" w:cs="Courier New" w:hint="default"/>
      </w:rPr>
    </w:lvl>
    <w:lvl w:ilvl="5" w:tplc="C9904FD0">
      <w:start w:val="1"/>
      <w:numFmt w:val="bullet"/>
      <w:lvlText w:val=""/>
      <w:lvlJc w:val="left"/>
      <w:pPr>
        <w:ind w:left="4320" w:hanging="359"/>
      </w:pPr>
      <w:rPr>
        <w:rFonts w:ascii="Wingdings" w:hAnsi="Wingdings" w:hint="default"/>
      </w:rPr>
    </w:lvl>
    <w:lvl w:ilvl="6" w:tplc="41AA690C">
      <w:start w:val="1"/>
      <w:numFmt w:val="bullet"/>
      <w:lvlText w:val=""/>
      <w:lvlJc w:val="left"/>
      <w:pPr>
        <w:ind w:left="5040" w:hanging="359"/>
      </w:pPr>
      <w:rPr>
        <w:rFonts w:ascii="Symbol" w:hAnsi="Symbol" w:hint="default"/>
      </w:rPr>
    </w:lvl>
    <w:lvl w:ilvl="7" w:tplc="909C3BA6">
      <w:start w:val="1"/>
      <w:numFmt w:val="bullet"/>
      <w:lvlText w:val="o"/>
      <w:lvlJc w:val="left"/>
      <w:pPr>
        <w:ind w:left="5760" w:hanging="359"/>
      </w:pPr>
      <w:rPr>
        <w:rFonts w:ascii="Courier New" w:hAnsi="Courier New" w:cs="Courier New" w:hint="default"/>
      </w:rPr>
    </w:lvl>
    <w:lvl w:ilvl="8" w:tplc="A4ACC600">
      <w:start w:val="1"/>
      <w:numFmt w:val="bullet"/>
      <w:lvlText w:val=""/>
      <w:lvlJc w:val="left"/>
      <w:pPr>
        <w:ind w:left="6480" w:hanging="359"/>
      </w:pPr>
      <w:rPr>
        <w:rFonts w:ascii="Wingdings" w:hAnsi="Wingdings" w:hint="default"/>
      </w:rPr>
    </w:lvl>
  </w:abstractNum>
  <w:abstractNum w:abstractNumId="4" w15:restartNumberingAfterBreak="0">
    <w:nsid w:val="15411592"/>
    <w:multiLevelType w:val="hybridMultilevel"/>
    <w:tmpl w:val="936AAD3E"/>
    <w:lvl w:ilvl="0" w:tplc="C478AC52">
      <w:start w:val="1"/>
      <w:numFmt w:val="decimal"/>
      <w:lvlText w:val="%1."/>
      <w:lvlJc w:val="left"/>
      <w:pPr>
        <w:tabs>
          <w:tab w:val="left" w:pos="907"/>
        </w:tabs>
        <w:ind w:left="907" w:hanging="226"/>
      </w:pPr>
      <w:rPr>
        <w:rFonts w:hint="default"/>
      </w:rPr>
    </w:lvl>
    <w:lvl w:ilvl="1" w:tplc="56F67CEC">
      <w:start w:val="1"/>
      <w:numFmt w:val="bullet"/>
      <w:lvlText w:val="o"/>
      <w:lvlJc w:val="left"/>
      <w:pPr>
        <w:ind w:left="1440" w:hanging="359"/>
      </w:pPr>
      <w:rPr>
        <w:rFonts w:ascii="Courier New" w:eastAsia="Courier New" w:hAnsi="Courier New" w:cs="Courier New" w:hint="default"/>
      </w:rPr>
    </w:lvl>
    <w:lvl w:ilvl="2" w:tplc="061802B2">
      <w:start w:val="1"/>
      <w:numFmt w:val="bullet"/>
      <w:lvlText w:val="§"/>
      <w:lvlJc w:val="left"/>
      <w:pPr>
        <w:ind w:left="2160" w:hanging="359"/>
      </w:pPr>
      <w:rPr>
        <w:rFonts w:ascii="Wingdings" w:eastAsia="Wingdings" w:hAnsi="Wingdings" w:cs="Wingdings" w:hint="default"/>
      </w:rPr>
    </w:lvl>
    <w:lvl w:ilvl="3" w:tplc="B400180A">
      <w:start w:val="1"/>
      <w:numFmt w:val="bullet"/>
      <w:lvlText w:val="·"/>
      <w:lvlJc w:val="left"/>
      <w:pPr>
        <w:ind w:left="2880" w:hanging="359"/>
      </w:pPr>
      <w:rPr>
        <w:rFonts w:ascii="Symbol" w:eastAsia="Symbol" w:hAnsi="Symbol" w:cs="Symbol" w:hint="default"/>
      </w:rPr>
    </w:lvl>
    <w:lvl w:ilvl="4" w:tplc="B1967F6C">
      <w:start w:val="1"/>
      <w:numFmt w:val="bullet"/>
      <w:lvlText w:val="o"/>
      <w:lvlJc w:val="left"/>
      <w:pPr>
        <w:ind w:left="3600" w:hanging="359"/>
      </w:pPr>
      <w:rPr>
        <w:rFonts w:ascii="Courier New" w:eastAsia="Courier New" w:hAnsi="Courier New" w:cs="Courier New" w:hint="default"/>
      </w:rPr>
    </w:lvl>
    <w:lvl w:ilvl="5" w:tplc="EBE6956E">
      <w:start w:val="1"/>
      <w:numFmt w:val="bullet"/>
      <w:lvlText w:val="§"/>
      <w:lvlJc w:val="left"/>
      <w:pPr>
        <w:ind w:left="4320" w:hanging="359"/>
      </w:pPr>
      <w:rPr>
        <w:rFonts w:ascii="Wingdings" w:eastAsia="Wingdings" w:hAnsi="Wingdings" w:cs="Wingdings" w:hint="default"/>
      </w:rPr>
    </w:lvl>
    <w:lvl w:ilvl="6" w:tplc="25AA4798">
      <w:start w:val="1"/>
      <w:numFmt w:val="bullet"/>
      <w:lvlText w:val="·"/>
      <w:lvlJc w:val="left"/>
      <w:pPr>
        <w:ind w:left="5040" w:hanging="359"/>
      </w:pPr>
      <w:rPr>
        <w:rFonts w:ascii="Symbol" w:eastAsia="Symbol" w:hAnsi="Symbol" w:cs="Symbol" w:hint="default"/>
      </w:rPr>
    </w:lvl>
    <w:lvl w:ilvl="7" w:tplc="1856E0EA">
      <w:start w:val="1"/>
      <w:numFmt w:val="bullet"/>
      <w:lvlText w:val="o"/>
      <w:lvlJc w:val="left"/>
      <w:pPr>
        <w:ind w:left="5760" w:hanging="359"/>
      </w:pPr>
      <w:rPr>
        <w:rFonts w:ascii="Courier New" w:eastAsia="Courier New" w:hAnsi="Courier New" w:cs="Courier New" w:hint="default"/>
      </w:rPr>
    </w:lvl>
    <w:lvl w:ilvl="8" w:tplc="234693A6">
      <w:start w:val="1"/>
      <w:numFmt w:val="bullet"/>
      <w:lvlText w:val="§"/>
      <w:lvlJc w:val="left"/>
      <w:pPr>
        <w:ind w:left="6480" w:hanging="359"/>
      </w:pPr>
      <w:rPr>
        <w:rFonts w:ascii="Wingdings" w:eastAsia="Wingdings" w:hAnsi="Wingdings" w:cs="Wingdings" w:hint="default"/>
      </w:rPr>
    </w:lvl>
  </w:abstractNum>
  <w:abstractNum w:abstractNumId="5" w15:restartNumberingAfterBreak="0">
    <w:nsid w:val="15477BE9"/>
    <w:multiLevelType w:val="hybridMultilevel"/>
    <w:tmpl w:val="F65843DA"/>
    <w:lvl w:ilvl="0" w:tplc="5B506462">
      <w:start w:val="1"/>
      <w:numFmt w:val="lowerLetter"/>
      <w:lvlText w:val="%1)"/>
      <w:lvlJc w:val="left"/>
      <w:pPr>
        <w:ind w:left="1800" w:hanging="359"/>
      </w:pPr>
      <w:rPr>
        <w:rFonts w:hint="default"/>
      </w:rPr>
    </w:lvl>
    <w:lvl w:ilvl="1" w:tplc="5AD89D78">
      <w:start w:val="1"/>
      <w:numFmt w:val="bullet"/>
      <w:lvlText w:val="o"/>
      <w:lvlJc w:val="left"/>
      <w:pPr>
        <w:ind w:left="2520" w:hanging="359"/>
      </w:pPr>
      <w:rPr>
        <w:rFonts w:ascii="Courier New" w:hAnsi="Courier New" w:cs="Courier New" w:hint="default"/>
      </w:rPr>
    </w:lvl>
    <w:lvl w:ilvl="2" w:tplc="99804EB2">
      <w:start w:val="1"/>
      <w:numFmt w:val="bullet"/>
      <w:lvlText w:val=""/>
      <w:lvlJc w:val="left"/>
      <w:pPr>
        <w:ind w:left="3240" w:hanging="359"/>
      </w:pPr>
      <w:rPr>
        <w:rFonts w:ascii="Wingdings" w:hAnsi="Wingdings" w:hint="default"/>
      </w:rPr>
    </w:lvl>
    <w:lvl w:ilvl="3" w:tplc="71F2F338">
      <w:start w:val="1"/>
      <w:numFmt w:val="bullet"/>
      <w:lvlText w:val=""/>
      <w:lvlJc w:val="left"/>
      <w:pPr>
        <w:ind w:left="3960" w:hanging="359"/>
      </w:pPr>
      <w:rPr>
        <w:rFonts w:ascii="Symbol" w:hAnsi="Symbol" w:hint="default"/>
      </w:rPr>
    </w:lvl>
    <w:lvl w:ilvl="4" w:tplc="4A7840F8">
      <w:start w:val="1"/>
      <w:numFmt w:val="bullet"/>
      <w:lvlText w:val="o"/>
      <w:lvlJc w:val="left"/>
      <w:pPr>
        <w:ind w:left="4680" w:hanging="359"/>
      </w:pPr>
      <w:rPr>
        <w:rFonts w:ascii="Courier New" w:hAnsi="Courier New" w:cs="Courier New" w:hint="default"/>
      </w:rPr>
    </w:lvl>
    <w:lvl w:ilvl="5" w:tplc="C9962BA6">
      <w:start w:val="1"/>
      <w:numFmt w:val="bullet"/>
      <w:lvlText w:val=""/>
      <w:lvlJc w:val="left"/>
      <w:pPr>
        <w:ind w:left="5400" w:hanging="359"/>
      </w:pPr>
      <w:rPr>
        <w:rFonts w:ascii="Wingdings" w:hAnsi="Wingdings" w:hint="default"/>
      </w:rPr>
    </w:lvl>
    <w:lvl w:ilvl="6" w:tplc="C944D744">
      <w:start w:val="1"/>
      <w:numFmt w:val="bullet"/>
      <w:lvlText w:val=""/>
      <w:lvlJc w:val="left"/>
      <w:pPr>
        <w:ind w:left="6120" w:hanging="359"/>
      </w:pPr>
      <w:rPr>
        <w:rFonts w:ascii="Symbol" w:hAnsi="Symbol" w:hint="default"/>
      </w:rPr>
    </w:lvl>
    <w:lvl w:ilvl="7" w:tplc="D57205F2">
      <w:start w:val="1"/>
      <w:numFmt w:val="bullet"/>
      <w:lvlText w:val="o"/>
      <w:lvlJc w:val="left"/>
      <w:pPr>
        <w:ind w:left="6840" w:hanging="359"/>
      </w:pPr>
      <w:rPr>
        <w:rFonts w:ascii="Courier New" w:hAnsi="Courier New" w:cs="Courier New" w:hint="default"/>
      </w:rPr>
    </w:lvl>
    <w:lvl w:ilvl="8" w:tplc="5BF4104E">
      <w:start w:val="1"/>
      <w:numFmt w:val="bullet"/>
      <w:lvlText w:val=""/>
      <w:lvlJc w:val="left"/>
      <w:pPr>
        <w:ind w:left="7560" w:hanging="359"/>
      </w:pPr>
      <w:rPr>
        <w:rFonts w:ascii="Wingdings" w:hAnsi="Wingdings" w:hint="default"/>
      </w:rPr>
    </w:lvl>
  </w:abstractNum>
  <w:abstractNum w:abstractNumId="6" w15:restartNumberingAfterBreak="0">
    <w:nsid w:val="19CC619D"/>
    <w:multiLevelType w:val="hybridMultilevel"/>
    <w:tmpl w:val="34EA4624"/>
    <w:lvl w:ilvl="0" w:tplc="4A88CBE4">
      <w:start w:val="1"/>
      <w:numFmt w:val="bullet"/>
      <w:lvlText w:val=""/>
      <w:lvlJc w:val="left"/>
      <w:pPr>
        <w:ind w:left="720" w:hanging="359"/>
      </w:pPr>
      <w:rPr>
        <w:rFonts w:ascii="Wingdings 2" w:hAnsi="Wingdings 2" w:hint="default"/>
      </w:rPr>
    </w:lvl>
    <w:lvl w:ilvl="1" w:tplc="5DF886E8">
      <w:start w:val="1"/>
      <w:numFmt w:val="bullet"/>
      <w:lvlText w:val="o"/>
      <w:lvlJc w:val="left"/>
      <w:pPr>
        <w:ind w:left="1440" w:hanging="359"/>
      </w:pPr>
      <w:rPr>
        <w:rFonts w:ascii="Courier New" w:hAnsi="Courier New" w:cs="Courier New" w:hint="default"/>
      </w:rPr>
    </w:lvl>
    <w:lvl w:ilvl="2" w:tplc="FEC0C6A6">
      <w:start w:val="1"/>
      <w:numFmt w:val="bullet"/>
      <w:lvlText w:val=""/>
      <w:lvlJc w:val="left"/>
      <w:pPr>
        <w:ind w:left="2160" w:hanging="359"/>
      </w:pPr>
      <w:rPr>
        <w:rFonts w:ascii="Wingdings" w:hAnsi="Wingdings" w:hint="default"/>
      </w:rPr>
    </w:lvl>
    <w:lvl w:ilvl="3" w:tplc="64162BD6">
      <w:start w:val="1"/>
      <w:numFmt w:val="bullet"/>
      <w:lvlText w:val=""/>
      <w:lvlJc w:val="left"/>
      <w:pPr>
        <w:ind w:left="2880" w:hanging="359"/>
      </w:pPr>
      <w:rPr>
        <w:rFonts w:ascii="Symbol" w:hAnsi="Symbol" w:hint="default"/>
      </w:rPr>
    </w:lvl>
    <w:lvl w:ilvl="4" w:tplc="07049170">
      <w:start w:val="1"/>
      <w:numFmt w:val="bullet"/>
      <w:lvlText w:val="o"/>
      <w:lvlJc w:val="left"/>
      <w:pPr>
        <w:ind w:left="3600" w:hanging="359"/>
      </w:pPr>
      <w:rPr>
        <w:rFonts w:ascii="Courier New" w:hAnsi="Courier New" w:cs="Courier New" w:hint="default"/>
      </w:rPr>
    </w:lvl>
    <w:lvl w:ilvl="5" w:tplc="1D4AEE56">
      <w:start w:val="1"/>
      <w:numFmt w:val="bullet"/>
      <w:lvlText w:val=""/>
      <w:lvlJc w:val="left"/>
      <w:pPr>
        <w:ind w:left="4320" w:hanging="359"/>
      </w:pPr>
      <w:rPr>
        <w:rFonts w:ascii="Wingdings" w:hAnsi="Wingdings" w:hint="default"/>
      </w:rPr>
    </w:lvl>
    <w:lvl w:ilvl="6" w:tplc="F37456CA">
      <w:start w:val="1"/>
      <w:numFmt w:val="bullet"/>
      <w:lvlText w:val=""/>
      <w:lvlJc w:val="left"/>
      <w:pPr>
        <w:ind w:left="5040" w:hanging="359"/>
      </w:pPr>
      <w:rPr>
        <w:rFonts w:ascii="Symbol" w:hAnsi="Symbol" w:hint="default"/>
      </w:rPr>
    </w:lvl>
    <w:lvl w:ilvl="7" w:tplc="1AE66BB6">
      <w:start w:val="1"/>
      <w:numFmt w:val="bullet"/>
      <w:lvlText w:val="o"/>
      <w:lvlJc w:val="left"/>
      <w:pPr>
        <w:ind w:left="5760" w:hanging="359"/>
      </w:pPr>
      <w:rPr>
        <w:rFonts w:ascii="Courier New" w:hAnsi="Courier New" w:cs="Courier New" w:hint="default"/>
      </w:rPr>
    </w:lvl>
    <w:lvl w:ilvl="8" w:tplc="922C0CCE">
      <w:start w:val="1"/>
      <w:numFmt w:val="bullet"/>
      <w:lvlText w:val=""/>
      <w:lvlJc w:val="left"/>
      <w:pPr>
        <w:ind w:left="6480" w:hanging="359"/>
      </w:pPr>
      <w:rPr>
        <w:rFonts w:ascii="Wingdings" w:hAnsi="Wingdings" w:hint="default"/>
      </w:rPr>
    </w:lvl>
  </w:abstractNum>
  <w:abstractNum w:abstractNumId="7" w15:restartNumberingAfterBreak="0">
    <w:nsid w:val="1A1C67CA"/>
    <w:multiLevelType w:val="hybridMultilevel"/>
    <w:tmpl w:val="02A27854"/>
    <w:lvl w:ilvl="0" w:tplc="B24E0C0E">
      <w:start w:val="1"/>
      <w:numFmt w:val="decimal"/>
      <w:lvlText w:val="%1."/>
      <w:lvlJc w:val="left"/>
      <w:pPr>
        <w:ind w:left="720" w:hanging="359"/>
      </w:pPr>
      <w:rPr>
        <w:rFonts w:ascii="Times New Roman" w:eastAsia="Calibri" w:hAnsi="Times New Roman" w:cs="Times New Roman"/>
      </w:rPr>
    </w:lvl>
    <w:lvl w:ilvl="1" w:tplc="D7A0CCD0">
      <w:start w:val="1"/>
      <w:numFmt w:val="lowerLetter"/>
      <w:lvlText w:val="%2."/>
      <w:lvlJc w:val="left"/>
      <w:pPr>
        <w:ind w:left="1440" w:hanging="359"/>
      </w:pPr>
    </w:lvl>
    <w:lvl w:ilvl="2" w:tplc="E618CA7C">
      <w:start w:val="1"/>
      <w:numFmt w:val="lowerRoman"/>
      <w:lvlText w:val="%3."/>
      <w:lvlJc w:val="right"/>
      <w:pPr>
        <w:ind w:left="2160" w:hanging="179"/>
      </w:pPr>
    </w:lvl>
    <w:lvl w:ilvl="3" w:tplc="A17A7438">
      <w:start w:val="1"/>
      <w:numFmt w:val="decimal"/>
      <w:lvlText w:val="%4."/>
      <w:lvlJc w:val="left"/>
      <w:pPr>
        <w:ind w:left="2880" w:hanging="359"/>
      </w:pPr>
    </w:lvl>
    <w:lvl w:ilvl="4" w:tplc="241A84CE">
      <w:start w:val="1"/>
      <w:numFmt w:val="lowerLetter"/>
      <w:lvlText w:val="%5."/>
      <w:lvlJc w:val="left"/>
      <w:pPr>
        <w:ind w:left="3600" w:hanging="359"/>
      </w:pPr>
    </w:lvl>
    <w:lvl w:ilvl="5" w:tplc="6C32142C">
      <w:start w:val="1"/>
      <w:numFmt w:val="lowerRoman"/>
      <w:lvlText w:val="%6."/>
      <w:lvlJc w:val="right"/>
      <w:pPr>
        <w:ind w:left="4320" w:hanging="179"/>
      </w:pPr>
    </w:lvl>
    <w:lvl w:ilvl="6" w:tplc="617410EC">
      <w:start w:val="1"/>
      <w:numFmt w:val="decimal"/>
      <w:lvlText w:val="%7."/>
      <w:lvlJc w:val="left"/>
      <w:pPr>
        <w:ind w:left="5040" w:hanging="359"/>
      </w:pPr>
    </w:lvl>
    <w:lvl w:ilvl="7" w:tplc="9476F6E2">
      <w:start w:val="1"/>
      <w:numFmt w:val="lowerLetter"/>
      <w:lvlText w:val="%8."/>
      <w:lvlJc w:val="left"/>
      <w:pPr>
        <w:ind w:left="5760" w:hanging="359"/>
      </w:pPr>
    </w:lvl>
    <w:lvl w:ilvl="8" w:tplc="F99EBF52">
      <w:start w:val="1"/>
      <w:numFmt w:val="lowerRoman"/>
      <w:lvlText w:val="%9."/>
      <w:lvlJc w:val="right"/>
      <w:pPr>
        <w:ind w:left="6480" w:hanging="179"/>
      </w:pPr>
    </w:lvl>
  </w:abstractNum>
  <w:abstractNum w:abstractNumId="8" w15:restartNumberingAfterBreak="0">
    <w:nsid w:val="1ADE6265"/>
    <w:multiLevelType w:val="hybridMultilevel"/>
    <w:tmpl w:val="FCA25D36"/>
    <w:styleLink w:val="1ai"/>
    <w:lvl w:ilvl="0" w:tplc="514C6B40">
      <w:start w:val="1"/>
      <w:numFmt w:val="decimal"/>
      <w:pStyle w:val="1ai"/>
      <w:lvlText w:val="%1)"/>
      <w:lvlJc w:val="left"/>
      <w:pPr>
        <w:tabs>
          <w:tab w:val="left" w:pos="360"/>
        </w:tabs>
        <w:ind w:left="360" w:hanging="359"/>
      </w:pPr>
    </w:lvl>
    <w:lvl w:ilvl="1" w:tplc="ECA86896">
      <w:start w:val="1"/>
      <w:numFmt w:val="lowerLetter"/>
      <w:lvlText w:val="%2)"/>
      <w:lvlJc w:val="left"/>
      <w:pPr>
        <w:tabs>
          <w:tab w:val="left" w:pos="720"/>
        </w:tabs>
        <w:ind w:left="720" w:hanging="359"/>
      </w:pPr>
    </w:lvl>
    <w:lvl w:ilvl="2" w:tplc="C89A5BEA">
      <w:start w:val="1"/>
      <w:numFmt w:val="lowerRoman"/>
      <w:lvlText w:val="%3)"/>
      <w:lvlJc w:val="left"/>
      <w:pPr>
        <w:tabs>
          <w:tab w:val="left" w:pos="1080"/>
        </w:tabs>
        <w:ind w:left="1080" w:hanging="359"/>
      </w:pPr>
    </w:lvl>
    <w:lvl w:ilvl="3" w:tplc="947E4520">
      <w:start w:val="1"/>
      <w:numFmt w:val="decimal"/>
      <w:lvlText w:val="(%4)"/>
      <w:lvlJc w:val="left"/>
      <w:pPr>
        <w:tabs>
          <w:tab w:val="left" w:pos="1440"/>
        </w:tabs>
        <w:ind w:left="1440" w:hanging="359"/>
      </w:pPr>
    </w:lvl>
    <w:lvl w:ilvl="4" w:tplc="33247A60">
      <w:start w:val="1"/>
      <w:numFmt w:val="lowerLetter"/>
      <w:lvlText w:val="(%5)"/>
      <w:lvlJc w:val="left"/>
      <w:pPr>
        <w:tabs>
          <w:tab w:val="left" w:pos="1800"/>
        </w:tabs>
        <w:ind w:left="1800" w:hanging="359"/>
      </w:pPr>
    </w:lvl>
    <w:lvl w:ilvl="5" w:tplc="5C129C2E">
      <w:start w:val="1"/>
      <w:numFmt w:val="lowerRoman"/>
      <w:lvlText w:val="(%6)"/>
      <w:lvlJc w:val="left"/>
      <w:pPr>
        <w:tabs>
          <w:tab w:val="left" w:pos="2160"/>
        </w:tabs>
        <w:ind w:left="2160" w:hanging="359"/>
      </w:pPr>
    </w:lvl>
    <w:lvl w:ilvl="6" w:tplc="26587916">
      <w:start w:val="1"/>
      <w:numFmt w:val="decimal"/>
      <w:lvlText w:val="%7."/>
      <w:lvlJc w:val="left"/>
      <w:pPr>
        <w:tabs>
          <w:tab w:val="left" w:pos="2520"/>
        </w:tabs>
        <w:ind w:left="2520" w:hanging="359"/>
      </w:pPr>
    </w:lvl>
    <w:lvl w:ilvl="7" w:tplc="CAACCB22">
      <w:start w:val="1"/>
      <w:numFmt w:val="lowerLetter"/>
      <w:lvlText w:val="%8."/>
      <w:lvlJc w:val="left"/>
      <w:pPr>
        <w:tabs>
          <w:tab w:val="left" w:pos="2880"/>
        </w:tabs>
        <w:ind w:left="2880" w:hanging="359"/>
      </w:pPr>
    </w:lvl>
    <w:lvl w:ilvl="8" w:tplc="91A29FBE">
      <w:start w:val="1"/>
      <w:numFmt w:val="lowerRoman"/>
      <w:lvlText w:val="%9."/>
      <w:lvlJc w:val="left"/>
      <w:pPr>
        <w:tabs>
          <w:tab w:val="left" w:pos="3240"/>
        </w:tabs>
        <w:ind w:left="3240" w:hanging="359"/>
      </w:pPr>
    </w:lvl>
  </w:abstractNum>
  <w:abstractNum w:abstractNumId="9" w15:restartNumberingAfterBreak="0">
    <w:nsid w:val="1F9000EC"/>
    <w:multiLevelType w:val="hybridMultilevel"/>
    <w:tmpl w:val="1B2851B6"/>
    <w:styleLink w:val="Style3"/>
    <w:lvl w:ilvl="0" w:tplc="19CE6A94">
      <w:start w:val="10"/>
      <w:numFmt w:val="decimal"/>
      <w:pStyle w:val="Style3"/>
      <w:lvlText w:val="%1)"/>
      <w:lvlJc w:val="left"/>
      <w:pPr>
        <w:ind w:left="360" w:hanging="359"/>
      </w:pPr>
      <w:rPr>
        <w:rFonts w:cs="Times New Roman"/>
      </w:rPr>
    </w:lvl>
    <w:lvl w:ilvl="1" w:tplc="0CB601BE">
      <w:start w:val="1"/>
      <w:numFmt w:val="decimal"/>
      <w:lvlText w:val="%2)"/>
      <w:lvlJc w:val="left"/>
      <w:pPr>
        <w:ind w:left="720" w:hanging="359"/>
      </w:pPr>
      <w:rPr>
        <w:rFonts w:cs="Times New Roman"/>
      </w:rPr>
    </w:lvl>
    <w:lvl w:ilvl="2" w:tplc="39945B0C">
      <w:start w:val="1"/>
      <w:numFmt w:val="lowerRoman"/>
      <w:lvlText w:val="%3)"/>
      <w:lvlJc w:val="left"/>
      <w:pPr>
        <w:ind w:left="1080" w:hanging="359"/>
      </w:pPr>
      <w:rPr>
        <w:rFonts w:cs="Times New Roman"/>
      </w:rPr>
    </w:lvl>
    <w:lvl w:ilvl="3" w:tplc="65864C2C">
      <w:start w:val="1"/>
      <w:numFmt w:val="decimal"/>
      <w:lvlText w:val="(%4)"/>
      <w:lvlJc w:val="left"/>
      <w:pPr>
        <w:ind w:left="1440" w:hanging="359"/>
      </w:pPr>
      <w:rPr>
        <w:rFonts w:cs="Times New Roman"/>
      </w:rPr>
    </w:lvl>
    <w:lvl w:ilvl="4" w:tplc="8E20D5E2">
      <w:start w:val="1"/>
      <w:numFmt w:val="lowerLetter"/>
      <w:lvlText w:val="(%5)"/>
      <w:lvlJc w:val="left"/>
      <w:pPr>
        <w:ind w:left="1800" w:hanging="359"/>
      </w:pPr>
      <w:rPr>
        <w:rFonts w:cs="Times New Roman"/>
      </w:rPr>
    </w:lvl>
    <w:lvl w:ilvl="5" w:tplc="DAB4D938">
      <w:start w:val="1"/>
      <w:numFmt w:val="lowerRoman"/>
      <w:lvlText w:val="(%6)"/>
      <w:lvlJc w:val="left"/>
      <w:pPr>
        <w:ind w:left="2160" w:hanging="359"/>
      </w:pPr>
      <w:rPr>
        <w:rFonts w:cs="Times New Roman"/>
      </w:rPr>
    </w:lvl>
    <w:lvl w:ilvl="6" w:tplc="EF0A17C6">
      <w:start w:val="1"/>
      <w:numFmt w:val="decimal"/>
      <w:lvlText w:val="%7."/>
      <w:lvlJc w:val="left"/>
      <w:pPr>
        <w:ind w:left="2520" w:hanging="359"/>
      </w:pPr>
      <w:rPr>
        <w:rFonts w:cs="Times New Roman"/>
      </w:rPr>
    </w:lvl>
    <w:lvl w:ilvl="7" w:tplc="8522D870">
      <w:start w:val="1"/>
      <w:numFmt w:val="lowerLetter"/>
      <w:lvlText w:val="%8."/>
      <w:lvlJc w:val="left"/>
      <w:pPr>
        <w:ind w:left="2880" w:hanging="359"/>
      </w:pPr>
      <w:rPr>
        <w:rFonts w:cs="Times New Roman"/>
      </w:rPr>
    </w:lvl>
    <w:lvl w:ilvl="8" w:tplc="F312A52E">
      <w:start w:val="1"/>
      <w:numFmt w:val="lowerRoman"/>
      <w:lvlText w:val="%9."/>
      <w:lvlJc w:val="left"/>
      <w:pPr>
        <w:ind w:left="3240" w:hanging="359"/>
      </w:pPr>
      <w:rPr>
        <w:rFonts w:cs="Times New Roman"/>
      </w:rPr>
    </w:lvl>
  </w:abstractNum>
  <w:abstractNum w:abstractNumId="10" w15:restartNumberingAfterBreak="0">
    <w:nsid w:val="20754E8C"/>
    <w:multiLevelType w:val="hybridMultilevel"/>
    <w:tmpl w:val="2398CDD2"/>
    <w:lvl w:ilvl="0" w:tplc="7C96168C">
      <w:start w:val="1"/>
      <w:numFmt w:val="lowerLetter"/>
      <w:lvlText w:val="%1)"/>
      <w:lvlJc w:val="left"/>
      <w:pPr>
        <w:ind w:left="1110" w:hanging="389"/>
      </w:pPr>
      <w:rPr>
        <w:rFonts w:hint="default"/>
      </w:rPr>
    </w:lvl>
    <w:lvl w:ilvl="1" w:tplc="70F607FA">
      <w:start w:val="1"/>
      <w:numFmt w:val="lowerLetter"/>
      <w:lvlText w:val="%2."/>
      <w:lvlJc w:val="left"/>
      <w:pPr>
        <w:ind w:left="1800" w:hanging="359"/>
      </w:pPr>
    </w:lvl>
    <w:lvl w:ilvl="2" w:tplc="7A265FE2">
      <w:start w:val="1"/>
      <w:numFmt w:val="lowerRoman"/>
      <w:lvlText w:val="%3."/>
      <w:lvlJc w:val="right"/>
      <w:pPr>
        <w:ind w:left="2520" w:hanging="179"/>
      </w:pPr>
    </w:lvl>
    <w:lvl w:ilvl="3" w:tplc="F6CCAE50">
      <w:start w:val="1"/>
      <w:numFmt w:val="decimal"/>
      <w:lvlText w:val="%4."/>
      <w:lvlJc w:val="left"/>
      <w:pPr>
        <w:ind w:left="3240" w:hanging="359"/>
      </w:pPr>
    </w:lvl>
    <w:lvl w:ilvl="4" w:tplc="A46C39DA">
      <w:start w:val="1"/>
      <w:numFmt w:val="lowerLetter"/>
      <w:lvlText w:val="%5."/>
      <w:lvlJc w:val="left"/>
      <w:pPr>
        <w:ind w:left="3960" w:hanging="359"/>
      </w:pPr>
    </w:lvl>
    <w:lvl w:ilvl="5" w:tplc="BBA8A8AC">
      <w:start w:val="1"/>
      <w:numFmt w:val="lowerRoman"/>
      <w:lvlText w:val="%6."/>
      <w:lvlJc w:val="right"/>
      <w:pPr>
        <w:ind w:left="4680" w:hanging="179"/>
      </w:pPr>
    </w:lvl>
    <w:lvl w:ilvl="6" w:tplc="3AC88738">
      <w:start w:val="1"/>
      <w:numFmt w:val="decimal"/>
      <w:lvlText w:val="%7."/>
      <w:lvlJc w:val="left"/>
      <w:pPr>
        <w:ind w:left="5400" w:hanging="359"/>
      </w:pPr>
    </w:lvl>
    <w:lvl w:ilvl="7" w:tplc="090A33F0">
      <w:start w:val="1"/>
      <w:numFmt w:val="lowerLetter"/>
      <w:lvlText w:val="%8."/>
      <w:lvlJc w:val="left"/>
      <w:pPr>
        <w:ind w:left="6120" w:hanging="359"/>
      </w:pPr>
    </w:lvl>
    <w:lvl w:ilvl="8" w:tplc="E15E8E6E">
      <w:start w:val="1"/>
      <w:numFmt w:val="lowerRoman"/>
      <w:lvlText w:val="%9."/>
      <w:lvlJc w:val="right"/>
      <w:pPr>
        <w:ind w:left="6840" w:hanging="179"/>
      </w:pPr>
    </w:lvl>
  </w:abstractNum>
  <w:abstractNum w:abstractNumId="11" w15:restartNumberingAfterBreak="0">
    <w:nsid w:val="23552491"/>
    <w:multiLevelType w:val="hybridMultilevel"/>
    <w:tmpl w:val="FF4E1676"/>
    <w:lvl w:ilvl="0" w:tplc="0D724EA2">
      <w:start w:val="1"/>
      <w:numFmt w:val="decimal"/>
      <w:pStyle w:val="ListNumber"/>
      <w:lvlText w:val="%1."/>
      <w:lvlJc w:val="left"/>
      <w:pPr>
        <w:tabs>
          <w:tab w:val="left" w:pos="227"/>
        </w:tabs>
        <w:ind w:left="227" w:hanging="226"/>
      </w:pPr>
      <w:rPr>
        <w:rFonts w:hint="default"/>
      </w:rPr>
    </w:lvl>
    <w:lvl w:ilvl="1" w:tplc="F6281362">
      <w:start w:val="1"/>
      <w:numFmt w:val="bullet"/>
      <w:lvlText w:val="o"/>
      <w:lvlJc w:val="left"/>
      <w:pPr>
        <w:ind w:left="1440" w:hanging="359"/>
      </w:pPr>
      <w:rPr>
        <w:rFonts w:ascii="Courier New" w:eastAsia="Courier New" w:hAnsi="Courier New" w:cs="Courier New" w:hint="default"/>
      </w:rPr>
    </w:lvl>
    <w:lvl w:ilvl="2" w:tplc="105627CE">
      <w:start w:val="1"/>
      <w:numFmt w:val="bullet"/>
      <w:lvlText w:val="§"/>
      <w:lvlJc w:val="left"/>
      <w:pPr>
        <w:ind w:left="2160" w:hanging="359"/>
      </w:pPr>
      <w:rPr>
        <w:rFonts w:ascii="Wingdings" w:eastAsia="Wingdings" w:hAnsi="Wingdings" w:cs="Wingdings" w:hint="default"/>
      </w:rPr>
    </w:lvl>
    <w:lvl w:ilvl="3" w:tplc="545EF270">
      <w:start w:val="1"/>
      <w:numFmt w:val="bullet"/>
      <w:lvlText w:val="·"/>
      <w:lvlJc w:val="left"/>
      <w:pPr>
        <w:ind w:left="2880" w:hanging="359"/>
      </w:pPr>
      <w:rPr>
        <w:rFonts w:ascii="Symbol" w:eastAsia="Symbol" w:hAnsi="Symbol" w:cs="Symbol" w:hint="default"/>
      </w:rPr>
    </w:lvl>
    <w:lvl w:ilvl="4" w:tplc="3E665A0A">
      <w:start w:val="1"/>
      <w:numFmt w:val="bullet"/>
      <w:lvlText w:val="o"/>
      <w:lvlJc w:val="left"/>
      <w:pPr>
        <w:ind w:left="3600" w:hanging="359"/>
      </w:pPr>
      <w:rPr>
        <w:rFonts w:ascii="Courier New" w:eastAsia="Courier New" w:hAnsi="Courier New" w:cs="Courier New" w:hint="default"/>
      </w:rPr>
    </w:lvl>
    <w:lvl w:ilvl="5" w:tplc="A108503E">
      <w:start w:val="1"/>
      <w:numFmt w:val="bullet"/>
      <w:lvlText w:val="§"/>
      <w:lvlJc w:val="left"/>
      <w:pPr>
        <w:ind w:left="4320" w:hanging="359"/>
      </w:pPr>
      <w:rPr>
        <w:rFonts w:ascii="Wingdings" w:eastAsia="Wingdings" w:hAnsi="Wingdings" w:cs="Wingdings" w:hint="default"/>
      </w:rPr>
    </w:lvl>
    <w:lvl w:ilvl="6" w:tplc="AF2E27E0">
      <w:start w:val="1"/>
      <w:numFmt w:val="bullet"/>
      <w:lvlText w:val="·"/>
      <w:lvlJc w:val="left"/>
      <w:pPr>
        <w:ind w:left="5040" w:hanging="359"/>
      </w:pPr>
      <w:rPr>
        <w:rFonts w:ascii="Symbol" w:eastAsia="Symbol" w:hAnsi="Symbol" w:cs="Symbol" w:hint="default"/>
      </w:rPr>
    </w:lvl>
    <w:lvl w:ilvl="7" w:tplc="358CA412">
      <w:start w:val="1"/>
      <w:numFmt w:val="bullet"/>
      <w:lvlText w:val="o"/>
      <w:lvlJc w:val="left"/>
      <w:pPr>
        <w:ind w:left="5760" w:hanging="359"/>
      </w:pPr>
      <w:rPr>
        <w:rFonts w:ascii="Courier New" w:eastAsia="Courier New" w:hAnsi="Courier New" w:cs="Courier New" w:hint="default"/>
      </w:rPr>
    </w:lvl>
    <w:lvl w:ilvl="8" w:tplc="C4CECBC4">
      <w:start w:val="1"/>
      <w:numFmt w:val="bullet"/>
      <w:lvlText w:val="§"/>
      <w:lvlJc w:val="left"/>
      <w:pPr>
        <w:ind w:left="6480" w:hanging="359"/>
      </w:pPr>
      <w:rPr>
        <w:rFonts w:ascii="Wingdings" w:eastAsia="Wingdings" w:hAnsi="Wingdings" w:cs="Wingdings" w:hint="default"/>
      </w:rPr>
    </w:lvl>
  </w:abstractNum>
  <w:abstractNum w:abstractNumId="12" w15:restartNumberingAfterBreak="0">
    <w:nsid w:val="27E24891"/>
    <w:multiLevelType w:val="hybridMultilevel"/>
    <w:tmpl w:val="2C122AE6"/>
    <w:lvl w:ilvl="0" w:tplc="0F6050E6">
      <w:start w:val="1"/>
      <w:numFmt w:val="decimal"/>
      <w:pStyle w:val="ListNumber3"/>
      <w:lvlText w:val="%1."/>
      <w:lvlJc w:val="left"/>
      <w:pPr>
        <w:tabs>
          <w:tab w:val="left" w:pos="680"/>
        </w:tabs>
        <w:ind w:left="680" w:hanging="225"/>
      </w:pPr>
      <w:rPr>
        <w:rFonts w:hint="default"/>
      </w:rPr>
    </w:lvl>
    <w:lvl w:ilvl="1" w:tplc="E5A6C2B8">
      <w:start w:val="1"/>
      <w:numFmt w:val="bullet"/>
      <w:lvlText w:val="o"/>
      <w:lvlJc w:val="left"/>
      <w:pPr>
        <w:ind w:left="1440" w:hanging="359"/>
      </w:pPr>
      <w:rPr>
        <w:rFonts w:ascii="Courier New" w:eastAsia="Courier New" w:hAnsi="Courier New" w:cs="Courier New" w:hint="default"/>
      </w:rPr>
    </w:lvl>
    <w:lvl w:ilvl="2" w:tplc="A072A6EC">
      <w:start w:val="1"/>
      <w:numFmt w:val="bullet"/>
      <w:lvlText w:val="§"/>
      <w:lvlJc w:val="left"/>
      <w:pPr>
        <w:ind w:left="2160" w:hanging="359"/>
      </w:pPr>
      <w:rPr>
        <w:rFonts w:ascii="Wingdings" w:eastAsia="Wingdings" w:hAnsi="Wingdings" w:cs="Wingdings" w:hint="default"/>
      </w:rPr>
    </w:lvl>
    <w:lvl w:ilvl="3" w:tplc="33800CC6">
      <w:start w:val="1"/>
      <w:numFmt w:val="bullet"/>
      <w:lvlText w:val="·"/>
      <w:lvlJc w:val="left"/>
      <w:pPr>
        <w:ind w:left="2880" w:hanging="359"/>
      </w:pPr>
      <w:rPr>
        <w:rFonts w:ascii="Symbol" w:eastAsia="Symbol" w:hAnsi="Symbol" w:cs="Symbol" w:hint="default"/>
      </w:rPr>
    </w:lvl>
    <w:lvl w:ilvl="4" w:tplc="541872B0">
      <w:start w:val="1"/>
      <w:numFmt w:val="bullet"/>
      <w:lvlText w:val="o"/>
      <w:lvlJc w:val="left"/>
      <w:pPr>
        <w:ind w:left="3600" w:hanging="359"/>
      </w:pPr>
      <w:rPr>
        <w:rFonts w:ascii="Courier New" w:eastAsia="Courier New" w:hAnsi="Courier New" w:cs="Courier New" w:hint="default"/>
      </w:rPr>
    </w:lvl>
    <w:lvl w:ilvl="5" w:tplc="349A6552">
      <w:start w:val="1"/>
      <w:numFmt w:val="bullet"/>
      <w:lvlText w:val="§"/>
      <w:lvlJc w:val="left"/>
      <w:pPr>
        <w:ind w:left="4320" w:hanging="359"/>
      </w:pPr>
      <w:rPr>
        <w:rFonts w:ascii="Wingdings" w:eastAsia="Wingdings" w:hAnsi="Wingdings" w:cs="Wingdings" w:hint="default"/>
      </w:rPr>
    </w:lvl>
    <w:lvl w:ilvl="6" w:tplc="60AE4F5C">
      <w:start w:val="1"/>
      <w:numFmt w:val="bullet"/>
      <w:lvlText w:val="·"/>
      <w:lvlJc w:val="left"/>
      <w:pPr>
        <w:ind w:left="5040" w:hanging="359"/>
      </w:pPr>
      <w:rPr>
        <w:rFonts w:ascii="Symbol" w:eastAsia="Symbol" w:hAnsi="Symbol" w:cs="Symbol" w:hint="default"/>
      </w:rPr>
    </w:lvl>
    <w:lvl w:ilvl="7" w:tplc="CCE05A38">
      <w:start w:val="1"/>
      <w:numFmt w:val="bullet"/>
      <w:lvlText w:val="o"/>
      <w:lvlJc w:val="left"/>
      <w:pPr>
        <w:ind w:left="5760" w:hanging="359"/>
      </w:pPr>
      <w:rPr>
        <w:rFonts w:ascii="Courier New" w:eastAsia="Courier New" w:hAnsi="Courier New" w:cs="Courier New" w:hint="default"/>
      </w:rPr>
    </w:lvl>
    <w:lvl w:ilvl="8" w:tplc="6BDA2A0C">
      <w:start w:val="1"/>
      <w:numFmt w:val="bullet"/>
      <w:lvlText w:val="§"/>
      <w:lvlJc w:val="left"/>
      <w:pPr>
        <w:ind w:left="6480" w:hanging="359"/>
      </w:pPr>
      <w:rPr>
        <w:rFonts w:ascii="Wingdings" w:eastAsia="Wingdings" w:hAnsi="Wingdings" w:cs="Wingdings" w:hint="default"/>
      </w:rPr>
    </w:lvl>
  </w:abstractNum>
  <w:abstractNum w:abstractNumId="13" w15:restartNumberingAfterBreak="0">
    <w:nsid w:val="2845212F"/>
    <w:multiLevelType w:val="hybridMultilevel"/>
    <w:tmpl w:val="A47CB0C2"/>
    <w:lvl w:ilvl="0" w:tplc="6E02ABC0">
      <w:start w:val="1"/>
      <w:numFmt w:val="bullet"/>
      <w:lvlText w:val=""/>
      <w:lvlJc w:val="left"/>
      <w:pPr>
        <w:tabs>
          <w:tab w:val="left" w:pos="407"/>
        </w:tabs>
        <w:ind w:left="407" w:hanging="226"/>
      </w:pPr>
      <w:rPr>
        <w:rFonts w:ascii="Symbol" w:hAnsi="Symbol" w:hint="default"/>
      </w:rPr>
    </w:lvl>
    <w:lvl w:ilvl="1" w:tplc="685CF426">
      <w:start w:val="1"/>
      <w:numFmt w:val="bullet"/>
      <w:lvlText w:val="o"/>
      <w:lvlJc w:val="left"/>
      <w:pPr>
        <w:ind w:left="1440" w:hanging="359"/>
      </w:pPr>
      <w:rPr>
        <w:rFonts w:ascii="Courier New" w:eastAsia="Courier New" w:hAnsi="Courier New" w:cs="Courier New" w:hint="default"/>
      </w:rPr>
    </w:lvl>
    <w:lvl w:ilvl="2" w:tplc="F61A069A">
      <w:start w:val="1"/>
      <w:numFmt w:val="bullet"/>
      <w:lvlText w:val="§"/>
      <w:lvlJc w:val="left"/>
      <w:pPr>
        <w:ind w:left="2160" w:hanging="359"/>
      </w:pPr>
      <w:rPr>
        <w:rFonts w:ascii="Wingdings" w:eastAsia="Wingdings" w:hAnsi="Wingdings" w:cs="Wingdings" w:hint="default"/>
      </w:rPr>
    </w:lvl>
    <w:lvl w:ilvl="3" w:tplc="8090769C">
      <w:start w:val="1"/>
      <w:numFmt w:val="bullet"/>
      <w:lvlText w:val="·"/>
      <w:lvlJc w:val="left"/>
      <w:pPr>
        <w:ind w:left="2880" w:hanging="359"/>
      </w:pPr>
      <w:rPr>
        <w:rFonts w:ascii="Symbol" w:eastAsia="Symbol" w:hAnsi="Symbol" w:cs="Symbol" w:hint="default"/>
      </w:rPr>
    </w:lvl>
    <w:lvl w:ilvl="4" w:tplc="B0E4C584">
      <w:start w:val="1"/>
      <w:numFmt w:val="bullet"/>
      <w:lvlText w:val="o"/>
      <w:lvlJc w:val="left"/>
      <w:pPr>
        <w:ind w:left="3600" w:hanging="359"/>
      </w:pPr>
      <w:rPr>
        <w:rFonts w:ascii="Courier New" w:eastAsia="Courier New" w:hAnsi="Courier New" w:cs="Courier New" w:hint="default"/>
      </w:rPr>
    </w:lvl>
    <w:lvl w:ilvl="5" w:tplc="F52C31DC">
      <w:start w:val="1"/>
      <w:numFmt w:val="bullet"/>
      <w:lvlText w:val="§"/>
      <w:lvlJc w:val="left"/>
      <w:pPr>
        <w:ind w:left="4320" w:hanging="359"/>
      </w:pPr>
      <w:rPr>
        <w:rFonts w:ascii="Wingdings" w:eastAsia="Wingdings" w:hAnsi="Wingdings" w:cs="Wingdings" w:hint="default"/>
      </w:rPr>
    </w:lvl>
    <w:lvl w:ilvl="6" w:tplc="23C48112">
      <w:start w:val="1"/>
      <w:numFmt w:val="bullet"/>
      <w:lvlText w:val="·"/>
      <w:lvlJc w:val="left"/>
      <w:pPr>
        <w:ind w:left="5040" w:hanging="359"/>
      </w:pPr>
      <w:rPr>
        <w:rFonts w:ascii="Symbol" w:eastAsia="Symbol" w:hAnsi="Symbol" w:cs="Symbol" w:hint="default"/>
      </w:rPr>
    </w:lvl>
    <w:lvl w:ilvl="7" w:tplc="F4748DBE">
      <w:start w:val="1"/>
      <w:numFmt w:val="bullet"/>
      <w:lvlText w:val="o"/>
      <w:lvlJc w:val="left"/>
      <w:pPr>
        <w:ind w:left="5760" w:hanging="359"/>
      </w:pPr>
      <w:rPr>
        <w:rFonts w:ascii="Courier New" w:eastAsia="Courier New" w:hAnsi="Courier New" w:cs="Courier New" w:hint="default"/>
      </w:rPr>
    </w:lvl>
    <w:lvl w:ilvl="8" w:tplc="1758EE90">
      <w:start w:val="1"/>
      <w:numFmt w:val="bullet"/>
      <w:lvlText w:val="§"/>
      <w:lvlJc w:val="left"/>
      <w:pPr>
        <w:ind w:left="6480" w:hanging="359"/>
      </w:pPr>
      <w:rPr>
        <w:rFonts w:ascii="Wingdings" w:eastAsia="Wingdings" w:hAnsi="Wingdings" w:cs="Wingdings" w:hint="default"/>
      </w:rPr>
    </w:lvl>
  </w:abstractNum>
  <w:abstractNum w:abstractNumId="14" w15:restartNumberingAfterBreak="0">
    <w:nsid w:val="2A1F11E4"/>
    <w:multiLevelType w:val="hybridMultilevel"/>
    <w:tmpl w:val="0E52CA22"/>
    <w:lvl w:ilvl="0" w:tplc="F8F0A54C">
      <w:start w:val="1"/>
      <w:numFmt w:val="decimal"/>
      <w:lvlText w:val="%1."/>
      <w:lvlJc w:val="left"/>
      <w:pPr>
        <w:ind w:left="720" w:hanging="359"/>
      </w:pPr>
      <w:rPr>
        <w:rFonts w:hint="default"/>
      </w:rPr>
    </w:lvl>
    <w:lvl w:ilvl="1" w:tplc="EDF0AFBA">
      <w:start w:val="1"/>
      <w:numFmt w:val="lowerLetter"/>
      <w:lvlText w:val="%2."/>
      <w:lvlJc w:val="left"/>
      <w:pPr>
        <w:ind w:left="1440" w:hanging="359"/>
      </w:pPr>
    </w:lvl>
    <w:lvl w:ilvl="2" w:tplc="254AEFFA">
      <w:start w:val="1"/>
      <w:numFmt w:val="lowerRoman"/>
      <w:lvlText w:val="%3."/>
      <w:lvlJc w:val="right"/>
      <w:pPr>
        <w:ind w:left="2160" w:hanging="179"/>
      </w:pPr>
    </w:lvl>
    <w:lvl w:ilvl="3" w:tplc="D722E6A4">
      <w:start w:val="1"/>
      <w:numFmt w:val="decimal"/>
      <w:lvlText w:val="%4."/>
      <w:lvlJc w:val="left"/>
      <w:pPr>
        <w:ind w:left="2880" w:hanging="359"/>
      </w:pPr>
    </w:lvl>
    <w:lvl w:ilvl="4" w:tplc="B86EF0AE">
      <w:start w:val="1"/>
      <w:numFmt w:val="lowerLetter"/>
      <w:lvlText w:val="%5."/>
      <w:lvlJc w:val="left"/>
      <w:pPr>
        <w:ind w:left="3600" w:hanging="359"/>
      </w:pPr>
    </w:lvl>
    <w:lvl w:ilvl="5" w:tplc="DF3CB34A">
      <w:start w:val="1"/>
      <w:numFmt w:val="lowerRoman"/>
      <w:lvlText w:val="%6."/>
      <w:lvlJc w:val="right"/>
      <w:pPr>
        <w:ind w:left="4320" w:hanging="179"/>
      </w:pPr>
    </w:lvl>
    <w:lvl w:ilvl="6" w:tplc="BBE83468">
      <w:start w:val="1"/>
      <w:numFmt w:val="decimal"/>
      <w:lvlText w:val="%7."/>
      <w:lvlJc w:val="left"/>
      <w:pPr>
        <w:ind w:left="5040" w:hanging="359"/>
      </w:pPr>
    </w:lvl>
    <w:lvl w:ilvl="7" w:tplc="C1F0C4EC">
      <w:start w:val="1"/>
      <w:numFmt w:val="lowerLetter"/>
      <w:lvlText w:val="%8."/>
      <w:lvlJc w:val="left"/>
      <w:pPr>
        <w:ind w:left="5760" w:hanging="359"/>
      </w:pPr>
    </w:lvl>
    <w:lvl w:ilvl="8" w:tplc="2DCAE758">
      <w:start w:val="1"/>
      <w:numFmt w:val="lowerRoman"/>
      <w:lvlText w:val="%9."/>
      <w:lvlJc w:val="right"/>
      <w:pPr>
        <w:ind w:left="6480" w:hanging="179"/>
      </w:pPr>
    </w:lvl>
  </w:abstractNum>
  <w:abstractNum w:abstractNumId="15" w15:restartNumberingAfterBreak="0">
    <w:nsid w:val="2DFD7DB1"/>
    <w:multiLevelType w:val="hybridMultilevel"/>
    <w:tmpl w:val="A336B65C"/>
    <w:lvl w:ilvl="0" w:tplc="56623F48">
      <w:start w:val="1"/>
      <w:numFmt w:val="bullet"/>
      <w:pStyle w:val="ListBullet3"/>
      <w:lvlText w:val=""/>
      <w:lvlJc w:val="left"/>
      <w:pPr>
        <w:tabs>
          <w:tab w:val="left" w:pos="680"/>
        </w:tabs>
        <w:ind w:left="680" w:hanging="225"/>
      </w:pPr>
      <w:rPr>
        <w:rFonts w:ascii="Symbol" w:hAnsi="Symbol" w:hint="default"/>
      </w:rPr>
    </w:lvl>
    <w:lvl w:ilvl="1" w:tplc="22706674">
      <w:start w:val="1"/>
      <w:numFmt w:val="bullet"/>
      <w:lvlText w:val="o"/>
      <w:lvlJc w:val="left"/>
      <w:pPr>
        <w:ind w:left="1440" w:hanging="359"/>
      </w:pPr>
      <w:rPr>
        <w:rFonts w:ascii="Courier New" w:eastAsia="Courier New" w:hAnsi="Courier New" w:cs="Courier New" w:hint="default"/>
      </w:rPr>
    </w:lvl>
    <w:lvl w:ilvl="2" w:tplc="D0EA4184">
      <w:start w:val="1"/>
      <w:numFmt w:val="bullet"/>
      <w:lvlText w:val="§"/>
      <w:lvlJc w:val="left"/>
      <w:pPr>
        <w:ind w:left="2160" w:hanging="359"/>
      </w:pPr>
      <w:rPr>
        <w:rFonts w:ascii="Wingdings" w:eastAsia="Wingdings" w:hAnsi="Wingdings" w:cs="Wingdings" w:hint="default"/>
      </w:rPr>
    </w:lvl>
    <w:lvl w:ilvl="3" w:tplc="E486774C">
      <w:start w:val="1"/>
      <w:numFmt w:val="bullet"/>
      <w:lvlText w:val="·"/>
      <w:lvlJc w:val="left"/>
      <w:pPr>
        <w:ind w:left="2880" w:hanging="359"/>
      </w:pPr>
      <w:rPr>
        <w:rFonts w:ascii="Symbol" w:eastAsia="Symbol" w:hAnsi="Symbol" w:cs="Symbol" w:hint="default"/>
      </w:rPr>
    </w:lvl>
    <w:lvl w:ilvl="4" w:tplc="339433E8">
      <w:start w:val="1"/>
      <w:numFmt w:val="bullet"/>
      <w:lvlText w:val="o"/>
      <w:lvlJc w:val="left"/>
      <w:pPr>
        <w:ind w:left="3600" w:hanging="359"/>
      </w:pPr>
      <w:rPr>
        <w:rFonts w:ascii="Courier New" w:eastAsia="Courier New" w:hAnsi="Courier New" w:cs="Courier New" w:hint="default"/>
      </w:rPr>
    </w:lvl>
    <w:lvl w:ilvl="5" w:tplc="B7BE8502">
      <w:start w:val="1"/>
      <w:numFmt w:val="bullet"/>
      <w:lvlText w:val="§"/>
      <w:lvlJc w:val="left"/>
      <w:pPr>
        <w:ind w:left="4320" w:hanging="359"/>
      </w:pPr>
      <w:rPr>
        <w:rFonts w:ascii="Wingdings" w:eastAsia="Wingdings" w:hAnsi="Wingdings" w:cs="Wingdings" w:hint="default"/>
      </w:rPr>
    </w:lvl>
    <w:lvl w:ilvl="6" w:tplc="3ADA2672">
      <w:start w:val="1"/>
      <w:numFmt w:val="bullet"/>
      <w:lvlText w:val="·"/>
      <w:lvlJc w:val="left"/>
      <w:pPr>
        <w:ind w:left="5040" w:hanging="359"/>
      </w:pPr>
      <w:rPr>
        <w:rFonts w:ascii="Symbol" w:eastAsia="Symbol" w:hAnsi="Symbol" w:cs="Symbol" w:hint="default"/>
      </w:rPr>
    </w:lvl>
    <w:lvl w:ilvl="7" w:tplc="53F8C6FC">
      <w:start w:val="1"/>
      <w:numFmt w:val="bullet"/>
      <w:lvlText w:val="o"/>
      <w:lvlJc w:val="left"/>
      <w:pPr>
        <w:ind w:left="5760" w:hanging="359"/>
      </w:pPr>
      <w:rPr>
        <w:rFonts w:ascii="Courier New" w:eastAsia="Courier New" w:hAnsi="Courier New" w:cs="Courier New" w:hint="default"/>
      </w:rPr>
    </w:lvl>
    <w:lvl w:ilvl="8" w:tplc="36BC2374">
      <w:start w:val="1"/>
      <w:numFmt w:val="bullet"/>
      <w:lvlText w:val="§"/>
      <w:lvlJc w:val="left"/>
      <w:pPr>
        <w:ind w:left="6480" w:hanging="359"/>
      </w:pPr>
      <w:rPr>
        <w:rFonts w:ascii="Wingdings" w:eastAsia="Wingdings" w:hAnsi="Wingdings" w:cs="Wingdings" w:hint="default"/>
      </w:rPr>
    </w:lvl>
  </w:abstractNum>
  <w:abstractNum w:abstractNumId="16" w15:restartNumberingAfterBreak="0">
    <w:nsid w:val="2EDF529F"/>
    <w:multiLevelType w:val="hybridMultilevel"/>
    <w:tmpl w:val="C17C6076"/>
    <w:lvl w:ilvl="0" w:tplc="27565378">
      <w:start w:val="1"/>
      <w:numFmt w:val="decimal"/>
      <w:lvlRestart w:val="0"/>
      <w:lvlText w:val="(%1)"/>
      <w:lvlJc w:val="left"/>
      <w:pPr>
        <w:tabs>
          <w:tab w:val="left" w:pos="850"/>
        </w:tabs>
        <w:ind w:left="850" w:hanging="849"/>
      </w:pPr>
    </w:lvl>
    <w:lvl w:ilvl="1" w:tplc="803E52CE">
      <w:start w:val="1"/>
      <w:numFmt w:val="lowerLetter"/>
      <w:lvlText w:val="(%2)"/>
      <w:lvlJc w:val="left"/>
      <w:pPr>
        <w:tabs>
          <w:tab w:val="left" w:pos="850"/>
        </w:tabs>
        <w:ind w:left="850" w:hanging="849"/>
      </w:pPr>
    </w:lvl>
    <w:lvl w:ilvl="2" w:tplc="1A7662CA">
      <w:start w:val="1"/>
      <w:numFmt w:val="decimal"/>
      <w:lvlText w:val="(%3)"/>
      <w:lvlJc w:val="left"/>
      <w:pPr>
        <w:tabs>
          <w:tab w:val="left" w:pos="1417"/>
        </w:tabs>
        <w:ind w:left="1417" w:hanging="566"/>
      </w:pPr>
    </w:lvl>
    <w:lvl w:ilvl="3" w:tplc="4E24538E">
      <w:start w:val="1"/>
      <w:numFmt w:val="lowerLetter"/>
      <w:lvlText w:val="(%4)"/>
      <w:lvlJc w:val="left"/>
      <w:pPr>
        <w:tabs>
          <w:tab w:val="left" w:pos="1417"/>
        </w:tabs>
        <w:ind w:left="1417" w:hanging="566"/>
      </w:pPr>
    </w:lvl>
    <w:lvl w:ilvl="4" w:tplc="F000CAA4">
      <w:start w:val="1"/>
      <w:numFmt w:val="decimal"/>
      <w:lvlText w:val="(%5)"/>
      <w:lvlJc w:val="left"/>
      <w:pPr>
        <w:tabs>
          <w:tab w:val="left" w:pos="1984"/>
        </w:tabs>
        <w:ind w:left="1984" w:hanging="566"/>
      </w:pPr>
    </w:lvl>
    <w:lvl w:ilvl="5" w:tplc="78E0A5DC">
      <w:start w:val="1"/>
      <w:numFmt w:val="lowerLetter"/>
      <w:lvlText w:val="(%6)"/>
      <w:lvlJc w:val="left"/>
      <w:pPr>
        <w:tabs>
          <w:tab w:val="left" w:pos="1984"/>
        </w:tabs>
        <w:ind w:left="1984" w:hanging="566"/>
      </w:pPr>
    </w:lvl>
    <w:lvl w:ilvl="6" w:tplc="8FC631D4">
      <w:start w:val="1"/>
      <w:numFmt w:val="decimal"/>
      <w:lvlText w:val="(%7)"/>
      <w:lvlJc w:val="left"/>
      <w:pPr>
        <w:tabs>
          <w:tab w:val="left" w:pos="2551"/>
        </w:tabs>
        <w:ind w:left="2551" w:hanging="566"/>
      </w:pPr>
    </w:lvl>
    <w:lvl w:ilvl="7" w:tplc="FEA6C6F0">
      <w:start w:val="1"/>
      <w:numFmt w:val="lowerLetter"/>
      <w:lvlText w:val="(%8)"/>
      <w:lvlJc w:val="left"/>
      <w:pPr>
        <w:tabs>
          <w:tab w:val="left" w:pos="2551"/>
        </w:tabs>
        <w:ind w:left="2551" w:hanging="566"/>
      </w:pPr>
    </w:lvl>
    <w:lvl w:ilvl="8" w:tplc="7CA418E8">
      <w:start w:val="1"/>
      <w:numFmt w:val="lowerLetter"/>
      <w:lvlText w:val="(%9)"/>
      <w:lvlJc w:val="left"/>
      <w:pPr>
        <w:tabs>
          <w:tab w:val="left" w:pos="3118"/>
        </w:tabs>
        <w:ind w:left="3118" w:hanging="566"/>
      </w:pPr>
    </w:lvl>
  </w:abstractNum>
  <w:abstractNum w:abstractNumId="17" w15:restartNumberingAfterBreak="0">
    <w:nsid w:val="2F8B24B2"/>
    <w:multiLevelType w:val="hybridMultilevel"/>
    <w:tmpl w:val="FFB8C8D0"/>
    <w:lvl w:ilvl="0" w:tplc="4DDEB0F4">
      <w:start w:val="1"/>
      <w:numFmt w:val="lowerLetter"/>
      <w:lvlText w:val="%1)"/>
      <w:lvlJc w:val="left"/>
      <w:pPr>
        <w:ind w:left="1800" w:hanging="359"/>
      </w:pPr>
      <w:rPr>
        <w:rFonts w:hint="default"/>
      </w:rPr>
    </w:lvl>
    <w:lvl w:ilvl="1" w:tplc="F3DE54B2">
      <w:start w:val="1"/>
      <w:numFmt w:val="bullet"/>
      <w:lvlText w:val="o"/>
      <w:lvlJc w:val="left"/>
      <w:pPr>
        <w:ind w:left="2520" w:hanging="359"/>
      </w:pPr>
      <w:rPr>
        <w:rFonts w:ascii="Courier New" w:hAnsi="Courier New" w:cs="Courier New" w:hint="default"/>
      </w:rPr>
    </w:lvl>
    <w:lvl w:ilvl="2" w:tplc="8324607C">
      <w:start w:val="1"/>
      <w:numFmt w:val="bullet"/>
      <w:lvlText w:val=""/>
      <w:lvlJc w:val="left"/>
      <w:pPr>
        <w:ind w:left="3240" w:hanging="359"/>
      </w:pPr>
      <w:rPr>
        <w:rFonts w:ascii="Wingdings" w:hAnsi="Wingdings" w:hint="default"/>
      </w:rPr>
    </w:lvl>
    <w:lvl w:ilvl="3" w:tplc="E528AF2C">
      <w:start w:val="1"/>
      <w:numFmt w:val="bullet"/>
      <w:lvlText w:val=""/>
      <w:lvlJc w:val="left"/>
      <w:pPr>
        <w:ind w:left="3960" w:hanging="359"/>
      </w:pPr>
      <w:rPr>
        <w:rFonts w:ascii="Symbol" w:hAnsi="Symbol" w:hint="default"/>
      </w:rPr>
    </w:lvl>
    <w:lvl w:ilvl="4" w:tplc="BCA0D344">
      <w:start w:val="1"/>
      <w:numFmt w:val="bullet"/>
      <w:lvlText w:val="o"/>
      <w:lvlJc w:val="left"/>
      <w:pPr>
        <w:ind w:left="4680" w:hanging="359"/>
      </w:pPr>
      <w:rPr>
        <w:rFonts w:ascii="Courier New" w:hAnsi="Courier New" w:cs="Courier New" w:hint="default"/>
      </w:rPr>
    </w:lvl>
    <w:lvl w:ilvl="5" w:tplc="8DBC1202">
      <w:start w:val="1"/>
      <w:numFmt w:val="bullet"/>
      <w:lvlText w:val=""/>
      <w:lvlJc w:val="left"/>
      <w:pPr>
        <w:ind w:left="5400" w:hanging="359"/>
      </w:pPr>
      <w:rPr>
        <w:rFonts w:ascii="Wingdings" w:hAnsi="Wingdings" w:hint="default"/>
      </w:rPr>
    </w:lvl>
    <w:lvl w:ilvl="6" w:tplc="5B2E5CC8">
      <w:start w:val="1"/>
      <w:numFmt w:val="bullet"/>
      <w:lvlText w:val=""/>
      <w:lvlJc w:val="left"/>
      <w:pPr>
        <w:ind w:left="6120" w:hanging="359"/>
      </w:pPr>
      <w:rPr>
        <w:rFonts w:ascii="Symbol" w:hAnsi="Symbol" w:hint="default"/>
      </w:rPr>
    </w:lvl>
    <w:lvl w:ilvl="7" w:tplc="BDFCF358">
      <w:start w:val="1"/>
      <w:numFmt w:val="bullet"/>
      <w:lvlText w:val="o"/>
      <w:lvlJc w:val="left"/>
      <w:pPr>
        <w:ind w:left="6840" w:hanging="359"/>
      </w:pPr>
      <w:rPr>
        <w:rFonts w:ascii="Courier New" w:hAnsi="Courier New" w:cs="Courier New" w:hint="default"/>
      </w:rPr>
    </w:lvl>
    <w:lvl w:ilvl="8" w:tplc="FC70F5F0">
      <w:start w:val="1"/>
      <w:numFmt w:val="bullet"/>
      <w:lvlText w:val=""/>
      <w:lvlJc w:val="left"/>
      <w:pPr>
        <w:ind w:left="7560" w:hanging="359"/>
      </w:pPr>
      <w:rPr>
        <w:rFonts w:ascii="Wingdings" w:hAnsi="Wingdings" w:hint="default"/>
      </w:rPr>
    </w:lvl>
  </w:abstractNum>
  <w:abstractNum w:abstractNumId="18" w15:restartNumberingAfterBreak="0">
    <w:nsid w:val="32AD668F"/>
    <w:multiLevelType w:val="hybridMultilevel"/>
    <w:tmpl w:val="AF6C365E"/>
    <w:lvl w:ilvl="0" w:tplc="FDBA8698">
      <w:start w:val="1"/>
      <w:numFmt w:val="decimal"/>
      <w:lvlText w:val="%1."/>
      <w:lvlJc w:val="left"/>
      <w:pPr>
        <w:ind w:left="720" w:hanging="359"/>
      </w:pPr>
      <w:rPr>
        <w:rFonts w:hint="default"/>
      </w:rPr>
    </w:lvl>
    <w:lvl w:ilvl="1" w:tplc="0D0CD256">
      <w:start w:val="1"/>
      <w:numFmt w:val="lowerLetter"/>
      <w:lvlText w:val="%2."/>
      <w:lvlJc w:val="left"/>
      <w:pPr>
        <w:ind w:left="1440" w:hanging="359"/>
      </w:pPr>
    </w:lvl>
    <w:lvl w:ilvl="2" w:tplc="A64C48F0">
      <w:start w:val="1"/>
      <w:numFmt w:val="lowerRoman"/>
      <w:lvlText w:val="%3."/>
      <w:lvlJc w:val="right"/>
      <w:pPr>
        <w:ind w:left="2160" w:hanging="179"/>
      </w:pPr>
    </w:lvl>
    <w:lvl w:ilvl="3" w:tplc="86D4FE64">
      <w:start w:val="1"/>
      <w:numFmt w:val="decimal"/>
      <w:lvlText w:val="%4."/>
      <w:lvlJc w:val="left"/>
      <w:pPr>
        <w:ind w:left="2880" w:hanging="359"/>
      </w:pPr>
    </w:lvl>
    <w:lvl w:ilvl="4" w:tplc="0AD2735C">
      <w:start w:val="1"/>
      <w:numFmt w:val="lowerLetter"/>
      <w:lvlText w:val="%5."/>
      <w:lvlJc w:val="left"/>
      <w:pPr>
        <w:ind w:left="3600" w:hanging="359"/>
      </w:pPr>
    </w:lvl>
    <w:lvl w:ilvl="5" w:tplc="F690735E">
      <w:start w:val="1"/>
      <w:numFmt w:val="lowerRoman"/>
      <w:lvlText w:val="%6."/>
      <w:lvlJc w:val="right"/>
      <w:pPr>
        <w:ind w:left="4320" w:hanging="179"/>
      </w:pPr>
    </w:lvl>
    <w:lvl w:ilvl="6" w:tplc="7F26436E">
      <w:start w:val="1"/>
      <w:numFmt w:val="decimal"/>
      <w:lvlText w:val="%7."/>
      <w:lvlJc w:val="left"/>
      <w:pPr>
        <w:ind w:left="5040" w:hanging="359"/>
      </w:pPr>
    </w:lvl>
    <w:lvl w:ilvl="7" w:tplc="4BCE736A">
      <w:start w:val="1"/>
      <w:numFmt w:val="lowerLetter"/>
      <w:lvlText w:val="%8."/>
      <w:lvlJc w:val="left"/>
      <w:pPr>
        <w:ind w:left="5760" w:hanging="359"/>
      </w:pPr>
    </w:lvl>
    <w:lvl w:ilvl="8" w:tplc="175CA34A">
      <w:start w:val="1"/>
      <w:numFmt w:val="lowerRoman"/>
      <w:lvlText w:val="%9."/>
      <w:lvlJc w:val="right"/>
      <w:pPr>
        <w:ind w:left="6480" w:hanging="179"/>
      </w:pPr>
    </w:lvl>
  </w:abstractNum>
  <w:abstractNum w:abstractNumId="19" w15:restartNumberingAfterBreak="0">
    <w:nsid w:val="399F5AA9"/>
    <w:multiLevelType w:val="hybridMultilevel"/>
    <w:tmpl w:val="B678BA86"/>
    <w:lvl w:ilvl="0" w:tplc="3B26ABAC">
      <w:start w:val="1"/>
      <w:numFmt w:val="decimal"/>
      <w:lvlText w:val="%1."/>
      <w:lvlJc w:val="left"/>
      <w:pPr>
        <w:tabs>
          <w:tab w:val="left" w:pos="454"/>
        </w:tabs>
        <w:ind w:left="454" w:hanging="226"/>
      </w:pPr>
      <w:rPr>
        <w:rFonts w:hint="default"/>
      </w:rPr>
    </w:lvl>
    <w:lvl w:ilvl="1" w:tplc="87A40ED2">
      <w:start w:val="1"/>
      <w:numFmt w:val="bullet"/>
      <w:lvlText w:val="o"/>
      <w:lvlJc w:val="left"/>
      <w:pPr>
        <w:ind w:left="1440" w:hanging="359"/>
      </w:pPr>
      <w:rPr>
        <w:rFonts w:ascii="Courier New" w:eastAsia="Courier New" w:hAnsi="Courier New" w:cs="Courier New" w:hint="default"/>
      </w:rPr>
    </w:lvl>
    <w:lvl w:ilvl="2" w:tplc="02D05364">
      <w:start w:val="1"/>
      <w:numFmt w:val="bullet"/>
      <w:lvlText w:val="§"/>
      <w:lvlJc w:val="left"/>
      <w:pPr>
        <w:ind w:left="2160" w:hanging="359"/>
      </w:pPr>
      <w:rPr>
        <w:rFonts w:ascii="Wingdings" w:eastAsia="Wingdings" w:hAnsi="Wingdings" w:cs="Wingdings" w:hint="default"/>
      </w:rPr>
    </w:lvl>
    <w:lvl w:ilvl="3" w:tplc="B2283C04">
      <w:start w:val="1"/>
      <w:numFmt w:val="bullet"/>
      <w:lvlText w:val="·"/>
      <w:lvlJc w:val="left"/>
      <w:pPr>
        <w:ind w:left="2880" w:hanging="359"/>
      </w:pPr>
      <w:rPr>
        <w:rFonts w:ascii="Symbol" w:eastAsia="Symbol" w:hAnsi="Symbol" w:cs="Symbol" w:hint="default"/>
      </w:rPr>
    </w:lvl>
    <w:lvl w:ilvl="4" w:tplc="CF94218E">
      <w:start w:val="1"/>
      <w:numFmt w:val="bullet"/>
      <w:lvlText w:val="o"/>
      <w:lvlJc w:val="left"/>
      <w:pPr>
        <w:ind w:left="3600" w:hanging="359"/>
      </w:pPr>
      <w:rPr>
        <w:rFonts w:ascii="Courier New" w:eastAsia="Courier New" w:hAnsi="Courier New" w:cs="Courier New" w:hint="default"/>
      </w:rPr>
    </w:lvl>
    <w:lvl w:ilvl="5" w:tplc="B18CDE9C">
      <w:start w:val="1"/>
      <w:numFmt w:val="bullet"/>
      <w:lvlText w:val="§"/>
      <w:lvlJc w:val="left"/>
      <w:pPr>
        <w:ind w:left="4320" w:hanging="359"/>
      </w:pPr>
      <w:rPr>
        <w:rFonts w:ascii="Wingdings" w:eastAsia="Wingdings" w:hAnsi="Wingdings" w:cs="Wingdings" w:hint="default"/>
      </w:rPr>
    </w:lvl>
    <w:lvl w:ilvl="6" w:tplc="7FDCB5F2">
      <w:start w:val="1"/>
      <w:numFmt w:val="bullet"/>
      <w:lvlText w:val="·"/>
      <w:lvlJc w:val="left"/>
      <w:pPr>
        <w:ind w:left="5040" w:hanging="359"/>
      </w:pPr>
      <w:rPr>
        <w:rFonts w:ascii="Symbol" w:eastAsia="Symbol" w:hAnsi="Symbol" w:cs="Symbol" w:hint="default"/>
      </w:rPr>
    </w:lvl>
    <w:lvl w:ilvl="7" w:tplc="A24CB75E">
      <w:start w:val="1"/>
      <w:numFmt w:val="bullet"/>
      <w:lvlText w:val="o"/>
      <w:lvlJc w:val="left"/>
      <w:pPr>
        <w:ind w:left="5760" w:hanging="359"/>
      </w:pPr>
      <w:rPr>
        <w:rFonts w:ascii="Courier New" w:eastAsia="Courier New" w:hAnsi="Courier New" w:cs="Courier New" w:hint="default"/>
      </w:rPr>
    </w:lvl>
    <w:lvl w:ilvl="8" w:tplc="18665738">
      <w:start w:val="1"/>
      <w:numFmt w:val="bullet"/>
      <w:lvlText w:val="§"/>
      <w:lvlJc w:val="left"/>
      <w:pPr>
        <w:ind w:left="6480" w:hanging="359"/>
      </w:pPr>
      <w:rPr>
        <w:rFonts w:ascii="Wingdings" w:eastAsia="Wingdings" w:hAnsi="Wingdings" w:cs="Wingdings" w:hint="default"/>
      </w:rPr>
    </w:lvl>
  </w:abstractNum>
  <w:abstractNum w:abstractNumId="20" w15:restartNumberingAfterBreak="0">
    <w:nsid w:val="3BF6125D"/>
    <w:multiLevelType w:val="hybridMultilevel"/>
    <w:tmpl w:val="61EE610E"/>
    <w:lvl w:ilvl="0" w:tplc="AEE28A2A">
      <w:start w:val="1"/>
      <w:numFmt w:val="lowerRoman"/>
      <w:lvlText w:val="%1."/>
      <w:lvlJc w:val="left"/>
      <w:pPr>
        <w:ind w:left="1080" w:hanging="719"/>
      </w:pPr>
      <w:rPr>
        <w:rFonts w:hint="default"/>
      </w:rPr>
    </w:lvl>
    <w:lvl w:ilvl="1" w:tplc="F24622EE">
      <w:start w:val="1"/>
      <w:numFmt w:val="lowerLetter"/>
      <w:lvlText w:val="%2."/>
      <w:lvlJc w:val="left"/>
      <w:pPr>
        <w:ind w:left="1440" w:hanging="359"/>
      </w:pPr>
    </w:lvl>
    <w:lvl w:ilvl="2" w:tplc="8DAA2246">
      <w:start w:val="1"/>
      <w:numFmt w:val="lowerRoman"/>
      <w:lvlText w:val="%3."/>
      <w:lvlJc w:val="right"/>
      <w:pPr>
        <w:ind w:left="2160" w:hanging="179"/>
      </w:pPr>
    </w:lvl>
    <w:lvl w:ilvl="3" w:tplc="2CEA7836">
      <w:start w:val="1"/>
      <w:numFmt w:val="decimal"/>
      <w:lvlText w:val="%4."/>
      <w:lvlJc w:val="left"/>
      <w:pPr>
        <w:ind w:left="2880" w:hanging="359"/>
      </w:pPr>
    </w:lvl>
    <w:lvl w:ilvl="4" w:tplc="4CE8C298">
      <w:start w:val="1"/>
      <w:numFmt w:val="lowerLetter"/>
      <w:lvlText w:val="%5."/>
      <w:lvlJc w:val="left"/>
      <w:pPr>
        <w:ind w:left="3600" w:hanging="359"/>
      </w:pPr>
    </w:lvl>
    <w:lvl w:ilvl="5" w:tplc="F79600CC">
      <w:start w:val="1"/>
      <w:numFmt w:val="lowerRoman"/>
      <w:lvlText w:val="%6."/>
      <w:lvlJc w:val="right"/>
      <w:pPr>
        <w:ind w:left="4320" w:hanging="179"/>
      </w:pPr>
    </w:lvl>
    <w:lvl w:ilvl="6" w:tplc="F7681628">
      <w:start w:val="1"/>
      <w:numFmt w:val="decimal"/>
      <w:lvlText w:val="%7."/>
      <w:lvlJc w:val="left"/>
      <w:pPr>
        <w:ind w:left="5040" w:hanging="359"/>
      </w:pPr>
    </w:lvl>
    <w:lvl w:ilvl="7" w:tplc="3E4E930C">
      <w:start w:val="1"/>
      <w:numFmt w:val="lowerLetter"/>
      <w:lvlText w:val="%8."/>
      <w:lvlJc w:val="left"/>
      <w:pPr>
        <w:ind w:left="5760" w:hanging="359"/>
      </w:pPr>
    </w:lvl>
    <w:lvl w:ilvl="8" w:tplc="D194B2D0">
      <w:start w:val="1"/>
      <w:numFmt w:val="lowerRoman"/>
      <w:lvlText w:val="%9."/>
      <w:lvlJc w:val="right"/>
      <w:pPr>
        <w:ind w:left="6480" w:hanging="179"/>
      </w:pPr>
    </w:lvl>
  </w:abstractNum>
  <w:abstractNum w:abstractNumId="21" w15:restartNumberingAfterBreak="0">
    <w:nsid w:val="3DC86B7A"/>
    <w:multiLevelType w:val="hybridMultilevel"/>
    <w:tmpl w:val="DFC4FFBA"/>
    <w:lvl w:ilvl="0" w:tplc="4F6C77EA">
      <w:start w:val="1"/>
      <w:numFmt w:val="bullet"/>
      <w:pStyle w:val="ListBullet5"/>
      <w:lvlText w:val=""/>
      <w:lvlJc w:val="left"/>
      <w:pPr>
        <w:tabs>
          <w:tab w:val="left" w:pos="407"/>
        </w:tabs>
        <w:ind w:left="407" w:hanging="226"/>
      </w:pPr>
      <w:rPr>
        <w:rFonts w:ascii="Symbol" w:hAnsi="Symbol" w:hint="default"/>
      </w:rPr>
    </w:lvl>
    <w:lvl w:ilvl="1" w:tplc="C7B85E60">
      <w:start w:val="1"/>
      <w:numFmt w:val="bullet"/>
      <w:lvlText w:val="o"/>
      <w:lvlJc w:val="left"/>
      <w:pPr>
        <w:ind w:left="1440" w:hanging="359"/>
      </w:pPr>
      <w:rPr>
        <w:rFonts w:ascii="Courier New" w:eastAsia="Courier New" w:hAnsi="Courier New" w:cs="Courier New" w:hint="default"/>
      </w:rPr>
    </w:lvl>
    <w:lvl w:ilvl="2" w:tplc="F44EF270">
      <w:start w:val="1"/>
      <w:numFmt w:val="bullet"/>
      <w:lvlText w:val="§"/>
      <w:lvlJc w:val="left"/>
      <w:pPr>
        <w:ind w:left="2160" w:hanging="359"/>
      </w:pPr>
      <w:rPr>
        <w:rFonts w:ascii="Wingdings" w:eastAsia="Wingdings" w:hAnsi="Wingdings" w:cs="Wingdings" w:hint="default"/>
      </w:rPr>
    </w:lvl>
    <w:lvl w:ilvl="3" w:tplc="6F5CBCDC">
      <w:start w:val="1"/>
      <w:numFmt w:val="bullet"/>
      <w:lvlText w:val="·"/>
      <w:lvlJc w:val="left"/>
      <w:pPr>
        <w:ind w:left="2880" w:hanging="359"/>
      </w:pPr>
      <w:rPr>
        <w:rFonts w:ascii="Symbol" w:eastAsia="Symbol" w:hAnsi="Symbol" w:cs="Symbol" w:hint="default"/>
      </w:rPr>
    </w:lvl>
    <w:lvl w:ilvl="4" w:tplc="FC90C21E">
      <w:start w:val="1"/>
      <w:numFmt w:val="bullet"/>
      <w:lvlText w:val="o"/>
      <w:lvlJc w:val="left"/>
      <w:pPr>
        <w:ind w:left="3600" w:hanging="359"/>
      </w:pPr>
      <w:rPr>
        <w:rFonts w:ascii="Courier New" w:eastAsia="Courier New" w:hAnsi="Courier New" w:cs="Courier New" w:hint="default"/>
      </w:rPr>
    </w:lvl>
    <w:lvl w:ilvl="5" w:tplc="9B1CE60A">
      <w:start w:val="1"/>
      <w:numFmt w:val="bullet"/>
      <w:lvlText w:val="§"/>
      <w:lvlJc w:val="left"/>
      <w:pPr>
        <w:ind w:left="4320" w:hanging="359"/>
      </w:pPr>
      <w:rPr>
        <w:rFonts w:ascii="Wingdings" w:eastAsia="Wingdings" w:hAnsi="Wingdings" w:cs="Wingdings" w:hint="default"/>
      </w:rPr>
    </w:lvl>
    <w:lvl w:ilvl="6" w:tplc="C908B572">
      <w:start w:val="1"/>
      <w:numFmt w:val="bullet"/>
      <w:lvlText w:val="·"/>
      <w:lvlJc w:val="left"/>
      <w:pPr>
        <w:ind w:left="5040" w:hanging="359"/>
      </w:pPr>
      <w:rPr>
        <w:rFonts w:ascii="Symbol" w:eastAsia="Symbol" w:hAnsi="Symbol" w:cs="Symbol" w:hint="default"/>
      </w:rPr>
    </w:lvl>
    <w:lvl w:ilvl="7" w:tplc="72161858">
      <w:start w:val="1"/>
      <w:numFmt w:val="bullet"/>
      <w:lvlText w:val="o"/>
      <w:lvlJc w:val="left"/>
      <w:pPr>
        <w:ind w:left="5760" w:hanging="359"/>
      </w:pPr>
      <w:rPr>
        <w:rFonts w:ascii="Courier New" w:eastAsia="Courier New" w:hAnsi="Courier New" w:cs="Courier New" w:hint="default"/>
      </w:rPr>
    </w:lvl>
    <w:lvl w:ilvl="8" w:tplc="372E3CFA">
      <w:start w:val="1"/>
      <w:numFmt w:val="bullet"/>
      <w:lvlText w:val="§"/>
      <w:lvlJc w:val="left"/>
      <w:pPr>
        <w:ind w:left="6480" w:hanging="359"/>
      </w:pPr>
      <w:rPr>
        <w:rFonts w:ascii="Wingdings" w:eastAsia="Wingdings" w:hAnsi="Wingdings" w:cs="Wingdings" w:hint="default"/>
      </w:rPr>
    </w:lvl>
  </w:abstractNum>
  <w:abstractNum w:abstractNumId="22" w15:restartNumberingAfterBreak="0">
    <w:nsid w:val="3E144979"/>
    <w:multiLevelType w:val="hybridMultilevel"/>
    <w:tmpl w:val="E76836A2"/>
    <w:lvl w:ilvl="0" w:tplc="71600B28">
      <w:start w:val="1"/>
      <w:numFmt w:val="lowerLetter"/>
      <w:lvlText w:val="%1)"/>
      <w:lvlJc w:val="left"/>
      <w:pPr>
        <w:ind w:left="1110" w:hanging="389"/>
      </w:pPr>
      <w:rPr>
        <w:rFonts w:hint="default"/>
      </w:rPr>
    </w:lvl>
    <w:lvl w:ilvl="1" w:tplc="50846BDA">
      <w:start w:val="1"/>
      <w:numFmt w:val="lowerLetter"/>
      <w:lvlText w:val="%2."/>
      <w:lvlJc w:val="left"/>
      <w:pPr>
        <w:ind w:left="1800" w:hanging="359"/>
      </w:pPr>
    </w:lvl>
    <w:lvl w:ilvl="2" w:tplc="200CCB6E">
      <w:start w:val="1"/>
      <w:numFmt w:val="lowerRoman"/>
      <w:lvlText w:val="%3."/>
      <w:lvlJc w:val="right"/>
      <w:pPr>
        <w:ind w:left="2520" w:hanging="179"/>
      </w:pPr>
    </w:lvl>
    <w:lvl w:ilvl="3" w:tplc="DBE44D28">
      <w:start w:val="1"/>
      <w:numFmt w:val="decimal"/>
      <w:lvlText w:val="%4."/>
      <w:lvlJc w:val="left"/>
      <w:pPr>
        <w:ind w:left="3240" w:hanging="359"/>
      </w:pPr>
    </w:lvl>
    <w:lvl w:ilvl="4" w:tplc="546C4E12">
      <w:start w:val="1"/>
      <w:numFmt w:val="lowerLetter"/>
      <w:lvlText w:val="%5."/>
      <w:lvlJc w:val="left"/>
      <w:pPr>
        <w:ind w:left="3960" w:hanging="359"/>
      </w:pPr>
    </w:lvl>
    <w:lvl w:ilvl="5" w:tplc="7A7A1618">
      <w:start w:val="1"/>
      <w:numFmt w:val="lowerRoman"/>
      <w:lvlText w:val="%6."/>
      <w:lvlJc w:val="right"/>
      <w:pPr>
        <w:ind w:left="4680" w:hanging="179"/>
      </w:pPr>
    </w:lvl>
    <w:lvl w:ilvl="6" w:tplc="EB4C88A0">
      <w:start w:val="1"/>
      <w:numFmt w:val="decimal"/>
      <w:lvlText w:val="%7."/>
      <w:lvlJc w:val="left"/>
      <w:pPr>
        <w:ind w:left="5400" w:hanging="359"/>
      </w:pPr>
    </w:lvl>
    <w:lvl w:ilvl="7" w:tplc="D31E9D80">
      <w:start w:val="1"/>
      <w:numFmt w:val="lowerLetter"/>
      <w:lvlText w:val="%8."/>
      <w:lvlJc w:val="left"/>
      <w:pPr>
        <w:ind w:left="6120" w:hanging="359"/>
      </w:pPr>
    </w:lvl>
    <w:lvl w:ilvl="8" w:tplc="E750A4CE">
      <w:start w:val="1"/>
      <w:numFmt w:val="lowerRoman"/>
      <w:lvlText w:val="%9."/>
      <w:lvlJc w:val="right"/>
      <w:pPr>
        <w:ind w:left="6840" w:hanging="179"/>
      </w:pPr>
    </w:lvl>
  </w:abstractNum>
  <w:abstractNum w:abstractNumId="23" w15:restartNumberingAfterBreak="0">
    <w:nsid w:val="3E5626D7"/>
    <w:multiLevelType w:val="hybridMultilevel"/>
    <w:tmpl w:val="A3E884FC"/>
    <w:lvl w:ilvl="0" w:tplc="41EEC7AA">
      <w:start w:val="1"/>
      <w:numFmt w:val="decimal"/>
      <w:pStyle w:val="ListNumber2"/>
      <w:lvlText w:val="%1."/>
      <w:lvlJc w:val="left"/>
      <w:pPr>
        <w:tabs>
          <w:tab w:val="left" w:pos="454"/>
        </w:tabs>
        <w:ind w:left="454" w:hanging="226"/>
      </w:pPr>
      <w:rPr>
        <w:rFonts w:hint="default"/>
      </w:rPr>
    </w:lvl>
    <w:lvl w:ilvl="1" w:tplc="53BA5D22">
      <w:start w:val="1"/>
      <w:numFmt w:val="bullet"/>
      <w:lvlText w:val="o"/>
      <w:lvlJc w:val="left"/>
      <w:pPr>
        <w:ind w:left="1440" w:hanging="359"/>
      </w:pPr>
      <w:rPr>
        <w:rFonts w:ascii="Courier New" w:eastAsia="Courier New" w:hAnsi="Courier New" w:cs="Courier New" w:hint="default"/>
      </w:rPr>
    </w:lvl>
    <w:lvl w:ilvl="2" w:tplc="4C12AE58">
      <w:start w:val="1"/>
      <w:numFmt w:val="bullet"/>
      <w:lvlText w:val="§"/>
      <w:lvlJc w:val="left"/>
      <w:pPr>
        <w:ind w:left="2160" w:hanging="359"/>
      </w:pPr>
      <w:rPr>
        <w:rFonts w:ascii="Wingdings" w:eastAsia="Wingdings" w:hAnsi="Wingdings" w:cs="Wingdings" w:hint="default"/>
      </w:rPr>
    </w:lvl>
    <w:lvl w:ilvl="3" w:tplc="DCFC3EFC">
      <w:start w:val="1"/>
      <w:numFmt w:val="bullet"/>
      <w:lvlText w:val="·"/>
      <w:lvlJc w:val="left"/>
      <w:pPr>
        <w:ind w:left="2880" w:hanging="359"/>
      </w:pPr>
      <w:rPr>
        <w:rFonts w:ascii="Symbol" w:eastAsia="Symbol" w:hAnsi="Symbol" w:cs="Symbol" w:hint="default"/>
      </w:rPr>
    </w:lvl>
    <w:lvl w:ilvl="4" w:tplc="BDA29FBE">
      <w:start w:val="1"/>
      <w:numFmt w:val="bullet"/>
      <w:lvlText w:val="o"/>
      <w:lvlJc w:val="left"/>
      <w:pPr>
        <w:ind w:left="3600" w:hanging="359"/>
      </w:pPr>
      <w:rPr>
        <w:rFonts w:ascii="Courier New" w:eastAsia="Courier New" w:hAnsi="Courier New" w:cs="Courier New" w:hint="default"/>
      </w:rPr>
    </w:lvl>
    <w:lvl w:ilvl="5" w:tplc="B1825FD4">
      <w:start w:val="1"/>
      <w:numFmt w:val="bullet"/>
      <w:lvlText w:val="§"/>
      <w:lvlJc w:val="left"/>
      <w:pPr>
        <w:ind w:left="4320" w:hanging="359"/>
      </w:pPr>
      <w:rPr>
        <w:rFonts w:ascii="Wingdings" w:eastAsia="Wingdings" w:hAnsi="Wingdings" w:cs="Wingdings" w:hint="default"/>
      </w:rPr>
    </w:lvl>
    <w:lvl w:ilvl="6" w:tplc="D7D48CE2">
      <w:start w:val="1"/>
      <w:numFmt w:val="bullet"/>
      <w:lvlText w:val="·"/>
      <w:lvlJc w:val="left"/>
      <w:pPr>
        <w:ind w:left="5040" w:hanging="359"/>
      </w:pPr>
      <w:rPr>
        <w:rFonts w:ascii="Symbol" w:eastAsia="Symbol" w:hAnsi="Symbol" w:cs="Symbol" w:hint="default"/>
      </w:rPr>
    </w:lvl>
    <w:lvl w:ilvl="7" w:tplc="3068729A">
      <w:start w:val="1"/>
      <w:numFmt w:val="bullet"/>
      <w:lvlText w:val="o"/>
      <w:lvlJc w:val="left"/>
      <w:pPr>
        <w:ind w:left="5760" w:hanging="359"/>
      </w:pPr>
      <w:rPr>
        <w:rFonts w:ascii="Courier New" w:eastAsia="Courier New" w:hAnsi="Courier New" w:cs="Courier New" w:hint="default"/>
      </w:rPr>
    </w:lvl>
    <w:lvl w:ilvl="8" w:tplc="0C74113C">
      <w:start w:val="1"/>
      <w:numFmt w:val="bullet"/>
      <w:lvlText w:val="§"/>
      <w:lvlJc w:val="left"/>
      <w:pPr>
        <w:ind w:left="6480" w:hanging="359"/>
      </w:pPr>
      <w:rPr>
        <w:rFonts w:ascii="Wingdings" w:eastAsia="Wingdings" w:hAnsi="Wingdings" w:cs="Wingdings" w:hint="default"/>
      </w:rPr>
    </w:lvl>
  </w:abstractNum>
  <w:abstractNum w:abstractNumId="24" w15:restartNumberingAfterBreak="0">
    <w:nsid w:val="3EF33315"/>
    <w:multiLevelType w:val="multilevel"/>
    <w:tmpl w:val="74C2BD5A"/>
    <w:styleLink w:val="aAhs"/>
    <w:lvl w:ilvl="0">
      <w:start w:val="1"/>
      <w:numFmt w:val="decimal"/>
      <w:pStyle w:val="aAhs"/>
      <w:lvlText w:val="%1."/>
      <w:lvlJc w:val="left"/>
      <w:pPr>
        <w:ind w:left="360" w:hanging="359"/>
      </w:pPr>
    </w:lvl>
    <w:lvl w:ilvl="1">
      <w:start w:val="1"/>
      <w:numFmt w:val="decimal"/>
      <w:lvlText w:val="%1.%2"/>
      <w:lvlJc w:val="left"/>
      <w:pPr>
        <w:ind w:left="792" w:hanging="791"/>
      </w:pPr>
      <w:rPr>
        <w:rFonts w:hint="default"/>
      </w:rPr>
    </w:lvl>
    <w:lvl w:ilvl="2">
      <w:start w:val="1"/>
      <w:numFmt w:val="lowerRoman"/>
      <w:lvlText w:val="%3."/>
      <w:lvlJc w:val="right"/>
      <w:pPr>
        <w:ind w:left="3240" w:hanging="179"/>
      </w:pPr>
      <w:rPr>
        <w:rFonts w:hint="default"/>
      </w:rPr>
    </w:lvl>
    <w:lvl w:ilvl="3">
      <w:start w:val="1"/>
      <w:numFmt w:val="decimal"/>
      <w:lvlText w:val="%4."/>
      <w:lvlJc w:val="left"/>
      <w:pPr>
        <w:ind w:left="3960" w:hanging="359"/>
      </w:pPr>
      <w:rPr>
        <w:rFonts w:hint="default"/>
      </w:rPr>
    </w:lvl>
    <w:lvl w:ilvl="4">
      <w:start w:val="1"/>
      <w:numFmt w:val="lowerLetter"/>
      <w:lvlText w:val="%5."/>
      <w:lvlJc w:val="left"/>
      <w:pPr>
        <w:ind w:left="4680" w:hanging="359"/>
      </w:pPr>
      <w:rPr>
        <w:rFonts w:hint="default"/>
      </w:rPr>
    </w:lvl>
    <w:lvl w:ilvl="5">
      <w:start w:val="1"/>
      <w:numFmt w:val="lowerRoman"/>
      <w:lvlText w:val="%6."/>
      <w:lvlJc w:val="right"/>
      <w:pPr>
        <w:ind w:left="5400" w:hanging="179"/>
      </w:pPr>
      <w:rPr>
        <w:rFonts w:hint="default"/>
      </w:rPr>
    </w:lvl>
    <w:lvl w:ilvl="6">
      <w:start w:val="1"/>
      <w:numFmt w:val="upperLetter"/>
      <w:lvlRestart w:val="0"/>
      <w:lvlText w:val="Appendix %7: "/>
      <w:lvlJc w:val="left"/>
      <w:pPr>
        <w:ind w:left="2736" w:hanging="2735"/>
      </w:pPr>
      <w:rPr>
        <w:rFonts w:hint="default"/>
      </w:rPr>
    </w:lvl>
    <w:lvl w:ilvl="7">
      <w:start w:val="1"/>
      <w:numFmt w:val="decimal"/>
      <w:lvlText w:val="%7.%8"/>
      <w:lvlJc w:val="left"/>
      <w:pPr>
        <w:ind w:left="792" w:hanging="791"/>
      </w:pPr>
      <w:rPr>
        <w:rFonts w:hint="default"/>
      </w:rPr>
    </w:lvl>
    <w:lvl w:ilvl="8">
      <w:start w:val="1"/>
      <w:numFmt w:val="lowerRoman"/>
      <w:lvlText w:val="%9."/>
      <w:lvlJc w:val="right"/>
      <w:pPr>
        <w:ind w:left="7560" w:hanging="179"/>
      </w:pPr>
      <w:rPr>
        <w:rFonts w:hint="default"/>
      </w:rPr>
    </w:lvl>
  </w:abstractNum>
  <w:abstractNum w:abstractNumId="25" w15:restartNumberingAfterBreak="0">
    <w:nsid w:val="3F5433AA"/>
    <w:multiLevelType w:val="hybridMultilevel"/>
    <w:tmpl w:val="74904BDC"/>
    <w:lvl w:ilvl="0" w:tplc="A830BE50">
      <w:start w:val="1"/>
      <w:numFmt w:val="decimal"/>
      <w:lvlText w:val="%1."/>
      <w:lvlJc w:val="left"/>
      <w:pPr>
        <w:tabs>
          <w:tab w:val="left" w:pos="1134"/>
        </w:tabs>
        <w:ind w:left="1134" w:hanging="226"/>
      </w:pPr>
      <w:rPr>
        <w:rFonts w:hint="default"/>
      </w:rPr>
    </w:lvl>
    <w:lvl w:ilvl="1" w:tplc="A2E4930C">
      <w:start w:val="1"/>
      <w:numFmt w:val="bullet"/>
      <w:lvlText w:val="o"/>
      <w:lvlJc w:val="left"/>
      <w:pPr>
        <w:ind w:left="1440" w:hanging="359"/>
      </w:pPr>
      <w:rPr>
        <w:rFonts w:ascii="Courier New" w:eastAsia="Courier New" w:hAnsi="Courier New" w:cs="Courier New" w:hint="default"/>
      </w:rPr>
    </w:lvl>
    <w:lvl w:ilvl="2" w:tplc="B518F26A">
      <w:start w:val="1"/>
      <w:numFmt w:val="bullet"/>
      <w:lvlText w:val="§"/>
      <w:lvlJc w:val="left"/>
      <w:pPr>
        <w:ind w:left="2160" w:hanging="359"/>
      </w:pPr>
      <w:rPr>
        <w:rFonts w:ascii="Wingdings" w:eastAsia="Wingdings" w:hAnsi="Wingdings" w:cs="Wingdings" w:hint="default"/>
      </w:rPr>
    </w:lvl>
    <w:lvl w:ilvl="3" w:tplc="51F451D2">
      <w:start w:val="1"/>
      <w:numFmt w:val="bullet"/>
      <w:lvlText w:val="·"/>
      <w:lvlJc w:val="left"/>
      <w:pPr>
        <w:ind w:left="2880" w:hanging="359"/>
      </w:pPr>
      <w:rPr>
        <w:rFonts w:ascii="Symbol" w:eastAsia="Symbol" w:hAnsi="Symbol" w:cs="Symbol" w:hint="default"/>
      </w:rPr>
    </w:lvl>
    <w:lvl w:ilvl="4" w:tplc="4010253E">
      <w:start w:val="1"/>
      <w:numFmt w:val="bullet"/>
      <w:lvlText w:val="o"/>
      <w:lvlJc w:val="left"/>
      <w:pPr>
        <w:ind w:left="3600" w:hanging="359"/>
      </w:pPr>
      <w:rPr>
        <w:rFonts w:ascii="Courier New" w:eastAsia="Courier New" w:hAnsi="Courier New" w:cs="Courier New" w:hint="default"/>
      </w:rPr>
    </w:lvl>
    <w:lvl w:ilvl="5" w:tplc="3F96C6C2">
      <w:start w:val="1"/>
      <w:numFmt w:val="bullet"/>
      <w:lvlText w:val="§"/>
      <w:lvlJc w:val="left"/>
      <w:pPr>
        <w:ind w:left="4320" w:hanging="359"/>
      </w:pPr>
      <w:rPr>
        <w:rFonts w:ascii="Wingdings" w:eastAsia="Wingdings" w:hAnsi="Wingdings" w:cs="Wingdings" w:hint="default"/>
      </w:rPr>
    </w:lvl>
    <w:lvl w:ilvl="6" w:tplc="A0685A42">
      <w:start w:val="1"/>
      <w:numFmt w:val="bullet"/>
      <w:lvlText w:val="·"/>
      <w:lvlJc w:val="left"/>
      <w:pPr>
        <w:ind w:left="5040" w:hanging="359"/>
      </w:pPr>
      <w:rPr>
        <w:rFonts w:ascii="Symbol" w:eastAsia="Symbol" w:hAnsi="Symbol" w:cs="Symbol" w:hint="default"/>
      </w:rPr>
    </w:lvl>
    <w:lvl w:ilvl="7" w:tplc="2604AF08">
      <w:start w:val="1"/>
      <w:numFmt w:val="bullet"/>
      <w:lvlText w:val="o"/>
      <w:lvlJc w:val="left"/>
      <w:pPr>
        <w:ind w:left="5760" w:hanging="359"/>
      </w:pPr>
      <w:rPr>
        <w:rFonts w:ascii="Courier New" w:eastAsia="Courier New" w:hAnsi="Courier New" w:cs="Courier New" w:hint="default"/>
      </w:rPr>
    </w:lvl>
    <w:lvl w:ilvl="8" w:tplc="30AEE95C">
      <w:start w:val="1"/>
      <w:numFmt w:val="bullet"/>
      <w:lvlText w:val="§"/>
      <w:lvlJc w:val="left"/>
      <w:pPr>
        <w:ind w:left="6480" w:hanging="359"/>
      </w:pPr>
      <w:rPr>
        <w:rFonts w:ascii="Wingdings" w:eastAsia="Wingdings" w:hAnsi="Wingdings" w:cs="Wingdings" w:hint="default"/>
      </w:rPr>
    </w:lvl>
  </w:abstractNum>
  <w:abstractNum w:abstractNumId="26" w15:restartNumberingAfterBreak="0">
    <w:nsid w:val="441F13A9"/>
    <w:multiLevelType w:val="hybridMultilevel"/>
    <w:tmpl w:val="F1B4453A"/>
    <w:lvl w:ilvl="0" w:tplc="4DBCA3C8">
      <w:start w:val="1"/>
      <w:numFmt w:val="decimal"/>
      <w:lvlText w:val="%1."/>
      <w:lvlJc w:val="left"/>
      <w:pPr>
        <w:ind w:left="720" w:hanging="359"/>
      </w:pPr>
      <w:rPr>
        <w:rFonts w:hint="default"/>
      </w:rPr>
    </w:lvl>
    <w:lvl w:ilvl="1" w:tplc="CFEAC710">
      <w:start w:val="1"/>
      <w:numFmt w:val="lowerLetter"/>
      <w:lvlText w:val="%2."/>
      <w:lvlJc w:val="left"/>
      <w:pPr>
        <w:ind w:left="1440" w:hanging="359"/>
      </w:pPr>
    </w:lvl>
    <w:lvl w:ilvl="2" w:tplc="4B349A5A">
      <w:start w:val="1"/>
      <w:numFmt w:val="lowerRoman"/>
      <w:lvlText w:val="%3."/>
      <w:lvlJc w:val="right"/>
      <w:pPr>
        <w:ind w:left="2160" w:hanging="179"/>
      </w:pPr>
    </w:lvl>
    <w:lvl w:ilvl="3" w:tplc="EFD69C54">
      <w:start w:val="1"/>
      <w:numFmt w:val="decimal"/>
      <w:lvlText w:val="%4."/>
      <w:lvlJc w:val="left"/>
      <w:pPr>
        <w:ind w:left="2880" w:hanging="359"/>
      </w:pPr>
    </w:lvl>
    <w:lvl w:ilvl="4" w:tplc="D9A89100">
      <w:start w:val="1"/>
      <w:numFmt w:val="lowerLetter"/>
      <w:lvlText w:val="%5."/>
      <w:lvlJc w:val="left"/>
      <w:pPr>
        <w:ind w:left="3600" w:hanging="359"/>
      </w:pPr>
    </w:lvl>
    <w:lvl w:ilvl="5" w:tplc="58287254">
      <w:start w:val="1"/>
      <w:numFmt w:val="lowerRoman"/>
      <w:lvlText w:val="%6."/>
      <w:lvlJc w:val="right"/>
      <w:pPr>
        <w:ind w:left="4320" w:hanging="179"/>
      </w:pPr>
    </w:lvl>
    <w:lvl w:ilvl="6" w:tplc="59B02BD6">
      <w:start w:val="1"/>
      <w:numFmt w:val="decimal"/>
      <w:lvlText w:val="%7."/>
      <w:lvlJc w:val="left"/>
      <w:pPr>
        <w:ind w:left="5040" w:hanging="359"/>
      </w:pPr>
    </w:lvl>
    <w:lvl w:ilvl="7" w:tplc="2CD2F7C0">
      <w:start w:val="1"/>
      <w:numFmt w:val="lowerLetter"/>
      <w:lvlText w:val="%8."/>
      <w:lvlJc w:val="left"/>
      <w:pPr>
        <w:ind w:left="5760" w:hanging="359"/>
      </w:pPr>
    </w:lvl>
    <w:lvl w:ilvl="8" w:tplc="3416BBA0">
      <w:start w:val="1"/>
      <w:numFmt w:val="lowerRoman"/>
      <w:lvlText w:val="%9."/>
      <w:lvlJc w:val="right"/>
      <w:pPr>
        <w:ind w:left="6480" w:hanging="179"/>
      </w:pPr>
    </w:lvl>
  </w:abstractNum>
  <w:abstractNum w:abstractNumId="27" w15:restartNumberingAfterBreak="0">
    <w:nsid w:val="44A77FC6"/>
    <w:multiLevelType w:val="hybridMultilevel"/>
    <w:tmpl w:val="4A2257E0"/>
    <w:lvl w:ilvl="0" w:tplc="B4A4ABA6">
      <w:start w:val="1"/>
      <w:numFmt w:val="decimal"/>
      <w:pStyle w:val="ListNumber4"/>
      <w:lvlText w:val="%1."/>
      <w:lvlJc w:val="left"/>
      <w:pPr>
        <w:tabs>
          <w:tab w:val="left" w:pos="907"/>
        </w:tabs>
        <w:ind w:left="907" w:hanging="226"/>
      </w:pPr>
      <w:rPr>
        <w:rFonts w:hint="default"/>
      </w:rPr>
    </w:lvl>
    <w:lvl w:ilvl="1" w:tplc="9DD6B5BA">
      <w:start w:val="1"/>
      <w:numFmt w:val="bullet"/>
      <w:lvlText w:val="o"/>
      <w:lvlJc w:val="left"/>
      <w:pPr>
        <w:ind w:left="1440" w:hanging="359"/>
      </w:pPr>
      <w:rPr>
        <w:rFonts w:ascii="Courier New" w:eastAsia="Courier New" w:hAnsi="Courier New" w:cs="Courier New" w:hint="default"/>
      </w:rPr>
    </w:lvl>
    <w:lvl w:ilvl="2" w:tplc="509267D2">
      <w:start w:val="1"/>
      <w:numFmt w:val="bullet"/>
      <w:lvlText w:val="§"/>
      <w:lvlJc w:val="left"/>
      <w:pPr>
        <w:ind w:left="2160" w:hanging="359"/>
      </w:pPr>
      <w:rPr>
        <w:rFonts w:ascii="Wingdings" w:eastAsia="Wingdings" w:hAnsi="Wingdings" w:cs="Wingdings" w:hint="default"/>
      </w:rPr>
    </w:lvl>
    <w:lvl w:ilvl="3" w:tplc="58E6FF54">
      <w:start w:val="1"/>
      <w:numFmt w:val="bullet"/>
      <w:lvlText w:val="·"/>
      <w:lvlJc w:val="left"/>
      <w:pPr>
        <w:ind w:left="2880" w:hanging="359"/>
      </w:pPr>
      <w:rPr>
        <w:rFonts w:ascii="Symbol" w:eastAsia="Symbol" w:hAnsi="Symbol" w:cs="Symbol" w:hint="default"/>
      </w:rPr>
    </w:lvl>
    <w:lvl w:ilvl="4" w:tplc="C45C7EE0">
      <w:start w:val="1"/>
      <w:numFmt w:val="bullet"/>
      <w:lvlText w:val="o"/>
      <w:lvlJc w:val="left"/>
      <w:pPr>
        <w:ind w:left="3600" w:hanging="359"/>
      </w:pPr>
      <w:rPr>
        <w:rFonts w:ascii="Courier New" w:eastAsia="Courier New" w:hAnsi="Courier New" w:cs="Courier New" w:hint="default"/>
      </w:rPr>
    </w:lvl>
    <w:lvl w:ilvl="5" w:tplc="D42A0F48">
      <w:start w:val="1"/>
      <w:numFmt w:val="bullet"/>
      <w:lvlText w:val="§"/>
      <w:lvlJc w:val="left"/>
      <w:pPr>
        <w:ind w:left="4320" w:hanging="359"/>
      </w:pPr>
      <w:rPr>
        <w:rFonts w:ascii="Wingdings" w:eastAsia="Wingdings" w:hAnsi="Wingdings" w:cs="Wingdings" w:hint="default"/>
      </w:rPr>
    </w:lvl>
    <w:lvl w:ilvl="6" w:tplc="8C8A1288">
      <w:start w:val="1"/>
      <w:numFmt w:val="bullet"/>
      <w:lvlText w:val="·"/>
      <w:lvlJc w:val="left"/>
      <w:pPr>
        <w:ind w:left="5040" w:hanging="359"/>
      </w:pPr>
      <w:rPr>
        <w:rFonts w:ascii="Symbol" w:eastAsia="Symbol" w:hAnsi="Symbol" w:cs="Symbol" w:hint="default"/>
      </w:rPr>
    </w:lvl>
    <w:lvl w:ilvl="7" w:tplc="6014677E">
      <w:start w:val="1"/>
      <w:numFmt w:val="bullet"/>
      <w:lvlText w:val="o"/>
      <w:lvlJc w:val="left"/>
      <w:pPr>
        <w:ind w:left="5760" w:hanging="359"/>
      </w:pPr>
      <w:rPr>
        <w:rFonts w:ascii="Courier New" w:eastAsia="Courier New" w:hAnsi="Courier New" w:cs="Courier New" w:hint="default"/>
      </w:rPr>
    </w:lvl>
    <w:lvl w:ilvl="8" w:tplc="EDCC6AE6">
      <w:start w:val="1"/>
      <w:numFmt w:val="bullet"/>
      <w:lvlText w:val="§"/>
      <w:lvlJc w:val="left"/>
      <w:pPr>
        <w:ind w:left="6480" w:hanging="359"/>
      </w:pPr>
      <w:rPr>
        <w:rFonts w:ascii="Wingdings" w:eastAsia="Wingdings" w:hAnsi="Wingdings" w:cs="Wingdings" w:hint="default"/>
      </w:rPr>
    </w:lvl>
  </w:abstractNum>
  <w:abstractNum w:abstractNumId="28" w15:restartNumberingAfterBreak="0">
    <w:nsid w:val="49A21960"/>
    <w:multiLevelType w:val="hybridMultilevel"/>
    <w:tmpl w:val="40ECF3EC"/>
    <w:lvl w:ilvl="0" w:tplc="6FD4B58E">
      <w:start w:val="1"/>
      <w:numFmt w:val="decimal"/>
      <w:lvlText w:val="%1."/>
      <w:lvlJc w:val="left"/>
      <w:pPr>
        <w:tabs>
          <w:tab w:val="left" w:pos="360"/>
        </w:tabs>
        <w:ind w:left="360" w:hanging="359"/>
      </w:pPr>
      <w:rPr>
        <w:b w:val="0"/>
        <w:bCs w:val="0"/>
        <w:i w:val="0"/>
        <w:iCs w:val="0"/>
        <w:color w:val="auto"/>
        <w:sz w:val="22"/>
        <w:szCs w:val="22"/>
      </w:rPr>
    </w:lvl>
    <w:lvl w:ilvl="1" w:tplc="9B12795A">
      <w:start w:val="1"/>
      <w:numFmt w:val="bullet"/>
      <w:lvlText w:val=""/>
      <w:lvlJc w:val="left"/>
      <w:pPr>
        <w:tabs>
          <w:tab w:val="left" w:pos="900"/>
        </w:tabs>
        <w:ind w:left="900" w:hanging="359"/>
      </w:pPr>
      <w:rPr>
        <w:rFonts w:ascii="Wingdings" w:hAnsi="Wingdings" w:hint="default"/>
        <w:b w:val="0"/>
        <w:bCs w:val="0"/>
        <w:i w:val="0"/>
        <w:iCs w:val="0"/>
        <w:color w:val="auto"/>
        <w:sz w:val="22"/>
        <w:szCs w:val="22"/>
      </w:rPr>
    </w:lvl>
    <w:lvl w:ilvl="2" w:tplc="1084DA5E">
      <w:start w:val="3"/>
      <w:numFmt w:val="lowerLetter"/>
      <w:lvlText w:val="%3)"/>
      <w:lvlJc w:val="left"/>
      <w:pPr>
        <w:tabs>
          <w:tab w:val="left" w:pos="1800"/>
        </w:tabs>
        <w:ind w:left="1800" w:hanging="359"/>
      </w:pPr>
      <w:rPr>
        <w:rFonts w:hint="default"/>
      </w:rPr>
    </w:lvl>
    <w:lvl w:ilvl="3" w:tplc="C8A06018">
      <w:start w:val="1"/>
      <w:numFmt w:val="decimal"/>
      <w:lvlText w:val="%4."/>
      <w:lvlJc w:val="left"/>
      <w:pPr>
        <w:tabs>
          <w:tab w:val="left" w:pos="2340"/>
        </w:tabs>
        <w:ind w:left="2340" w:hanging="359"/>
      </w:pPr>
    </w:lvl>
    <w:lvl w:ilvl="4" w:tplc="E506A25A">
      <w:start w:val="1"/>
      <w:numFmt w:val="lowerLetter"/>
      <w:lvlText w:val="%5."/>
      <w:lvlJc w:val="left"/>
      <w:pPr>
        <w:tabs>
          <w:tab w:val="left" w:pos="3060"/>
        </w:tabs>
        <w:ind w:left="3060" w:hanging="359"/>
      </w:pPr>
    </w:lvl>
    <w:lvl w:ilvl="5" w:tplc="CF6E31DE">
      <w:start w:val="1"/>
      <w:numFmt w:val="lowerRoman"/>
      <w:lvlText w:val="%6."/>
      <w:lvlJc w:val="right"/>
      <w:pPr>
        <w:tabs>
          <w:tab w:val="left" w:pos="3780"/>
        </w:tabs>
        <w:ind w:left="3780" w:hanging="179"/>
      </w:pPr>
    </w:lvl>
    <w:lvl w:ilvl="6" w:tplc="77649FC4">
      <w:start w:val="1"/>
      <w:numFmt w:val="decimal"/>
      <w:lvlText w:val="%7."/>
      <w:lvlJc w:val="left"/>
      <w:pPr>
        <w:tabs>
          <w:tab w:val="left" w:pos="4500"/>
        </w:tabs>
        <w:ind w:left="4500" w:hanging="359"/>
      </w:pPr>
    </w:lvl>
    <w:lvl w:ilvl="7" w:tplc="9A5C2478">
      <w:start w:val="1"/>
      <w:numFmt w:val="lowerLetter"/>
      <w:lvlText w:val="%8."/>
      <w:lvlJc w:val="left"/>
      <w:pPr>
        <w:tabs>
          <w:tab w:val="left" w:pos="5220"/>
        </w:tabs>
        <w:ind w:left="5220" w:hanging="359"/>
      </w:pPr>
    </w:lvl>
    <w:lvl w:ilvl="8" w:tplc="6668030A">
      <w:start w:val="1"/>
      <w:numFmt w:val="lowerRoman"/>
      <w:lvlText w:val="%9."/>
      <w:lvlJc w:val="right"/>
      <w:pPr>
        <w:tabs>
          <w:tab w:val="left" w:pos="5940"/>
        </w:tabs>
        <w:ind w:left="5940" w:hanging="179"/>
      </w:pPr>
    </w:lvl>
  </w:abstractNum>
  <w:abstractNum w:abstractNumId="29" w15:restartNumberingAfterBreak="0">
    <w:nsid w:val="4CF63C8D"/>
    <w:multiLevelType w:val="multilevel"/>
    <w:tmpl w:val="951E068C"/>
    <w:lvl w:ilvl="0">
      <w:start w:val="1"/>
      <w:numFmt w:val="decimal"/>
      <w:lvlText w:val="%1."/>
      <w:lvlJc w:val="left"/>
      <w:pPr>
        <w:tabs>
          <w:tab w:val="left" w:pos="1330"/>
        </w:tabs>
        <w:ind w:left="1330" w:hanging="849"/>
      </w:pPr>
      <w:rPr>
        <w:rFonts w:cs="Times New Roman"/>
      </w:rPr>
    </w:lvl>
    <w:lvl w:ilvl="1">
      <w:start w:val="1"/>
      <w:numFmt w:val="decimal"/>
      <w:lvlText w:val="%1.%2."/>
      <w:lvlJc w:val="left"/>
      <w:pPr>
        <w:tabs>
          <w:tab w:val="left" w:pos="1210"/>
        </w:tabs>
        <w:ind w:left="1210" w:hanging="849"/>
      </w:pPr>
      <w:rPr>
        <w:rFonts w:cs="Times New Roman"/>
      </w:rPr>
    </w:lvl>
    <w:lvl w:ilvl="2">
      <w:start w:val="1"/>
      <w:numFmt w:val="decimal"/>
      <w:lvlText w:val="%1.%2.%3."/>
      <w:lvlJc w:val="left"/>
      <w:pPr>
        <w:tabs>
          <w:tab w:val="left" w:pos="850"/>
        </w:tabs>
        <w:ind w:left="850" w:hanging="849"/>
      </w:pPr>
      <w:rPr>
        <w:rFonts w:cs="Times New Roman"/>
      </w:rPr>
    </w:lvl>
    <w:lvl w:ilvl="3">
      <w:start w:val="1"/>
      <w:numFmt w:val="decimal"/>
      <w:lvlText w:val="%1.%2.%3.%4."/>
      <w:lvlJc w:val="left"/>
      <w:pPr>
        <w:tabs>
          <w:tab w:val="left" w:pos="850"/>
        </w:tabs>
        <w:ind w:left="850" w:hanging="849"/>
      </w:pPr>
      <w:rPr>
        <w:rFonts w:cs="Times New Roman"/>
      </w:rPr>
    </w:lvl>
    <w:lvl w:ilvl="4">
      <w:start w:val="1"/>
      <w:numFmt w:val="lowerLetter"/>
      <w:lvlText w:val="(%5)"/>
      <w:lvlJc w:val="left"/>
      <w:pPr>
        <w:tabs>
          <w:tab w:val="left" w:pos="1800"/>
        </w:tabs>
        <w:ind w:left="1800" w:hanging="359"/>
      </w:pPr>
      <w:rPr>
        <w:rFonts w:cs="Times New Roman"/>
      </w:rPr>
    </w:lvl>
    <w:lvl w:ilvl="5">
      <w:start w:val="1"/>
      <w:numFmt w:val="lowerRoman"/>
      <w:lvlText w:val="(%6)"/>
      <w:lvlJc w:val="left"/>
      <w:pPr>
        <w:tabs>
          <w:tab w:val="left" w:pos="2160"/>
        </w:tabs>
        <w:ind w:left="2160" w:hanging="359"/>
      </w:pPr>
      <w:rPr>
        <w:rFonts w:cs="Times New Roman"/>
      </w:rPr>
    </w:lvl>
    <w:lvl w:ilvl="6">
      <w:start w:val="1"/>
      <w:numFmt w:val="decimal"/>
      <w:lvlText w:val="%7."/>
      <w:lvlJc w:val="left"/>
      <w:pPr>
        <w:tabs>
          <w:tab w:val="left" w:pos="2520"/>
        </w:tabs>
        <w:ind w:left="2520" w:hanging="359"/>
      </w:pPr>
      <w:rPr>
        <w:rFonts w:cs="Times New Roman"/>
      </w:rPr>
    </w:lvl>
    <w:lvl w:ilvl="7">
      <w:start w:val="1"/>
      <w:numFmt w:val="lowerLetter"/>
      <w:lvlText w:val="%8."/>
      <w:lvlJc w:val="left"/>
      <w:pPr>
        <w:tabs>
          <w:tab w:val="left" w:pos="2880"/>
        </w:tabs>
        <w:ind w:left="2880" w:hanging="359"/>
      </w:pPr>
      <w:rPr>
        <w:rFonts w:cs="Times New Roman"/>
      </w:rPr>
    </w:lvl>
    <w:lvl w:ilvl="8">
      <w:start w:val="1"/>
      <w:numFmt w:val="lowerRoman"/>
      <w:lvlText w:val="%9."/>
      <w:lvlJc w:val="left"/>
      <w:pPr>
        <w:tabs>
          <w:tab w:val="left" w:pos="3240"/>
        </w:tabs>
        <w:ind w:left="3240" w:hanging="359"/>
      </w:pPr>
      <w:rPr>
        <w:rFonts w:cs="Times New Roman"/>
      </w:rPr>
    </w:lvl>
  </w:abstractNum>
  <w:abstractNum w:abstractNumId="30" w15:restartNumberingAfterBreak="0">
    <w:nsid w:val="4D3A74BE"/>
    <w:multiLevelType w:val="hybridMultilevel"/>
    <w:tmpl w:val="ECC6E6F0"/>
    <w:lvl w:ilvl="0" w:tplc="1CC06F60">
      <w:start w:val="1"/>
      <w:numFmt w:val="bullet"/>
      <w:lvlText w:val=""/>
      <w:lvlJc w:val="left"/>
      <w:pPr>
        <w:tabs>
          <w:tab w:val="left" w:pos="907"/>
        </w:tabs>
        <w:ind w:left="907" w:hanging="226"/>
      </w:pPr>
      <w:rPr>
        <w:rFonts w:ascii="Symbol" w:hAnsi="Symbol" w:hint="default"/>
      </w:rPr>
    </w:lvl>
    <w:lvl w:ilvl="1" w:tplc="4900E3FE">
      <w:start w:val="1"/>
      <w:numFmt w:val="bullet"/>
      <w:lvlText w:val="o"/>
      <w:lvlJc w:val="left"/>
      <w:pPr>
        <w:ind w:left="1440" w:hanging="359"/>
      </w:pPr>
      <w:rPr>
        <w:rFonts w:ascii="Courier New" w:eastAsia="Courier New" w:hAnsi="Courier New" w:cs="Courier New" w:hint="default"/>
      </w:rPr>
    </w:lvl>
    <w:lvl w:ilvl="2" w:tplc="28245154">
      <w:start w:val="1"/>
      <w:numFmt w:val="bullet"/>
      <w:lvlText w:val="§"/>
      <w:lvlJc w:val="left"/>
      <w:pPr>
        <w:ind w:left="2160" w:hanging="359"/>
      </w:pPr>
      <w:rPr>
        <w:rFonts w:ascii="Wingdings" w:eastAsia="Wingdings" w:hAnsi="Wingdings" w:cs="Wingdings" w:hint="default"/>
      </w:rPr>
    </w:lvl>
    <w:lvl w:ilvl="3" w:tplc="86260422">
      <w:start w:val="1"/>
      <w:numFmt w:val="bullet"/>
      <w:lvlText w:val="·"/>
      <w:lvlJc w:val="left"/>
      <w:pPr>
        <w:ind w:left="2880" w:hanging="359"/>
      </w:pPr>
      <w:rPr>
        <w:rFonts w:ascii="Symbol" w:eastAsia="Symbol" w:hAnsi="Symbol" w:cs="Symbol" w:hint="default"/>
      </w:rPr>
    </w:lvl>
    <w:lvl w:ilvl="4" w:tplc="081ED4D4">
      <w:start w:val="1"/>
      <w:numFmt w:val="bullet"/>
      <w:lvlText w:val="o"/>
      <w:lvlJc w:val="left"/>
      <w:pPr>
        <w:ind w:left="3600" w:hanging="359"/>
      </w:pPr>
      <w:rPr>
        <w:rFonts w:ascii="Courier New" w:eastAsia="Courier New" w:hAnsi="Courier New" w:cs="Courier New" w:hint="default"/>
      </w:rPr>
    </w:lvl>
    <w:lvl w:ilvl="5" w:tplc="4E44E010">
      <w:start w:val="1"/>
      <w:numFmt w:val="bullet"/>
      <w:lvlText w:val="§"/>
      <w:lvlJc w:val="left"/>
      <w:pPr>
        <w:ind w:left="4320" w:hanging="359"/>
      </w:pPr>
      <w:rPr>
        <w:rFonts w:ascii="Wingdings" w:eastAsia="Wingdings" w:hAnsi="Wingdings" w:cs="Wingdings" w:hint="default"/>
      </w:rPr>
    </w:lvl>
    <w:lvl w:ilvl="6" w:tplc="5442F134">
      <w:start w:val="1"/>
      <w:numFmt w:val="bullet"/>
      <w:lvlText w:val="·"/>
      <w:lvlJc w:val="left"/>
      <w:pPr>
        <w:ind w:left="5040" w:hanging="359"/>
      </w:pPr>
      <w:rPr>
        <w:rFonts w:ascii="Symbol" w:eastAsia="Symbol" w:hAnsi="Symbol" w:cs="Symbol" w:hint="default"/>
      </w:rPr>
    </w:lvl>
    <w:lvl w:ilvl="7" w:tplc="E9226468">
      <w:start w:val="1"/>
      <w:numFmt w:val="bullet"/>
      <w:lvlText w:val="o"/>
      <w:lvlJc w:val="left"/>
      <w:pPr>
        <w:ind w:left="5760" w:hanging="359"/>
      </w:pPr>
      <w:rPr>
        <w:rFonts w:ascii="Courier New" w:eastAsia="Courier New" w:hAnsi="Courier New" w:cs="Courier New" w:hint="default"/>
      </w:rPr>
    </w:lvl>
    <w:lvl w:ilvl="8" w:tplc="585AF008">
      <w:start w:val="1"/>
      <w:numFmt w:val="bullet"/>
      <w:lvlText w:val="§"/>
      <w:lvlJc w:val="left"/>
      <w:pPr>
        <w:ind w:left="6480" w:hanging="359"/>
      </w:pPr>
      <w:rPr>
        <w:rFonts w:ascii="Wingdings" w:eastAsia="Wingdings" w:hAnsi="Wingdings" w:cs="Wingdings" w:hint="default"/>
      </w:rPr>
    </w:lvl>
  </w:abstractNum>
  <w:abstractNum w:abstractNumId="31" w15:restartNumberingAfterBreak="0">
    <w:nsid w:val="4F5D61E3"/>
    <w:multiLevelType w:val="hybridMultilevel"/>
    <w:tmpl w:val="39C6C76E"/>
    <w:lvl w:ilvl="0" w:tplc="513CF1B2">
      <w:start w:val="1"/>
      <w:numFmt w:val="decimal"/>
      <w:lvlText w:val="%1."/>
      <w:lvlJc w:val="left"/>
      <w:pPr>
        <w:ind w:left="720" w:hanging="359"/>
      </w:pPr>
      <w:rPr>
        <w:rFonts w:ascii="Times New Roman" w:eastAsia="Calibri" w:hAnsi="Times New Roman" w:cs="Times New Roman"/>
      </w:rPr>
    </w:lvl>
    <w:lvl w:ilvl="1" w:tplc="0330B28A">
      <w:start w:val="1"/>
      <w:numFmt w:val="lowerLetter"/>
      <w:lvlText w:val="%2."/>
      <w:lvlJc w:val="left"/>
      <w:pPr>
        <w:ind w:left="1440" w:hanging="359"/>
      </w:pPr>
    </w:lvl>
    <w:lvl w:ilvl="2" w:tplc="0DB67050">
      <w:start w:val="1"/>
      <w:numFmt w:val="lowerRoman"/>
      <w:lvlText w:val="%3."/>
      <w:lvlJc w:val="right"/>
      <w:pPr>
        <w:ind w:left="2160" w:hanging="179"/>
      </w:pPr>
    </w:lvl>
    <w:lvl w:ilvl="3" w:tplc="3A7064DE">
      <w:start w:val="1"/>
      <w:numFmt w:val="decimal"/>
      <w:lvlText w:val="%4."/>
      <w:lvlJc w:val="left"/>
      <w:pPr>
        <w:ind w:left="2880" w:hanging="359"/>
      </w:pPr>
    </w:lvl>
    <w:lvl w:ilvl="4" w:tplc="FEE68C8E">
      <w:start w:val="1"/>
      <w:numFmt w:val="lowerLetter"/>
      <w:lvlText w:val="%5."/>
      <w:lvlJc w:val="left"/>
      <w:pPr>
        <w:ind w:left="3600" w:hanging="359"/>
      </w:pPr>
    </w:lvl>
    <w:lvl w:ilvl="5" w:tplc="88CCA144">
      <w:start w:val="1"/>
      <w:numFmt w:val="lowerRoman"/>
      <w:lvlText w:val="%6."/>
      <w:lvlJc w:val="right"/>
      <w:pPr>
        <w:ind w:left="4320" w:hanging="179"/>
      </w:pPr>
    </w:lvl>
    <w:lvl w:ilvl="6" w:tplc="228CAD56">
      <w:start w:val="1"/>
      <w:numFmt w:val="decimal"/>
      <w:lvlText w:val="%7."/>
      <w:lvlJc w:val="left"/>
      <w:pPr>
        <w:ind w:left="5040" w:hanging="359"/>
      </w:pPr>
    </w:lvl>
    <w:lvl w:ilvl="7" w:tplc="6EB48A0E">
      <w:start w:val="1"/>
      <w:numFmt w:val="lowerLetter"/>
      <w:lvlText w:val="%8."/>
      <w:lvlJc w:val="left"/>
      <w:pPr>
        <w:ind w:left="5760" w:hanging="359"/>
      </w:pPr>
    </w:lvl>
    <w:lvl w:ilvl="8" w:tplc="BA9CA18E">
      <w:start w:val="1"/>
      <w:numFmt w:val="lowerRoman"/>
      <w:lvlText w:val="%9."/>
      <w:lvlJc w:val="right"/>
      <w:pPr>
        <w:ind w:left="6480" w:hanging="179"/>
      </w:pPr>
    </w:lvl>
  </w:abstractNum>
  <w:abstractNum w:abstractNumId="32" w15:restartNumberingAfterBreak="0">
    <w:nsid w:val="4F856BE8"/>
    <w:multiLevelType w:val="hybridMultilevel"/>
    <w:tmpl w:val="DB68E412"/>
    <w:lvl w:ilvl="0" w:tplc="09E63780">
      <w:start w:val="1"/>
      <w:numFmt w:val="bullet"/>
      <w:lvlText w:val=""/>
      <w:lvlJc w:val="left"/>
      <w:pPr>
        <w:tabs>
          <w:tab w:val="left" w:pos="454"/>
        </w:tabs>
        <w:ind w:left="454" w:hanging="226"/>
      </w:pPr>
      <w:rPr>
        <w:rFonts w:ascii="Symbol" w:hAnsi="Symbol" w:hint="default"/>
      </w:rPr>
    </w:lvl>
    <w:lvl w:ilvl="1" w:tplc="950C91EA">
      <w:start w:val="1"/>
      <w:numFmt w:val="bullet"/>
      <w:lvlText w:val="o"/>
      <w:lvlJc w:val="left"/>
      <w:pPr>
        <w:ind w:left="1440" w:hanging="359"/>
      </w:pPr>
      <w:rPr>
        <w:rFonts w:ascii="Courier New" w:eastAsia="Courier New" w:hAnsi="Courier New" w:cs="Courier New" w:hint="default"/>
      </w:rPr>
    </w:lvl>
    <w:lvl w:ilvl="2" w:tplc="2B48C59A">
      <w:start w:val="1"/>
      <w:numFmt w:val="bullet"/>
      <w:lvlText w:val="§"/>
      <w:lvlJc w:val="left"/>
      <w:pPr>
        <w:ind w:left="2160" w:hanging="359"/>
      </w:pPr>
      <w:rPr>
        <w:rFonts w:ascii="Wingdings" w:eastAsia="Wingdings" w:hAnsi="Wingdings" w:cs="Wingdings" w:hint="default"/>
      </w:rPr>
    </w:lvl>
    <w:lvl w:ilvl="3" w:tplc="5958E812">
      <w:start w:val="1"/>
      <w:numFmt w:val="bullet"/>
      <w:lvlText w:val="·"/>
      <w:lvlJc w:val="left"/>
      <w:pPr>
        <w:ind w:left="2880" w:hanging="359"/>
      </w:pPr>
      <w:rPr>
        <w:rFonts w:ascii="Symbol" w:eastAsia="Symbol" w:hAnsi="Symbol" w:cs="Symbol" w:hint="default"/>
      </w:rPr>
    </w:lvl>
    <w:lvl w:ilvl="4" w:tplc="B9965C6E">
      <w:start w:val="1"/>
      <w:numFmt w:val="bullet"/>
      <w:lvlText w:val="o"/>
      <w:lvlJc w:val="left"/>
      <w:pPr>
        <w:ind w:left="3600" w:hanging="359"/>
      </w:pPr>
      <w:rPr>
        <w:rFonts w:ascii="Courier New" w:eastAsia="Courier New" w:hAnsi="Courier New" w:cs="Courier New" w:hint="default"/>
      </w:rPr>
    </w:lvl>
    <w:lvl w:ilvl="5" w:tplc="85102128">
      <w:start w:val="1"/>
      <w:numFmt w:val="bullet"/>
      <w:lvlText w:val="§"/>
      <w:lvlJc w:val="left"/>
      <w:pPr>
        <w:ind w:left="4320" w:hanging="359"/>
      </w:pPr>
      <w:rPr>
        <w:rFonts w:ascii="Wingdings" w:eastAsia="Wingdings" w:hAnsi="Wingdings" w:cs="Wingdings" w:hint="default"/>
      </w:rPr>
    </w:lvl>
    <w:lvl w:ilvl="6" w:tplc="81704258">
      <w:start w:val="1"/>
      <w:numFmt w:val="bullet"/>
      <w:lvlText w:val="·"/>
      <w:lvlJc w:val="left"/>
      <w:pPr>
        <w:ind w:left="5040" w:hanging="359"/>
      </w:pPr>
      <w:rPr>
        <w:rFonts w:ascii="Symbol" w:eastAsia="Symbol" w:hAnsi="Symbol" w:cs="Symbol" w:hint="default"/>
      </w:rPr>
    </w:lvl>
    <w:lvl w:ilvl="7" w:tplc="B76A0740">
      <w:start w:val="1"/>
      <w:numFmt w:val="bullet"/>
      <w:lvlText w:val="o"/>
      <w:lvlJc w:val="left"/>
      <w:pPr>
        <w:ind w:left="5760" w:hanging="359"/>
      </w:pPr>
      <w:rPr>
        <w:rFonts w:ascii="Courier New" w:eastAsia="Courier New" w:hAnsi="Courier New" w:cs="Courier New" w:hint="default"/>
      </w:rPr>
    </w:lvl>
    <w:lvl w:ilvl="8" w:tplc="A5BCC1D0">
      <w:start w:val="1"/>
      <w:numFmt w:val="bullet"/>
      <w:lvlText w:val="§"/>
      <w:lvlJc w:val="left"/>
      <w:pPr>
        <w:ind w:left="6480" w:hanging="359"/>
      </w:pPr>
      <w:rPr>
        <w:rFonts w:ascii="Wingdings" w:eastAsia="Wingdings" w:hAnsi="Wingdings" w:cs="Wingdings" w:hint="default"/>
      </w:rPr>
    </w:lvl>
  </w:abstractNum>
  <w:abstractNum w:abstractNumId="33" w15:restartNumberingAfterBreak="0">
    <w:nsid w:val="4F897AE5"/>
    <w:multiLevelType w:val="hybridMultilevel"/>
    <w:tmpl w:val="D4F8E6AA"/>
    <w:lvl w:ilvl="0" w:tplc="986AC024">
      <w:start w:val="1"/>
      <w:numFmt w:val="lowerLetter"/>
      <w:lvlText w:val="%1."/>
      <w:lvlJc w:val="left"/>
      <w:pPr>
        <w:ind w:left="720" w:hanging="359"/>
      </w:pPr>
    </w:lvl>
    <w:lvl w:ilvl="1" w:tplc="DEF2AD22">
      <w:start w:val="1"/>
      <w:numFmt w:val="lowerLetter"/>
      <w:lvlText w:val="%2."/>
      <w:lvlJc w:val="left"/>
      <w:pPr>
        <w:ind w:left="1440" w:hanging="359"/>
      </w:pPr>
    </w:lvl>
    <w:lvl w:ilvl="2" w:tplc="6E8422F0">
      <w:start w:val="1"/>
      <w:numFmt w:val="lowerRoman"/>
      <w:lvlText w:val="%3."/>
      <w:lvlJc w:val="right"/>
      <w:pPr>
        <w:ind w:left="2160" w:hanging="179"/>
      </w:pPr>
    </w:lvl>
    <w:lvl w:ilvl="3" w:tplc="B9848C0C">
      <w:start w:val="1"/>
      <w:numFmt w:val="decimal"/>
      <w:lvlText w:val="%4."/>
      <w:lvlJc w:val="left"/>
      <w:pPr>
        <w:ind w:left="2880" w:hanging="359"/>
      </w:pPr>
    </w:lvl>
    <w:lvl w:ilvl="4" w:tplc="132AA118">
      <w:start w:val="1"/>
      <w:numFmt w:val="lowerLetter"/>
      <w:lvlText w:val="%5."/>
      <w:lvlJc w:val="left"/>
      <w:pPr>
        <w:ind w:left="3600" w:hanging="359"/>
      </w:pPr>
    </w:lvl>
    <w:lvl w:ilvl="5" w:tplc="9A3A4FC6">
      <w:start w:val="1"/>
      <w:numFmt w:val="lowerRoman"/>
      <w:lvlText w:val="%6."/>
      <w:lvlJc w:val="right"/>
      <w:pPr>
        <w:ind w:left="4320" w:hanging="179"/>
      </w:pPr>
    </w:lvl>
    <w:lvl w:ilvl="6" w:tplc="D6AE74B6">
      <w:start w:val="1"/>
      <w:numFmt w:val="decimal"/>
      <w:lvlText w:val="%7."/>
      <w:lvlJc w:val="left"/>
      <w:pPr>
        <w:ind w:left="5040" w:hanging="359"/>
      </w:pPr>
    </w:lvl>
    <w:lvl w:ilvl="7" w:tplc="08CCD852">
      <w:start w:val="1"/>
      <w:numFmt w:val="lowerLetter"/>
      <w:lvlText w:val="%8."/>
      <w:lvlJc w:val="left"/>
      <w:pPr>
        <w:ind w:left="5760" w:hanging="359"/>
      </w:pPr>
    </w:lvl>
    <w:lvl w:ilvl="8" w:tplc="4776E4BC">
      <w:start w:val="1"/>
      <w:numFmt w:val="lowerRoman"/>
      <w:lvlText w:val="%9."/>
      <w:lvlJc w:val="right"/>
      <w:pPr>
        <w:ind w:left="6480" w:hanging="179"/>
      </w:pPr>
    </w:lvl>
  </w:abstractNum>
  <w:abstractNum w:abstractNumId="34" w15:restartNumberingAfterBreak="0">
    <w:nsid w:val="4FF00189"/>
    <w:multiLevelType w:val="hybridMultilevel"/>
    <w:tmpl w:val="4978DC26"/>
    <w:lvl w:ilvl="0" w:tplc="595A534E">
      <w:start w:val="1"/>
      <w:numFmt w:val="bullet"/>
      <w:pStyle w:val="ListBullet4"/>
      <w:lvlText w:val=""/>
      <w:lvlJc w:val="left"/>
      <w:pPr>
        <w:tabs>
          <w:tab w:val="left" w:pos="907"/>
        </w:tabs>
        <w:ind w:left="907" w:hanging="226"/>
      </w:pPr>
      <w:rPr>
        <w:rFonts w:ascii="Symbol" w:hAnsi="Symbol" w:hint="default"/>
      </w:rPr>
    </w:lvl>
    <w:lvl w:ilvl="1" w:tplc="50A2A84C">
      <w:start w:val="1"/>
      <w:numFmt w:val="bullet"/>
      <w:lvlText w:val="o"/>
      <w:lvlJc w:val="left"/>
      <w:pPr>
        <w:ind w:left="1440" w:hanging="359"/>
      </w:pPr>
      <w:rPr>
        <w:rFonts w:ascii="Courier New" w:eastAsia="Courier New" w:hAnsi="Courier New" w:cs="Courier New" w:hint="default"/>
      </w:rPr>
    </w:lvl>
    <w:lvl w:ilvl="2" w:tplc="0848EDC4">
      <w:start w:val="1"/>
      <w:numFmt w:val="bullet"/>
      <w:lvlText w:val="§"/>
      <w:lvlJc w:val="left"/>
      <w:pPr>
        <w:ind w:left="2160" w:hanging="359"/>
      </w:pPr>
      <w:rPr>
        <w:rFonts w:ascii="Wingdings" w:eastAsia="Wingdings" w:hAnsi="Wingdings" w:cs="Wingdings" w:hint="default"/>
      </w:rPr>
    </w:lvl>
    <w:lvl w:ilvl="3" w:tplc="0FD80EA0">
      <w:start w:val="1"/>
      <w:numFmt w:val="bullet"/>
      <w:lvlText w:val="·"/>
      <w:lvlJc w:val="left"/>
      <w:pPr>
        <w:ind w:left="2880" w:hanging="359"/>
      </w:pPr>
      <w:rPr>
        <w:rFonts w:ascii="Symbol" w:eastAsia="Symbol" w:hAnsi="Symbol" w:cs="Symbol" w:hint="default"/>
      </w:rPr>
    </w:lvl>
    <w:lvl w:ilvl="4" w:tplc="6EBEFBA0">
      <w:start w:val="1"/>
      <w:numFmt w:val="bullet"/>
      <w:lvlText w:val="o"/>
      <w:lvlJc w:val="left"/>
      <w:pPr>
        <w:ind w:left="3600" w:hanging="359"/>
      </w:pPr>
      <w:rPr>
        <w:rFonts w:ascii="Courier New" w:eastAsia="Courier New" w:hAnsi="Courier New" w:cs="Courier New" w:hint="default"/>
      </w:rPr>
    </w:lvl>
    <w:lvl w:ilvl="5" w:tplc="C1706364">
      <w:start w:val="1"/>
      <w:numFmt w:val="bullet"/>
      <w:lvlText w:val="§"/>
      <w:lvlJc w:val="left"/>
      <w:pPr>
        <w:ind w:left="4320" w:hanging="359"/>
      </w:pPr>
      <w:rPr>
        <w:rFonts w:ascii="Wingdings" w:eastAsia="Wingdings" w:hAnsi="Wingdings" w:cs="Wingdings" w:hint="default"/>
      </w:rPr>
    </w:lvl>
    <w:lvl w:ilvl="6" w:tplc="6DB40828">
      <w:start w:val="1"/>
      <w:numFmt w:val="bullet"/>
      <w:lvlText w:val="·"/>
      <w:lvlJc w:val="left"/>
      <w:pPr>
        <w:ind w:left="5040" w:hanging="359"/>
      </w:pPr>
      <w:rPr>
        <w:rFonts w:ascii="Symbol" w:eastAsia="Symbol" w:hAnsi="Symbol" w:cs="Symbol" w:hint="default"/>
      </w:rPr>
    </w:lvl>
    <w:lvl w:ilvl="7" w:tplc="5C803396">
      <w:start w:val="1"/>
      <w:numFmt w:val="bullet"/>
      <w:lvlText w:val="o"/>
      <w:lvlJc w:val="left"/>
      <w:pPr>
        <w:ind w:left="5760" w:hanging="359"/>
      </w:pPr>
      <w:rPr>
        <w:rFonts w:ascii="Courier New" w:eastAsia="Courier New" w:hAnsi="Courier New" w:cs="Courier New" w:hint="default"/>
      </w:rPr>
    </w:lvl>
    <w:lvl w:ilvl="8" w:tplc="4ABA36B6">
      <w:start w:val="1"/>
      <w:numFmt w:val="bullet"/>
      <w:lvlText w:val="§"/>
      <w:lvlJc w:val="left"/>
      <w:pPr>
        <w:ind w:left="6480" w:hanging="359"/>
      </w:pPr>
      <w:rPr>
        <w:rFonts w:ascii="Wingdings" w:eastAsia="Wingdings" w:hAnsi="Wingdings" w:cs="Wingdings" w:hint="default"/>
      </w:rPr>
    </w:lvl>
  </w:abstractNum>
  <w:abstractNum w:abstractNumId="35" w15:restartNumberingAfterBreak="0">
    <w:nsid w:val="50CD1714"/>
    <w:multiLevelType w:val="hybridMultilevel"/>
    <w:tmpl w:val="3F1210DA"/>
    <w:lvl w:ilvl="0" w:tplc="D7883B76">
      <w:start w:val="1"/>
      <w:numFmt w:val="bullet"/>
      <w:pStyle w:val="ListBullet2"/>
      <w:lvlText w:val=""/>
      <w:lvlJc w:val="left"/>
      <w:pPr>
        <w:tabs>
          <w:tab w:val="left" w:pos="454"/>
        </w:tabs>
        <w:ind w:left="454" w:hanging="226"/>
      </w:pPr>
      <w:rPr>
        <w:rFonts w:ascii="Symbol" w:hAnsi="Symbol" w:hint="default"/>
      </w:rPr>
    </w:lvl>
    <w:lvl w:ilvl="1" w:tplc="67FCA510">
      <w:start w:val="1"/>
      <w:numFmt w:val="bullet"/>
      <w:lvlText w:val="o"/>
      <w:lvlJc w:val="left"/>
      <w:pPr>
        <w:ind w:left="1440" w:hanging="359"/>
      </w:pPr>
      <w:rPr>
        <w:rFonts w:ascii="Courier New" w:eastAsia="Courier New" w:hAnsi="Courier New" w:cs="Courier New" w:hint="default"/>
      </w:rPr>
    </w:lvl>
    <w:lvl w:ilvl="2" w:tplc="BFD6E536">
      <w:start w:val="1"/>
      <w:numFmt w:val="bullet"/>
      <w:lvlText w:val="§"/>
      <w:lvlJc w:val="left"/>
      <w:pPr>
        <w:ind w:left="2160" w:hanging="359"/>
      </w:pPr>
      <w:rPr>
        <w:rFonts w:ascii="Wingdings" w:eastAsia="Wingdings" w:hAnsi="Wingdings" w:cs="Wingdings" w:hint="default"/>
      </w:rPr>
    </w:lvl>
    <w:lvl w:ilvl="3" w:tplc="F2BC9694">
      <w:start w:val="1"/>
      <w:numFmt w:val="bullet"/>
      <w:lvlText w:val="·"/>
      <w:lvlJc w:val="left"/>
      <w:pPr>
        <w:ind w:left="2880" w:hanging="359"/>
      </w:pPr>
      <w:rPr>
        <w:rFonts w:ascii="Symbol" w:eastAsia="Symbol" w:hAnsi="Symbol" w:cs="Symbol" w:hint="default"/>
      </w:rPr>
    </w:lvl>
    <w:lvl w:ilvl="4" w:tplc="27FC34C8">
      <w:start w:val="1"/>
      <w:numFmt w:val="bullet"/>
      <w:lvlText w:val="o"/>
      <w:lvlJc w:val="left"/>
      <w:pPr>
        <w:ind w:left="3600" w:hanging="359"/>
      </w:pPr>
      <w:rPr>
        <w:rFonts w:ascii="Courier New" w:eastAsia="Courier New" w:hAnsi="Courier New" w:cs="Courier New" w:hint="default"/>
      </w:rPr>
    </w:lvl>
    <w:lvl w:ilvl="5" w:tplc="34AAAA78">
      <w:start w:val="1"/>
      <w:numFmt w:val="bullet"/>
      <w:lvlText w:val="§"/>
      <w:lvlJc w:val="left"/>
      <w:pPr>
        <w:ind w:left="4320" w:hanging="359"/>
      </w:pPr>
      <w:rPr>
        <w:rFonts w:ascii="Wingdings" w:eastAsia="Wingdings" w:hAnsi="Wingdings" w:cs="Wingdings" w:hint="default"/>
      </w:rPr>
    </w:lvl>
    <w:lvl w:ilvl="6" w:tplc="430E001C">
      <w:start w:val="1"/>
      <w:numFmt w:val="bullet"/>
      <w:lvlText w:val="·"/>
      <w:lvlJc w:val="left"/>
      <w:pPr>
        <w:ind w:left="5040" w:hanging="359"/>
      </w:pPr>
      <w:rPr>
        <w:rFonts w:ascii="Symbol" w:eastAsia="Symbol" w:hAnsi="Symbol" w:cs="Symbol" w:hint="default"/>
      </w:rPr>
    </w:lvl>
    <w:lvl w:ilvl="7" w:tplc="893AE8CE">
      <w:start w:val="1"/>
      <w:numFmt w:val="bullet"/>
      <w:lvlText w:val="o"/>
      <w:lvlJc w:val="left"/>
      <w:pPr>
        <w:ind w:left="5760" w:hanging="359"/>
      </w:pPr>
      <w:rPr>
        <w:rFonts w:ascii="Courier New" w:eastAsia="Courier New" w:hAnsi="Courier New" w:cs="Courier New" w:hint="default"/>
      </w:rPr>
    </w:lvl>
    <w:lvl w:ilvl="8" w:tplc="BCE05B12">
      <w:start w:val="1"/>
      <w:numFmt w:val="bullet"/>
      <w:lvlText w:val="§"/>
      <w:lvlJc w:val="left"/>
      <w:pPr>
        <w:ind w:left="6480" w:hanging="359"/>
      </w:pPr>
      <w:rPr>
        <w:rFonts w:ascii="Wingdings" w:eastAsia="Wingdings" w:hAnsi="Wingdings" w:cs="Wingdings" w:hint="default"/>
      </w:rPr>
    </w:lvl>
  </w:abstractNum>
  <w:abstractNum w:abstractNumId="36" w15:restartNumberingAfterBreak="0">
    <w:nsid w:val="50F50B52"/>
    <w:multiLevelType w:val="hybridMultilevel"/>
    <w:tmpl w:val="E422A394"/>
    <w:lvl w:ilvl="0" w:tplc="DE9CC034">
      <w:start w:val="1"/>
      <w:numFmt w:val="bullet"/>
      <w:lvlText w:val=""/>
      <w:lvlJc w:val="left"/>
      <w:pPr>
        <w:tabs>
          <w:tab w:val="left" w:pos="227"/>
        </w:tabs>
        <w:ind w:left="227" w:hanging="226"/>
      </w:pPr>
      <w:rPr>
        <w:rFonts w:ascii="Wingdings" w:hAnsi="Wingdings" w:hint="default"/>
      </w:rPr>
    </w:lvl>
    <w:lvl w:ilvl="1" w:tplc="37F66626">
      <w:start w:val="1"/>
      <w:numFmt w:val="bullet"/>
      <w:lvlText w:val="o"/>
      <w:lvlJc w:val="left"/>
      <w:pPr>
        <w:ind w:left="1440" w:hanging="359"/>
      </w:pPr>
      <w:rPr>
        <w:rFonts w:ascii="Courier New" w:eastAsia="Courier New" w:hAnsi="Courier New" w:cs="Courier New" w:hint="default"/>
      </w:rPr>
    </w:lvl>
    <w:lvl w:ilvl="2" w:tplc="2A5C782C">
      <w:start w:val="1"/>
      <w:numFmt w:val="bullet"/>
      <w:lvlText w:val="§"/>
      <w:lvlJc w:val="left"/>
      <w:pPr>
        <w:ind w:left="2160" w:hanging="359"/>
      </w:pPr>
      <w:rPr>
        <w:rFonts w:ascii="Wingdings" w:eastAsia="Wingdings" w:hAnsi="Wingdings" w:cs="Wingdings" w:hint="default"/>
      </w:rPr>
    </w:lvl>
    <w:lvl w:ilvl="3" w:tplc="C9E25EAC">
      <w:start w:val="1"/>
      <w:numFmt w:val="bullet"/>
      <w:lvlText w:val="·"/>
      <w:lvlJc w:val="left"/>
      <w:pPr>
        <w:ind w:left="2880" w:hanging="359"/>
      </w:pPr>
      <w:rPr>
        <w:rFonts w:ascii="Symbol" w:eastAsia="Symbol" w:hAnsi="Symbol" w:cs="Symbol" w:hint="default"/>
      </w:rPr>
    </w:lvl>
    <w:lvl w:ilvl="4" w:tplc="7D906494">
      <w:start w:val="1"/>
      <w:numFmt w:val="bullet"/>
      <w:lvlText w:val="o"/>
      <w:lvlJc w:val="left"/>
      <w:pPr>
        <w:ind w:left="3600" w:hanging="359"/>
      </w:pPr>
      <w:rPr>
        <w:rFonts w:ascii="Courier New" w:eastAsia="Courier New" w:hAnsi="Courier New" w:cs="Courier New" w:hint="default"/>
      </w:rPr>
    </w:lvl>
    <w:lvl w:ilvl="5" w:tplc="07C2FA18">
      <w:start w:val="1"/>
      <w:numFmt w:val="bullet"/>
      <w:lvlText w:val="§"/>
      <w:lvlJc w:val="left"/>
      <w:pPr>
        <w:ind w:left="4320" w:hanging="359"/>
      </w:pPr>
      <w:rPr>
        <w:rFonts w:ascii="Wingdings" w:eastAsia="Wingdings" w:hAnsi="Wingdings" w:cs="Wingdings" w:hint="default"/>
      </w:rPr>
    </w:lvl>
    <w:lvl w:ilvl="6" w:tplc="FE466AF6">
      <w:start w:val="1"/>
      <w:numFmt w:val="bullet"/>
      <w:lvlText w:val="·"/>
      <w:lvlJc w:val="left"/>
      <w:pPr>
        <w:ind w:left="5040" w:hanging="359"/>
      </w:pPr>
      <w:rPr>
        <w:rFonts w:ascii="Symbol" w:eastAsia="Symbol" w:hAnsi="Symbol" w:cs="Symbol" w:hint="default"/>
      </w:rPr>
    </w:lvl>
    <w:lvl w:ilvl="7" w:tplc="DEC4871E">
      <w:start w:val="1"/>
      <w:numFmt w:val="bullet"/>
      <w:lvlText w:val="o"/>
      <w:lvlJc w:val="left"/>
      <w:pPr>
        <w:ind w:left="5760" w:hanging="359"/>
      </w:pPr>
      <w:rPr>
        <w:rFonts w:ascii="Courier New" w:eastAsia="Courier New" w:hAnsi="Courier New" w:cs="Courier New" w:hint="default"/>
      </w:rPr>
    </w:lvl>
    <w:lvl w:ilvl="8" w:tplc="02B09750">
      <w:start w:val="1"/>
      <w:numFmt w:val="bullet"/>
      <w:lvlText w:val="§"/>
      <w:lvlJc w:val="left"/>
      <w:pPr>
        <w:ind w:left="6480" w:hanging="359"/>
      </w:pPr>
      <w:rPr>
        <w:rFonts w:ascii="Wingdings" w:eastAsia="Wingdings" w:hAnsi="Wingdings" w:cs="Wingdings" w:hint="default"/>
      </w:rPr>
    </w:lvl>
  </w:abstractNum>
  <w:abstractNum w:abstractNumId="37" w15:restartNumberingAfterBreak="0">
    <w:nsid w:val="516D1921"/>
    <w:multiLevelType w:val="hybridMultilevel"/>
    <w:tmpl w:val="943AD798"/>
    <w:lvl w:ilvl="0" w:tplc="9EC43AE8">
      <w:start w:val="1"/>
      <w:numFmt w:val="lowerLetter"/>
      <w:lvlText w:val="%1)"/>
      <w:lvlJc w:val="left"/>
      <w:pPr>
        <w:ind w:left="720" w:hanging="359"/>
      </w:pPr>
      <w:rPr>
        <w:rFonts w:hint="default"/>
      </w:rPr>
    </w:lvl>
    <w:lvl w:ilvl="1" w:tplc="2B5A7EEC">
      <w:start w:val="1"/>
      <w:numFmt w:val="lowerLetter"/>
      <w:lvlText w:val="%2."/>
      <w:lvlJc w:val="left"/>
      <w:pPr>
        <w:ind w:left="1440" w:hanging="359"/>
      </w:pPr>
    </w:lvl>
    <w:lvl w:ilvl="2" w:tplc="C37C1FC0">
      <w:start w:val="1"/>
      <w:numFmt w:val="lowerRoman"/>
      <w:lvlText w:val="%3."/>
      <w:lvlJc w:val="right"/>
      <w:pPr>
        <w:ind w:left="2160" w:hanging="179"/>
      </w:pPr>
    </w:lvl>
    <w:lvl w:ilvl="3" w:tplc="6754A124">
      <w:start w:val="1"/>
      <w:numFmt w:val="decimal"/>
      <w:lvlText w:val="%4."/>
      <w:lvlJc w:val="left"/>
      <w:pPr>
        <w:ind w:left="2880" w:hanging="359"/>
      </w:pPr>
    </w:lvl>
    <w:lvl w:ilvl="4" w:tplc="6388E6A6">
      <w:start w:val="1"/>
      <w:numFmt w:val="lowerLetter"/>
      <w:lvlText w:val="%5."/>
      <w:lvlJc w:val="left"/>
      <w:pPr>
        <w:ind w:left="3600" w:hanging="359"/>
      </w:pPr>
    </w:lvl>
    <w:lvl w:ilvl="5" w:tplc="069E4912">
      <w:start w:val="1"/>
      <w:numFmt w:val="lowerRoman"/>
      <w:lvlText w:val="%6."/>
      <w:lvlJc w:val="right"/>
      <w:pPr>
        <w:ind w:left="4320" w:hanging="179"/>
      </w:pPr>
    </w:lvl>
    <w:lvl w:ilvl="6" w:tplc="9416A578">
      <w:start w:val="1"/>
      <w:numFmt w:val="decimal"/>
      <w:lvlText w:val="%7."/>
      <w:lvlJc w:val="left"/>
      <w:pPr>
        <w:ind w:left="5040" w:hanging="359"/>
      </w:pPr>
    </w:lvl>
    <w:lvl w:ilvl="7" w:tplc="73F4C422">
      <w:start w:val="1"/>
      <w:numFmt w:val="lowerLetter"/>
      <w:lvlText w:val="%8."/>
      <w:lvlJc w:val="left"/>
      <w:pPr>
        <w:ind w:left="5760" w:hanging="359"/>
      </w:pPr>
    </w:lvl>
    <w:lvl w:ilvl="8" w:tplc="E7183424">
      <w:start w:val="1"/>
      <w:numFmt w:val="lowerRoman"/>
      <w:lvlText w:val="%9."/>
      <w:lvlJc w:val="right"/>
      <w:pPr>
        <w:ind w:left="6480" w:hanging="179"/>
      </w:pPr>
    </w:lvl>
  </w:abstractNum>
  <w:abstractNum w:abstractNumId="38" w15:restartNumberingAfterBreak="0">
    <w:nsid w:val="55167550"/>
    <w:multiLevelType w:val="hybridMultilevel"/>
    <w:tmpl w:val="AFB67730"/>
    <w:lvl w:ilvl="0" w:tplc="CF9A0766">
      <w:start w:val="1"/>
      <w:numFmt w:val="decimal"/>
      <w:lvlText w:val="%1."/>
      <w:lvlJc w:val="left"/>
      <w:pPr>
        <w:ind w:left="720" w:hanging="359"/>
      </w:pPr>
      <w:rPr>
        <w:rFonts w:hint="default"/>
      </w:rPr>
    </w:lvl>
    <w:lvl w:ilvl="1" w:tplc="23D2A93C">
      <w:start w:val="1"/>
      <w:numFmt w:val="lowerLetter"/>
      <w:lvlText w:val="%2."/>
      <w:lvlJc w:val="left"/>
      <w:pPr>
        <w:ind w:left="1440" w:hanging="359"/>
      </w:pPr>
    </w:lvl>
    <w:lvl w:ilvl="2" w:tplc="FDEE19DE">
      <w:start w:val="1"/>
      <w:numFmt w:val="lowerRoman"/>
      <w:lvlText w:val="%3."/>
      <w:lvlJc w:val="right"/>
      <w:pPr>
        <w:ind w:left="2160" w:hanging="179"/>
      </w:pPr>
    </w:lvl>
    <w:lvl w:ilvl="3" w:tplc="982E9934">
      <w:start w:val="1"/>
      <w:numFmt w:val="decimal"/>
      <w:lvlText w:val="%4."/>
      <w:lvlJc w:val="left"/>
      <w:pPr>
        <w:ind w:left="2880" w:hanging="359"/>
      </w:pPr>
    </w:lvl>
    <w:lvl w:ilvl="4" w:tplc="F08A8602">
      <w:start w:val="1"/>
      <w:numFmt w:val="lowerLetter"/>
      <w:lvlText w:val="%5."/>
      <w:lvlJc w:val="left"/>
      <w:pPr>
        <w:ind w:left="3600" w:hanging="359"/>
      </w:pPr>
    </w:lvl>
    <w:lvl w:ilvl="5" w:tplc="7EE6C51C">
      <w:start w:val="1"/>
      <w:numFmt w:val="lowerRoman"/>
      <w:lvlText w:val="%6."/>
      <w:lvlJc w:val="right"/>
      <w:pPr>
        <w:ind w:left="4320" w:hanging="179"/>
      </w:pPr>
    </w:lvl>
    <w:lvl w:ilvl="6" w:tplc="3F086DDE">
      <w:start w:val="1"/>
      <w:numFmt w:val="decimal"/>
      <w:lvlText w:val="%7."/>
      <w:lvlJc w:val="left"/>
      <w:pPr>
        <w:ind w:left="5040" w:hanging="359"/>
      </w:pPr>
    </w:lvl>
    <w:lvl w:ilvl="7" w:tplc="6EF62DB4">
      <w:start w:val="1"/>
      <w:numFmt w:val="lowerLetter"/>
      <w:lvlText w:val="%8."/>
      <w:lvlJc w:val="left"/>
      <w:pPr>
        <w:ind w:left="5760" w:hanging="359"/>
      </w:pPr>
    </w:lvl>
    <w:lvl w:ilvl="8" w:tplc="9FB0A990">
      <w:start w:val="1"/>
      <w:numFmt w:val="lowerRoman"/>
      <w:lvlText w:val="%9."/>
      <w:lvlJc w:val="right"/>
      <w:pPr>
        <w:ind w:left="6480" w:hanging="179"/>
      </w:pPr>
    </w:lvl>
  </w:abstractNum>
  <w:abstractNum w:abstractNumId="39" w15:restartNumberingAfterBreak="0">
    <w:nsid w:val="563A2BF9"/>
    <w:multiLevelType w:val="hybridMultilevel"/>
    <w:tmpl w:val="71A44448"/>
    <w:lvl w:ilvl="0" w:tplc="13E80F40">
      <w:start w:val="1"/>
      <w:numFmt w:val="lowerLetter"/>
      <w:lvlText w:val="%1."/>
      <w:lvlJc w:val="left"/>
      <w:pPr>
        <w:ind w:left="720" w:hanging="359"/>
      </w:pPr>
    </w:lvl>
    <w:lvl w:ilvl="1" w:tplc="646E6E38">
      <w:start w:val="1"/>
      <w:numFmt w:val="lowerLetter"/>
      <w:lvlText w:val="%2."/>
      <w:lvlJc w:val="left"/>
      <w:pPr>
        <w:ind w:left="1440" w:hanging="359"/>
      </w:pPr>
    </w:lvl>
    <w:lvl w:ilvl="2" w:tplc="C0448248">
      <w:start w:val="1"/>
      <w:numFmt w:val="lowerRoman"/>
      <w:lvlText w:val="%3."/>
      <w:lvlJc w:val="right"/>
      <w:pPr>
        <w:ind w:left="2160" w:hanging="179"/>
      </w:pPr>
    </w:lvl>
    <w:lvl w:ilvl="3" w:tplc="AC629A92">
      <w:start w:val="1"/>
      <w:numFmt w:val="decimal"/>
      <w:lvlText w:val="%4."/>
      <w:lvlJc w:val="left"/>
      <w:pPr>
        <w:ind w:left="2880" w:hanging="359"/>
      </w:pPr>
    </w:lvl>
    <w:lvl w:ilvl="4" w:tplc="7BC0DBEC">
      <w:start w:val="1"/>
      <w:numFmt w:val="lowerLetter"/>
      <w:lvlText w:val="%5."/>
      <w:lvlJc w:val="left"/>
      <w:pPr>
        <w:ind w:left="3600" w:hanging="359"/>
      </w:pPr>
    </w:lvl>
    <w:lvl w:ilvl="5" w:tplc="8ED29766">
      <w:start w:val="1"/>
      <w:numFmt w:val="lowerRoman"/>
      <w:lvlText w:val="%6."/>
      <w:lvlJc w:val="right"/>
      <w:pPr>
        <w:ind w:left="4320" w:hanging="179"/>
      </w:pPr>
    </w:lvl>
    <w:lvl w:ilvl="6" w:tplc="A9D28FB4">
      <w:start w:val="1"/>
      <w:numFmt w:val="decimal"/>
      <w:lvlText w:val="%7."/>
      <w:lvlJc w:val="left"/>
      <w:pPr>
        <w:ind w:left="5040" w:hanging="359"/>
      </w:pPr>
    </w:lvl>
    <w:lvl w:ilvl="7" w:tplc="6CAEDE06">
      <w:start w:val="1"/>
      <w:numFmt w:val="lowerLetter"/>
      <w:lvlText w:val="%8."/>
      <w:lvlJc w:val="left"/>
      <w:pPr>
        <w:ind w:left="5760" w:hanging="359"/>
      </w:pPr>
    </w:lvl>
    <w:lvl w:ilvl="8" w:tplc="30CEA770">
      <w:start w:val="1"/>
      <w:numFmt w:val="lowerRoman"/>
      <w:lvlText w:val="%9."/>
      <w:lvlJc w:val="right"/>
      <w:pPr>
        <w:ind w:left="6480" w:hanging="179"/>
      </w:pPr>
    </w:lvl>
  </w:abstractNum>
  <w:abstractNum w:abstractNumId="40" w15:restartNumberingAfterBreak="0">
    <w:nsid w:val="64AF60B2"/>
    <w:multiLevelType w:val="hybridMultilevel"/>
    <w:tmpl w:val="BAEEBFDE"/>
    <w:lvl w:ilvl="0" w:tplc="54E8B4BE">
      <w:start w:val="1"/>
      <w:numFmt w:val="bullet"/>
      <w:pStyle w:val="ListBullet"/>
      <w:lvlText w:val=""/>
      <w:lvlJc w:val="left"/>
      <w:pPr>
        <w:tabs>
          <w:tab w:val="left" w:pos="227"/>
        </w:tabs>
        <w:ind w:left="227" w:hanging="226"/>
      </w:pPr>
      <w:rPr>
        <w:rFonts w:ascii="Wingdings" w:hAnsi="Wingdings" w:hint="default"/>
      </w:rPr>
    </w:lvl>
    <w:lvl w:ilvl="1" w:tplc="90822CD0">
      <w:start w:val="1"/>
      <w:numFmt w:val="bullet"/>
      <w:lvlText w:val="o"/>
      <w:lvlJc w:val="left"/>
      <w:pPr>
        <w:ind w:left="1440" w:hanging="359"/>
      </w:pPr>
      <w:rPr>
        <w:rFonts w:ascii="Courier New" w:eastAsia="Courier New" w:hAnsi="Courier New" w:cs="Courier New" w:hint="default"/>
      </w:rPr>
    </w:lvl>
    <w:lvl w:ilvl="2" w:tplc="AB346B10">
      <w:start w:val="1"/>
      <w:numFmt w:val="bullet"/>
      <w:lvlText w:val="§"/>
      <w:lvlJc w:val="left"/>
      <w:pPr>
        <w:ind w:left="2160" w:hanging="359"/>
      </w:pPr>
      <w:rPr>
        <w:rFonts w:ascii="Wingdings" w:eastAsia="Wingdings" w:hAnsi="Wingdings" w:cs="Wingdings" w:hint="default"/>
      </w:rPr>
    </w:lvl>
    <w:lvl w:ilvl="3" w:tplc="CB1EE4BC">
      <w:start w:val="1"/>
      <w:numFmt w:val="bullet"/>
      <w:lvlText w:val="·"/>
      <w:lvlJc w:val="left"/>
      <w:pPr>
        <w:ind w:left="2880" w:hanging="359"/>
      </w:pPr>
      <w:rPr>
        <w:rFonts w:ascii="Symbol" w:eastAsia="Symbol" w:hAnsi="Symbol" w:cs="Symbol" w:hint="default"/>
      </w:rPr>
    </w:lvl>
    <w:lvl w:ilvl="4" w:tplc="A08E1962">
      <w:start w:val="1"/>
      <w:numFmt w:val="bullet"/>
      <w:lvlText w:val="o"/>
      <w:lvlJc w:val="left"/>
      <w:pPr>
        <w:ind w:left="3600" w:hanging="359"/>
      </w:pPr>
      <w:rPr>
        <w:rFonts w:ascii="Courier New" w:eastAsia="Courier New" w:hAnsi="Courier New" w:cs="Courier New" w:hint="default"/>
      </w:rPr>
    </w:lvl>
    <w:lvl w:ilvl="5" w:tplc="04CA2558">
      <w:start w:val="1"/>
      <w:numFmt w:val="bullet"/>
      <w:lvlText w:val="§"/>
      <w:lvlJc w:val="left"/>
      <w:pPr>
        <w:ind w:left="4320" w:hanging="359"/>
      </w:pPr>
      <w:rPr>
        <w:rFonts w:ascii="Wingdings" w:eastAsia="Wingdings" w:hAnsi="Wingdings" w:cs="Wingdings" w:hint="default"/>
      </w:rPr>
    </w:lvl>
    <w:lvl w:ilvl="6" w:tplc="11DA5D38">
      <w:start w:val="1"/>
      <w:numFmt w:val="bullet"/>
      <w:lvlText w:val="·"/>
      <w:lvlJc w:val="left"/>
      <w:pPr>
        <w:ind w:left="5040" w:hanging="359"/>
      </w:pPr>
      <w:rPr>
        <w:rFonts w:ascii="Symbol" w:eastAsia="Symbol" w:hAnsi="Symbol" w:cs="Symbol" w:hint="default"/>
      </w:rPr>
    </w:lvl>
    <w:lvl w:ilvl="7" w:tplc="A9860884">
      <w:start w:val="1"/>
      <w:numFmt w:val="bullet"/>
      <w:lvlText w:val="o"/>
      <w:lvlJc w:val="left"/>
      <w:pPr>
        <w:ind w:left="5760" w:hanging="359"/>
      </w:pPr>
      <w:rPr>
        <w:rFonts w:ascii="Courier New" w:eastAsia="Courier New" w:hAnsi="Courier New" w:cs="Courier New" w:hint="default"/>
      </w:rPr>
    </w:lvl>
    <w:lvl w:ilvl="8" w:tplc="1AE4F504">
      <w:start w:val="1"/>
      <w:numFmt w:val="bullet"/>
      <w:lvlText w:val="§"/>
      <w:lvlJc w:val="left"/>
      <w:pPr>
        <w:ind w:left="6480" w:hanging="359"/>
      </w:pPr>
      <w:rPr>
        <w:rFonts w:ascii="Wingdings" w:eastAsia="Wingdings" w:hAnsi="Wingdings" w:cs="Wingdings" w:hint="default"/>
      </w:rPr>
    </w:lvl>
  </w:abstractNum>
  <w:abstractNum w:abstractNumId="41" w15:restartNumberingAfterBreak="0">
    <w:nsid w:val="693E3C7F"/>
    <w:multiLevelType w:val="multilevel"/>
    <w:tmpl w:val="EF16E6F8"/>
    <w:lvl w:ilvl="0">
      <w:start w:val="1"/>
      <w:numFmt w:val="decimal"/>
      <w:pStyle w:val="NumPar1"/>
      <w:lvlText w:val="%1."/>
      <w:lvlJc w:val="left"/>
      <w:pPr>
        <w:tabs>
          <w:tab w:val="left" w:pos="1330"/>
        </w:tabs>
        <w:ind w:left="1330" w:hanging="849"/>
      </w:pPr>
      <w:rPr>
        <w:rFonts w:cs="Times New Roman"/>
      </w:rPr>
    </w:lvl>
    <w:lvl w:ilvl="1">
      <w:start w:val="1"/>
      <w:numFmt w:val="decimal"/>
      <w:pStyle w:val="NumPar2"/>
      <w:lvlText w:val="%1.%2."/>
      <w:lvlJc w:val="left"/>
      <w:pPr>
        <w:tabs>
          <w:tab w:val="left" w:pos="1210"/>
        </w:tabs>
        <w:ind w:left="1210" w:hanging="849"/>
      </w:pPr>
      <w:rPr>
        <w:rFonts w:cs="Times New Roman"/>
      </w:rPr>
    </w:lvl>
    <w:lvl w:ilvl="2">
      <w:start w:val="1"/>
      <w:numFmt w:val="decimal"/>
      <w:pStyle w:val="NumPar3"/>
      <w:lvlText w:val="%1.%2.%3."/>
      <w:lvlJc w:val="left"/>
      <w:pPr>
        <w:tabs>
          <w:tab w:val="left" w:pos="850"/>
        </w:tabs>
        <w:ind w:left="850" w:hanging="849"/>
      </w:pPr>
      <w:rPr>
        <w:rFonts w:cs="Times New Roman"/>
      </w:rPr>
    </w:lvl>
    <w:lvl w:ilvl="3">
      <w:start w:val="1"/>
      <w:numFmt w:val="decimal"/>
      <w:pStyle w:val="NumPar4"/>
      <w:lvlText w:val="%1.%2.%3.%4."/>
      <w:lvlJc w:val="left"/>
      <w:pPr>
        <w:tabs>
          <w:tab w:val="left" w:pos="850"/>
        </w:tabs>
        <w:ind w:left="850" w:hanging="849"/>
      </w:pPr>
      <w:rPr>
        <w:rFonts w:cs="Times New Roman"/>
      </w:rPr>
    </w:lvl>
    <w:lvl w:ilvl="4">
      <w:start w:val="1"/>
      <w:numFmt w:val="lowerLetter"/>
      <w:lvlText w:val="(%5)"/>
      <w:lvlJc w:val="left"/>
      <w:pPr>
        <w:tabs>
          <w:tab w:val="left" w:pos="1800"/>
        </w:tabs>
        <w:ind w:left="1800" w:hanging="359"/>
      </w:pPr>
      <w:rPr>
        <w:rFonts w:cs="Times New Roman"/>
      </w:rPr>
    </w:lvl>
    <w:lvl w:ilvl="5">
      <w:start w:val="1"/>
      <w:numFmt w:val="lowerRoman"/>
      <w:lvlText w:val="(%6)"/>
      <w:lvlJc w:val="left"/>
      <w:pPr>
        <w:tabs>
          <w:tab w:val="left" w:pos="2160"/>
        </w:tabs>
        <w:ind w:left="2160" w:hanging="359"/>
      </w:pPr>
      <w:rPr>
        <w:rFonts w:cs="Times New Roman"/>
      </w:rPr>
    </w:lvl>
    <w:lvl w:ilvl="6">
      <w:start w:val="1"/>
      <w:numFmt w:val="decimal"/>
      <w:lvlText w:val="%7."/>
      <w:lvlJc w:val="left"/>
      <w:pPr>
        <w:tabs>
          <w:tab w:val="left" w:pos="2520"/>
        </w:tabs>
        <w:ind w:left="2520" w:hanging="359"/>
      </w:pPr>
      <w:rPr>
        <w:rFonts w:cs="Times New Roman"/>
      </w:rPr>
    </w:lvl>
    <w:lvl w:ilvl="7">
      <w:start w:val="1"/>
      <w:numFmt w:val="lowerLetter"/>
      <w:lvlText w:val="%8."/>
      <w:lvlJc w:val="left"/>
      <w:pPr>
        <w:tabs>
          <w:tab w:val="left" w:pos="2880"/>
        </w:tabs>
        <w:ind w:left="2880" w:hanging="359"/>
      </w:pPr>
      <w:rPr>
        <w:rFonts w:cs="Times New Roman"/>
      </w:rPr>
    </w:lvl>
    <w:lvl w:ilvl="8">
      <w:start w:val="1"/>
      <w:numFmt w:val="lowerRoman"/>
      <w:lvlText w:val="%9."/>
      <w:lvlJc w:val="left"/>
      <w:pPr>
        <w:tabs>
          <w:tab w:val="left" w:pos="3240"/>
        </w:tabs>
        <w:ind w:left="3240" w:hanging="359"/>
      </w:pPr>
      <w:rPr>
        <w:rFonts w:cs="Times New Roman"/>
      </w:rPr>
    </w:lvl>
  </w:abstractNum>
  <w:abstractNum w:abstractNumId="42" w15:restartNumberingAfterBreak="0">
    <w:nsid w:val="6B543FD3"/>
    <w:multiLevelType w:val="multilevel"/>
    <w:tmpl w:val="7D1E5594"/>
    <w:lvl w:ilvl="0">
      <w:start w:val="2"/>
      <w:numFmt w:val="decimal"/>
      <w:lvlText w:val="%1."/>
      <w:lvlJc w:val="left"/>
      <w:pPr>
        <w:ind w:left="360" w:hanging="359"/>
      </w:pPr>
      <w:rPr>
        <w:rFonts w:hint="default"/>
      </w:rPr>
    </w:lvl>
    <w:lvl w:ilvl="1">
      <w:start w:val="1"/>
      <w:numFmt w:val="lowerLetter"/>
      <w:lvlText w:val="%2."/>
      <w:lvlJc w:val="left"/>
      <w:pPr>
        <w:ind w:left="1440" w:hanging="359"/>
      </w:pPr>
      <w:rPr>
        <w:rFonts w:hint="default"/>
      </w:rPr>
    </w:lvl>
    <w:lvl w:ilvl="2">
      <w:start w:val="1"/>
      <w:numFmt w:val="decimal"/>
      <w:lvlText w:val="%1.%2.%3."/>
      <w:lvlJc w:val="left"/>
      <w:pPr>
        <w:ind w:left="2880" w:hanging="719"/>
      </w:pPr>
      <w:rPr>
        <w:rFonts w:hint="default"/>
      </w:rPr>
    </w:lvl>
    <w:lvl w:ilvl="3">
      <w:start w:val="1"/>
      <w:numFmt w:val="decimal"/>
      <w:lvlText w:val="%1.%2.%3.%4."/>
      <w:lvlJc w:val="left"/>
      <w:pPr>
        <w:ind w:left="3960" w:hanging="719"/>
      </w:pPr>
      <w:rPr>
        <w:rFonts w:hint="default"/>
      </w:rPr>
    </w:lvl>
    <w:lvl w:ilvl="4">
      <w:start w:val="1"/>
      <w:numFmt w:val="decimal"/>
      <w:lvlText w:val="%1.%2.%3.%4.%5."/>
      <w:lvlJc w:val="left"/>
      <w:pPr>
        <w:ind w:left="5400" w:hanging="1079"/>
      </w:pPr>
      <w:rPr>
        <w:rFonts w:hint="default"/>
      </w:rPr>
    </w:lvl>
    <w:lvl w:ilvl="5">
      <w:start w:val="1"/>
      <w:numFmt w:val="decimal"/>
      <w:lvlText w:val="%1.%2.%3.%4.%5.%6."/>
      <w:lvlJc w:val="left"/>
      <w:pPr>
        <w:ind w:left="6480" w:hanging="1079"/>
      </w:pPr>
      <w:rPr>
        <w:rFonts w:hint="default"/>
      </w:rPr>
    </w:lvl>
    <w:lvl w:ilvl="6">
      <w:start w:val="1"/>
      <w:numFmt w:val="decimal"/>
      <w:lvlText w:val="%1.%2.%3.%4.%5.%6.%7."/>
      <w:lvlJc w:val="left"/>
      <w:pPr>
        <w:ind w:left="7920" w:hanging="1439"/>
      </w:pPr>
      <w:rPr>
        <w:rFonts w:hint="default"/>
      </w:rPr>
    </w:lvl>
    <w:lvl w:ilvl="7">
      <w:start w:val="1"/>
      <w:numFmt w:val="decimal"/>
      <w:lvlText w:val="%1.%2.%3.%4.%5.%6.%7.%8."/>
      <w:lvlJc w:val="left"/>
      <w:pPr>
        <w:ind w:left="9000" w:hanging="1439"/>
      </w:pPr>
      <w:rPr>
        <w:rFonts w:hint="default"/>
      </w:rPr>
    </w:lvl>
    <w:lvl w:ilvl="8">
      <w:start w:val="1"/>
      <w:numFmt w:val="decimal"/>
      <w:lvlText w:val="%1.%2.%3.%4.%5.%6.%7.%8.%9."/>
      <w:lvlJc w:val="left"/>
      <w:pPr>
        <w:ind w:left="10440" w:hanging="1799"/>
      </w:pPr>
      <w:rPr>
        <w:rFonts w:hint="default"/>
      </w:rPr>
    </w:lvl>
  </w:abstractNum>
  <w:abstractNum w:abstractNumId="43" w15:restartNumberingAfterBreak="0">
    <w:nsid w:val="6C860DCA"/>
    <w:multiLevelType w:val="hybridMultilevel"/>
    <w:tmpl w:val="81EA67C0"/>
    <w:lvl w:ilvl="0" w:tplc="B14E9E7E">
      <w:start w:val="1"/>
      <w:numFmt w:val="decimal"/>
      <w:lvlText w:val="%1."/>
      <w:lvlJc w:val="left"/>
      <w:pPr>
        <w:tabs>
          <w:tab w:val="left" w:pos="680"/>
        </w:tabs>
        <w:ind w:left="680" w:hanging="225"/>
      </w:pPr>
      <w:rPr>
        <w:rFonts w:hint="default"/>
      </w:rPr>
    </w:lvl>
    <w:lvl w:ilvl="1" w:tplc="B50C0B06">
      <w:start w:val="1"/>
      <w:numFmt w:val="bullet"/>
      <w:lvlText w:val="o"/>
      <w:lvlJc w:val="left"/>
      <w:pPr>
        <w:ind w:left="1440" w:hanging="359"/>
      </w:pPr>
      <w:rPr>
        <w:rFonts w:ascii="Courier New" w:eastAsia="Courier New" w:hAnsi="Courier New" w:cs="Courier New" w:hint="default"/>
      </w:rPr>
    </w:lvl>
    <w:lvl w:ilvl="2" w:tplc="69D6D4AE">
      <w:start w:val="1"/>
      <w:numFmt w:val="bullet"/>
      <w:lvlText w:val="§"/>
      <w:lvlJc w:val="left"/>
      <w:pPr>
        <w:ind w:left="2160" w:hanging="359"/>
      </w:pPr>
      <w:rPr>
        <w:rFonts w:ascii="Wingdings" w:eastAsia="Wingdings" w:hAnsi="Wingdings" w:cs="Wingdings" w:hint="default"/>
      </w:rPr>
    </w:lvl>
    <w:lvl w:ilvl="3" w:tplc="A514647C">
      <w:start w:val="1"/>
      <w:numFmt w:val="bullet"/>
      <w:lvlText w:val="·"/>
      <w:lvlJc w:val="left"/>
      <w:pPr>
        <w:ind w:left="2880" w:hanging="359"/>
      </w:pPr>
      <w:rPr>
        <w:rFonts w:ascii="Symbol" w:eastAsia="Symbol" w:hAnsi="Symbol" w:cs="Symbol" w:hint="default"/>
      </w:rPr>
    </w:lvl>
    <w:lvl w:ilvl="4" w:tplc="62F8395C">
      <w:start w:val="1"/>
      <w:numFmt w:val="bullet"/>
      <w:lvlText w:val="o"/>
      <w:lvlJc w:val="left"/>
      <w:pPr>
        <w:ind w:left="3600" w:hanging="359"/>
      </w:pPr>
      <w:rPr>
        <w:rFonts w:ascii="Courier New" w:eastAsia="Courier New" w:hAnsi="Courier New" w:cs="Courier New" w:hint="default"/>
      </w:rPr>
    </w:lvl>
    <w:lvl w:ilvl="5" w:tplc="071C3CC2">
      <w:start w:val="1"/>
      <w:numFmt w:val="bullet"/>
      <w:lvlText w:val="§"/>
      <w:lvlJc w:val="left"/>
      <w:pPr>
        <w:ind w:left="4320" w:hanging="359"/>
      </w:pPr>
      <w:rPr>
        <w:rFonts w:ascii="Wingdings" w:eastAsia="Wingdings" w:hAnsi="Wingdings" w:cs="Wingdings" w:hint="default"/>
      </w:rPr>
    </w:lvl>
    <w:lvl w:ilvl="6" w:tplc="381E44BA">
      <w:start w:val="1"/>
      <w:numFmt w:val="bullet"/>
      <w:lvlText w:val="·"/>
      <w:lvlJc w:val="left"/>
      <w:pPr>
        <w:ind w:left="5040" w:hanging="359"/>
      </w:pPr>
      <w:rPr>
        <w:rFonts w:ascii="Symbol" w:eastAsia="Symbol" w:hAnsi="Symbol" w:cs="Symbol" w:hint="default"/>
      </w:rPr>
    </w:lvl>
    <w:lvl w:ilvl="7" w:tplc="F45C16D2">
      <w:start w:val="1"/>
      <w:numFmt w:val="bullet"/>
      <w:lvlText w:val="o"/>
      <w:lvlJc w:val="left"/>
      <w:pPr>
        <w:ind w:left="5760" w:hanging="359"/>
      </w:pPr>
      <w:rPr>
        <w:rFonts w:ascii="Courier New" w:eastAsia="Courier New" w:hAnsi="Courier New" w:cs="Courier New" w:hint="default"/>
      </w:rPr>
    </w:lvl>
    <w:lvl w:ilvl="8" w:tplc="E09C5C68">
      <w:start w:val="1"/>
      <w:numFmt w:val="bullet"/>
      <w:lvlText w:val="§"/>
      <w:lvlJc w:val="left"/>
      <w:pPr>
        <w:ind w:left="6480" w:hanging="359"/>
      </w:pPr>
      <w:rPr>
        <w:rFonts w:ascii="Wingdings" w:eastAsia="Wingdings" w:hAnsi="Wingdings" w:cs="Wingdings" w:hint="default"/>
      </w:rPr>
    </w:lvl>
  </w:abstractNum>
  <w:abstractNum w:abstractNumId="44" w15:restartNumberingAfterBreak="0">
    <w:nsid w:val="70053108"/>
    <w:multiLevelType w:val="hybridMultilevel"/>
    <w:tmpl w:val="9D5AF078"/>
    <w:lvl w:ilvl="0" w:tplc="E7F0696A">
      <w:start w:val="1"/>
      <w:numFmt w:val="decimal"/>
      <w:lvlText w:val="%1."/>
      <w:lvlJc w:val="left"/>
      <w:pPr>
        <w:tabs>
          <w:tab w:val="left" w:pos="1134"/>
        </w:tabs>
        <w:ind w:left="1134" w:hanging="226"/>
      </w:pPr>
      <w:rPr>
        <w:rFonts w:hint="default"/>
      </w:rPr>
    </w:lvl>
    <w:lvl w:ilvl="1" w:tplc="9E500894">
      <w:start w:val="1"/>
      <w:numFmt w:val="bullet"/>
      <w:lvlText w:val="o"/>
      <w:lvlJc w:val="left"/>
      <w:pPr>
        <w:ind w:left="1440" w:hanging="359"/>
      </w:pPr>
      <w:rPr>
        <w:rFonts w:ascii="Courier New" w:eastAsia="Courier New" w:hAnsi="Courier New" w:cs="Courier New" w:hint="default"/>
      </w:rPr>
    </w:lvl>
    <w:lvl w:ilvl="2" w:tplc="978A280E">
      <w:start w:val="1"/>
      <w:numFmt w:val="bullet"/>
      <w:lvlText w:val="§"/>
      <w:lvlJc w:val="left"/>
      <w:pPr>
        <w:ind w:left="2160" w:hanging="359"/>
      </w:pPr>
      <w:rPr>
        <w:rFonts w:ascii="Wingdings" w:eastAsia="Wingdings" w:hAnsi="Wingdings" w:cs="Wingdings" w:hint="default"/>
      </w:rPr>
    </w:lvl>
    <w:lvl w:ilvl="3" w:tplc="EB744BD6">
      <w:start w:val="1"/>
      <w:numFmt w:val="bullet"/>
      <w:lvlText w:val="·"/>
      <w:lvlJc w:val="left"/>
      <w:pPr>
        <w:ind w:left="2880" w:hanging="359"/>
      </w:pPr>
      <w:rPr>
        <w:rFonts w:ascii="Symbol" w:eastAsia="Symbol" w:hAnsi="Symbol" w:cs="Symbol" w:hint="default"/>
      </w:rPr>
    </w:lvl>
    <w:lvl w:ilvl="4" w:tplc="E50A702C">
      <w:start w:val="1"/>
      <w:numFmt w:val="bullet"/>
      <w:lvlText w:val="o"/>
      <w:lvlJc w:val="left"/>
      <w:pPr>
        <w:ind w:left="3600" w:hanging="359"/>
      </w:pPr>
      <w:rPr>
        <w:rFonts w:ascii="Courier New" w:eastAsia="Courier New" w:hAnsi="Courier New" w:cs="Courier New" w:hint="default"/>
      </w:rPr>
    </w:lvl>
    <w:lvl w:ilvl="5" w:tplc="B3729212">
      <w:start w:val="1"/>
      <w:numFmt w:val="bullet"/>
      <w:lvlText w:val="§"/>
      <w:lvlJc w:val="left"/>
      <w:pPr>
        <w:ind w:left="4320" w:hanging="359"/>
      </w:pPr>
      <w:rPr>
        <w:rFonts w:ascii="Wingdings" w:eastAsia="Wingdings" w:hAnsi="Wingdings" w:cs="Wingdings" w:hint="default"/>
      </w:rPr>
    </w:lvl>
    <w:lvl w:ilvl="6" w:tplc="235E1046">
      <w:start w:val="1"/>
      <w:numFmt w:val="bullet"/>
      <w:lvlText w:val="·"/>
      <w:lvlJc w:val="left"/>
      <w:pPr>
        <w:ind w:left="5040" w:hanging="359"/>
      </w:pPr>
      <w:rPr>
        <w:rFonts w:ascii="Symbol" w:eastAsia="Symbol" w:hAnsi="Symbol" w:cs="Symbol" w:hint="default"/>
      </w:rPr>
    </w:lvl>
    <w:lvl w:ilvl="7" w:tplc="D316730C">
      <w:start w:val="1"/>
      <w:numFmt w:val="bullet"/>
      <w:lvlText w:val="o"/>
      <w:lvlJc w:val="left"/>
      <w:pPr>
        <w:ind w:left="5760" w:hanging="359"/>
      </w:pPr>
      <w:rPr>
        <w:rFonts w:ascii="Courier New" w:eastAsia="Courier New" w:hAnsi="Courier New" w:cs="Courier New" w:hint="default"/>
      </w:rPr>
    </w:lvl>
    <w:lvl w:ilvl="8" w:tplc="FA786C4E">
      <w:start w:val="1"/>
      <w:numFmt w:val="bullet"/>
      <w:lvlText w:val="§"/>
      <w:lvlJc w:val="left"/>
      <w:pPr>
        <w:ind w:left="6480" w:hanging="359"/>
      </w:pPr>
      <w:rPr>
        <w:rFonts w:ascii="Wingdings" w:eastAsia="Wingdings" w:hAnsi="Wingdings" w:cs="Wingdings" w:hint="default"/>
      </w:rPr>
    </w:lvl>
  </w:abstractNum>
  <w:abstractNum w:abstractNumId="45" w15:restartNumberingAfterBreak="0">
    <w:nsid w:val="73D46942"/>
    <w:multiLevelType w:val="hybridMultilevel"/>
    <w:tmpl w:val="C304FB6E"/>
    <w:lvl w:ilvl="0" w:tplc="2ECA8034">
      <w:start w:val="1"/>
      <w:numFmt w:val="lowerLetter"/>
      <w:lvlText w:val="%1)"/>
      <w:lvlJc w:val="left"/>
      <w:pPr>
        <w:ind w:left="720" w:hanging="359"/>
      </w:pPr>
      <w:rPr>
        <w:rFonts w:hint="default"/>
      </w:rPr>
    </w:lvl>
    <w:lvl w:ilvl="1" w:tplc="ED88007A">
      <w:start w:val="1"/>
      <w:numFmt w:val="lowerLetter"/>
      <w:lvlText w:val="%2."/>
      <w:lvlJc w:val="left"/>
      <w:pPr>
        <w:ind w:left="1440" w:hanging="359"/>
      </w:pPr>
    </w:lvl>
    <w:lvl w:ilvl="2" w:tplc="8CB0ABE4">
      <w:start w:val="1"/>
      <w:numFmt w:val="lowerRoman"/>
      <w:lvlText w:val="%3."/>
      <w:lvlJc w:val="right"/>
      <w:pPr>
        <w:ind w:left="2160" w:hanging="179"/>
      </w:pPr>
    </w:lvl>
    <w:lvl w:ilvl="3" w:tplc="C4823280">
      <w:start w:val="1"/>
      <w:numFmt w:val="decimal"/>
      <w:lvlText w:val="%4."/>
      <w:lvlJc w:val="left"/>
      <w:pPr>
        <w:ind w:left="2880" w:hanging="359"/>
      </w:pPr>
    </w:lvl>
    <w:lvl w:ilvl="4" w:tplc="E236B288">
      <w:start w:val="1"/>
      <w:numFmt w:val="lowerLetter"/>
      <w:lvlText w:val="%5."/>
      <w:lvlJc w:val="left"/>
      <w:pPr>
        <w:ind w:left="3600" w:hanging="359"/>
      </w:pPr>
    </w:lvl>
    <w:lvl w:ilvl="5" w:tplc="9434116E">
      <w:start w:val="1"/>
      <w:numFmt w:val="lowerRoman"/>
      <w:lvlText w:val="%6."/>
      <w:lvlJc w:val="right"/>
      <w:pPr>
        <w:ind w:left="4320" w:hanging="179"/>
      </w:pPr>
    </w:lvl>
    <w:lvl w:ilvl="6" w:tplc="174AC1AA">
      <w:start w:val="1"/>
      <w:numFmt w:val="decimal"/>
      <w:lvlText w:val="%7."/>
      <w:lvlJc w:val="left"/>
      <w:pPr>
        <w:ind w:left="5040" w:hanging="359"/>
      </w:pPr>
    </w:lvl>
    <w:lvl w:ilvl="7" w:tplc="30581B5E">
      <w:start w:val="1"/>
      <w:numFmt w:val="lowerLetter"/>
      <w:lvlText w:val="%8."/>
      <w:lvlJc w:val="left"/>
      <w:pPr>
        <w:ind w:left="5760" w:hanging="359"/>
      </w:pPr>
    </w:lvl>
    <w:lvl w:ilvl="8" w:tplc="2CDE8AEE">
      <w:start w:val="1"/>
      <w:numFmt w:val="lowerRoman"/>
      <w:lvlText w:val="%9."/>
      <w:lvlJc w:val="right"/>
      <w:pPr>
        <w:ind w:left="6480" w:hanging="179"/>
      </w:pPr>
    </w:lvl>
  </w:abstractNum>
  <w:abstractNum w:abstractNumId="46" w15:restartNumberingAfterBreak="0">
    <w:nsid w:val="753538E1"/>
    <w:multiLevelType w:val="hybridMultilevel"/>
    <w:tmpl w:val="A4B4184A"/>
    <w:lvl w:ilvl="0" w:tplc="576E813A">
      <w:start w:val="1"/>
      <w:numFmt w:val="bullet"/>
      <w:lvlText w:val=""/>
      <w:lvlJc w:val="left"/>
      <w:pPr>
        <w:tabs>
          <w:tab w:val="left" w:pos="680"/>
        </w:tabs>
        <w:ind w:left="680" w:hanging="225"/>
      </w:pPr>
      <w:rPr>
        <w:rFonts w:ascii="Symbol" w:hAnsi="Symbol" w:hint="default"/>
      </w:rPr>
    </w:lvl>
    <w:lvl w:ilvl="1" w:tplc="11B6F7AE">
      <w:start w:val="1"/>
      <w:numFmt w:val="bullet"/>
      <w:lvlText w:val="o"/>
      <w:lvlJc w:val="left"/>
      <w:pPr>
        <w:ind w:left="1440" w:hanging="359"/>
      </w:pPr>
      <w:rPr>
        <w:rFonts w:ascii="Courier New" w:eastAsia="Courier New" w:hAnsi="Courier New" w:cs="Courier New" w:hint="default"/>
      </w:rPr>
    </w:lvl>
    <w:lvl w:ilvl="2" w:tplc="5842594E">
      <w:start w:val="1"/>
      <w:numFmt w:val="bullet"/>
      <w:lvlText w:val="§"/>
      <w:lvlJc w:val="left"/>
      <w:pPr>
        <w:ind w:left="2160" w:hanging="359"/>
      </w:pPr>
      <w:rPr>
        <w:rFonts w:ascii="Wingdings" w:eastAsia="Wingdings" w:hAnsi="Wingdings" w:cs="Wingdings" w:hint="default"/>
      </w:rPr>
    </w:lvl>
    <w:lvl w:ilvl="3" w:tplc="7076BCEA">
      <w:start w:val="1"/>
      <w:numFmt w:val="bullet"/>
      <w:lvlText w:val="·"/>
      <w:lvlJc w:val="left"/>
      <w:pPr>
        <w:ind w:left="2880" w:hanging="359"/>
      </w:pPr>
      <w:rPr>
        <w:rFonts w:ascii="Symbol" w:eastAsia="Symbol" w:hAnsi="Symbol" w:cs="Symbol" w:hint="default"/>
      </w:rPr>
    </w:lvl>
    <w:lvl w:ilvl="4" w:tplc="E0828CA8">
      <w:start w:val="1"/>
      <w:numFmt w:val="bullet"/>
      <w:lvlText w:val="o"/>
      <w:lvlJc w:val="left"/>
      <w:pPr>
        <w:ind w:left="3600" w:hanging="359"/>
      </w:pPr>
      <w:rPr>
        <w:rFonts w:ascii="Courier New" w:eastAsia="Courier New" w:hAnsi="Courier New" w:cs="Courier New" w:hint="default"/>
      </w:rPr>
    </w:lvl>
    <w:lvl w:ilvl="5" w:tplc="7ACEC3A8">
      <w:start w:val="1"/>
      <w:numFmt w:val="bullet"/>
      <w:lvlText w:val="§"/>
      <w:lvlJc w:val="left"/>
      <w:pPr>
        <w:ind w:left="4320" w:hanging="359"/>
      </w:pPr>
      <w:rPr>
        <w:rFonts w:ascii="Wingdings" w:eastAsia="Wingdings" w:hAnsi="Wingdings" w:cs="Wingdings" w:hint="default"/>
      </w:rPr>
    </w:lvl>
    <w:lvl w:ilvl="6" w:tplc="A39ABACC">
      <w:start w:val="1"/>
      <w:numFmt w:val="bullet"/>
      <w:lvlText w:val="·"/>
      <w:lvlJc w:val="left"/>
      <w:pPr>
        <w:ind w:left="5040" w:hanging="359"/>
      </w:pPr>
      <w:rPr>
        <w:rFonts w:ascii="Symbol" w:eastAsia="Symbol" w:hAnsi="Symbol" w:cs="Symbol" w:hint="default"/>
      </w:rPr>
    </w:lvl>
    <w:lvl w:ilvl="7" w:tplc="B0A8C51C">
      <w:start w:val="1"/>
      <w:numFmt w:val="bullet"/>
      <w:lvlText w:val="o"/>
      <w:lvlJc w:val="left"/>
      <w:pPr>
        <w:ind w:left="5760" w:hanging="359"/>
      </w:pPr>
      <w:rPr>
        <w:rFonts w:ascii="Courier New" w:eastAsia="Courier New" w:hAnsi="Courier New" w:cs="Courier New" w:hint="default"/>
      </w:rPr>
    </w:lvl>
    <w:lvl w:ilvl="8" w:tplc="657E0302">
      <w:start w:val="1"/>
      <w:numFmt w:val="bullet"/>
      <w:lvlText w:val="§"/>
      <w:lvlJc w:val="left"/>
      <w:pPr>
        <w:ind w:left="6480" w:hanging="359"/>
      </w:pPr>
      <w:rPr>
        <w:rFonts w:ascii="Wingdings" w:eastAsia="Wingdings" w:hAnsi="Wingdings" w:cs="Wingdings" w:hint="default"/>
      </w:rPr>
    </w:lvl>
  </w:abstractNum>
  <w:abstractNum w:abstractNumId="47" w15:restartNumberingAfterBreak="0">
    <w:nsid w:val="756A47BF"/>
    <w:multiLevelType w:val="hybridMultilevel"/>
    <w:tmpl w:val="774878B2"/>
    <w:lvl w:ilvl="0" w:tplc="E0001B12">
      <w:start w:val="1"/>
      <w:numFmt w:val="decimal"/>
      <w:lvlText w:val="%1."/>
      <w:lvlJc w:val="left"/>
      <w:pPr>
        <w:ind w:left="720" w:hanging="359"/>
      </w:pPr>
      <w:rPr>
        <w:rFonts w:hint="default"/>
        <w:b w:val="0"/>
        <w:i w:val="0"/>
      </w:rPr>
    </w:lvl>
    <w:lvl w:ilvl="1" w:tplc="FE8AC006">
      <w:start w:val="1"/>
      <w:numFmt w:val="lowerLetter"/>
      <w:lvlText w:val="%2."/>
      <w:lvlJc w:val="left"/>
      <w:pPr>
        <w:ind w:left="1440" w:hanging="359"/>
      </w:pPr>
    </w:lvl>
    <w:lvl w:ilvl="2" w:tplc="42C03CD2">
      <w:start w:val="1"/>
      <w:numFmt w:val="lowerRoman"/>
      <w:lvlText w:val="%3."/>
      <w:lvlJc w:val="right"/>
      <w:pPr>
        <w:ind w:left="2160" w:hanging="179"/>
      </w:pPr>
    </w:lvl>
    <w:lvl w:ilvl="3" w:tplc="BC80EEAC">
      <w:start w:val="1"/>
      <w:numFmt w:val="decimal"/>
      <w:lvlText w:val="%4."/>
      <w:lvlJc w:val="left"/>
      <w:pPr>
        <w:ind w:left="2880" w:hanging="359"/>
      </w:pPr>
    </w:lvl>
    <w:lvl w:ilvl="4" w:tplc="ECE0DFD8">
      <w:start w:val="1"/>
      <w:numFmt w:val="lowerLetter"/>
      <w:lvlText w:val="%5."/>
      <w:lvlJc w:val="left"/>
      <w:pPr>
        <w:ind w:left="3600" w:hanging="359"/>
      </w:pPr>
    </w:lvl>
    <w:lvl w:ilvl="5" w:tplc="E6A02906">
      <w:start w:val="1"/>
      <w:numFmt w:val="lowerRoman"/>
      <w:lvlText w:val="%6."/>
      <w:lvlJc w:val="right"/>
      <w:pPr>
        <w:ind w:left="4320" w:hanging="179"/>
      </w:pPr>
    </w:lvl>
    <w:lvl w:ilvl="6" w:tplc="1D3606F6">
      <w:start w:val="1"/>
      <w:numFmt w:val="decimal"/>
      <w:lvlText w:val="%7."/>
      <w:lvlJc w:val="left"/>
      <w:pPr>
        <w:ind w:left="5040" w:hanging="359"/>
      </w:pPr>
    </w:lvl>
    <w:lvl w:ilvl="7" w:tplc="6F1023EE">
      <w:start w:val="1"/>
      <w:numFmt w:val="lowerLetter"/>
      <w:lvlText w:val="%8."/>
      <w:lvlJc w:val="left"/>
      <w:pPr>
        <w:ind w:left="5760" w:hanging="359"/>
      </w:pPr>
    </w:lvl>
    <w:lvl w:ilvl="8" w:tplc="D1FA1254">
      <w:start w:val="1"/>
      <w:numFmt w:val="lowerRoman"/>
      <w:lvlText w:val="%9."/>
      <w:lvlJc w:val="right"/>
      <w:pPr>
        <w:ind w:left="6480" w:hanging="179"/>
      </w:pPr>
    </w:lvl>
  </w:abstractNum>
  <w:abstractNum w:abstractNumId="48" w15:restartNumberingAfterBreak="0">
    <w:nsid w:val="768F1627"/>
    <w:multiLevelType w:val="hybridMultilevel"/>
    <w:tmpl w:val="14C88542"/>
    <w:lvl w:ilvl="0" w:tplc="9BA0B7E6">
      <w:start w:val="1"/>
      <w:numFmt w:val="decimal"/>
      <w:lvlText w:val="%1."/>
      <w:lvlJc w:val="left"/>
      <w:pPr>
        <w:ind w:left="720" w:hanging="359"/>
      </w:pPr>
      <w:rPr>
        <w:rFonts w:hint="default"/>
        <w:b w:val="0"/>
        <w:i w:val="0"/>
      </w:rPr>
    </w:lvl>
    <w:lvl w:ilvl="1" w:tplc="9BF69DD6">
      <w:start w:val="1"/>
      <w:numFmt w:val="lowerLetter"/>
      <w:lvlText w:val="%2."/>
      <w:lvlJc w:val="left"/>
      <w:pPr>
        <w:ind w:left="1440" w:hanging="359"/>
      </w:pPr>
    </w:lvl>
    <w:lvl w:ilvl="2" w:tplc="C8B4209C">
      <w:start w:val="1"/>
      <w:numFmt w:val="lowerRoman"/>
      <w:lvlText w:val="%3."/>
      <w:lvlJc w:val="right"/>
      <w:pPr>
        <w:ind w:left="2160" w:hanging="179"/>
      </w:pPr>
    </w:lvl>
    <w:lvl w:ilvl="3" w:tplc="7024B34A">
      <w:start w:val="1"/>
      <w:numFmt w:val="decimal"/>
      <w:lvlText w:val="%4."/>
      <w:lvlJc w:val="left"/>
      <w:pPr>
        <w:ind w:left="2880" w:hanging="359"/>
      </w:pPr>
    </w:lvl>
    <w:lvl w:ilvl="4" w:tplc="A38CE180">
      <w:start w:val="1"/>
      <w:numFmt w:val="lowerLetter"/>
      <w:lvlText w:val="%5."/>
      <w:lvlJc w:val="left"/>
      <w:pPr>
        <w:ind w:left="3600" w:hanging="359"/>
      </w:pPr>
    </w:lvl>
    <w:lvl w:ilvl="5" w:tplc="AEF0C31E">
      <w:start w:val="1"/>
      <w:numFmt w:val="lowerRoman"/>
      <w:lvlText w:val="%6."/>
      <w:lvlJc w:val="right"/>
      <w:pPr>
        <w:ind w:left="4320" w:hanging="179"/>
      </w:pPr>
    </w:lvl>
    <w:lvl w:ilvl="6" w:tplc="106C4E4C">
      <w:start w:val="1"/>
      <w:numFmt w:val="decimal"/>
      <w:lvlText w:val="%7."/>
      <w:lvlJc w:val="left"/>
      <w:pPr>
        <w:ind w:left="5040" w:hanging="359"/>
      </w:pPr>
    </w:lvl>
    <w:lvl w:ilvl="7" w:tplc="2D84B09C">
      <w:start w:val="1"/>
      <w:numFmt w:val="lowerLetter"/>
      <w:lvlText w:val="%8."/>
      <w:lvlJc w:val="left"/>
      <w:pPr>
        <w:ind w:left="5760" w:hanging="359"/>
      </w:pPr>
    </w:lvl>
    <w:lvl w:ilvl="8" w:tplc="F0325034">
      <w:start w:val="1"/>
      <w:numFmt w:val="lowerRoman"/>
      <w:lvlText w:val="%9."/>
      <w:lvlJc w:val="right"/>
      <w:pPr>
        <w:ind w:left="6480" w:hanging="179"/>
      </w:pPr>
    </w:lvl>
  </w:abstractNum>
  <w:abstractNum w:abstractNumId="49" w15:restartNumberingAfterBreak="0">
    <w:nsid w:val="79A6169C"/>
    <w:multiLevelType w:val="hybridMultilevel"/>
    <w:tmpl w:val="23FAB83E"/>
    <w:lvl w:ilvl="0" w:tplc="D2105FC8">
      <w:start w:val="1"/>
      <w:numFmt w:val="decimal"/>
      <w:lvlText w:val="%1."/>
      <w:lvlJc w:val="left"/>
      <w:pPr>
        <w:tabs>
          <w:tab w:val="left" w:pos="227"/>
        </w:tabs>
        <w:ind w:left="227" w:hanging="226"/>
      </w:pPr>
      <w:rPr>
        <w:rFonts w:hint="default"/>
      </w:rPr>
    </w:lvl>
    <w:lvl w:ilvl="1" w:tplc="D820CC18">
      <w:start w:val="1"/>
      <w:numFmt w:val="bullet"/>
      <w:lvlText w:val="o"/>
      <w:lvlJc w:val="left"/>
      <w:pPr>
        <w:ind w:left="1440" w:hanging="359"/>
      </w:pPr>
      <w:rPr>
        <w:rFonts w:ascii="Courier New" w:eastAsia="Courier New" w:hAnsi="Courier New" w:cs="Courier New" w:hint="default"/>
      </w:rPr>
    </w:lvl>
    <w:lvl w:ilvl="2" w:tplc="692ACAF4">
      <w:start w:val="1"/>
      <w:numFmt w:val="bullet"/>
      <w:lvlText w:val="§"/>
      <w:lvlJc w:val="left"/>
      <w:pPr>
        <w:ind w:left="2160" w:hanging="359"/>
      </w:pPr>
      <w:rPr>
        <w:rFonts w:ascii="Wingdings" w:eastAsia="Wingdings" w:hAnsi="Wingdings" w:cs="Wingdings" w:hint="default"/>
      </w:rPr>
    </w:lvl>
    <w:lvl w:ilvl="3" w:tplc="74F2E7C6">
      <w:start w:val="1"/>
      <w:numFmt w:val="bullet"/>
      <w:lvlText w:val="·"/>
      <w:lvlJc w:val="left"/>
      <w:pPr>
        <w:ind w:left="2880" w:hanging="359"/>
      </w:pPr>
      <w:rPr>
        <w:rFonts w:ascii="Symbol" w:eastAsia="Symbol" w:hAnsi="Symbol" w:cs="Symbol" w:hint="default"/>
      </w:rPr>
    </w:lvl>
    <w:lvl w:ilvl="4" w:tplc="343C41AA">
      <w:start w:val="1"/>
      <w:numFmt w:val="bullet"/>
      <w:lvlText w:val="o"/>
      <w:lvlJc w:val="left"/>
      <w:pPr>
        <w:ind w:left="3600" w:hanging="359"/>
      </w:pPr>
      <w:rPr>
        <w:rFonts w:ascii="Courier New" w:eastAsia="Courier New" w:hAnsi="Courier New" w:cs="Courier New" w:hint="default"/>
      </w:rPr>
    </w:lvl>
    <w:lvl w:ilvl="5" w:tplc="885822BE">
      <w:start w:val="1"/>
      <w:numFmt w:val="bullet"/>
      <w:lvlText w:val="§"/>
      <w:lvlJc w:val="left"/>
      <w:pPr>
        <w:ind w:left="4320" w:hanging="359"/>
      </w:pPr>
      <w:rPr>
        <w:rFonts w:ascii="Wingdings" w:eastAsia="Wingdings" w:hAnsi="Wingdings" w:cs="Wingdings" w:hint="default"/>
      </w:rPr>
    </w:lvl>
    <w:lvl w:ilvl="6" w:tplc="37844464">
      <w:start w:val="1"/>
      <w:numFmt w:val="bullet"/>
      <w:lvlText w:val="·"/>
      <w:lvlJc w:val="left"/>
      <w:pPr>
        <w:ind w:left="5040" w:hanging="359"/>
      </w:pPr>
      <w:rPr>
        <w:rFonts w:ascii="Symbol" w:eastAsia="Symbol" w:hAnsi="Symbol" w:cs="Symbol" w:hint="default"/>
      </w:rPr>
    </w:lvl>
    <w:lvl w:ilvl="7" w:tplc="FFF63DEA">
      <w:start w:val="1"/>
      <w:numFmt w:val="bullet"/>
      <w:lvlText w:val="o"/>
      <w:lvlJc w:val="left"/>
      <w:pPr>
        <w:ind w:left="5760" w:hanging="359"/>
      </w:pPr>
      <w:rPr>
        <w:rFonts w:ascii="Courier New" w:eastAsia="Courier New" w:hAnsi="Courier New" w:cs="Courier New" w:hint="default"/>
      </w:rPr>
    </w:lvl>
    <w:lvl w:ilvl="8" w:tplc="C76C1576">
      <w:start w:val="1"/>
      <w:numFmt w:val="bullet"/>
      <w:lvlText w:val="§"/>
      <w:lvlJc w:val="left"/>
      <w:pPr>
        <w:ind w:left="6480" w:hanging="359"/>
      </w:pPr>
      <w:rPr>
        <w:rFonts w:ascii="Wingdings" w:eastAsia="Wingdings" w:hAnsi="Wingdings" w:cs="Wingdings" w:hint="default"/>
      </w:rPr>
    </w:lvl>
  </w:abstractNum>
  <w:abstractNum w:abstractNumId="50" w15:restartNumberingAfterBreak="0">
    <w:nsid w:val="7CDB2D10"/>
    <w:multiLevelType w:val="hybridMultilevel"/>
    <w:tmpl w:val="E872244E"/>
    <w:lvl w:ilvl="0" w:tplc="1478B1A8">
      <w:start w:val="1"/>
      <w:numFmt w:val="lowerRoman"/>
      <w:lvlText w:val="%1."/>
      <w:lvlJc w:val="left"/>
      <w:pPr>
        <w:ind w:left="1080" w:hanging="719"/>
      </w:pPr>
      <w:rPr>
        <w:rFonts w:hint="default"/>
      </w:rPr>
    </w:lvl>
    <w:lvl w:ilvl="1" w:tplc="E97A916A">
      <w:start w:val="1"/>
      <w:numFmt w:val="lowerLetter"/>
      <w:lvlText w:val="%2."/>
      <w:lvlJc w:val="left"/>
      <w:pPr>
        <w:ind w:left="1440" w:hanging="359"/>
      </w:pPr>
    </w:lvl>
    <w:lvl w:ilvl="2" w:tplc="F252C57A">
      <w:start w:val="1"/>
      <w:numFmt w:val="lowerRoman"/>
      <w:lvlText w:val="%3."/>
      <w:lvlJc w:val="right"/>
      <w:pPr>
        <w:ind w:left="2160" w:hanging="179"/>
      </w:pPr>
    </w:lvl>
    <w:lvl w:ilvl="3" w:tplc="906641C2">
      <w:start w:val="1"/>
      <w:numFmt w:val="decimal"/>
      <w:lvlText w:val="%4."/>
      <w:lvlJc w:val="left"/>
      <w:pPr>
        <w:ind w:left="2880" w:hanging="359"/>
      </w:pPr>
    </w:lvl>
    <w:lvl w:ilvl="4" w:tplc="384AB84E">
      <w:start w:val="1"/>
      <w:numFmt w:val="lowerLetter"/>
      <w:lvlText w:val="%5."/>
      <w:lvlJc w:val="left"/>
      <w:pPr>
        <w:ind w:left="3600" w:hanging="359"/>
      </w:pPr>
    </w:lvl>
    <w:lvl w:ilvl="5" w:tplc="23608FB4">
      <w:start w:val="1"/>
      <w:numFmt w:val="lowerRoman"/>
      <w:lvlText w:val="%6."/>
      <w:lvlJc w:val="right"/>
      <w:pPr>
        <w:ind w:left="4320" w:hanging="179"/>
      </w:pPr>
    </w:lvl>
    <w:lvl w:ilvl="6" w:tplc="87BCBB60">
      <w:start w:val="1"/>
      <w:numFmt w:val="decimal"/>
      <w:lvlText w:val="%7."/>
      <w:lvlJc w:val="left"/>
      <w:pPr>
        <w:ind w:left="5040" w:hanging="359"/>
      </w:pPr>
    </w:lvl>
    <w:lvl w:ilvl="7" w:tplc="F61647C8">
      <w:start w:val="1"/>
      <w:numFmt w:val="lowerLetter"/>
      <w:lvlText w:val="%8."/>
      <w:lvlJc w:val="left"/>
      <w:pPr>
        <w:ind w:left="5760" w:hanging="359"/>
      </w:pPr>
    </w:lvl>
    <w:lvl w:ilvl="8" w:tplc="27F8A15E">
      <w:start w:val="1"/>
      <w:numFmt w:val="lowerRoman"/>
      <w:lvlText w:val="%9."/>
      <w:lvlJc w:val="right"/>
      <w:pPr>
        <w:ind w:left="6480" w:hanging="179"/>
      </w:pPr>
    </w:lvl>
  </w:abstractNum>
  <w:abstractNum w:abstractNumId="51" w15:restartNumberingAfterBreak="0">
    <w:nsid w:val="7D2C6189"/>
    <w:multiLevelType w:val="multilevel"/>
    <w:tmpl w:val="7846A94E"/>
    <w:lvl w:ilvl="0">
      <w:start w:val="2"/>
      <w:numFmt w:val="decimal"/>
      <w:lvlText w:val="%1."/>
      <w:lvlJc w:val="left"/>
      <w:pPr>
        <w:ind w:left="360" w:hanging="359"/>
      </w:pPr>
      <w:rPr>
        <w:rFonts w:hint="default"/>
      </w:rPr>
    </w:lvl>
    <w:lvl w:ilvl="1">
      <w:start w:val="1"/>
      <w:numFmt w:val="lowerLetter"/>
      <w:lvlText w:val="%2."/>
      <w:lvlJc w:val="left"/>
      <w:pPr>
        <w:ind w:left="1440" w:hanging="359"/>
      </w:pPr>
      <w:rPr>
        <w:rFonts w:hint="default"/>
      </w:rPr>
    </w:lvl>
    <w:lvl w:ilvl="2">
      <w:start w:val="1"/>
      <w:numFmt w:val="decimal"/>
      <w:lvlText w:val="%1.%2.%3."/>
      <w:lvlJc w:val="left"/>
      <w:pPr>
        <w:ind w:left="2880" w:hanging="719"/>
      </w:pPr>
      <w:rPr>
        <w:rFonts w:hint="default"/>
      </w:rPr>
    </w:lvl>
    <w:lvl w:ilvl="3">
      <w:start w:val="1"/>
      <w:numFmt w:val="decimal"/>
      <w:lvlText w:val="%1.%2.%3.%4."/>
      <w:lvlJc w:val="left"/>
      <w:pPr>
        <w:ind w:left="3960" w:hanging="719"/>
      </w:pPr>
      <w:rPr>
        <w:rFonts w:hint="default"/>
      </w:rPr>
    </w:lvl>
    <w:lvl w:ilvl="4">
      <w:start w:val="1"/>
      <w:numFmt w:val="decimal"/>
      <w:lvlText w:val="%1.%2.%3.%4.%5."/>
      <w:lvlJc w:val="left"/>
      <w:pPr>
        <w:ind w:left="5400" w:hanging="1079"/>
      </w:pPr>
      <w:rPr>
        <w:rFonts w:hint="default"/>
      </w:rPr>
    </w:lvl>
    <w:lvl w:ilvl="5">
      <w:start w:val="1"/>
      <w:numFmt w:val="decimal"/>
      <w:lvlText w:val="%1.%2.%3.%4.%5.%6."/>
      <w:lvlJc w:val="left"/>
      <w:pPr>
        <w:ind w:left="6480" w:hanging="1079"/>
      </w:pPr>
      <w:rPr>
        <w:rFonts w:hint="default"/>
      </w:rPr>
    </w:lvl>
    <w:lvl w:ilvl="6">
      <w:start w:val="1"/>
      <w:numFmt w:val="decimal"/>
      <w:lvlText w:val="%1.%2.%3.%4.%5.%6.%7."/>
      <w:lvlJc w:val="left"/>
      <w:pPr>
        <w:ind w:left="7920" w:hanging="1439"/>
      </w:pPr>
      <w:rPr>
        <w:rFonts w:hint="default"/>
      </w:rPr>
    </w:lvl>
    <w:lvl w:ilvl="7">
      <w:start w:val="1"/>
      <w:numFmt w:val="decimal"/>
      <w:lvlText w:val="%1.%2.%3.%4.%5.%6.%7.%8."/>
      <w:lvlJc w:val="left"/>
      <w:pPr>
        <w:ind w:left="9000" w:hanging="1439"/>
      </w:pPr>
      <w:rPr>
        <w:rFonts w:hint="default"/>
      </w:rPr>
    </w:lvl>
    <w:lvl w:ilvl="8">
      <w:start w:val="1"/>
      <w:numFmt w:val="decimal"/>
      <w:lvlText w:val="%1.%2.%3.%4.%5.%6.%7.%8.%9."/>
      <w:lvlJc w:val="left"/>
      <w:pPr>
        <w:ind w:left="10440" w:hanging="1799"/>
      </w:pPr>
      <w:rPr>
        <w:rFonts w:hint="default"/>
      </w:rPr>
    </w:lvl>
  </w:abstractNum>
  <w:abstractNum w:abstractNumId="52" w15:restartNumberingAfterBreak="0">
    <w:nsid w:val="7EEE4B87"/>
    <w:multiLevelType w:val="multilevel"/>
    <w:tmpl w:val="A658E640"/>
    <w:styleLink w:val="111111"/>
    <w:lvl w:ilvl="0">
      <w:start w:val="1"/>
      <w:numFmt w:val="decimal"/>
      <w:pStyle w:val="111111"/>
      <w:lvlText w:val="%1."/>
      <w:lvlJc w:val="left"/>
      <w:pPr>
        <w:tabs>
          <w:tab w:val="left" w:pos="360"/>
        </w:tabs>
        <w:ind w:left="360" w:hanging="359"/>
      </w:pPr>
    </w:lvl>
    <w:lvl w:ilvl="1">
      <w:start w:val="1"/>
      <w:numFmt w:val="decimal"/>
      <w:lvlText w:val="%1.%2."/>
      <w:lvlJc w:val="left"/>
      <w:pPr>
        <w:tabs>
          <w:tab w:val="left" w:pos="792"/>
        </w:tabs>
        <w:ind w:left="792" w:hanging="431"/>
      </w:pPr>
    </w:lvl>
    <w:lvl w:ilvl="2">
      <w:start w:val="1"/>
      <w:numFmt w:val="decimal"/>
      <w:lvlText w:val="%1.%2.%3."/>
      <w:lvlJc w:val="left"/>
      <w:pPr>
        <w:tabs>
          <w:tab w:val="left" w:pos="1440"/>
        </w:tabs>
        <w:ind w:left="1224" w:hanging="503"/>
      </w:pPr>
    </w:lvl>
    <w:lvl w:ilvl="3">
      <w:start w:val="1"/>
      <w:numFmt w:val="decimal"/>
      <w:lvlText w:val="%1.%2.%3.%4."/>
      <w:lvlJc w:val="left"/>
      <w:pPr>
        <w:tabs>
          <w:tab w:val="left" w:pos="2160"/>
        </w:tabs>
        <w:ind w:left="1728" w:hanging="647"/>
      </w:pPr>
    </w:lvl>
    <w:lvl w:ilvl="4">
      <w:start w:val="1"/>
      <w:numFmt w:val="decimal"/>
      <w:lvlText w:val="%1.%2.%3.%4.%5."/>
      <w:lvlJc w:val="left"/>
      <w:pPr>
        <w:tabs>
          <w:tab w:val="left" w:pos="2520"/>
        </w:tabs>
        <w:ind w:left="2232" w:hanging="791"/>
      </w:pPr>
    </w:lvl>
    <w:lvl w:ilvl="5">
      <w:start w:val="1"/>
      <w:numFmt w:val="decimal"/>
      <w:lvlText w:val="%1.%2.%3.%4.%5.%6."/>
      <w:lvlJc w:val="left"/>
      <w:pPr>
        <w:tabs>
          <w:tab w:val="left" w:pos="3240"/>
        </w:tabs>
        <w:ind w:left="2736" w:hanging="935"/>
      </w:pPr>
    </w:lvl>
    <w:lvl w:ilvl="6">
      <w:start w:val="1"/>
      <w:numFmt w:val="decimal"/>
      <w:lvlText w:val="%1.%2.%3.%4.%5.%6.%7."/>
      <w:lvlJc w:val="left"/>
      <w:pPr>
        <w:tabs>
          <w:tab w:val="left" w:pos="3600"/>
        </w:tabs>
        <w:ind w:left="3240" w:hanging="1079"/>
      </w:pPr>
    </w:lvl>
    <w:lvl w:ilvl="7">
      <w:start w:val="1"/>
      <w:numFmt w:val="decimal"/>
      <w:lvlText w:val="%1.%2.%3.%4.%5.%6.%7.%8."/>
      <w:lvlJc w:val="left"/>
      <w:pPr>
        <w:tabs>
          <w:tab w:val="left" w:pos="4320"/>
        </w:tabs>
        <w:ind w:left="3744" w:hanging="1223"/>
      </w:pPr>
    </w:lvl>
    <w:lvl w:ilvl="8">
      <w:start w:val="1"/>
      <w:numFmt w:val="decimal"/>
      <w:lvlText w:val="%1.%2.%3.%4.%5.%6.%7.%8.%9."/>
      <w:lvlJc w:val="left"/>
      <w:pPr>
        <w:tabs>
          <w:tab w:val="left" w:pos="4680"/>
        </w:tabs>
        <w:ind w:left="4320" w:hanging="1439"/>
      </w:pPr>
    </w:lvl>
  </w:abstractNum>
  <w:num w:numId="1">
    <w:abstractNumId w:val="28"/>
  </w:num>
  <w:num w:numId="2">
    <w:abstractNumId w:val="29"/>
  </w:num>
  <w:num w:numId="3">
    <w:abstractNumId w:val="36"/>
  </w:num>
  <w:num w:numId="4">
    <w:abstractNumId w:val="32"/>
  </w:num>
  <w:num w:numId="5">
    <w:abstractNumId w:val="46"/>
  </w:num>
  <w:num w:numId="6">
    <w:abstractNumId w:val="30"/>
  </w:num>
  <w:num w:numId="7">
    <w:abstractNumId w:val="13"/>
  </w:num>
  <w:num w:numId="8">
    <w:abstractNumId w:val="49"/>
  </w:num>
  <w:num w:numId="9">
    <w:abstractNumId w:val="19"/>
  </w:num>
  <w:num w:numId="10">
    <w:abstractNumId w:val="43"/>
  </w:num>
  <w:num w:numId="11">
    <w:abstractNumId w:val="4"/>
  </w:num>
  <w:num w:numId="12">
    <w:abstractNumId w:val="25"/>
  </w:num>
  <w:num w:numId="13">
    <w:abstractNumId w:val="8"/>
  </w:num>
  <w:num w:numId="14">
    <w:abstractNumId w:val="2"/>
  </w:num>
  <w:num w:numId="15">
    <w:abstractNumId w:val="9"/>
  </w:num>
  <w:num w:numId="1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52"/>
  </w:num>
  <w:num w:numId="18">
    <w:abstractNumId w:val="24"/>
  </w:num>
  <w:num w:numId="19">
    <w:abstractNumId w:val="6"/>
  </w:num>
  <w:num w:numId="20">
    <w:abstractNumId w:val="48"/>
  </w:num>
  <w:num w:numId="21">
    <w:abstractNumId w:val="17"/>
  </w:num>
  <w:num w:numId="22">
    <w:abstractNumId w:val="10"/>
  </w:num>
  <w:num w:numId="23">
    <w:abstractNumId w:val="26"/>
  </w:num>
  <w:num w:numId="24">
    <w:abstractNumId w:val="45"/>
  </w:num>
  <w:num w:numId="25">
    <w:abstractNumId w:val="20"/>
  </w:num>
  <w:num w:numId="26">
    <w:abstractNumId w:val="31"/>
  </w:num>
  <w:num w:numId="27">
    <w:abstractNumId w:val="39"/>
  </w:num>
  <w:num w:numId="28">
    <w:abstractNumId w:val="42"/>
  </w:num>
  <w:num w:numId="29">
    <w:abstractNumId w:val="14"/>
  </w:num>
  <w:num w:numId="30">
    <w:abstractNumId w:val="0"/>
  </w:num>
  <w:num w:numId="31">
    <w:abstractNumId w:val="41"/>
  </w:num>
  <w:num w:numId="32">
    <w:abstractNumId w:val="40"/>
  </w:num>
  <w:num w:numId="33">
    <w:abstractNumId w:val="35"/>
  </w:num>
  <w:num w:numId="34">
    <w:abstractNumId w:val="15"/>
  </w:num>
  <w:num w:numId="35">
    <w:abstractNumId w:val="34"/>
  </w:num>
  <w:num w:numId="36">
    <w:abstractNumId w:val="21"/>
  </w:num>
  <w:num w:numId="37">
    <w:abstractNumId w:val="11"/>
  </w:num>
  <w:num w:numId="38">
    <w:abstractNumId w:val="23"/>
  </w:num>
  <w:num w:numId="39">
    <w:abstractNumId w:val="12"/>
  </w:num>
  <w:num w:numId="40">
    <w:abstractNumId w:val="27"/>
  </w:num>
  <w:num w:numId="41">
    <w:abstractNumId w:val="44"/>
  </w:num>
  <w:num w:numId="4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3"/>
  </w:num>
  <w:num w:numId="44">
    <w:abstractNumId w:val="47"/>
  </w:num>
  <w:num w:numId="45">
    <w:abstractNumId w:val="5"/>
  </w:num>
  <w:num w:numId="46">
    <w:abstractNumId w:val="22"/>
  </w:num>
  <w:num w:numId="47">
    <w:abstractNumId w:val="38"/>
  </w:num>
  <w:num w:numId="48">
    <w:abstractNumId w:val="37"/>
  </w:num>
  <w:num w:numId="49">
    <w:abstractNumId w:val="50"/>
  </w:num>
  <w:num w:numId="50">
    <w:abstractNumId w:val="7"/>
  </w:num>
  <w:num w:numId="51">
    <w:abstractNumId w:val="33"/>
  </w:num>
  <w:num w:numId="52">
    <w:abstractNumId w:val="51"/>
  </w:num>
  <w:num w:numId="53">
    <w:abstractNumId w:val="18"/>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revisionView w:markup="0" w:comments="0" w:insDel="0" w:formatting="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A2825"/>
    <w:rsid w:val="00065FDD"/>
    <w:rsid w:val="003230B6"/>
    <w:rsid w:val="00375736"/>
    <w:rsid w:val="003A7662"/>
    <w:rsid w:val="003C021F"/>
    <w:rsid w:val="004531E7"/>
    <w:rsid w:val="004C0F21"/>
    <w:rsid w:val="005D6356"/>
    <w:rsid w:val="00610439"/>
    <w:rsid w:val="006839A3"/>
    <w:rsid w:val="00811230"/>
    <w:rsid w:val="00863685"/>
    <w:rsid w:val="008A61D8"/>
    <w:rsid w:val="009A2825"/>
    <w:rsid w:val="009F6B36"/>
    <w:rsid w:val="00C83881"/>
    <w:rsid w:val="00C93FEE"/>
    <w:rsid w:val="00CC7145"/>
    <w:rsid w:val="00D15994"/>
    <w:rsid w:val="00DB3DBE"/>
    <w:rsid w:val="00E51861"/>
    <w:rsid w:val="00E53EB3"/>
    <w:rsid w:val="00E62E3B"/>
    <w:rsid w:val="00E90011"/>
    <w:rsid w:val="00EB6A0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095D80"/>
  <w15:docId w15:val="{58D80F75-C452-4B7C-A87F-54ED9AD610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2"/>
        <w:szCs w:val="22"/>
        <w:lang w:val="en-US" w:eastAsia="en-US" w:bidi="ar-SA"/>
      </w:rPr>
    </w:rPrDefault>
    <w:pPrDefault>
      <w:pPr>
        <w:pBdr>
          <w:top w:val="none" w:sz="4" w:space="0" w:color="000000"/>
          <w:left w:val="none" w:sz="4" w:space="0" w:color="000000"/>
          <w:bottom w:val="none" w:sz="4" w:space="0" w:color="000000"/>
          <w:right w:val="none" w:sz="4" w:space="0" w:color="000000"/>
          <w:between w:val="none" w:sz="4" w:space="0" w:color="000000"/>
        </w:pBdr>
        <w:spacing w:after="160" w:line="259" w:lineRule="auto"/>
      </w:pPr>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iPriority="99" w:unhideWhenUsed="1"/>
    <w:lsdException w:name="macro" w:semiHidden="1"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iPriority="99"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1"/>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ind w:firstLine="284"/>
      <w:jc w:val="both"/>
    </w:pPr>
    <w:rPr>
      <w:rFonts w:cs="Times New Roman"/>
      <w:lang w:val="sq-AL"/>
    </w:rPr>
  </w:style>
  <w:style w:type="paragraph" w:styleId="Heading1">
    <w:name w:val="heading 1"/>
    <w:basedOn w:val="Normal"/>
    <w:next w:val="Normal"/>
    <w:link w:val="Heading1Char"/>
    <w:uiPriority w:val="9"/>
    <w:qFormat/>
    <w:pPr>
      <w:keepNext/>
      <w:keepLines/>
      <w:spacing w:before="240" w:after="0"/>
      <w:ind w:firstLine="0"/>
      <w:outlineLvl w:val="0"/>
    </w:pPr>
    <w:rPr>
      <w:rFonts w:ascii="Calibri Light" w:eastAsia="Calibri Light" w:hAnsi="Calibri Light" w:cs="Calibri Light"/>
      <w:color w:val="2E74B5" w:themeColor="accent1" w:themeShade="BF"/>
      <w:sz w:val="32"/>
      <w:szCs w:val="32"/>
    </w:rPr>
  </w:style>
  <w:style w:type="paragraph" w:styleId="Heading2">
    <w:name w:val="heading 2"/>
    <w:basedOn w:val="Normal"/>
    <w:next w:val="Normal"/>
    <w:link w:val="Heading2Char1"/>
    <w:uiPriority w:val="9"/>
    <w:qFormat/>
    <w:pPr>
      <w:keepNext/>
      <w:keepLines/>
      <w:spacing w:before="40" w:after="0"/>
      <w:ind w:firstLine="0"/>
      <w:outlineLvl w:val="1"/>
    </w:pPr>
    <w:rPr>
      <w:rFonts w:ascii="Calibri Light" w:eastAsia="Calibri Light" w:hAnsi="Calibri Light" w:cs="Calibri Light"/>
      <w:color w:val="2E74B5" w:themeColor="accent1" w:themeShade="BF"/>
      <w:sz w:val="26"/>
      <w:szCs w:val="26"/>
    </w:rPr>
  </w:style>
  <w:style w:type="paragraph" w:styleId="Heading3">
    <w:name w:val="heading 3"/>
    <w:basedOn w:val="Normal"/>
    <w:next w:val="Normal"/>
    <w:link w:val="Heading3Char1"/>
    <w:uiPriority w:val="9"/>
    <w:qFormat/>
    <w:pPr>
      <w:keepNext/>
      <w:keepLines/>
      <w:spacing w:before="40" w:after="0"/>
      <w:ind w:left="720" w:hanging="431"/>
      <w:outlineLvl w:val="2"/>
    </w:pPr>
    <w:rPr>
      <w:rFonts w:ascii="Calibri Light" w:eastAsia="Calibri Light" w:hAnsi="Calibri Light" w:cs="Calibri Light"/>
      <w:color w:val="1F4D78" w:themeColor="accent1" w:themeShade="7F"/>
      <w:sz w:val="24"/>
      <w:szCs w:val="24"/>
    </w:rPr>
  </w:style>
  <w:style w:type="paragraph" w:styleId="Heading4">
    <w:name w:val="heading 4"/>
    <w:basedOn w:val="Normal"/>
    <w:next w:val="Normal"/>
    <w:link w:val="Heading4Char"/>
    <w:uiPriority w:val="9"/>
    <w:qFormat/>
    <w:pPr>
      <w:keepNext/>
      <w:keepLines/>
      <w:spacing w:before="40" w:after="0"/>
      <w:ind w:left="864" w:hanging="143"/>
      <w:outlineLvl w:val="3"/>
    </w:pPr>
    <w:rPr>
      <w:rFonts w:ascii="Calibri Light" w:eastAsia="Calibri Light" w:hAnsi="Calibri Light" w:cs="Calibri Light"/>
      <w:i/>
      <w:iCs/>
      <w:color w:val="2E74B5" w:themeColor="accent1" w:themeShade="BF"/>
    </w:rPr>
  </w:style>
  <w:style w:type="paragraph" w:styleId="Heading5">
    <w:name w:val="heading 5"/>
    <w:basedOn w:val="Normal"/>
    <w:next w:val="Normal"/>
    <w:link w:val="Heading5Char"/>
    <w:uiPriority w:val="9"/>
    <w:qFormat/>
    <w:pPr>
      <w:keepNext/>
      <w:keepLines/>
      <w:spacing w:before="40" w:after="0"/>
      <w:ind w:left="1008" w:hanging="431"/>
      <w:outlineLvl w:val="4"/>
    </w:pPr>
    <w:rPr>
      <w:rFonts w:ascii="Calibri Light" w:eastAsia="Calibri Light" w:hAnsi="Calibri Light" w:cs="Calibri Light"/>
      <w:color w:val="2E74B5" w:themeColor="accent1" w:themeShade="BF"/>
    </w:rPr>
  </w:style>
  <w:style w:type="paragraph" w:styleId="Heading6">
    <w:name w:val="heading 6"/>
    <w:basedOn w:val="Normal"/>
    <w:next w:val="Normal"/>
    <w:link w:val="Heading6Char"/>
    <w:uiPriority w:val="9"/>
    <w:qFormat/>
    <w:pPr>
      <w:keepNext/>
      <w:keepLines/>
      <w:spacing w:before="40" w:after="0"/>
      <w:ind w:left="1152" w:hanging="431"/>
      <w:outlineLvl w:val="5"/>
    </w:pPr>
    <w:rPr>
      <w:rFonts w:ascii="Calibri Light" w:eastAsia="Calibri Light" w:hAnsi="Calibri Light" w:cs="Calibri Light"/>
      <w:color w:val="1F4D78" w:themeColor="accent1" w:themeShade="7F"/>
    </w:rPr>
  </w:style>
  <w:style w:type="paragraph" w:styleId="Heading7">
    <w:name w:val="heading 7"/>
    <w:basedOn w:val="Normal"/>
    <w:next w:val="Normal"/>
    <w:link w:val="Heading7Char"/>
    <w:uiPriority w:val="9"/>
    <w:qFormat/>
    <w:pPr>
      <w:keepNext/>
      <w:keepLines/>
      <w:spacing w:before="40" w:after="0"/>
      <w:ind w:left="1296" w:hanging="287"/>
      <w:outlineLvl w:val="6"/>
    </w:pPr>
    <w:rPr>
      <w:rFonts w:ascii="Calibri Light" w:eastAsia="Calibri Light" w:hAnsi="Calibri Light" w:cs="Calibri Light"/>
      <w:i/>
      <w:iCs/>
      <w:color w:val="1F4D78" w:themeColor="accent1" w:themeShade="7F"/>
    </w:rPr>
  </w:style>
  <w:style w:type="paragraph" w:styleId="Heading8">
    <w:name w:val="heading 8"/>
    <w:basedOn w:val="Normal"/>
    <w:next w:val="Normal"/>
    <w:link w:val="Heading8Char"/>
    <w:uiPriority w:val="9"/>
    <w:qFormat/>
    <w:pPr>
      <w:keepNext/>
      <w:keepLines/>
      <w:spacing w:before="40" w:after="0"/>
      <w:ind w:left="1440" w:hanging="431"/>
      <w:outlineLvl w:val="7"/>
    </w:pPr>
    <w:rPr>
      <w:rFonts w:ascii="Calibri Light" w:eastAsia="Calibri Light" w:hAnsi="Calibri Light" w:cs="Calibri Light"/>
      <w:color w:val="272727" w:themeColor="text1" w:themeTint="D8"/>
      <w:sz w:val="21"/>
      <w:szCs w:val="21"/>
    </w:rPr>
  </w:style>
  <w:style w:type="paragraph" w:styleId="Heading9">
    <w:name w:val="heading 9"/>
    <w:basedOn w:val="Normal"/>
    <w:next w:val="Normal"/>
    <w:link w:val="Heading9Char"/>
    <w:qFormat/>
    <w:pPr>
      <w:keepNext/>
      <w:keepLines/>
      <w:spacing w:before="40" w:after="0"/>
      <w:ind w:left="1584" w:hanging="143"/>
      <w:outlineLvl w:val="8"/>
    </w:pPr>
    <w:rPr>
      <w:rFonts w:ascii="Calibri Light" w:eastAsia="Calibri Light" w:hAnsi="Calibri Light" w:cs="Calibri Light"/>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Quote">
    <w:name w:val="Quote"/>
    <w:basedOn w:val="Normal"/>
    <w:next w:val="Normal"/>
    <w:link w:val="QuoteChar"/>
    <w:uiPriority w:val="29"/>
    <w:qFormat/>
    <w:pPr>
      <w:ind w:left="720" w:right="720"/>
    </w:pPr>
    <w:rPr>
      <w:i/>
    </w:rPr>
  </w:style>
  <w:style w:type="character" w:customStyle="1" w:styleId="QuoteChar">
    <w:name w:val="Quote Char"/>
    <w:link w:val="Quote"/>
    <w:uiPriority w:val="29"/>
    <w:rPr>
      <w:i/>
    </w:rPr>
  </w:style>
  <w:style w:type="paragraph" w:styleId="IntenseQuote">
    <w:name w:val="Intense Quote"/>
    <w:basedOn w:val="Normal"/>
    <w:next w:val="Normal"/>
    <w:link w:val="IntenseQuoteChar"/>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IntenseQuoteChar">
    <w:name w:val="Intense Quote Char"/>
    <w:link w:val="IntenseQuote"/>
    <w:uiPriority w:val="30"/>
    <w:rPr>
      <w:i/>
    </w:rPr>
  </w:style>
  <w:style w:type="table" w:customStyle="1" w:styleId="Lined">
    <w:name w:val="Lined"/>
    <w:basedOn w:val="TableNormal"/>
    <w:uiPriority w:val="99"/>
    <w:pPr>
      <w:spacing w:after="0" w:line="240" w:lineRule="auto"/>
    </w:pPr>
    <w:rPr>
      <w:color w:val="404040"/>
      <w:sz w:val="20"/>
      <w:szCs w:val="20"/>
      <w:lang w:val="sq-AL" w:eastAsia="sq-AL"/>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TableNormal"/>
    <w:uiPriority w:val="99"/>
    <w:pPr>
      <w:spacing w:after="0" w:line="240" w:lineRule="auto"/>
    </w:pPr>
    <w:rPr>
      <w:color w:val="404040"/>
      <w:sz w:val="20"/>
      <w:szCs w:val="20"/>
      <w:lang w:val="sq-AL" w:eastAsia="sq-AL"/>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TableNormal"/>
    <w:uiPriority w:val="99"/>
    <w:pPr>
      <w:spacing w:after="0" w:line="240" w:lineRule="auto"/>
    </w:pPr>
    <w:rPr>
      <w:color w:val="404040"/>
      <w:sz w:val="20"/>
      <w:szCs w:val="20"/>
      <w:lang w:val="sq-AL" w:eastAsia="sq-AL"/>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TableNormal"/>
    <w:uiPriority w:val="99"/>
    <w:pPr>
      <w:spacing w:after="0" w:line="240" w:lineRule="auto"/>
    </w:pPr>
    <w:rPr>
      <w:color w:val="404040"/>
      <w:sz w:val="20"/>
      <w:szCs w:val="20"/>
      <w:lang w:val="sq-AL" w:eastAsia="sq-AL"/>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TableNormal"/>
    <w:uiPriority w:val="99"/>
    <w:pPr>
      <w:spacing w:after="0" w:line="240" w:lineRule="auto"/>
    </w:pPr>
    <w:rPr>
      <w:color w:val="404040"/>
      <w:sz w:val="20"/>
      <w:szCs w:val="20"/>
      <w:lang w:val="sq-AL" w:eastAsia="sq-AL"/>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TableNormal"/>
    <w:uiPriority w:val="99"/>
    <w:pPr>
      <w:spacing w:after="0" w:line="240" w:lineRule="auto"/>
    </w:pPr>
    <w:rPr>
      <w:color w:val="404040"/>
      <w:sz w:val="20"/>
      <w:szCs w:val="20"/>
      <w:lang w:val="sq-AL" w:eastAsia="sq-AL"/>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TableNormal"/>
    <w:uiPriority w:val="99"/>
    <w:pPr>
      <w:spacing w:after="0" w:line="240" w:lineRule="auto"/>
    </w:pPr>
    <w:rPr>
      <w:color w:val="404040"/>
      <w:sz w:val="20"/>
      <w:szCs w:val="20"/>
      <w:lang w:val="sq-AL" w:eastAsia="sq-AL"/>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TableNormal"/>
    <w:uiPriority w:val="99"/>
    <w:pPr>
      <w:spacing w:after="0" w:line="240" w:lineRule="auto"/>
    </w:p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TableNormal"/>
    <w:uiPriority w:val="99"/>
    <w:pPr>
      <w:spacing w:after="0" w:line="240" w:lineRule="auto"/>
    </w:p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TableNormal"/>
    <w:uiPriority w:val="99"/>
    <w:pPr>
      <w:spacing w:after="0" w:line="240" w:lineRule="auto"/>
    </w:pPr>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TableNormal"/>
    <w:uiPriority w:val="99"/>
    <w:pPr>
      <w:spacing w:after="0" w:line="240" w:lineRule="auto"/>
    </w:pPr>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TableNormal"/>
    <w:uiPriority w:val="99"/>
    <w:pPr>
      <w:spacing w:after="0" w:line="240" w:lineRule="auto"/>
    </w:pPr>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TableNormal"/>
    <w:uiPriority w:val="99"/>
    <w:pPr>
      <w:spacing w:after="0" w:line="240" w:lineRule="auto"/>
    </w:p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TableNormal"/>
    <w:uiPriority w:val="99"/>
    <w:pPr>
      <w:spacing w:after="0" w:line="240" w:lineRule="auto"/>
    </w:p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TableNormal"/>
    <w:uiPriority w:val="99"/>
    <w:pPr>
      <w:spacing w:after="0" w:line="240" w:lineRule="auto"/>
    </w:pPr>
    <w:rPr>
      <w:color w:val="404040"/>
      <w:sz w:val="20"/>
      <w:szCs w:val="20"/>
      <w:lang w:val="sq-AL" w:eastAsia="sq-AL"/>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TableNormal"/>
    <w:uiPriority w:val="99"/>
    <w:pPr>
      <w:spacing w:after="0" w:line="240" w:lineRule="auto"/>
    </w:pPr>
    <w:rPr>
      <w:color w:val="404040"/>
      <w:sz w:val="20"/>
      <w:szCs w:val="20"/>
      <w:lang w:val="sq-AL" w:eastAsia="sq-AL"/>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TableNormal"/>
    <w:uiPriority w:val="99"/>
    <w:pPr>
      <w:spacing w:after="0" w:line="240" w:lineRule="auto"/>
    </w:pPr>
    <w:rPr>
      <w:color w:val="404040"/>
      <w:sz w:val="20"/>
      <w:szCs w:val="20"/>
      <w:lang w:val="sq-AL" w:eastAsia="sq-AL"/>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TableNormal"/>
    <w:uiPriority w:val="99"/>
    <w:pPr>
      <w:spacing w:after="0" w:line="240" w:lineRule="auto"/>
    </w:pPr>
    <w:rPr>
      <w:color w:val="404040"/>
      <w:sz w:val="20"/>
      <w:szCs w:val="20"/>
      <w:lang w:val="sq-AL" w:eastAsia="sq-AL"/>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TableNormal"/>
    <w:uiPriority w:val="99"/>
    <w:pPr>
      <w:spacing w:after="0" w:line="240" w:lineRule="auto"/>
    </w:pPr>
    <w:rPr>
      <w:color w:val="404040"/>
      <w:sz w:val="20"/>
      <w:szCs w:val="20"/>
      <w:lang w:val="sq-AL" w:eastAsia="sq-AL"/>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TableNormal"/>
    <w:uiPriority w:val="99"/>
    <w:pPr>
      <w:spacing w:after="0" w:line="240" w:lineRule="auto"/>
    </w:pPr>
    <w:rPr>
      <w:color w:val="404040"/>
      <w:sz w:val="20"/>
      <w:szCs w:val="20"/>
      <w:lang w:val="sq-AL" w:eastAsia="sq-AL"/>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TableNormal"/>
    <w:uiPriority w:val="99"/>
    <w:pPr>
      <w:spacing w:after="0" w:line="240" w:lineRule="auto"/>
    </w:pPr>
    <w:rPr>
      <w:color w:val="404040"/>
      <w:sz w:val="20"/>
      <w:szCs w:val="20"/>
      <w:lang w:val="sq-AL" w:eastAsia="sq-AL"/>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customStyle="1" w:styleId="Heading1Char">
    <w:name w:val="Heading 1 Char"/>
    <w:basedOn w:val="DefaultParagraphFont"/>
    <w:link w:val="Heading1"/>
    <w:uiPriority w:val="9"/>
    <w:rPr>
      <w:rFonts w:ascii="Calibri Light" w:eastAsia="Calibri Light" w:hAnsi="Calibri Light" w:cs="Calibri Light"/>
      <w:color w:val="2E74B5" w:themeColor="accent1" w:themeShade="BF"/>
      <w:sz w:val="32"/>
      <w:szCs w:val="32"/>
      <w:lang w:val="sq-AL"/>
    </w:rPr>
  </w:style>
  <w:style w:type="character" w:customStyle="1" w:styleId="Heading2Char">
    <w:name w:val="Heading 2 Char"/>
    <w:basedOn w:val="DefaultParagraphFont"/>
    <w:uiPriority w:val="9"/>
    <w:rPr>
      <w:rFonts w:ascii="Calibri Light" w:eastAsia="Calibri Light" w:hAnsi="Calibri Light" w:cs="Calibri Light"/>
      <w:color w:val="2E74B5" w:themeColor="accent1" w:themeShade="BF"/>
      <w:sz w:val="26"/>
      <w:szCs w:val="26"/>
      <w:lang w:val="sq-AL"/>
    </w:rPr>
  </w:style>
  <w:style w:type="character" w:customStyle="1" w:styleId="Heading3Char">
    <w:name w:val="Heading 3 Char"/>
    <w:basedOn w:val="DefaultParagraphFont"/>
    <w:uiPriority w:val="9"/>
    <w:rPr>
      <w:rFonts w:ascii="Calibri Light" w:eastAsia="Calibri Light" w:hAnsi="Calibri Light" w:cs="Calibri Light"/>
      <w:color w:val="1F4D78" w:themeColor="accent1" w:themeShade="7F"/>
      <w:sz w:val="24"/>
      <w:szCs w:val="24"/>
      <w:lang w:val="sq-AL"/>
    </w:rPr>
  </w:style>
  <w:style w:type="character" w:customStyle="1" w:styleId="Heading4Char">
    <w:name w:val="Heading 4 Char"/>
    <w:basedOn w:val="DefaultParagraphFont"/>
    <w:link w:val="Heading4"/>
    <w:uiPriority w:val="9"/>
    <w:rPr>
      <w:rFonts w:ascii="Calibri Light" w:eastAsia="Calibri Light" w:hAnsi="Calibri Light" w:cs="Calibri Light"/>
      <w:i/>
      <w:iCs/>
      <w:color w:val="2E74B5" w:themeColor="accent1" w:themeShade="BF"/>
      <w:lang w:val="sq-AL"/>
    </w:rPr>
  </w:style>
  <w:style w:type="character" w:customStyle="1" w:styleId="Heading5Char">
    <w:name w:val="Heading 5 Char"/>
    <w:basedOn w:val="DefaultParagraphFont"/>
    <w:link w:val="Heading5"/>
    <w:uiPriority w:val="9"/>
    <w:rPr>
      <w:rFonts w:ascii="Calibri Light" w:eastAsia="Calibri Light" w:hAnsi="Calibri Light" w:cs="Calibri Light"/>
      <w:color w:val="2E74B5" w:themeColor="accent1" w:themeShade="BF"/>
      <w:lang w:val="sq-AL"/>
    </w:rPr>
  </w:style>
  <w:style w:type="character" w:customStyle="1" w:styleId="Heading6Char">
    <w:name w:val="Heading 6 Char"/>
    <w:basedOn w:val="DefaultParagraphFont"/>
    <w:link w:val="Heading6"/>
    <w:uiPriority w:val="9"/>
    <w:rPr>
      <w:rFonts w:ascii="Calibri Light" w:eastAsia="Calibri Light" w:hAnsi="Calibri Light" w:cs="Calibri Light"/>
      <w:color w:val="1F4D78" w:themeColor="accent1" w:themeShade="7F"/>
      <w:lang w:val="sq-AL"/>
    </w:rPr>
  </w:style>
  <w:style w:type="character" w:customStyle="1" w:styleId="Heading7Char">
    <w:name w:val="Heading 7 Char"/>
    <w:basedOn w:val="DefaultParagraphFont"/>
    <w:link w:val="Heading7"/>
    <w:uiPriority w:val="9"/>
    <w:rPr>
      <w:rFonts w:ascii="Calibri Light" w:eastAsia="Calibri Light" w:hAnsi="Calibri Light" w:cs="Calibri Light"/>
      <w:i/>
      <w:iCs/>
      <w:color w:val="1F4D78" w:themeColor="accent1" w:themeShade="7F"/>
      <w:lang w:val="sq-AL"/>
    </w:rPr>
  </w:style>
  <w:style w:type="character" w:customStyle="1" w:styleId="Heading8Char">
    <w:name w:val="Heading 8 Char"/>
    <w:basedOn w:val="DefaultParagraphFont"/>
    <w:link w:val="Heading8"/>
    <w:uiPriority w:val="9"/>
    <w:rPr>
      <w:rFonts w:ascii="Calibri Light" w:eastAsia="Calibri Light" w:hAnsi="Calibri Light" w:cs="Calibri Light"/>
      <w:color w:val="272727" w:themeColor="text1" w:themeTint="D8"/>
      <w:sz w:val="21"/>
      <w:szCs w:val="21"/>
      <w:lang w:val="sq-AL"/>
    </w:rPr>
  </w:style>
  <w:style w:type="character" w:customStyle="1" w:styleId="Heading9Char">
    <w:name w:val="Heading 9 Char"/>
    <w:basedOn w:val="DefaultParagraphFont"/>
    <w:link w:val="Heading9"/>
    <w:rPr>
      <w:rFonts w:ascii="Calibri Light" w:eastAsia="Calibri Light" w:hAnsi="Calibri Light" w:cs="Calibri Light"/>
      <w:i/>
      <w:iCs/>
      <w:color w:val="272727" w:themeColor="text1" w:themeTint="D8"/>
      <w:sz w:val="21"/>
      <w:szCs w:val="21"/>
      <w:lang w:val="sq-AL"/>
    </w:rPr>
  </w:style>
  <w:style w:type="paragraph" w:styleId="NoSpacing">
    <w:name w:val="No Spacing"/>
    <w:link w:val="NoSpacingChar"/>
    <w:uiPriority w:val="1"/>
    <w:qFormat/>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Pr>
      <w:rFonts w:ascii="Tahoma" w:eastAsia="Calibri" w:hAnsi="Tahoma" w:cs="Tahoma"/>
      <w:sz w:val="16"/>
      <w:szCs w:val="16"/>
      <w:lang w:val="sq-AL"/>
    </w:rPr>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HeaderChar">
    <w:name w:val="Header Char"/>
    <w:basedOn w:val="DefaultParagraphFont"/>
    <w:link w:val="Header"/>
    <w:uiPriority w:val="99"/>
    <w:rPr>
      <w:rFonts w:ascii="Calibri" w:eastAsia="Calibri" w:hAnsi="Calibri" w:cs="Times New Roman"/>
      <w:lang w:val="sq-AL"/>
    </w:rPr>
  </w:style>
  <w:style w:type="paragraph" w:styleId="Footer">
    <w:name w:val="footer"/>
    <w:basedOn w:val="Normal"/>
    <w:link w:val="Foot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rPr>
      <w:rFonts w:ascii="Calibri" w:eastAsia="Calibri" w:hAnsi="Calibri" w:cs="Times New Roman"/>
      <w:lang w:val="sq-AL"/>
    </w:rPr>
  </w:style>
  <w:style w:type="paragraph" w:customStyle="1" w:styleId="Akti">
    <w:name w:val="Akti"/>
    <w:link w:val="AktiChar"/>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rPr>
      <w:rFonts w:ascii="Garamond" w:eastAsia="MS Mincho" w:hAnsi="Garamond" w:cs="CG Times"/>
      <w:b/>
      <w:bCs/>
      <w:sz w:val="24"/>
      <w:lang w:val="en-GB"/>
    </w:rPr>
  </w:style>
  <w:style w:type="paragraph" w:customStyle="1" w:styleId="Paragrafi">
    <w:name w:val="Paragrafi"/>
    <w:link w:val="ParagrafiChar"/>
    <w:qFormat/>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rPr>
      <w:rFonts w:ascii="Garamond" w:eastAsia="MS Mincho" w:hAnsi="Garamond" w:cs="CG Times"/>
      <w:sz w:val="24"/>
    </w:rPr>
  </w:style>
  <w:style w:type="paragraph" w:customStyle="1" w:styleId="Titulli">
    <w:name w:val="Titulli"/>
    <w:next w:val="Normal"/>
    <w:link w:val="TitulliChar"/>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Pr>
      <w:rFonts w:ascii="Garamond" w:eastAsia="MS Mincho" w:hAnsi="Garamond" w:cs="CG Times"/>
      <w:b/>
      <w:bCs/>
      <w:caps/>
      <w:sz w:val="24"/>
      <w:lang w:val="en-GB"/>
    </w:rPr>
  </w:style>
  <w:style w:type="character" w:customStyle="1" w:styleId="AktiChar">
    <w:name w:val="Akti Char"/>
    <w:basedOn w:val="DefaultParagraphFont"/>
    <w:link w:val="Akti"/>
    <w:rPr>
      <w:rFonts w:ascii="Garamond" w:eastAsia="MS Mincho" w:hAnsi="Garamond" w:cs="CG Times"/>
      <w:b/>
      <w:bCs/>
      <w:caps/>
      <w:color w:val="000000"/>
      <w:sz w:val="24"/>
      <w:lang w:val="en-GB"/>
    </w:rPr>
  </w:style>
  <w:style w:type="paragraph" w:customStyle="1" w:styleId="NeniNr">
    <w:name w:val="Neni_Nr"/>
    <w:next w:val="Normal"/>
    <w:link w:val="NeniNrChar"/>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link w:val="NeniTitullChar"/>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Pr>
      <w:rFonts w:ascii="Garamond" w:eastAsia="MS Mincho" w:hAnsi="Garamond" w:cs="CG Times"/>
      <w:sz w:val="24"/>
      <w:lang w:val="en-GB"/>
    </w:rPr>
  </w:style>
  <w:style w:type="paragraph" w:customStyle="1" w:styleId="Autoriteti">
    <w:name w:val="Autoriteti"/>
    <w:next w:val="Normal"/>
    <w:link w:val="AutoritetiChar"/>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rPr>
      <w:rFonts w:ascii="Garamond" w:eastAsia="MS Mincho" w:hAnsi="Garamond" w:cs="CG Times"/>
      <w:caps/>
      <w:sz w:val="24"/>
      <w:lang w:val="en-GB"/>
    </w:rPr>
  </w:style>
  <w:style w:type="character" w:customStyle="1" w:styleId="AutoritetiEmerChar">
    <w:name w:val="Autoriteti_Emer Char"/>
    <w:link w:val="AutoritetiEmer"/>
    <w:rPr>
      <w:rFonts w:ascii="Garamond" w:eastAsia="MS Mincho" w:hAnsi="Garamond" w:cs="Times New Roman"/>
      <w:b/>
      <w:bCs/>
      <w:sz w:val="24"/>
      <w:lang w:val="en-GB"/>
    </w:rPr>
  </w:style>
  <w:style w:type="paragraph" w:customStyle="1" w:styleId="Titull-Titull">
    <w:name w:val="Titull-Titull"/>
    <w:basedOn w:val="Paragrafi"/>
    <w:qFormat/>
    <w:pPr>
      <w:ind w:firstLine="0"/>
      <w:jc w:val="center"/>
    </w:pPr>
    <w:rPr>
      <w:caps/>
      <w:szCs w:val="24"/>
    </w:rPr>
  </w:style>
  <w:style w:type="paragraph" w:customStyle="1" w:styleId="Vendosi">
    <w:name w:val="Vendosi"/>
    <w:basedOn w:val="Titull-Titull"/>
    <w:qFormat/>
  </w:style>
  <w:style w:type="paragraph" w:customStyle="1" w:styleId="Hapesira7">
    <w:name w:val="Hapesira 7"/>
    <w:basedOn w:val="Paragrafi"/>
    <w:uiPriority w:val="99"/>
    <w:qFormat/>
    <w:rPr>
      <w:sz w:val="14"/>
      <w:szCs w:val="24"/>
    </w:rPr>
  </w:style>
  <w:style w:type="paragraph" w:styleId="ListParagraph">
    <w:name w:val="List Paragraph"/>
    <w:basedOn w:val="Normal"/>
    <w:link w:val="ListParagraphChar"/>
    <w:uiPriority w:val="34"/>
    <w:qFormat/>
    <w:pPr>
      <w:ind w:left="720" w:firstLine="0"/>
      <w:contextualSpacing/>
      <w:jc w:val="left"/>
    </w:pPr>
    <w:rPr>
      <w:rFonts w:eastAsia="Times New Roman"/>
    </w:rPr>
  </w:style>
  <w:style w:type="character" w:customStyle="1" w:styleId="ListParagraphChar">
    <w:name w:val="List Paragraph Char"/>
    <w:link w:val="ListParagraph"/>
    <w:uiPriority w:val="34"/>
    <w:rPr>
      <w:rFonts w:ascii="Calibri" w:eastAsia="Times New Roman" w:hAnsi="Calibri" w:cs="Times New Roman"/>
      <w:lang w:val="sq-AL"/>
    </w:rPr>
  </w:style>
  <w:style w:type="paragraph" w:customStyle="1" w:styleId="Style1">
    <w:name w:val="Style1"/>
    <w:basedOn w:val="Akti"/>
    <w:link w:val="Style1Char"/>
    <w:qFormat/>
    <w:rPr>
      <w:rFonts w:ascii="CG Times" w:hAnsi="CG Times"/>
      <w:sz w:val="21"/>
    </w:rPr>
  </w:style>
  <w:style w:type="character" w:customStyle="1" w:styleId="Heading2Char1">
    <w:name w:val="Heading 2 Char1"/>
    <w:link w:val="Heading2"/>
    <w:uiPriority w:val="9"/>
    <w:rPr>
      <w:rFonts w:ascii="Calibri Light" w:eastAsia="Calibri Light" w:hAnsi="Calibri Light" w:cs="Calibri Light"/>
      <w:color w:val="2E74B5" w:themeColor="accent1" w:themeShade="BF"/>
      <w:sz w:val="26"/>
      <w:szCs w:val="26"/>
      <w:lang w:val="sq-AL"/>
    </w:rPr>
  </w:style>
  <w:style w:type="character" w:customStyle="1" w:styleId="Heading3Char1">
    <w:name w:val="Heading 3 Char1"/>
    <w:link w:val="Heading3"/>
    <w:uiPriority w:val="9"/>
    <w:rPr>
      <w:rFonts w:ascii="Calibri Light" w:eastAsia="Calibri Light" w:hAnsi="Calibri Light" w:cs="Calibri Light"/>
      <w:color w:val="1F4D78" w:themeColor="accent1" w:themeShade="7F"/>
      <w:sz w:val="24"/>
      <w:szCs w:val="24"/>
      <w:lang w:val="sq-AL"/>
    </w:rPr>
  </w:style>
  <w:style w:type="paragraph" w:customStyle="1" w:styleId="ADDRESS">
    <w:name w:val="ADDRESS"/>
    <w:basedOn w:val="Normal"/>
    <w:pPr>
      <w:keepLines/>
      <w:widowControl w:val="0"/>
      <w:tabs>
        <w:tab w:val="left" w:pos="1701"/>
        <w:tab w:val="left" w:pos="2268"/>
        <w:tab w:val="left" w:pos="5387"/>
      </w:tabs>
      <w:spacing w:after="120" w:line="240" w:lineRule="atLeast"/>
      <w:ind w:left="5103" w:hanging="4281"/>
    </w:pPr>
    <w:rPr>
      <w:rFonts w:ascii="Arial" w:eastAsia="MS Mincho" w:hAnsi="Arial" w:cs="Arial"/>
      <w:sz w:val="20"/>
      <w:szCs w:val="20"/>
      <w:lang w:val="en-GB"/>
    </w:rPr>
  </w:style>
  <w:style w:type="paragraph" w:customStyle="1" w:styleId="Aneksi">
    <w:name w:val="Aneksi"/>
    <w:next w:val="Normal"/>
    <w:pPr>
      <w:spacing w:after="0" w:line="240" w:lineRule="auto"/>
      <w:jc w:val="both"/>
    </w:pPr>
    <w:rPr>
      <w:rFonts w:ascii="CG Times" w:eastAsia="MS Mincho" w:hAnsi="CG Times" w:cs="CG Times"/>
      <w:sz w:val="21"/>
      <w:lang w:val="en-GB"/>
    </w:rPr>
  </w:style>
  <w:style w:type="paragraph" w:customStyle="1" w:styleId="AneksiNr">
    <w:name w:val="Aneksi_Nr"/>
    <w:next w:val="Normal"/>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qFormat/>
    <w:pPr>
      <w:numPr>
        <w:numId w:val="30"/>
      </w:numPr>
      <w:spacing w:after="0" w:line="240" w:lineRule="auto"/>
      <w:pPrChange w:id="0" w:author="Other Author" w:date="2019-04-04T12:19:00Z">
        <w:pPr>
          <w:numPr>
            <w:numId w:val="1"/>
          </w:numPr>
          <w:pBdr>
            <w:top w:val="none" w:sz="4" w:space="0" w:color="000000"/>
            <w:left w:val="none" w:sz="4" w:space="0" w:color="000000"/>
            <w:bottom w:val="none" w:sz="4" w:space="0" w:color="000000"/>
            <w:right w:val="none" w:sz="4" w:space="0" w:color="000000"/>
            <w:between w:val="none" w:sz="4" w:space="0" w:color="000000"/>
          </w:pBdr>
          <w:tabs>
            <w:tab w:val="left" w:pos="360"/>
          </w:tabs>
          <w:ind w:left="360" w:hanging="359"/>
          <w:jc w:val="both"/>
        </w:pPr>
      </w:pPrChange>
    </w:pPr>
    <w:rPr>
      <w:rFonts w:ascii="Arial" w:eastAsia="Times New Roman" w:hAnsi="Arial" w:cs="Arial"/>
      <w:color w:val="000000"/>
      <w:sz w:val="24"/>
      <w:szCs w:val="24"/>
      <w:rPrChange w:id="0" w:author="Other Author" w:date="2019-04-04T12:19:00Z">
        <w:rPr>
          <w:rFonts w:ascii="Arial" w:hAnsi="Arial" w:cs="Arial"/>
          <w:color w:val="000000"/>
          <w:sz w:val="24"/>
          <w:szCs w:val="24"/>
          <w:lang w:val="sq-AL" w:eastAsia="en-US" w:bidi="ar-SA"/>
        </w:rPr>
      </w:rPrChange>
    </w:rPr>
  </w:style>
  <w:style w:type="character" w:customStyle="1" w:styleId="BodyTextChar">
    <w:name w:val="Body Text Char"/>
    <w:basedOn w:val="DefaultParagraphFont"/>
    <w:link w:val="BodyText"/>
    <w:rPr>
      <w:rFonts w:ascii="Arial" w:eastAsia="Times New Roman" w:hAnsi="Arial" w:cs="Arial"/>
      <w:color w:val="000000"/>
      <w:sz w:val="24"/>
      <w:szCs w:val="24"/>
      <w:lang w:val="sq-AL"/>
    </w:rPr>
  </w:style>
  <w:style w:type="paragraph" w:customStyle="1" w:styleId="BazLigjPropozues">
    <w:name w:val="Baz_Ligj_Propozues"/>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uiPriority w:val="11"/>
    <w:qFormat/>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uiPriority w:val="11"/>
    <w:rPr>
      <w:rFonts w:ascii="Times New Roman" w:eastAsia="Times New Roman" w:hAnsi="Times New Roman" w:cs="Times New Roman"/>
      <w:caps/>
      <w:sz w:val="26"/>
      <w:szCs w:val="26"/>
      <w:lang w:val="en-GB"/>
    </w:rPr>
  </w:style>
  <w:style w:type="character" w:customStyle="1" w:styleId="apple-converted-space">
    <w:name w:val="apple-converted-space"/>
  </w:style>
  <w:style w:type="character" w:styleId="FollowedHyperlink">
    <w:name w:val="FollowedHyperlink"/>
    <w:uiPriority w:val="99"/>
    <w:unhideWhenUsed/>
    <w:rPr>
      <w:color w:val="800080"/>
      <w:u w:val="single"/>
    </w:rPr>
  </w:style>
  <w:style w:type="paragraph" w:customStyle="1" w:styleId="font5">
    <w:name w:val="font5"/>
    <w:basedOn w:val="Normal"/>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pPr>
      <w:pageBreakBefore/>
      <w:spacing w:after="0" w:line="240" w:lineRule="auto"/>
      <w:jc w:val="both"/>
    </w:pPr>
    <w:rPr>
      <w:rFonts w:ascii="CG Times" w:eastAsia="MS Mincho" w:hAnsi="CG Times" w:cs="CG Times"/>
      <w:b/>
      <w:bCs/>
      <w:sz w:val="21"/>
    </w:rPr>
  </w:style>
  <w:style w:type="paragraph" w:customStyle="1" w:styleId="KapitulliNr">
    <w:name w:val="Kapitulli_Nr"/>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pPr>
      <w:pBdr>
        <w:top w:val="single" w:sz="8" w:space="0" w:color="auto"/>
        <w:left w:val="sing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pPr>
      <w:pBdr>
        <w:top w:val="single" w:sz="8" w:space="0" w:color="auto"/>
        <w:bottom w:val="single" w:sz="8" w:space="0" w:color="auto"/>
        <w:right w:val="sing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pPr>
      <w:pBdr>
        <w:top w:val="single" w:sz="8" w:space="0" w:color="auto"/>
        <w:left w:val="sing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pPr>
      <w:keepNext/>
      <w:widowControl w:val="0"/>
      <w:spacing w:after="0" w:line="240" w:lineRule="auto"/>
      <w:jc w:val="center"/>
    </w:pPr>
    <w:rPr>
      <w:rFonts w:ascii="CG Times" w:eastAsia="MS Mincho" w:hAnsi="CG Times" w:cs="CG Times"/>
      <w:i/>
      <w:iCs/>
      <w:sz w:val="21"/>
    </w:rPr>
  </w:style>
  <w:style w:type="paragraph" w:customStyle="1" w:styleId="NenkreuNr">
    <w:name w:val="Nenkreu_Nr"/>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pPr>
      <w:spacing w:after="0" w:line="240" w:lineRule="auto"/>
      <w:jc w:val="center"/>
    </w:pPr>
    <w:rPr>
      <w:rFonts w:ascii="CG Times" w:eastAsia="MS Mincho" w:hAnsi="CG Times" w:cs="CG Times"/>
      <w:caps/>
      <w:sz w:val="21"/>
      <w:lang w:val="en-GB"/>
    </w:rPr>
  </w:style>
  <w:style w:type="paragraph" w:customStyle="1" w:styleId="xl82">
    <w:name w:val="xl82"/>
    <w:basedOn w:val="Normal"/>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pPr>
      <w:pBdr>
        <w:top w:val="single" w:sz="8" w:space="0" w:color="auto"/>
        <w:left w:val="single" w:sz="8" w:space="0" w:color="auto"/>
        <w:right w:val="sing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pPr>
      <w:pBdr>
        <w:left w:val="sing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pPr>
      <w:widowControl w:val="0"/>
      <w:spacing w:after="0" w:line="240" w:lineRule="auto"/>
      <w:jc w:val="both"/>
    </w:pPr>
    <w:rPr>
      <w:rFonts w:ascii="CG Times" w:eastAsia="MS Mincho" w:hAnsi="CG Times" w:cs="CG Times"/>
      <w:sz w:val="21"/>
    </w:rPr>
  </w:style>
  <w:style w:type="paragraph" w:customStyle="1" w:styleId="PikeKreu">
    <w:name w:val="Pike_Kreu"/>
    <w:basedOn w:val="Heading1"/>
    <w:pPr>
      <w:keepLines w:val="0"/>
      <w:widowControl w:val="0"/>
      <w:tabs>
        <w:tab w:val="left" w:pos="360"/>
      </w:tabs>
      <w:spacing w:before="0" w:line="240" w:lineRule="auto"/>
      <w:ind w:left="360"/>
      <w:jc w:val="center"/>
    </w:pPr>
    <w:rPr>
      <w:rFonts w:ascii="CG Times" w:eastAsia="MS Mincho" w:hAnsi="CG Times" w:cs="CG Times"/>
      <w:caps/>
      <w:color w:val="auto"/>
      <w:sz w:val="21"/>
      <w:szCs w:val="22"/>
      <w:lang w:val="en-GB"/>
    </w:rPr>
  </w:style>
  <w:style w:type="paragraph" w:customStyle="1" w:styleId="PjesaNr">
    <w:name w:val="Pjesa_Nr"/>
    <w:next w:val="Normal"/>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pPr>
      <w:pBdr>
        <w:top w:val="single" w:sz="8" w:space="0" w:color="auto"/>
        <w:left w:val="sing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pPr>
      <w:pBdr>
        <w:left w:val="single" w:sz="8" w:space="0" w:color="auto"/>
        <w:right w:val="sing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pPr>
      <w:spacing w:after="0" w:line="240" w:lineRule="auto"/>
      <w:ind w:firstLine="284"/>
      <w:jc w:val="both"/>
    </w:pPr>
    <w:rPr>
      <w:rFonts w:ascii="CG Times" w:eastAsia="MS Mincho" w:hAnsi="CG Times" w:cs="CG Times"/>
      <w:lang w:val="en-GB"/>
    </w:rPr>
  </w:style>
  <w:style w:type="paragraph" w:customStyle="1" w:styleId="xl97">
    <w:name w:val="xl97"/>
    <w:basedOn w:val="Normal"/>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pPr>
      <w:pBdr>
        <w:left w:val="sing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TitulliNr">
    <w:name w:val="Titulli_Nr"/>
    <w:pPr>
      <w:keepNext/>
      <w:widowControl w:val="0"/>
      <w:spacing w:after="0" w:line="240" w:lineRule="auto"/>
      <w:jc w:val="center"/>
    </w:pPr>
    <w:rPr>
      <w:rFonts w:ascii="CG Times" w:eastAsia="MS Mincho" w:hAnsi="CG Times" w:cs="CG Times"/>
      <w:caps/>
      <w:sz w:val="21"/>
      <w:lang w:val="en-GB"/>
    </w:rPr>
  </w:style>
  <w:style w:type="paragraph" w:customStyle="1" w:styleId="xl112">
    <w:name w:val="xl112"/>
    <w:basedOn w:val="Normal"/>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39"/>
    <w:pPr>
      <w:spacing w:after="0" w:line="240" w:lineRule="auto"/>
    </w:pPr>
    <w:rPr>
      <w:rFonts w:ascii="Times New Roman" w:eastAsia="MS Mincho"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xl130">
    <w:name w:val="xl130"/>
    <w:basedOn w:val="Normal"/>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2">
    <w:name w:val="xl132"/>
    <w:basedOn w:val="Normal"/>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Pr>
      <w:b/>
      <w:bCs/>
    </w:rPr>
  </w:style>
  <w:style w:type="paragraph" w:customStyle="1" w:styleId="xl136">
    <w:name w:val="xl136"/>
    <w:basedOn w:val="Normal"/>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styleId="NormalWeb">
    <w:name w:val="Normal (Web)"/>
    <w:basedOn w:val="Normal"/>
    <w:uiPriority w:val="99"/>
    <w:unhideWhenUsed/>
    <w:qFormat/>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link w:val="DefaultChar"/>
    <w:pPr>
      <w:spacing w:after="0" w:line="240" w:lineRule="auto"/>
    </w:pPr>
    <w:rPr>
      <w:rFonts w:ascii="Times New Roman" w:hAnsi="Times New Roman" w:cs="Times New Roman"/>
      <w:color w:val="000000"/>
      <w:sz w:val="24"/>
      <w:szCs w:val="24"/>
    </w:rPr>
  </w:style>
  <w:style w:type="paragraph" w:customStyle="1" w:styleId="Normal1">
    <w:name w:val="Normal1"/>
    <w:basedOn w:val="Normal"/>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style>
  <w:style w:type="paragraph" w:styleId="Title">
    <w:name w:val="Title"/>
    <w:basedOn w:val="Heading1"/>
    <w:next w:val="Normal"/>
    <w:link w:val="TitleChar"/>
    <w:uiPriority w:val="10"/>
    <w:qFormat/>
    <w:pPr>
      <w:keepNext w:val="0"/>
      <w:keepLines w:val="0"/>
      <w:pBdr>
        <w:bottom w:val="single" w:sz="4" w:space="1" w:color="auto"/>
      </w:pBdr>
      <w:tabs>
        <w:tab w:val="left" w:pos="360"/>
      </w:tabs>
      <w:spacing w:line="240" w:lineRule="auto"/>
      <w:ind w:left="360"/>
      <w:contextualSpacing/>
      <w:jc w:val="left"/>
    </w:pPr>
    <w:rPr>
      <w:rFonts w:ascii="Calibri" w:eastAsia="Times New Roman" w:hAnsi="Calibri" w:cs="Arial"/>
      <w:b/>
      <w:caps/>
      <w:color w:val="auto"/>
      <w:spacing w:val="10"/>
      <w:sz w:val="40"/>
      <w:szCs w:val="40"/>
    </w:rPr>
  </w:style>
  <w:style w:type="character" w:customStyle="1" w:styleId="TitleChar">
    <w:name w:val="Title Char"/>
    <w:basedOn w:val="DefaultParagraphFont"/>
    <w:link w:val="Title"/>
    <w:uiPriority w:val="10"/>
    <w:rPr>
      <w:rFonts w:ascii="Calibri" w:eastAsia="Times New Roman" w:hAnsi="Calibri" w:cs="Arial"/>
      <w:b/>
      <w:caps/>
      <w:spacing w:val="10"/>
      <w:sz w:val="40"/>
      <w:szCs w:val="40"/>
      <w:lang w:val="sq-AL"/>
    </w:rPr>
  </w:style>
  <w:style w:type="paragraph" w:customStyle="1" w:styleId="articlebody">
    <w:name w:val="articlebody"/>
    <w:basedOn w:val="Normal"/>
    <w:uiPriority w:val="99"/>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BodyTextIndent">
    <w:name w:val="Body Text Indent"/>
    <w:basedOn w:val="Normal"/>
    <w:link w:val="BodyTextIndentChar"/>
    <w:uiPriority w:val="99"/>
    <w:unhideWhenUsed/>
    <w:pPr>
      <w:spacing w:after="120"/>
      <w:ind w:left="360"/>
    </w:pPr>
  </w:style>
  <w:style w:type="character" w:customStyle="1" w:styleId="BodyTextIndentChar">
    <w:name w:val="Body Text Indent Char"/>
    <w:basedOn w:val="DefaultParagraphFont"/>
    <w:link w:val="BodyTextIndent"/>
    <w:uiPriority w:val="99"/>
    <w:rPr>
      <w:rFonts w:ascii="Calibri" w:eastAsia="Calibri" w:hAnsi="Calibri" w:cs="Times New Roman"/>
      <w:lang w:val="sq-AL"/>
    </w:rPr>
  </w:style>
  <w:style w:type="paragraph" w:customStyle="1" w:styleId="numridata0">
    <w:name w:val="numridata"/>
    <w:basedOn w:val="Normal"/>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pPr>
      <w:spacing w:after="160" w:line="240" w:lineRule="exact"/>
      <w:ind w:firstLine="0"/>
      <w:jc w:val="left"/>
    </w:pPr>
    <w:rPr>
      <w:rFonts w:ascii="Tahoma" w:eastAsia="MS Mincho" w:hAnsi="Tahoma"/>
      <w:sz w:val="20"/>
      <w:szCs w:val="20"/>
    </w:rPr>
  </w:style>
  <w:style w:type="paragraph" w:styleId="BodyText3">
    <w:name w:val="Body Text 3"/>
    <w:basedOn w:val="Normal"/>
    <w:link w:val="BodyText3Char"/>
    <w:uiPriority w:val="99"/>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uiPriority w:val="99"/>
    <w:rPr>
      <w:rFonts w:ascii="Times New Roman" w:eastAsia="Times New Roman" w:hAnsi="Times New Roman" w:cs="Times New Roman"/>
      <w:sz w:val="16"/>
      <w:szCs w:val="16"/>
      <w:lang w:val="sq-AL"/>
    </w:rPr>
  </w:style>
  <w:style w:type="paragraph" w:customStyle="1" w:styleId="s32b251d">
    <w:name w:val="s32b251d"/>
    <w:basedOn w:val="Normal"/>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style>
  <w:style w:type="paragraph" w:customStyle="1" w:styleId="s30eec3f8">
    <w:name w:val="s30eec3f8"/>
    <w:basedOn w:val="Normal"/>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rPr>
      <w:sz w:val="24"/>
      <w:lang w:val="en-GB" w:eastAsia="fr-FR"/>
    </w:rPr>
  </w:style>
  <w:style w:type="paragraph" w:customStyle="1" w:styleId="JuPara">
    <w:name w:val="Ju_Para"/>
    <w:basedOn w:val="Normal"/>
    <w:link w:val="JuParaCar"/>
    <w:qFormat/>
    <w:pPr>
      <w:spacing w:after="0" w:line="240" w:lineRule="auto"/>
    </w:pPr>
    <w:rPr>
      <w:rFonts w:cs="Calibri"/>
      <w:sz w:val="24"/>
      <w:lang w:val="en-GB" w:eastAsia="fr-FR"/>
    </w:rPr>
  </w:style>
  <w:style w:type="paragraph" w:customStyle="1" w:styleId="BodyText212pt">
    <w:name w:val="Body Text 2 + 12 pt"/>
    <w:next w:val="Normal"/>
    <w:uiPriority w:val="99"/>
    <w:pPr>
      <w:spacing w:after="120" w:line="360" w:lineRule="auto"/>
      <w:jc w:val="both"/>
    </w:pPr>
    <w:rPr>
      <w:rFonts w:eastAsia="MS Mincho" w:cs="Times New Roman"/>
      <w:bCs/>
    </w:rPr>
  </w:style>
  <w:style w:type="paragraph" w:styleId="FootnoteText">
    <w:name w:val="footnote text"/>
    <w:basedOn w:val="Normal"/>
    <w:link w:val="FootnoteTextChar"/>
    <w:uiPriority w:val="99"/>
    <w:qFormat/>
    <w:pPr>
      <w:spacing w:after="0" w:line="240" w:lineRule="auto"/>
    </w:pPr>
    <w:rPr>
      <w:rFonts w:ascii="Times New Roman" w:eastAsia="MS Mincho" w:hAnsi="Times New Roman"/>
      <w:sz w:val="20"/>
      <w:szCs w:val="20"/>
    </w:rPr>
  </w:style>
  <w:style w:type="character" w:customStyle="1" w:styleId="FootnoteTextChar">
    <w:name w:val="Footnote Text Char"/>
    <w:basedOn w:val="DefaultParagraphFont"/>
    <w:link w:val="FootnoteText"/>
    <w:uiPriority w:val="99"/>
    <w:rPr>
      <w:rFonts w:ascii="Times New Roman" w:eastAsia="MS Mincho" w:hAnsi="Times New Roman" w:cs="Times New Roman"/>
      <w:sz w:val="20"/>
      <w:szCs w:val="20"/>
      <w:lang w:val="sq-AL"/>
    </w:rPr>
  </w:style>
  <w:style w:type="character" w:styleId="FootnoteReference">
    <w:name w:val="footnote reference"/>
    <w:link w:val="Char2"/>
    <w:uiPriority w:val="99"/>
    <w:qFormat/>
    <w:rPr>
      <w:vertAlign w:val="superscript"/>
    </w:rPr>
  </w:style>
  <w:style w:type="paragraph" w:customStyle="1" w:styleId="ju-005fpara">
    <w:name w:val="ju-005fpara"/>
    <w:basedOn w:val="Normal"/>
    <w:pPr>
      <w:spacing w:after="0" w:line="240" w:lineRule="auto"/>
      <w:ind w:firstLine="280"/>
    </w:pPr>
    <w:rPr>
      <w:rFonts w:ascii="Times New Roman" w:eastAsia="Arial Unicode MS" w:hAnsi="Times New Roman"/>
      <w:sz w:val="24"/>
      <w:szCs w:val="24"/>
    </w:rPr>
  </w:style>
  <w:style w:type="character" w:customStyle="1" w:styleId="normal--char">
    <w:name w:val="normal--char"/>
    <w:basedOn w:val="DefaultParagraphFont"/>
  </w:style>
  <w:style w:type="character" w:customStyle="1" w:styleId="s7d2086b4">
    <w:name w:val="s7d2086b4"/>
    <w:basedOn w:val="DefaultParagraphFont"/>
    <w:uiPriority w:val="99"/>
  </w:style>
  <w:style w:type="character" w:customStyle="1" w:styleId="hps">
    <w:name w:val="hps"/>
    <w:basedOn w:val="DefaultParagraphFont"/>
  </w:style>
  <w:style w:type="paragraph" w:customStyle="1" w:styleId="paragrafi0">
    <w:name w:val="paragrafi"/>
    <w:basedOn w:val="Normal"/>
    <w:pPr>
      <w:spacing w:before="100" w:beforeAutospacing="1" w:after="100" w:afterAutospacing="1" w:line="240" w:lineRule="auto"/>
      <w:ind w:firstLine="0"/>
      <w:jc w:val="left"/>
    </w:pPr>
    <w:rPr>
      <w:rFonts w:ascii="Times New Roman" w:eastAsia="Times New Roman" w:hAnsi="Times New Roman"/>
      <w:sz w:val="24"/>
      <w:szCs w:val="24"/>
      <w:lang w:eastAsia="sq-AL"/>
    </w:rPr>
  </w:style>
  <w:style w:type="paragraph" w:customStyle="1" w:styleId="paragrafi00">
    <w:name w:val="paragrafi0"/>
    <w:basedOn w:val="Normal"/>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Pr>
      <w:rFonts w:cs="Times New Roman"/>
    </w:rPr>
  </w:style>
  <w:style w:type="paragraph" w:customStyle="1" w:styleId="titulli0">
    <w:name w:val="titulli"/>
    <w:basedOn w:val="Normal"/>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style>
  <w:style w:type="paragraph" w:customStyle="1" w:styleId="akti0">
    <w:name w:val="akti"/>
    <w:basedOn w:val="Normal"/>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uiPriority w:val="99"/>
  </w:style>
  <w:style w:type="paragraph" w:customStyle="1" w:styleId="CM49">
    <w:name w:val="CM49"/>
    <w:basedOn w:val="Normal"/>
    <w:next w:val="Normal"/>
    <w:pPr>
      <w:widowControl w:val="0"/>
      <w:spacing w:after="270" w:line="240" w:lineRule="auto"/>
      <w:ind w:firstLine="0"/>
      <w:jc w:val="left"/>
    </w:pPr>
    <w:rPr>
      <w:rFonts w:ascii="Helvetica" w:eastAsia="Times New Roman" w:hAnsi="Helvetica" w:cs="Helvetica"/>
      <w:sz w:val="24"/>
      <w:szCs w:val="24"/>
    </w:rPr>
  </w:style>
  <w:style w:type="paragraph" w:customStyle="1" w:styleId="a">
    <w:name w:val="Κείμενο πλαισίου"/>
    <w:basedOn w:val="Normal"/>
    <w:semiHidden/>
    <w:pPr>
      <w:widowControl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pPr>
      <w:widowControl w:val="0"/>
      <w:spacing w:after="1000" w:line="240" w:lineRule="auto"/>
      <w:ind w:firstLine="0"/>
      <w:jc w:val="left"/>
    </w:pPr>
    <w:rPr>
      <w:rFonts w:ascii="Helvetica" w:eastAsia="Times New Roman" w:hAnsi="Helvetica" w:cs="Helvetica"/>
      <w:sz w:val="24"/>
      <w:szCs w:val="24"/>
    </w:rPr>
  </w:style>
  <w:style w:type="paragraph" w:customStyle="1" w:styleId="CM6">
    <w:name w:val="CM6"/>
    <w:basedOn w:val="Default"/>
    <w:next w:val="Default"/>
    <w:pPr>
      <w:widowControl w:val="0"/>
    </w:pPr>
    <w:rPr>
      <w:rFonts w:ascii="Helvetica" w:eastAsia="Times New Roman" w:hAnsi="Helvetica" w:cs="Helvetica"/>
      <w:lang w:val="sq-AL"/>
    </w:rPr>
  </w:style>
  <w:style w:type="paragraph" w:customStyle="1" w:styleId="CM57">
    <w:name w:val="CM57"/>
    <w:basedOn w:val="Normal"/>
    <w:next w:val="Normal"/>
    <w:pPr>
      <w:widowControl w:val="0"/>
      <w:spacing w:after="113" w:line="240" w:lineRule="auto"/>
      <w:ind w:firstLine="0"/>
      <w:jc w:val="left"/>
    </w:pPr>
    <w:rPr>
      <w:rFonts w:ascii="Helvetica" w:eastAsia="Times New Roman" w:hAnsi="Helvetica" w:cs="Helvetica"/>
      <w:sz w:val="24"/>
      <w:szCs w:val="24"/>
    </w:rPr>
  </w:style>
  <w:style w:type="paragraph" w:customStyle="1" w:styleId="CM11">
    <w:name w:val="CM11"/>
    <w:basedOn w:val="Normal"/>
    <w:next w:val="Normal"/>
    <w:pPr>
      <w:widowControl w:val="0"/>
      <w:spacing w:after="0" w:line="253" w:lineRule="atLeast"/>
      <w:ind w:firstLine="0"/>
      <w:jc w:val="left"/>
    </w:pPr>
    <w:rPr>
      <w:rFonts w:ascii="Helvetica" w:eastAsia="Times New Roman" w:hAnsi="Helvetica" w:cs="Helvetica"/>
      <w:sz w:val="24"/>
      <w:szCs w:val="24"/>
    </w:rPr>
  </w:style>
  <w:style w:type="paragraph" w:customStyle="1" w:styleId="Normal0">
    <w:name w:val="[Normal]"/>
    <w:pPr>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note">
    <w:name w:val="note"/>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pPr>
      <w:keepNext w:val="0"/>
      <w:keepLines w:val="0"/>
      <w:tabs>
        <w:tab w:val="left" w:pos="2160"/>
      </w:tabs>
      <w:spacing w:before="0" w:line="271" w:lineRule="auto"/>
      <w:ind w:left="2160" w:hanging="359"/>
    </w:pPr>
    <w:rPr>
      <w:rFonts w:ascii="Cambria" w:eastAsia="MS Mincho" w:hAnsi="Cambria" w:cs="Cambria"/>
      <w:b/>
      <w:bCs/>
      <w:i/>
      <w:iCs/>
      <w:color w:val="7F7F7F"/>
      <w:sz w:val="24"/>
      <w:szCs w:val="24"/>
    </w:rPr>
  </w:style>
  <w:style w:type="character" w:customStyle="1" w:styleId="StyleHeading6BoldChar">
    <w:name w:val="Style Heading 6 + Bold Char"/>
    <w:link w:val="StyleHeading6Bold"/>
    <w:rPr>
      <w:rFonts w:ascii="Cambria" w:eastAsia="MS Mincho" w:hAnsi="Cambria" w:cs="Cambria"/>
      <w:b/>
      <w:bCs/>
      <w:i/>
      <w:iCs/>
      <w:color w:val="7F7F7F"/>
      <w:sz w:val="24"/>
      <w:szCs w:val="24"/>
      <w:lang w:val="sq-AL"/>
    </w:rPr>
  </w:style>
  <w:style w:type="paragraph" w:customStyle="1" w:styleId="tableheaders">
    <w:name w:val="table headers"/>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Pr>
      <w:b w:val="0"/>
    </w:rPr>
  </w:style>
  <w:style w:type="paragraph" w:styleId="PlainText">
    <w:name w:val="Plain Text"/>
    <w:basedOn w:val="Normal"/>
    <w:link w:val="PlainTextChar"/>
    <w:uiPriority w:val="99"/>
    <w:unhideWhenUsed/>
    <w:pPr>
      <w:spacing w:after="0" w:line="240" w:lineRule="auto"/>
      <w:ind w:firstLine="0"/>
      <w:jc w:val="left"/>
    </w:pPr>
    <w:rPr>
      <w:rFonts w:ascii="Consolas" w:hAnsi="Consolas"/>
      <w:sz w:val="21"/>
      <w:szCs w:val="21"/>
    </w:rPr>
  </w:style>
  <w:style w:type="character" w:customStyle="1" w:styleId="PlainTextChar">
    <w:name w:val="Plain Text Char"/>
    <w:basedOn w:val="DefaultParagraphFont"/>
    <w:link w:val="PlainText"/>
    <w:uiPriority w:val="99"/>
    <w:rPr>
      <w:rFonts w:ascii="Consolas" w:eastAsia="Calibri" w:hAnsi="Consolas" w:cs="Times New Roman"/>
      <w:sz w:val="21"/>
      <w:szCs w:val="21"/>
      <w:lang w:val="sq-AL"/>
    </w:rPr>
  </w:style>
  <w:style w:type="paragraph" w:customStyle="1" w:styleId="StyleStyle1Bold">
    <w:name w:val="Style Style1 + Bold"/>
    <w:basedOn w:val="Style1"/>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rPr>
      <w:rFonts w:ascii="EUAlbertina" w:hAnsi="EUAlbertina"/>
      <w:color w:val="auto"/>
    </w:rPr>
  </w:style>
  <w:style w:type="paragraph" w:customStyle="1" w:styleId="CM4">
    <w:name w:val="CM4"/>
    <w:basedOn w:val="Normal"/>
    <w:next w:val="Normal"/>
    <w:pPr>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pPr>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uiPriority w:val="99"/>
    <w:pPr>
      <w:spacing w:after="0" w:line="240" w:lineRule="auto"/>
      <w:ind w:firstLine="0"/>
      <w:jc w:val="left"/>
    </w:pPr>
    <w:rPr>
      <w:rFonts w:ascii="Tahoma" w:eastAsia="Times New Roman" w:hAnsi="Tahoma"/>
      <w:sz w:val="16"/>
      <w:szCs w:val="16"/>
    </w:rPr>
  </w:style>
  <w:style w:type="character" w:customStyle="1" w:styleId="DocumentMapChar">
    <w:name w:val="Document Map Char"/>
    <w:basedOn w:val="DefaultParagraphFont"/>
    <w:link w:val="DocumentMap"/>
    <w:uiPriority w:val="99"/>
    <w:rPr>
      <w:rFonts w:ascii="Tahoma" w:eastAsia="Times New Roman" w:hAnsi="Tahoma" w:cs="Times New Roman"/>
      <w:sz w:val="16"/>
      <w:szCs w:val="16"/>
      <w:lang w:val="sq-AL"/>
    </w:rPr>
  </w:style>
  <w:style w:type="numbering" w:customStyle="1" w:styleId="NoList3">
    <w:name w:val="No List3"/>
    <w:next w:val="NoList"/>
    <w:semiHidden/>
  </w:style>
  <w:style w:type="numbering" w:customStyle="1" w:styleId="NoList4">
    <w:name w:val="No List4"/>
    <w:next w:val="NoList"/>
    <w:semiHidden/>
  </w:style>
  <w:style w:type="paragraph" w:customStyle="1" w:styleId="Point1">
    <w:name w:val="Point 1"/>
    <w:basedOn w:val="Normal"/>
    <w:link w:val="Point1Char"/>
    <w:pPr>
      <w:spacing w:before="120" w:after="120" w:line="240" w:lineRule="auto"/>
      <w:ind w:left="1417" w:hanging="566"/>
    </w:pPr>
    <w:rPr>
      <w:rFonts w:eastAsia="Times New Roman"/>
      <w:sz w:val="24"/>
      <w:szCs w:val="24"/>
      <w:lang w:val="en-GB" w:eastAsia="en-GB"/>
    </w:rPr>
  </w:style>
  <w:style w:type="character" w:customStyle="1" w:styleId="Point1Char">
    <w:name w:val="Point 1 Char"/>
    <w:link w:val="Point1"/>
    <w:rPr>
      <w:rFonts w:ascii="Calibri" w:eastAsia="Times New Roman" w:hAnsi="Calibri" w:cs="Times New Roman"/>
      <w:sz w:val="24"/>
      <w:szCs w:val="24"/>
      <w:lang w:val="en-GB" w:eastAsia="en-GB"/>
    </w:rPr>
  </w:style>
  <w:style w:type="character" w:customStyle="1" w:styleId="longtext">
    <w:name w:val="long_text"/>
    <w:rPr>
      <w:rFonts w:ascii="Comic Sans MS" w:hAnsi="Comic Sans MS"/>
      <w:b/>
      <w:sz w:val="96"/>
      <w:szCs w:val="24"/>
      <w:lang w:val="pl-PL" w:eastAsia="pl-PL" w:bidi="ar-SA"/>
    </w:rPr>
  </w:style>
  <w:style w:type="paragraph" w:customStyle="1" w:styleId="Text1">
    <w:name w:val="Text 1"/>
    <w:basedOn w:val="Normal"/>
    <w:link w:val="Text1Char"/>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pPr>
      <w:spacing w:before="120" w:after="120" w:line="240" w:lineRule="auto"/>
      <w:ind w:left="1984" w:hanging="566"/>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SubsectionTitleCharChar">
    <w:name w:val="SubsectionTitle Char Char"/>
    <w:basedOn w:val="SectionTitleCharChar"/>
    <w:link w:val="SubsectionTitleCharCharChar"/>
  </w:style>
  <w:style w:type="character" w:customStyle="1" w:styleId="SectionTitleCharCharChar">
    <w:name w:val="SectionTitle Char Char Char"/>
    <w:link w:val="SectionTitleCharChar"/>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Pr>
      <w:rFonts w:ascii="Calibri" w:eastAsia="Times New Roman" w:hAnsi="Calibri" w:cs="Times New Roman"/>
      <w:b/>
      <w:bCs/>
      <w:smallCaps/>
      <w:sz w:val="28"/>
      <w:szCs w:val="28"/>
      <w:lang w:val="en-GB" w:eastAsia="en-GB"/>
    </w:rPr>
  </w:style>
  <w:style w:type="character" w:customStyle="1" w:styleId="Text1Char">
    <w:name w:val="Text 1 Char"/>
    <w:link w:val="Text1"/>
    <w:rPr>
      <w:rFonts w:ascii="Calibri" w:eastAsia="Times New Roman" w:hAnsi="Calibri" w:cs="Times New Roman"/>
      <w:sz w:val="24"/>
      <w:szCs w:val="24"/>
      <w:lang w:val="en-GB" w:eastAsia="en-GB"/>
    </w:rPr>
  </w:style>
  <w:style w:type="character" w:customStyle="1" w:styleId="Point1CharChar">
    <w:name w:val="Point 1 Char Char"/>
    <w:rPr>
      <w:sz w:val="24"/>
      <w:szCs w:val="24"/>
      <w:lang w:val="en-GB" w:eastAsia="en-GB" w:bidi="ar-SA"/>
    </w:rPr>
  </w:style>
  <w:style w:type="paragraph" w:customStyle="1" w:styleId="Point0">
    <w:name w:val="Point 0"/>
    <w:basedOn w:val="Normal"/>
    <w:pPr>
      <w:spacing w:before="120" w:after="120" w:line="240" w:lineRule="auto"/>
      <w:ind w:left="850" w:hanging="849"/>
    </w:pPr>
    <w:rPr>
      <w:rFonts w:ascii="Times New Roman" w:eastAsia="Times New Roman" w:hAnsi="Times New Roman"/>
      <w:sz w:val="24"/>
      <w:szCs w:val="24"/>
      <w:lang w:val="en-GB" w:eastAsia="en-GB"/>
    </w:rPr>
  </w:style>
  <w:style w:type="paragraph" w:customStyle="1" w:styleId="NumPar1">
    <w:name w:val="NumPar 1"/>
    <w:basedOn w:val="Normal"/>
    <w:next w:val="Normal"/>
    <w:link w:val="NumPar1Char"/>
    <w:pPr>
      <w:numPr>
        <w:numId w:val="31"/>
      </w:numPr>
      <w:spacing w:before="120" w:after="120" w:line="240" w:lineRule="auto"/>
      <w:pPrChange w:id="1" w:author="Other Author" w:date="2019-04-04T12:19:00Z">
        <w:pPr>
          <w:numPr>
            <w:numId w:val="2"/>
          </w:numPr>
          <w:pBdr>
            <w:top w:val="none" w:sz="4" w:space="0" w:color="000000"/>
            <w:left w:val="none" w:sz="4" w:space="0" w:color="000000"/>
            <w:bottom w:val="none" w:sz="4" w:space="0" w:color="000000"/>
            <w:right w:val="none" w:sz="4" w:space="0" w:color="000000"/>
            <w:between w:val="none" w:sz="4" w:space="0" w:color="000000"/>
          </w:pBdr>
          <w:tabs>
            <w:tab w:val="left" w:pos="1330"/>
          </w:tabs>
          <w:spacing w:before="120" w:after="120"/>
          <w:ind w:left="1330" w:hanging="849"/>
          <w:jc w:val="both"/>
        </w:pPr>
      </w:pPrChange>
    </w:pPr>
    <w:rPr>
      <w:rFonts w:ascii="Times New Roman" w:eastAsia="Times New Roman" w:hAnsi="Times New Roman"/>
      <w:sz w:val="24"/>
      <w:szCs w:val="20"/>
      <w:lang w:val="en-GB" w:eastAsia="zh-CN"/>
      <w:rPrChange w:id="1" w:author="Other Author" w:date="2019-04-04T12:19:00Z">
        <w:rPr>
          <w:sz w:val="24"/>
          <w:lang w:val="en-GB" w:eastAsia="zh-CN" w:bidi="ar-SA"/>
        </w:rPr>
      </w:rPrChange>
    </w:rPr>
  </w:style>
  <w:style w:type="paragraph" w:customStyle="1" w:styleId="NumPar2">
    <w:name w:val="NumPar 2"/>
    <w:basedOn w:val="Normal"/>
    <w:next w:val="Normal"/>
    <w:pPr>
      <w:numPr>
        <w:ilvl w:val="1"/>
        <w:numId w:val="31"/>
      </w:numPr>
      <w:spacing w:before="120" w:after="120" w:line="240" w:lineRule="auto"/>
      <w:pPrChange w:id="2" w:author="Other Author" w:date="2019-04-04T12:19:00Z">
        <w:pPr>
          <w:numPr>
            <w:ilvl w:val="1"/>
            <w:numId w:val="2"/>
          </w:numPr>
          <w:pBdr>
            <w:top w:val="none" w:sz="4" w:space="0" w:color="000000"/>
            <w:left w:val="none" w:sz="4" w:space="0" w:color="000000"/>
            <w:bottom w:val="none" w:sz="4" w:space="0" w:color="000000"/>
            <w:right w:val="none" w:sz="4" w:space="0" w:color="000000"/>
            <w:between w:val="none" w:sz="4" w:space="0" w:color="000000"/>
          </w:pBdr>
          <w:tabs>
            <w:tab w:val="left" w:pos="1210"/>
          </w:tabs>
          <w:spacing w:before="120" w:after="120"/>
          <w:ind w:left="1210" w:hanging="849"/>
          <w:jc w:val="both"/>
        </w:pPr>
      </w:pPrChange>
    </w:pPr>
    <w:rPr>
      <w:rFonts w:ascii="Times New Roman" w:eastAsia="Times New Roman" w:hAnsi="Times New Roman"/>
      <w:sz w:val="24"/>
      <w:szCs w:val="20"/>
      <w:lang w:val="en-GB" w:eastAsia="zh-CN"/>
      <w:rPrChange w:id="2" w:author="Other Author" w:date="2019-04-04T12:19:00Z">
        <w:rPr>
          <w:sz w:val="24"/>
          <w:lang w:val="en-GB" w:eastAsia="zh-CN" w:bidi="ar-SA"/>
        </w:rPr>
      </w:rPrChange>
    </w:rPr>
  </w:style>
  <w:style w:type="paragraph" w:customStyle="1" w:styleId="NumPar3">
    <w:name w:val="NumPar 3"/>
    <w:basedOn w:val="Normal"/>
    <w:next w:val="Normal"/>
    <w:pPr>
      <w:numPr>
        <w:ilvl w:val="2"/>
        <w:numId w:val="31"/>
      </w:numPr>
      <w:spacing w:before="120" w:after="120" w:line="240" w:lineRule="auto"/>
      <w:pPrChange w:id="3" w:author="Other Author" w:date="2019-04-04T12:19:00Z">
        <w:pPr>
          <w:numPr>
            <w:ilvl w:val="2"/>
            <w:numId w:val="2"/>
          </w:numPr>
          <w:pBdr>
            <w:top w:val="none" w:sz="4" w:space="0" w:color="000000"/>
            <w:left w:val="none" w:sz="4" w:space="0" w:color="000000"/>
            <w:bottom w:val="none" w:sz="4" w:space="0" w:color="000000"/>
            <w:right w:val="none" w:sz="4" w:space="0" w:color="000000"/>
            <w:between w:val="none" w:sz="4" w:space="0" w:color="000000"/>
          </w:pBdr>
          <w:tabs>
            <w:tab w:val="left" w:pos="850"/>
          </w:tabs>
          <w:spacing w:before="120" w:after="120"/>
          <w:ind w:left="850" w:hanging="849"/>
          <w:jc w:val="both"/>
        </w:pPr>
      </w:pPrChange>
    </w:pPr>
    <w:rPr>
      <w:rFonts w:ascii="Times New Roman" w:eastAsia="Times New Roman" w:hAnsi="Times New Roman"/>
      <w:sz w:val="24"/>
      <w:szCs w:val="20"/>
      <w:lang w:val="en-GB" w:eastAsia="zh-CN"/>
      <w:rPrChange w:id="3" w:author="Other Author" w:date="2019-04-04T12:19:00Z">
        <w:rPr>
          <w:sz w:val="24"/>
          <w:lang w:val="en-GB" w:eastAsia="zh-CN" w:bidi="ar-SA"/>
        </w:rPr>
      </w:rPrChange>
    </w:rPr>
  </w:style>
  <w:style w:type="paragraph" w:customStyle="1" w:styleId="NumPar4">
    <w:name w:val="NumPar 4"/>
    <w:basedOn w:val="Normal"/>
    <w:next w:val="Normal"/>
    <w:pPr>
      <w:numPr>
        <w:ilvl w:val="3"/>
        <w:numId w:val="31"/>
      </w:numPr>
      <w:spacing w:before="120" w:after="120" w:line="240" w:lineRule="auto"/>
      <w:pPrChange w:id="4" w:author="Other Author" w:date="2019-04-04T12:19:00Z">
        <w:pPr>
          <w:numPr>
            <w:ilvl w:val="3"/>
            <w:numId w:val="2"/>
          </w:numPr>
          <w:pBdr>
            <w:top w:val="none" w:sz="4" w:space="0" w:color="000000"/>
            <w:left w:val="none" w:sz="4" w:space="0" w:color="000000"/>
            <w:bottom w:val="none" w:sz="4" w:space="0" w:color="000000"/>
            <w:right w:val="none" w:sz="4" w:space="0" w:color="000000"/>
            <w:between w:val="none" w:sz="4" w:space="0" w:color="000000"/>
          </w:pBdr>
          <w:tabs>
            <w:tab w:val="left" w:pos="850"/>
          </w:tabs>
          <w:spacing w:before="120" w:after="120"/>
          <w:ind w:left="850" w:hanging="849"/>
          <w:jc w:val="both"/>
        </w:pPr>
      </w:pPrChange>
    </w:pPr>
    <w:rPr>
      <w:rFonts w:ascii="Times New Roman" w:eastAsia="Times New Roman" w:hAnsi="Times New Roman"/>
      <w:sz w:val="24"/>
      <w:szCs w:val="20"/>
      <w:lang w:val="en-GB" w:eastAsia="zh-CN"/>
      <w:rPrChange w:id="4" w:author="Other Author" w:date="2019-04-04T12:19:00Z">
        <w:rPr>
          <w:sz w:val="24"/>
          <w:lang w:val="en-GB" w:eastAsia="zh-CN" w:bidi="ar-SA"/>
        </w:rPr>
      </w:rPrChange>
    </w:rPr>
  </w:style>
  <w:style w:type="paragraph" w:customStyle="1" w:styleId="Sous-titreobjet">
    <w:name w:val="Sous-titre objet"/>
    <w:basedOn w:val="Normal"/>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pPr>
      <w:keepNext/>
      <w:spacing w:before="120" w:after="360" w:line="240" w:lineRule="auto"/>
      <w:ind w:firstLine="0"/>
      <w:jc w:val="center"/>
    </w:pPr>
    <w:rPr>
      <w:rFonts w:ascii="Tahoma" w:eastAsia="Times New Roman" w:hAnsi="Tahoma"/>
      <w:b/>
      <w:bCs/>
      <w:smallCaps/>
      <w:sz w:val="28"/>
      <w:szCs w:val="28"/>
      <w:lang w:eastAsia="en-GB"/>
    </w:rPr>
  </w:style>
  <w:style w:type="character" w:customStyle="1" w:styleId="SubsectionTitleChar">
    <w:name w:val="SubsectionTitle Char"/>
    <w:link w:val="SubsectionTitle"/>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pPr>
      <w:keepNext/>
      <w:spacing w:before="120" w:after="360" w:line="240" w:lineRule="auto"/>
      <w:ind w:firstLine="0"/>
      <w:jc w:val="center"/>
    </w:pPr>
    <w:rPr>
      <w:rFonts w:ascii="Times New Roman" w:eastAsia="Times New Roman" w:hAnsi="Times New Roman"/>
      <w:b/>
      <w:bCs/>
      <w:sz w:val="32"/>
      <w:szCs w:val="32"/>
      <w:lang w:val="en-GB" w:eastAsia="en-GB"/>
    </w:rPr>
  </w:style>
  <w:style w:type="paragraph" w:customStyle="1" w:styleId="SectionTitle">
    <w:name w:val="SectionTitle"/>
    <w:basedOn w:val="Normal"/>
    <w:next w:val="Heading1"/>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style>
  <w:style w:type="paragraph" w:styleId="TableofFigures">
    <w:name w:val="table of figures"/>
    <w:basedOn w:val="Normal"/>
    <w:next w:val="Normal"/>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pPr>
      <w:numPr>
        <w:numId w:val="32"/>
      </w:numPr>
      <w:spacing w:after="0" w:line="360" w:lineRule="auto"/>
      <w:jc w:val="left"/>
      <w:pPrChange w:id="5" w:author="Other Author" w:date="2019-04-04T12:19:00Z">
        <w:pPr>
          <w:numPr>
            <w:numId w:val="3"/>
          </w:numPr>
          <w:pBdr>
            <w:top w:val="none" w:sz="4" w:space="0" w:color="000000"/>
            <w:left w:val="none" w:sz="4" w:space="0" w:color="000000"/>
            <w:bottom w:val="none" w:sz="4" w:space="0" w:color="000000"/>
            <w:right w:val="none" w:sz="4" w:space="0" w:color="000000"/>
            <w:between w:val="none" w:sz="4" w:space="0" w:color="000000"/>
          </w:pBdr>
          <w:tabs>
            <w:tab w:val="left" w:pos="227"/>
          </w:tabs>
          <w:spacing w:line="360" w:lineRule="auto"/>
          <w:ind w:left="227" w:hanging="226"/>
        </w:pPr>
      </w:pPrChange>
    </w:pPr>
    <w:rPr>
      <w:rFonts w:ascii="Tahoma" w:eastAsia="Times New Roman" w:hAnsi="Tahoma"/>
      <w:lang w:val="de-AT" w:eastAsia="de-DE"/>
      <w:rPrChange w:id="5" w:author="Other Author" w:date="2019-04-04T12:19:00Z">
        <w:rPr>
          <w:rFonts w:ascii="Tahoma" w:hAnsi="Tahoma"/>
          <w:sz w:val="22"/>
          <w:szCs w:val="22"/>
          <w:lang w:val="de-AT" w:eastAsia="de-DE" w:bidi="ar-SA"/>
        </w:rPr>
      </w:rPrChange>
    </w:rPr>
  </w:style>
  <w:style w:type="paragraph" w:styleId="ListBullet2">
    <w:name w:val="List Bullet 2"/>
    <w:basedOn w:val="Normal"/>
    <w:pPr>
      <w:numPr>
        <w:numId w:val="33"/>
      </w:numPr>
      <w:spacing w:after="0" w:line="360" w:lineRule="auto"/>
      <w:jc w:val="left"/>
      <w:pPrChange w:id="6" w:author="Other Author" w:date="2019-04-04T12:19:00Z">
        <w:pPr>
          <w:numPr>
            <w:numId w:val="4"/>
          </w:numPr>
          <w:pBdr>
            <w:top w:val="none" w:sz="4" w:space="0" w:color="000000"/>
            <w:left w:val="none" w:sz="4" w:space="0" w:color="000000"/>
            <w:bottom w:val="none" w:sz="4" w:space="0" w:color="000000"/>
            <w:right w:val="none" w:sz="4" w:space="0" w:color="000000"/>
            <w:between w:val="none" w:sz="4" w:space="0" w:color="000000"/>
          </w:pBdr>
          <w:tabs>
            <w:tab w:val="left" w:pos="454"/>
          </w:tabs>
          <w:spacing w:line="360" w:lineRule="auto"/>
          <w:ind w:left="454" w:hanging="226"/>
        </w:pPr>
      </w:pPrChange>
    </w:pPr>
    <w:rPr>
      <w:rFonts w:ascii="Tahoma" w:eastAsia="Times New Roman" w:hAnsi="Tahoma"/>
      <w:lang w:val="de-AT" w:eastAsia="de-DE"/>
      <w:rPrChange w:id="6" w:author="Other Author" w:date="2019-04-04T12:19:00Z">
        <w:rPr>
          <w:rFonts w:ascii="Tahoma" w:hAnsi="Tahoma"/>
          <w:sz w:val="22"/>
          <w:szCs w:val="22"/>
          <w:lang w:val="de-AT" w:eastAsia="de-DE" w:bidi="ar-SA"/>
        </w:rPr>
      </w:rPrChange>
    </w:rPr>
  </w:style>
  <w:style w:type="paragraph" w:styleId="ListBullet3">
    <w:name w:val="List Bullet 3"/>
    <w:basedOn w:val="Normal"/>
    <w:pPr>
      <w:numPr>
        <w:numId w:val="34"/>
      </w:numPr>
      <w:spacing w:after="0" w:line="360" w:lineRule="auto"/>
      <w:jc w:val="left"/>
      <w:pPrChange w:id="7" w:author="Other Author" w:date="2019-04-04T12:19:00Z">
        <w:pPr>
          <w:numPr>
            <w:numId w:val="5"/>
          </w:numPr>
          <w:pBdr>
            <w:top w:val="none" w:sz="4" w:space="0" w:color="000000"/>
            <w:left w:val="none" w:sz="4" w:space="0" w:color="000000"/>
            <w:bottom w:val="none" w:sz="4" w:space="0" w:color="000000"/>
            <w:right w:val="none" w:sz="4" w:space="0" w:color="000000"/>
            <w:between w:val="none" w:sz="4" w:space="0" w:color="000000"/>
          </w:pBdr>
          <w:tabs>
            <w:tab w:val="left" w:pos="680"/>
          </w:tabs>
          <w:spacing w:line="360" w:lineRule="auto"/>
          <w:ind w:left="680" w:hanging="225"/>
        </w:pPr>
      </w:pPrChange>
    </w:pPr>
    <w:rPr>
      <w:rFonts w:ascii="Tahoma" w:eastAsia="Times New Roman" w:hAnsi="Tahoma"/>
      <w:lang w:val="de-AT" w:eastAsia="de-DE"/>
      <w:rPrChange w:id="7" w:author="Other Author" w:date="2019-04-04T12:19:00Z">
        <w:rPr>
          <w:rFonts w:ascii="Tahoma" w:hAnsi="Tahoma"/>
          <w:sz w:val="22"/>
          <w:szCs w:val="22"/>
          <w:lang w:val="de-AT" w:eastAsia="de-DE" w:bidi="ar-SA"/>
        </w:rPr>
      </w:rPrChange>
    </w:rPr>
  </w:style>
  <w:style w:type="paragraph" w:styleId="ListBullet4">
    <w:name w:val="List Bullet 4"/>
    <w:basedOn w:val="Normal"/>
    <w:pPr>
      <w:numPr>
        <w:numId w:val="35"/>
      </w:numPr>
      <w:spacing w:after="0" w:line="360" w:lineRule="auto"/>
      <w:jc w:val="left"/>
      <w:pPrChange w:id="8" w:author="Other Author" w:date="2019-04-04T12:19:00Z">
        <w:pPr>
          <w:numPr>
            <w:numId w:val="6"/>
          </w:numPr>
          <w:pBdr>
            <w:top w:val="none" w:sz="4" w:space="0" w:color="000000"/>
            <w:left w:val="none" w:sz="4" w:space="0" w:color="000000"/>
            <w:bottom w:val="none" w:sz="4" w:space="0" w:color="000000"/>
            <w:right w:val="none" w:sz="4" w:space="0" w:color="000000"/>
            <w:between w:val="none" w:sz="4" w:space="0" w:color="000000"/>
          </w:pBdr>
          <w:tabs>
            <w:tab w:val="left" w:pos="907"/>
          </w:tabs>
          <w:spacing w:line="360" w:lineRule="auto"/>
          <w:ind w:left="907" w:hanging="226"/>
        </w:pPr>
      </w:pPrChange>
    </w:pPr>
    <w:rPr>
      <w:rFonts w:ascii="Tahoma" w:eastAsia="Times New Roman" w:hAnsi="Tahoma"/>
      <w:lang w:val="de-AT" w:eastAsia="de-DE"/>
      <w:rPrChange w:id="8" w:author="Other Author" w:date="2019-04-04T12:19:00Z">
        <w:rPr>
          <w:rFonts w:ascii="Tahoma" w:hAnsi="Tahoma"/>
          <w:sz w:val="22"/>
          <w:szCs w:val="22"/>
          <w:lang w:val="de-AT" w:eastAsia="de-DE" w:bidi="ar-SA"/>
        </w:rPr>
      </w:rPrChange>
    </w:rPr>
  </w:style>
  <w:style w:type="paragraph" w:styleId="ListBullet5">
    <w:name w:val="List Bullet 5"/>
    <w:basedOn w:val="Normal"/>
    <w:pPr>
      <w:numPr>
        <w:numId w:val="36"/>
      </w:numPr>
      <w:spacing w:after="0" w:line="360" w:lineRule="auto"/>
      <w:jc w:val="left"/>
      <w:pPrChange w:id="9" w:author="Other Author" w:date="2019-04-04T12:19:00Z">
        <w:pPr>
          <w:numPr>
            <w:numId w:val="7"/>
          </w:numPr>
          <w:pBdr>
            <w:top w:val="none" w:sz="4" w:space="0" w:color="000000"/>
            <w:left w:val="none" w:sz="4" w:space="0" w:color="000000"/>
            <w:bottom w:val="none" w:sz="4" w:space="0" w:color="000000"/>
            <w:right w:val="none" w:sz="4" w:space="0" w:color="000000"/>
            <w:between w:val="none" w:sz="4" w:space="0" w:color="000000"/>
          </w:pBdr>
          <w:tabs>
            <w:tab w:val="left" w:pos="407"/>
          </w:tabs>
          <w:spacing w:line="360" w:lineRule="auto"/>
          <w:ind w:left="407" w:hanging="226"/>
        </w:pPr>
      </w:pPrChange>
    </w:pPr>
    <w:rPr>
      <w:rFonts w:ascii="Tahoma" w:eastAsia="Times New Roman" w:hAnsi="Tahoma"/>
      <w:lang w:val="de-AT" w:eastAsia="de-DE"/>
      <w:rPrChange w:id="9" w:author="Other Author" w:date="2019-04-04T12:19:00Z">
        <w:rPr>
          <w:rFonts w:ascii="Tahoma" w:hAnsi="Tahoma"/>
          <w:sz w:val="22"/>
          <w:szCs w:val="22"/>
          <w:lang w:val="de-AT" w:eastAsia="de-DE" w:bidi="ar-SA"/>
        </w:rPr>
      </w:rPrChange>
    </w:rPr>
  </w:style>
  <w:style w:type="paragraph" w:styleId="Caption">
    <w:name w:val="caption"/>
    <w:basedOn w:val="Normal"/>
    <w:next w:val="Normal"/>
    <w:qFormat/>
    <w:pPr>
      <w:keepNext/>
      <w:keepLines/>
      <w:spacing w:after="0" w:line="360" w:lineRule="auto"/>
      <w:ind w:firstLine="0"/>
      <w:jc w:val="left"/>
    </w:pPr>
    <w:rPr>
      <w:rFonts w:ascii="Tahoma" w:eastAsia="Times New Roman" w:hAnsi="Tahoma"/>
      <w:sz w:val="16"/>
      <w:lang w:val="de-AT" w:eastAsia="de-DE"/>
    </w:rPr>
  </w:style>
  <w:style w:type="paragraph" w:styleId="Index6">
    <w:name w:val="index 6"/>
    <w:basedOn w:val="Normal"/>
    <w:next w:val="Normal"/>
    <w:semiHidden/>
    <w:pPr>
      <w:tabs>
        <w:tab w:val="right" w:pos="2659"/>
      </w:tabs>
      <w:spacing w:after="0" w:line="240" w:lineRule="auto"/>
      <w:ind w:left="1321" w:hanging="220"/>
      <w:jc w:val="left"/>
    </w:pPr>
    <w:rPr>
      <w:rFonts w:ascii="Tahoma" w:eastAsia="Times New Roman" w:hAnsi="Tahoma"/>
      <w:sz w:val="20"/>
      <w:lang w:val="de-AT" w:eastAsia="de-DE"/>
    </w:rPr>
  </w:style>
  <w:style w:type="paragraph" w:styleId="Index7">
    <w:name w:val="index 7"/>
    <w:basedOn w:val="Normal"/>
    <w:next w:val="Normal"/>
    <w:semiHidden/>
    <w:pPr>
      <w:tabs>
        <w:tab w:val="right" w:pos="2659"/>
      </w:tabs>
      <w:spacing w:after="0" w:line="240" w:lineRule="auto"/>
      <w:ind w:left="1542" w:hanging="220"/>
      <w:jc w:val="left"/>
    </w:pPr>
    <w:rPr>
      <w:rFonts w:ascii="Tahoma" w:eastAsia="Times New Roman" w:hAnsi="Tahoma"/>
      <w:sz w:val="20"/>
      <w:lang w:val="de-AT" w:eastAsia="de-DE"/>
    </w:rPr>
  </w:style>
  <w:style w:type="paragraph" w:styleId="Index8">
    <w:name w:val="index 8"/>
    <w:basedOn w:val="Normal"/>
    <w:next w:val="Normal"/>
    <w:semiHidden/>
    <w:pPr>
      <w:tabs>
        <w:tab w:val="right" w:pos="2659"/>
      </w:tabs>
      <w:spacing w:after="0" w:line="240" w:lineRule="auto"/>
      <w:ind w:left="1763" w:hanging="220"/>
      <w:jc w:val="left"/>
    </w:pPr>
    <w:rPr>
      <w:rFonts w:ascii="Tahoma" w:eastAsia="Times New Roman" w:hAnsi="Tahoma"/>
      <w:sz w:val="20"/>
      <w:lang w:val="de-AT" w:eastAsia="de-DE"/>
    </w:rPr>
  </w:style>
  <w:style w:type="paragraph" w:styleId="Index9">
    <w:name w:val="index 9"/>
    <w:basedOn w:val="Normal"/>
    <w:next w:val="Normal"/>
    <w:semiHidden/>
    <w:pPr>
      <w:tabs>
        <w:tab w:val="right" w:pos="2659"/>
      </w:tabs>
      <w:spacing w:after="0" w:line="240" w:lineRule="auto"/>
      <w:ind w:left="1979" w:hanging="220"/>
      <w:jc w:val="left"/>
    </w:pPr>
    <w:rPr>
      <w:rFonts w:ascii="Tahoma" w:eastAsia="Times New Roman" w:hAnsi="Tahoma"/>
      <w:sz w:val="20"/>
      <w:lang w:val="de-AT" w:eastAsia="de-DE"/>
    </w:rPr>
  </w:style>
  <w:style w:type="paragraph" w:styleId="Index1">
    <w:name w:val="index 1"/>
    <w:basedOn w:val="Normal"/>
    <w:next w:val="Normal"/>
    <w:semiHidden/>
    <w:unhideWhenUsed/>
    <w:pPr>
      <w:spacing w:after="0" w:line="240" w:lineRule="auto"/>
      <w:ind w:left="220" w:hanging="219"/>
    </w:pPr>
  </w:style>
  <w:style w:type="paragraph" w:styleId="IndexHeading">
    <w:name w:val="index heading"/>
    <w:basedOn w:val="Normal"/>
    <w:next w:val="Normal"/>
    <w:semiHidden/>
    <w:pPr>
      <w:spacing w:after="0" w:line="360" w:lineRule="auto"/>
      <w:ind w:firstLine="0"/>
      <w:jc w:val="left"/>
    </w:pPr>
    <w:rPr>
      <w:rFonts w:ascii="Tahoma" w:eastAsia="Times New Roman" w:hAnsi="Tahoma"/>
      <w:lang w:val="de-AT" w:eastAsia="de-DE"/>
    </w:rPr>
  </w:style>
  <w:style w:type="paragraph" w:styleId="List">
    <w:name w:val="List"/>
    <w:basedOn w:val="Normal"/>
    <w:pPr>
      <w:spacing w:after="0" w:line="360" w:lineRule="auto"/>
      <w:ind w:left="454" w:hanging="453"/>
      <w:jc w:val="left"/>
    </w:pPr>
    <w:rPr>
      <w:rFonts w:ascii="Tahoma" w:eastAsia="Times New Roman" w:hAnsi="Tahoma"/>
      <w:lang w:val="de-AT" w:eastAsia="de-DE"/>
    </w:rPr>
  </w:style>
  <w:style w:type="paragraph" w:styleId="List2">
    <w:name w:val="List 2"/>
    <w:basedOn w:val="Normal"/>
    <w:pPr>
      <w:spacing w:after="0" w:line="360" w:lineRule="auto"/>
      <w:ind w:left="681" w:hanging="453"/>
      <w:jc w:val="left"/>
    </w:pPr>
    <w:rPr>
      <w:rFonts w:ascii="Tahoma" w:eastAsia="Times New Roman" w:hAnsi="Tahoma"/>
      <w:lang w:val="de-AT" w:eastAsia="de-DE"/>
    </w:rPr>
  </w:style>
  <w:style w:type="paragraph" w:styleId="List3">
    <w:name w:val="List 3"/>
    <w:basedOn w:val="Normal"/>
    <w:pPr>
      <w:spacing w:after="0" w:line="360" w:lineRule="auto"/>
      <w:ind w:left="908" w:hanging="453"/>
      <w:jc w:val="left"/>
    </w:pPr>
    <w:rPr>
      <w:rFonts w:ascii="Tahoma" w:eastAsia="Times New Roman" w:hAnsi="Tahoma"/>
      <w:lang w:val="de-AT" w:eastAsia="de-DE"/>
    </w:rPr>
  </w:style>
  <w:style w:type="paragraph" w:styleId="List4">
    <w:name w:val="List 4"/>
    <w:basedOn w:val="Normal"/>
    <w:pPr>
      <w:spacing w:after="0" w:line="360" w:lineRule="auto"/>
      <w:ind w:left="1134" w:hanging="453"/>
      <w:jc w:val="left"/>
    </w:pPr>
    <w:rPr>
      <w:rFonts w:ascii="Tahoma" w:eastAsia="Times New Roman" w:hAnsi="Tahoma"/>
      <w:lang w:val="de-AT" w:eastAsia="de-DE"/>
    </w:rPr>
  </w:style>
  <w:style w:type="paragraph" w:styleId="List5">
    <w:name w:val="List 5"/>
    <w:basedOn w:val="Normal"/>
    <w:pPr>
      <w:spacing w:after="0" w:line="360" w:lineRule="auto"/>
      <w:ind w:left="1361" w:hanging="453"/>
      <w:jc w:val="left"/>
    </w:pPr>
    <w:rPr>
      <w:rFonts w:ascii="Tahoma" w:eastAsia="Times New Roman" w:hAnsi="Tahoma"/>
      <w:lang w:val="de-AT" w:eastAsia="de-DE"/>
    </w:rPr>
  </w:style>
  <w:style w:type="paragraph" w:styleId="ListContinue">
    <w:name w:val="List Continue"/>
    <w:basedOn w:val="Normal"/>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pPr>
      <w:numPr>
        <w:numId w:val="37"/>
      </w:numPr>
      <w:spacing w:after="0" w:line="360" w:lineRule="auto"/>
      <w:jc w:val="left"/>
      <w:pPrChange w:id="10" w:author="Other Author" w:date="2019-04-04T12:19:00Z">
        <w:pPr>
          <w:numPr>
            <w:numId w:val="8"/>
          </w:numPr>
          <w:pBdr>
            <w:top w:val="none" w:sz="4" w:space="0" w:color="000000"/>
            <w:left w:val="none" w:sz="4" w:space="0" w:color="000000"/>
            <w:bottom w:val="none" w:sz="4" w:space="0" w:color="000000"/>
            <w:right w:val="none" w:sz="4" w:space="0" w:color="000000"/>
            <w:between w:val="none" w:sz="4" w:space="0" w:color="000000"/>
          </w:pBdr>
          <w:tabs>
            <w:tab w:val="left" w:pos="227"/>
          </w:tabs>
          <w:spacing w:line="360" w:lineRule="auto"/>
          <w:ind w:left="227" w:hanging="226"/>
        </w:pPr>
      </w:pPrChange>
    </w:pPr>
    <w:rPr>
      <w:rFonts w:ascii="Tahoma" w:eastAsia="Times New Roman" w:hAnsi="Tahoma"/>
      <w:lang w:val="de-AT" w:eastAsia="de-DE"/>
      <w:rPrChange w:id="10" w:author="Other Author" w:date="2019-04-04T12:19:00Z">
        <w:rPr>
          <w:rFonts w:ascii="Tahoma" w:hAnsi="Tahoma"/>
          <w:sz w:val="22"/>
          <w:szCs w:val="22"/>
          <w:lang w:val="de-AT" w:eastAsia="de-DE" w:bidi="ar-SA"/>
        </w:rPr>
      </w:rPrChange>
    </w:rPr>
  </w:style>
  <w:style w:type="paragraph" w:styleId="ListNumber2">
    <w:name w:val="List Number 2"/>
    <w:basedOn w:val="Normal"/>
    <w:pPr>
      <w:numPr>
        <w:numId w:val="38"/>
      </w:numPr>
      <w:spacing w:after="0" w:line="360" w:lineRule="auto"/>
      <w:jc w:val="left"/>
      <w:pPrChange w:id="11" w:author="Other Author" w:date="2019-04-04T12:19:00Z">
        <w:pPr>
          <w:numPr>
            <w:numId w:val="9"/>
          </w:numPr>
          <w:pBdr>
            <w:top w:val="none" w:sz="4" w:space="0" w:color="000000"/>
            <w:left w:val="none" w:sz="4" w:space="0" w:color="000000"/>
            <w:bottom w:val="none" w:sz="4" w:space="0" w:color="000000"/>
            <w:right w:val="none" w:sz="4" w:space="0" w:color="000000"/>
            <w:between w:val="none" w:sz="4" w:space="0" w:color="000000"/>
          </w:pBdr>
          <w:tabs>
            <w:tab w:val="left" w:pos="454"/>
          </w:tabs>
          <w:spacing w:line="360" w:lineRule="auto"/>
          <w:ind w:left="454" w:hanging="226"/>
        </w:pPr>
      </w:pPrChange>
    </w:pPr>
    <w:rPr>
      <w:rFonts w:ascii="Tahoma" w:eastAsia="Times New Roman" w:hAnsi="Tahoma"/>
      <w:lang w:val="de-AT" w:eastAsia="de-DE"/>
      <w:rPrChange w:id="11" w:author="Other Author" w:date="2019-04-04T12:19:00Z">
        <w:rPr>
          <w:rFonts w:ascii="Tahoma" w:hAnsi="Tahoma"/>
          <w:sz w:val="22"/>
          <w:szCs w:val="22"/>
          <w:lang w:val="de-AT" w:eastAsia="de-DE" w:bidi="ar-SA"/>
        </w:rPr>
      </w:rPrChange>
    </w:rPr>
  </w:style>
  <w:style w:type="paragraph" w:styleId="ListNumber3">
    <w:name w:val="List Number 3"/>
    <w:basedOn w:val="Normal"/>
    <w:pPr>
      <w:numPr>
        <w:numId w:val="39"/>
      </w:numPr>
      <w:spacing w:after="0" w:line="360" w:lineRule="auto"/>
      <w:jc w:val="left"/>
      <w:pPrChange w:id="12" w:author="Other Author" w:date="2019-04-04T12:19:00Z">
        <w:pPr>
          <w:numPr>
            <w:numId w:val="10"/>
          </w:numPr>
          <w:pBdr>
            <w:top w:val="none" w:sz="4" w:space="0" w:color="000000"/>
            <w:left w:val="none" w:sz="4" w:space="0" w:color="000000"/>
            <w:bottom w:val="none" w:sz="4" w:space="0" w:color="000000"/>
            <w:right w:val="none" w:sz="4" w:space="0" w:color="000000"/>
            <w:between w:val="none" w:sz="4" w:space="0" w:color="000000"/>
          </w:pBdr>
          <w:tabs>
            <w:tab w:val="left" w:pos="680"/>
          </w:tabs>
          <w:spacing w:line="360" w:lineRule="auto"/>
          <w:ind w:left="680" w:hanging="225"/>
        </w:pPr>
      </w:pPrChange>
    </w:pPr>
    <w:rPr>
      <w:rFonts w:ascii="Tahoma" w:eastAsia="Times New Roman" w:hAnsi="Tahoma"/>
      <w:lang w:val="de-AT" w:eastAsia="de-DE"/>
      <w:rPrChange w:id="12" w:author="Other Author" w:date="2019-04-04T12:19:00Z">
        <w:rPr>
          <w:rFonts w:ascii="Tahoma" w:hAnsi="Tahoma"/>
          <w:sz w:val="22"/>
          <w:szCs w:val="22"/>
          <w:lang w:val="de-AT" w:eastAsia="de-DE" w:bidi="ar-SA"/>
        </w:rPr>
      </w:rPrChange>
    </w:rPr>
  </w:style>
  <w:style w:type="character" w:styleId="CommentReference">
    <w:name w:val="annotation reference"/>
    <w:uiPriority w:val="99"/>
    <w:unhideWhenUsed/>
    <w:rPr>
      <w:sz w:val="16"/>
      <w:szCs w:val="16"/>
    </w:rPr>
  </w:style>
  <w:style w:type="paragraph" w:styleId="CommentText">
    <w:name w:val="annotation text"/>
    <w:basedOn w:val="Normal"/>
    <w:link w:val="CommentTextChar"/>
    <w:uiPriority w:val="99"/>
    <w:unhideWhenUsed/>
    <w:rPr>
      <w:rFonts w:eastAsia="MS Mincho"/>
      <w:sz w:val="20"/>
      <w:szCs w:val="20"/>
    </w:rPr>
  </w:style>
  <w:style w:type="character" w:customStyle="1" w:styleId="CommentTextChar">
    <w:name w:val="Comment Text Char"/>
    <w:basedOn w:val="DefaultParagraphFont"/>
    <w:link w:val="CommentText"/>
    <w:uiPriority w:val="99"/>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Pr>
      <w:b/>
      <w:bCs/>
    </w:rPr>
  </w:style>
  <w:style w:type="character" w:customStyle="1" w:styleId="CommentSubjectChar">
    <w:name w:val="Comment Subject Char"/>
    <w:basedOn w:val="CommentTextChar"/>
    <w:link w:val="CommentSubject"/>
    <w:uiPriority w:val="99"/>
    <w:rPr>
      <w:rFonts w:ascii="Calibri" w:eastAsia="MS Mincho" w:hAnsi="Calibri" w:cs="Times New Roman"/>
      <w:b/>
      <w:bCs/>
      <w:sz w:val="20"/>
      <w:szCs w:val="20"/>
      <w:lang w:val="sq-AL"/>
    </w:rPr>
  </w:style>
  <w:style w:type="paragraph" w:styleId="ListNumber4">
    <w:name w:val="List Number 4"/>
    <w:basedOn w:val="Normal"/>
    <w:pPr>
      <w:numPr>
        <w:numId w:val="40"/>
      </w:numPr>
      <w:spacing w:after="0" w:line="360" w:lineRule="auto"/>
      <w:jc w:val="left"/>
      <w:pPrChange w:id="13" w:author="Other Author" w:date="2019-04-04T12:19:00Z">
        <w:pPr>
          <w:numPr>
            <w:numId w:val="11"/>
          </w:numPr>
          <w:pBdr>
            <w:top w:val="none" w:sz="4" w:space="0" w:color="000000"/>
            <w:left w:val="none" w:sz="4" w:space="0" w:color="000000"/>
            <w:bottom w:val="none" w:sz="4" w:space="0" w:color="000000"/>
            <w:right w:val="none" w:sz="4" w:space="0" w:color="000000"/>
            <w:between w:val="none" w:sz="4" w:space="0" w:color="000000"/>
          </w:pBdr>
          <w:tabs>
            <w:tab w:val="left" w:pos="907"/>
          </w:tabs>
          <w:spacing w:line="360" w:lineRule="auto"/>
          <w:ind w:left="907" w:hanging="226"/>
        </w:pPr>
      </w:pPrChange>
    </w:pPr>
    <w:rPr>
      <w:rFonts w:ascii="Tahoma" w:eastAsia="Times New Roman" w:hAnsi="Tahoma"/>
      <w:lang w:val="de-AT" w:eastAsia="de-DE"/>
      <w:rPrChange w:id="13" w:author="Other Author" w:date="2019-04-04T12:19:00Z">
        <w:rPr>
          <w:rFonts w:ascii="Tahoma" w:hAnsi="Tahoma"/>
          <w:sz w:val="22"/>
          <w:szCs w:val="22"/>
          <w:lang w:val="de-AT" w:eastAsia="de-DE" w:bidi="ar-SA"/>
        </w:rPr>
      </w:rPrChange>
    </w:rPr>
  </w:style>
  <w:style w:type="paragraph" w:styleId="ListNumber5">
    <w:name w:val="List Number 5"/>
    <w:basedOn w:val="Normal"/>
    <w:pPr>
      <w:tabs>
        <w:tab w:val="left" w:pos="1134"/>
      </w:tabs>
      <w:spacing w:after="0" w:line="360" w:lineRule="auto"/>
      <w:ind w:left="1134" w:hanging="226"/>
      <w:jc w:val="left"/>
    </w:pPr>
    <w:rPr>
      <w:rFonts w:ascii="Tahoma" w:eastAsia="Times New Roman" w:hAnsi="Tahoma"/>
      <w:lang w:val="de-AT" w:eastAsia="de-DE"/>
    </w:rPr>
  </w:style>
  <w:style w:type="numbering" w:customStyle="1" w:styleId="NoList1">
    <w:name w:val="No List1"/>
    <w:next w:val="NoList"/>
    <w:uiPriority w:val="99"/>
    <w:semiHidden/>
    <w:unhideWhenUsed/>
  </w:style>
  <w:style w:type="paragraph" w:styleId="MacroText">
    <w:name w:val="macro"/>
    <w:link w:val="MacroTextChar"/>
    <w:semiHidden/>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Pr>
      <w:rFonts w:ascii="Courier New" w:eastAsia="Times New Roman" w:hAnsi="Courier New" w:cs="Times New Roman"/>
      <w:lang w:val="de-DE" w:eastAsia="de-DE"/>
    </w:rPr>
  </w:style>
  <w:style w:type="paragraph" w:styleId="NormalIndent">
    <w:name w:val="Normal Indent"/>
    <w:basedOn w:val="Normal"/>
    <w:link w:val="NormalIndentChar"/>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Pr>
      <w:rFonts w:ascii="Tahoma" w:hAnsi="Tahoma"/>
      <w:sz w:val="22"/>
    </w:rPr>
  </w:style>
  <w:style w:type="paragraph" w:styleId="BlockText">
    <w:name w:val="Block Text"/>
    <w:basedOn w:val="Normal"/>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rPr>
      <w:rFonts w:ascii="Tahoma" w:eastAsia="Times New Roman" w:hAnsi="Tahoma" w:cs="Times New Roman"/>
      <w:lang w:val="de-AT" w:eastAsia="de-DE"/>
    </w:rPr>
  </w:style>
  <w:style w:type="character" w:customStyle="1" w:styleId="Emphasis1">
    <w:name w:val="Emphasis1"/>
    <w:semiHidden/>
  </w:style>
  <w:style w:type="paragraph" w:styleId="NoteHeading">
    <w:name w:val="Note Heading"/>
    <w:basedOn w:val="Normal"/>
    <w:next w:val="Normal"/>
    <w:link w:val="NoteHeadingChar"/>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Pr>
      <w:rFonts w:ascii="Tahoma" w:eastAsia="Times New Roman" w:hAnsi="Tahoma" w:cs="Times New Roman"/>
      <w:lang w:val="de-AT" w:eastAsia="de-DE"/>
    </w:rPr>
  </w:style>
  <w:style w:type="paragraph" w:styleId="MessageHeader">
    <w:name w:val="Message Header"/>
    <w:basedOn w:val="Normal"/>
    <w:link w:val="MessageHeaderChar"/>
    <w:pPr>
      <w:pBdr>
        <w:top w:val="single" w:sz="6" w:space="1" w:color="auto"/>
        <w:left w:val="single" w:sz="6" w:space="1" w:color="auto"/>
        <w:bottom w:val="single" w:sz="6" w:space="1" w:color="auto"/>
        <w:right w:val="single" w:sz="6" w:space="1" w:color="auto"/>
      </w:pBdr>
      <w:spacing w:after="0" w:line="360" w:lineRule="auto"/>
      <w:ind w:left="1134" w:hanging="1133"/>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rPr>
      <w:rFonts w:ascii="Tahoma" w:eastAsia="Times New Roman" w:hAnsi="Tahoma" w:cs="Times New Roman"/>
      <w:sz w:val="24"/>
      <w:szCs w:val="24"/>
      <w:shd w:val="clear" w:color="auto" w:fill="auto"/>
      <w:lang w:val="de-AT" w:eastAsia="de-DE"/>
    </w:rPr>
  </w:style>
  <w:style w:type="paragraph" w:customStyle="1" w:styleId="Textkrper-Einzug">
    <w:name w:val="Textkörper-Einzug"/>
    <w:basedOn w:val="Normal"/>
    <w:semiHidden/>
    <w:pPr>
      <w:spacing w:after="120" w:line="360" w:lineRule="auto"/>
      <w:ind w:left="284" w:firstLine="0"/>
      <w:jc w:val="left"/>
    </w:pPr>
    <w:rPr>
      <w:rFonts w:ascii="Tahoma" w:eastAsia="Times New Roman" w:hAnsi="Tahoma"/>
      <w:lang w:val="de-AT" w:eastAsia="de-DE"/>
    </w:rPr>
  </w:style>
  <w:style w:type="paragraph" w:styleId="EndnoteText">
    <w:name w:val="endnote text"/>
    <w:basedOn w:val="Normal"/>
    <w:link w:val="EndnoteTextChar"/>
    <w:unhideWhenUsed/>
    <w:pPr>
      <w:spacing w:after="0" w:line="240" w:lineRule="auto"/>
    </w:pPr>
    <w:rPr>
      <w:rFonts w:ascii="Tahoma" w:eastAsia="Times New Roman" w:hAnsi="Tahoma"/>
      <w:sz w:val="20"/>
      <w:szCs w:val="20"/>
    </w:rPr>
  </w:style>
  <w:style w:type="character" w:customStyle="1" w:styleId="EndnoteTextChar">
    <w:name w:val="Endnote Text Char"/>
    <w:basedOn w:val="DefaultParagraphFont"/>
    <w:link w:val="EndnoteText"/>
    <w:rPr>
      <w:rFonts w:ascii="Tahoma" w:eastAsia="Times New Roman" w:hAnsi="Tahoma" w:cs="Times New Roman"/>
      <w:sz w:val="20"/>
      <w:szCs w:val="20"/>
      <w:lang w:val="sq-AL"/>
    </w:rPr>
  </w:style>
  <w:style w:type="character" w:styleId="EndnoteReference">
    <w:name w:val="endnote reference"/>
    <w:semiHidden/>
    <w:unhideWhenUsed/>
    <w:rPr>
      <w:vertAlign w:val="superscript"/>
    </w:rPr>
  </w:style>
  <w:style w:type="paragraph" w:styleId="BodyTextFirstIndent2">
    <w:name w:val="Body Text First Indent 2"/>
    <w:basedOn w:val="BodyTextIndent"/>
    <w:link w:val="BodyTextFirstIndent2Char"/>
    <w:semiHidden/>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Pr>
      <w:rFonts w:ascii="Tahoma" w:eastAsia="Times New Roman" w:hAnsi="Tahoma" w:cs="Times New Roman"/>
      <w:lang w:val="de-AT" w:eastAsia="de-DE"/>
    </w:rPr>
  </w:style>
  <w:style w:type="paragraph" w:customStyle="1" w:styleId="Zusatz2">
    <w:name w:val="Zusatz 2"/>
    <w:basedOn w:val="Normal"/>
    <w:next w:val="Normal"/>
    <w:semiHidden/>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pPr>
      <w:numPr>
        <w:numId w:val="13"/>
      </w:numPr>
    </w:pPr>
  </w:style>
  <w:style w:type="paragraph" w:styleId="Salutation">
    <w:name w:val="Salutation"/>
    <w:basedOn w:val="Normal"/>
    <w:next w:val="Normal"/>
    <w:link w:val="SalutationChar"/>
    <w:semiHidden/>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Pr>
      <w:rFonts w:ascii="Tahoma" w:eastAsia="Times New Roman" w:hAnsi="Tahoma" w:cs="Times New Roman"/>
      <w:lang w:val="de-AT" w:eastAsia="de-DE"/>
    </w:rPr>
  </w:style>
  <w:style w:type="numbering" w:styleId="ArticleSection">
    <w:name w:val="Outline List 3"/>
    <w:basedOn w:val="NoList"/>
    <w:semiHidden/>
    <w:pPr>
      <w:numPr>
        <w:numId w:val="14"/>
      </w:numPr>
    </w:pPr>
  </w:style>
  <w:style w:type="paragraph" w:styleId="Closing">
    <w:name w:val="Closing"/>
    <w:basedOn w:val="Normal"/>
    <w:link w:val="ClosingChar"/>
    <w:semiHidden/>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Pr>
      <w:rFonts w:ascii="Tahoma" w:eastAsia="Times New Roman" w:hAnsi="Tahoma" w:cs="Times New Roman"/>
      <w:lang w:val="de-AT" w:eastAsia="de-DE"/>
    </w:rPr>
  </w:style>
  <w:style w:type="character" w:styleId="Emphasis">
    <w:name w:val="Emphasis"/>
    <w:uiPriority w:val="20"/>
    <w:qFormat/>
    <w:rPr>
      <w:i/>
      <w:iCs/>
    </w:rPr>
  </w:style>
  <w:style w:type="paragraph" w:styleId="HTMLAddress">
    <w:name w:val="HTML Address"/>
    <w:basedOn w:val="Normal"/>
    <w:link w:val="HTMLAddressChar"/>
    <w:semiHidden/>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Pr>
      <w:rFonts w:ascii="Tahoma" w:eastAsia="Times New Roman" w:hAnsi="Tahoma" w:cs="Times New Roman"/>
      <w:i/>
      <w:iCs/>
      <w:lang w:val="de-AT" w:eastAsia="de-DE"/>
    </w:rPr>
  </w:style>
  <w:style w:type="character" w:styleId="HTMLCode">
    <w:name w:val="HTML Code"/>
    <w:semiHidden/>
    <w:rPr>
      <w:rFonts w:ascii="Courier New" w:hAnsi="Courier New" w:cs="Courier New"/>
      <w:sz w:val="20"/>
      <w:szCs w:val="20"/>
    </w:rPr>
  </w:style>
  <w:style w:type="character" w:styleId="HTMLCite">
    <w:name w:val="HTML Cite"/>
    <w:semiHidden/>
    <w:rPr>
      <w:i/>
      <w:iCs/>
    </w:rPr>
  </w:style>
  <w:style w:type="table" w:styleId="Table3Deffects1">
    <w:name w:val="Table 3D effects 1"/>
    <w:basedOn w:val="TableNormal"/>
    <w:semiHidden/>
    <w:pPr>
      <w:spacing w:after="0" w:line="360" w:lineRule="auto"/>
    </w:pPr>
    <w:rPr>
      <w:rFonts w:ascii="Tahoma" w:eastAsia="Times New Roman" w:hAnsi="Tahoma" w:cs="Times New Roman"/>
      <w:sz w:val="20"/>
      <w:szCs w:val="20"/>
    </w:rPr>
    <w:tblPr/>
    <w:tcPr>
      <w:shd w:val="clear" w:color="auto" w:fill="FFFFFF"/>
    </w:tcPr>
    <w:tblStylePr w:type="firstRow">
      <w:rPr>
        <w:b/>
        <w:bCs/>
        <w:color w:val="800080"/>
      </w:rPr>
      <w:tblPr/>
      <w:tcPr>
        <w:tcBorders>
          <w:bottom w:val="single" w:sz="6" w:space="0" w:color="808080"/>
        </w:tcBorders>
      </w:tcPr>
    </w:tblStylePr>
    <w:tblStylePr w:type="lastRow">
      <w:tblPr/>
      <w:tcPr>
        <w:tcBorders>
          <w:top w:val="single" w:sz="6" w:space="0" w:color="FFFFFF"/>
        </w:tcBorders>
      </w:tcPr>
    </w:tblStylePr>
    <w:tblStylePr w:type="firstCol">
      <w:rPr>
        <w:b/>
        <w:bCs/>
      </w:rPr>
      <w:tblPr/>
      <w:tcPr>
        <w:tcBorders>
          <w:right w:val="single" w:sz="6" w:space="0" w:color="808080"/>
        </w:tcBorders>
      </w:tcPr>
    </w:tblStylePr>
    <w:tblStylePr w:type="lastCol">
      <w:tblPr/>
      <w:tcPr>
        <w:tcBorders>
          <w:left w:val="single" w:sz="6" w:space="0" w:color="FFFFFF"/>
        </w:tcBorders>
      </w:tcPr>
    </w:tblStylePr>
    <w:tblStylePr w:type="neCell">
      <w:tblPr/>
      <w:tcPr>
        <w:tcBorders>
          <w:left w:val="none" w:sz="0" w:space="0" w:color="auto"/>
          <w:bottom w:val="none" w:sz="0" w:space="0" w:color="auto"/>
        </w:tcBorders>
      </w:tcPr>
    </w:tblStylePr>
    <w:tblStylePr w:type="nwCell">
      <w:tblPr/>
      <w:tcPr>
        <w:tcBorders>
          <w:bottom w:val="none" w:sz="0" w:space="0" w:color="auto"/>
          <w:right w:val="none" w:sz="0" w:space="0" w:color="auto"/>
        </w:tcBorders>
      </w:tcPr>
    </w:tblStylePr>
    <w:tblStylePr w:type="seCell">
      <w:tblPr/>
      <w:tcPr>
        <w:tcBorders>
          <w:top w:val="none" w:sz="0" w:space="0" w:color="auto"/>
          <w:left w:val="none" w:sz="0" w:space="0" w:color="auto"/>
        </w:tcBorders>
      </w:tcPr>
    </w:tblStylePr>
    <w:tblStylePr w:type="swCell">
      <w:rPr>
        <w:color w:val="000080"/>
      </w:rPr>
      <w:tblPr/>
      <w:tcPr>
        <w:tcBorders>
          <w:top w:val="none" w:sz="0" w:space="0" w:color="auto"/>
          <w:right w:val="none" w:sz="0" w:space="0" w:color="auto"/>
        </w:tcBorders>
      </w:tcPr>
    </w:tblStylePr>
  </w:style>
  <w:style w:type="table" w:styleId="Table3Deffects2">
    <w:name w:val="Table 3D effects 2"/>
    <w:basedOn w:val="TableNormal"/>
    <w:semiHidden/>
    <w:pPr>
      <w:spacing w:after="0" w:line="360" w:lineRule="auto"/>
    </w:pPr>
    <w:rPr>
      <w:rFonts w:ascii="Times New Roman" w:eastAsia="Times New Roman" w:hAnsi="Times New Roman" w:cs="Times New Roman"/>
      <w:sz w:val="20"/>
      <w:szCs w:val="20"/>
    </w:rPr>
    <w:tblPr>
      <w:tblStyleRowBandSize w:val="1"/>
    </w:tblPr>
    <w:tcPr>
      <w:shd w:val="clear" w:color="auto" w:fill="FFFFFF"/>
    </w:tcPr>
    <w:tblStylePr w:type="firstRow">
      <w:rPr>
        <w:b/>
        <w:bCs/>
      </w:rPr>
    </w:tblStylePr>
    <w:tblStylePr w:type="firstCol">
      <w:tblPr/>
      <w:tcPr>
        <w:tcBorders>
          <w:top w:val="none" w:sz="0" w:space="0" w:color="auto"/>
          <w:bottom w:val="none" w:sz="0" w:space="0" w:color="auto"/>
          <w:right w:val="single" w:sz="6" w:space="0" w:color="808080"/>
        </w:tcBorders>
      </w:tcPr>
    </w:tblStylePr>
    <w:tblStylePr w:type="lastCol">
      <w:tblPr/>
      <w:tcPr>
        <w:tcBorders>
          <w:right w:val="single" w:sz="6" w:space="0" w:color="FFFFFF"/>
        </w:tcBorders>
      </w:tcPr>
    </w:tblStylePr>
    <w:tblStylePr w:type="band1Horz">
      <w:tblPr/>
      <w:tcPr>
        <w:tcBorders>
          <w:top w:val="single" w:sz="6" w:space="0" w:color="808080"/>
          <w:bottom w:val="single" w:sz="6" w:space="0" w:color="FFFFFF"/>
        </w:tcBorders>
      </w:tcPr>
    </w:tblStylePr>
    <w:tblStylePr w:type="swCell">
      <w:rPr>
        <w:b/>
        <w:bCs/>
      </w:rPr>
    </w:tblStylePr>
  </w:style>
  <w:style w:type="table" w:styleId="Table3Deffects3">
    <w:name w:val="Table 3D effects 3"/>
    <w:basedOn w:val="TableNormal"/>
    <w:semiHidden/>
    <w:pPr>
      <w:spacing w:after="0" w:line="360" w:lineRule="auto"/>
    </w:pPr>
    <w:rPr>
      <w:rFonts w:ascii="Times New Roman" w:eastAsia="Times New Roman" w:hAnsi="Times New Roman" w:cs="Times New Roman"/>
      <w:sz w:val="20"/>
      <w:szCs w:val="20"/>
    </w:rPr>
    <w:tblPr>
      <w:tblStyleRowBandSize w:val="1"/>
      <w:tblStyleColBandSize w:val="1"/>
    </w:tblPr>
    <w:tblStylePr w:type="firstRow">
      <w:rPr>
        <w:b/>
        <w:bCs/>
      </w:rPr>
    </w:tblStylePr>
    <w:tblStylePr w:type="firstCol">
      <w:tblPr/>
      <w:tcPr>
        <w:tcBorders>
          <w:top w:val="none" w:sz="0" w:space="0" w:color="auto"/>
          <w:bottom w:val="none" w:sz="0" w:space="0" w:color="auto"/>
          <w:right w:val="single" w:sz="6" w:space="0" w:color="808080"/>
        </w:tcBorders>
      </w:tcPr>
    </w:tblStylePr>
    <w:tblStylePr w:type="lastCol">
      <w:tblPr/>
      <w:tcPr>
        <w:tcBorders>
          <w:right w:val="single" w:sz="6" w:space="0" w:color="FFFFFF"/>
        </w:tcBorders>
      </w:tcPr>
    </w:tblStylePr>
    <w:tblStylePr w:type="band1Vert">
      <w:rPr>
        <w:color w:val="auto"/>
      </w:rPr>
      <w:tblPr/>
      <w:tcPr>
        <w:shd w:val="clear" w:color="auto" w:fill="FFFFFF"/>
      </w:tcPr>
    </w:tblStylePr>
    <w:tblStylePr w:type="band2Vert">
      <w:rPr>
        <w:color w:val="auto"/>
      </w:rPr>
      <w:tblPr/>
      <w:tcPr>
        <w:shd w:val="clear" w:color="auto" w:fill="FFFFFF"/>
      </w:tcPr>
    </w:tblStylePr>
    <w:tblStylePr w:type="band1Horz">
      <w:tblPr/>
      <w:tcPr>
        <w:tcBorders>
          <w:top w:val="single" w:sz="6" w:space="0" w:color="808080"/>
          <w:bottom w:val="single" w:sz="6" w:space="0" w:color="FFFFFF"/>
        </w:tcBorders>
      </w:tcPr>
    </w:tblStylePr>
    <w:tblStylePr w:type="swCell">
      <w:rPr>
        <w:b/>
        <w:bCs/>
      </w:rPr>
    </w:tblStylePr>
  </w:style>
  <w:style w:type="table" w:styleId="TableContemporary">
    <w:name w:val="Table Contemporary"/>
    <w:basedOn w:val="TableNormal"/>
    <w:semiHidden/>
    <w:pPr>
      <w:spacing w:after="0" w:line="360" w:lineRule="auto"/>
    </w:pPr>
    <w:rPr>
      <w:rFonts w:ascii="Times New Roman" w:eastAsia="Times New Roman" w:hAnsi="Times New Roman" w:cs="Times New Roman"/>
      <w:sz w:val="20"/>
      <w:szCs w:val="20"/>
    </w:rPr>
    <w:tblPr>
      <w:tblStyleRowBandSize w:val="1"/>
      <w:tblBorders>
        <w:insideH w:val="single" w:sz="18" w:space="0" w:color="FFFFFF"/>
        <w:insideV w:val="single" w:sz="18" w:space="0" w:color="FFFFFF"/>
      </w:tblBorders>
    </w:tblPr>
    <w:tblStylePr w:type="firstRow">
      <w:rPr>
        <w:b/>
        <w:bCs/>
        <w:color w:val="auto"/>
      </w:rPr>
      <w:tblPr/>
      <w:tcPr>
        <w:shd w:val="clear" w:color="auto" w:fill="FFFFFF"/>
      </w:tcPr>
    </w:tblStylePr>
    <w:tblStylePr w:type="band1Horz">
      <w:rPr>
        <w:color w:val="auto"/>
      </w:rPr>
      <w:tblPr/>
      <w:tcPr>
        <w:shd w:val="clear" w:color="auto" w:fill="FFFFFF"/>
      </w:tcPr>
    </w:tblStylePr>
    <w:tblStylePr w:type="band2Horz">
      <w:rPr>
        <w:color w:val="auto"/>
      </w:rPr>
      <w:tblPr/>
      <w:tcPr>
        <w:shd w:val="clear" w:color="auto" w:fill="FFFFFF"/>
      </w:tcPr>
    </w:tblStylePr>
  </w:style>
  <w:style w:type="table" w:styleId="TableSimple1">
    <w:name w:val="Table Simple 1"/>
    <w:basedOn w:val="TableNormal"/>
    <w:semiHidden/>
    <w:pPr>
      <w:spacing w:after="0" w:line="360" w:lineRule="auto"/>
    </w:pPr>
    <w:rPr>
      <w:rFonts w:ascii="Times New Roman" w:eastAsia="Times New Roman" w:hAnsi="Times New Roman" w:cs="Times New Roman"/>
      <w:sz w:val="20"/>
      <w:szCs w:val="20"/>
    </w:rPr>
    <w:tblPr>
      <w:tblBorders>
        <w:top w:val="single" w:sz="12" w:space="0" w:color="008000"/>
        <w:bottom w:val="single" w:sz="12" w:space="0" w:color="008000"/>
      </w:tblBorders>
    </w:tblPr>
    <w:tcPr>
      <w:shd w:val="clear" w:color="auto" w:fill="auto"/>
    </w:tcPr>
    <w:tblStylePr w:type="firstRow">
      <w:tblPr/>
      <w:tcPr>
        <w:tcBorders>
          <w:bottom w:val="single" w:sz="6" w:space="0" w:color="008000"/>
        </w:tcBorders>
      </w:tcPr>
    </w:tblStylePr>
    <w:tblStylePr w:type="lastRow">
      <w:tblPr/>
      <w:tcPr>
        <w:tcBorders>
          <w:top w:val="single" w:sz="6" w:space="0" w:color="008000"/>
        </w:tcBorders>
      </w:tcPr>
    </w:tblStylePr>
  </w:style>
  <w:style w:type="table" w:styleId="TableSimple2">
    <w:name w:val="Table Simple 2"/>
    <w:basedOn w:val="TableNormal"/>
    <w:semiHidden/>
    <w:pPr>
      <w:spacing w:after="0" w:line="360" w:lineRule="auto"/>
    </w:pPr>
    <w:rPr>
      <w:rFonts w:ascii="Times New Roman" w:eastAsia="Times New Roman" w:hAnsi="Times New Roman" w:cs="Times New Roman"/>
      <w:sz w:val="20"/>
      <w:szCs w:val="20"/>
    </w:rPr>
    <w:tblPr/>
    <w:tblStylePr w:type="firstRow">
      <w:rPr>
        <w:b/>
        <w:bCs/>
      </w:rPr>
      <w:tblPr/>
      <w:tcPr>
        <w:tcBorders>
          <w:bottom w:val="single" w:sz="12" w:space="0" w:color="000000"/>
        </w:tcBorders>
      </w:tcPr>
    </w:tblStylePr>
    <w:tblStylePr w:type="lastRow">
      <w:rPr>
        <w:b/>
        <w:bCs/>
        <w:color w:val="auto"/>
      </w:rPr>
      <w:tblPr/>
      <w:tcPr>
        <w:tcBorders>
          <w:top w:val="single" w:sz="6" w:space="0" w:color="000000"/>
        </w:tcBorders>
      </w:tcPr>
    </w:tblStylePr>
    <w:tblStylePr w:type="firstCol">
      <w:rPr>
        <w:b/>
        <w:bCs/>
      </w:rPr>
      <w:tblPr/>
      <w:tcPr>
        <w:tcBorders>
          <w:right w:val="single" w:sz="12" w:space="0" w:color="000000"/>
        </w:tcBorders>
      </w:tcPr>
    </w:tblStylePr>
    <w:tblStylePr w:type="lastCol">
      <w:rPr>
        <w:b/>
        <w:bCs/>
      </w:rPr>
      <w:tblPr/>
      <w:tcPr>
        <w:tcBorders>
          <w:left w:val="single" w:sz="6" w:space="0" w:color="000000"/>
        </w:tcBorders>
      </w:tcPr>
    </w:tblStylePr>
    <w:tblStylePr w:type="neCell">
      <w:rPr>
        <w:b/>
        <w:bCs/>
      </w:rPr>
      <w:tblPr/>
      <w:tcPr>
        <w:tcBorders>
          <w:left w:val="none" w:sz="0" w:space="0" w:color="auto"/>
        </w:tcBorders>
      </w:tcPr>
    </w:tblStylePr>
    <w:tblStylePr w:type="swCell">
      <w:rPr>
        <w:b/>
        <w:bCs/>
      </w:rPr>
      <w:tblPr/>
      <w:tcPr>
        <w:tcBorders>
          <w:top w:val="none" w:sz="0" w:space="0" w:color="auto"/>
        </w:tcBorders>
      </w:tcPr>
    </w:tblStylePr>
  </w:style>
  <w:style w:type="table" w:styleId="TableSimple3">
    <w:name w:val="Table Simple 3"/>
    <w:basedOn w:val="TableNormal"/>
    <w:semiHidden/>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shd w:val="clear" w:color="auto" w:fill="FFFFFF"/>
      </w:tcPr>
    </w:tblStylePr>
  </w:style>
  <w:style w:type="table" w:styleId="TableElegant">
    <w:name w:val="Table Elegant"/>
    <w:basedOn w:val="TableNormal"/>
    <w:semiHidden/>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caps/>
        <w:color w:val="auto"/>
      </w:rPr>
    </w:tblStylePr>
  </w:style>
  <w:style w:type="table" w:styleId="TableColorful1">
    <w:name w:val="Table Colorful 1"/>
    <w:basedOn w:val="TableNormal"/>
    <w:semiHidden/>
    <w:pPr>
      <w:spacing w:after="0" w:line="360" w:lineRule="auto"/>
    </w:pPr>
    <w:rPr>
      <w:rFonts w:ascii="Times New Roman" w:eastAsia="Times New Roman" w:hAnsi="Times New Roman" w:cs="Times New Roman"/>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clear" w:color="auto" w:fill="FFFFFF"/>
    </w:tcPr>
    <w:tblStylePr w:type="firstRow">
      <w:rPr>
        <w:b/>
        <w:bCs/>
        <w:i/>
        <w:iCs/>
      </w:rPr>
      <w:tblPr/>
      <w:tcPr>
        <w:shd w:val="clear" w:color="auto" w:fill="FFFFFF"/>
      </w:tcPr>
    </w:tblStylePr>
    <w:tblStylePr w:type="firstCol">
      <w:rPr>
        <w:b/>
        <w:bCs/>
        <w:i/>
        <w:iCs/>
      </w:rPr>
      <w:tblPr/>
      <w:tcPr>
        <w:shd w:val="clear" w:color="auto" w:fill="FFFFFF"/>
      </w:tcPr>
    </w:tblStylePr>
    <w:tblStylePr w:type="nwCell">
      <w:tblPr/>
      <w:tcPr>
        <w:shd w:val="clear" w:color="auto" w:fill="FFFFFF"/>
      </w:tcPr>
    </w:tblStylePr>
    <w:tblStylePr w:type="swCell">
      <w:rPr>
        <w:b/>
        <w:bCs/>
        <w:i w:val="0"/>
        <w:iCs w:val="0"/>
      </w:rPr>
    </w:tblStylePr>
  </w:style>
  <w:style w:type="table" w:styleId="TableColorful2">
    <w:name w:val="Table Colorful 2"/>
    <w:basedOn w:val="TableNormal"/>
    <w:semiHidden/>
    <w:pPr>
      <w:spacing w:after="0" w:line="360" w:lineRule="auto"/>
    </w:pPr>
    <w:rPr>
      <w:rFonts w:ascii="Times New Roman" w:eastAsia="Times New Roman" w:hAnsi="Times New Roman" w:cs="Times New Roman"/>
      <w:sz w:val="20"/>
      <w:szCs w:val="20"/>
    </w:rPr>
    <w:tblPr>
      <w:tblBorders>
        <w:bottom w:val="single" w:sz="12" w:space="0" w:color="000000"/>
      </w:tblBorders>
    </w:tblPr>
    <w:tcPr>
      <w:shd w:val="clear" w:color="auto" w:fill="FFFFFF"/>
    </w:tcPr>
    <w:tblStylePr w:type="firstRow">
      <w:rPr>
        <w:b/>
        <w:bCs/>
        <w:i/>
        <w:iCs/>
        <w:color w:val="FFFFFF"/>
      </w:rPr>
      <w:tblPr/>
      <w:tcPr>
        <w:tcBorders>
          <w:bottom w:val="single" w:sz="12" w:space="0" w:color="000000"/>
        </w:tcBorders>
        <w:shd w:val="clear" w:color="auto" w:fill="FFFFFF"/>
      </w:tcPr>
    </w:tblStylePr>
    <w:tblStylePr w:type="firstCol">
      <w:rPr>
        <w:b/>
        <w:bCs/>
        <w:i/>
        <w:iCs/>
      </w:rPr>
    </w:tblStylePr>
    <w:tblStylePr w:type="lastCol">
      <w:tblPr/>
      <w:tcPr>
        <w:shd w:val="clear" w:color="auto" w:fill="FFFFFF"/>
      </w:tcPr>
    </w:tblStylePr>
    <w:tblStylePr w:type="swCell">
      <w:rPr>
        <w:b/>
        <w:bCs/>
        <w:i w:val="0"/>
        <w:iCs w:val="0"/>
      </w:rPr>
    </w:tblStylePr>
  </w:style>
  <w:style w:type="table" w:styleId="TableColorful3">
    <w:name w:val="Table Colorful 3"/>
    <w:basedOn w:val="TableNormal"/>
    <w:semiHidden/>
    <w:pPr>
      <w:spacing w:after="0" w:line="360" w:lineRule="auto"/>
    </w:pPr>
    <w:rPr>
      <w:rFonts w:ascii="Times New Roman" w:eastAsia="Times New Roman" w:hAnsi="Times New Roman" w:cs="Times New Roman"/>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clear" w:color="auto" w:fill="FFFFFF"/>
    </w:tcPr>
    <w:tblStylePr w:type="firstRow">
      <w:tblPr/>
      <w:tcPr>
        <w:tcBorders>
          <w:bottom w:val="single" w:sz="6" w:space="0" w:color="000000"/>
        </w:tcBorders>
        <w:shd w:val="clear" w:color="auto" w:fill="FFFFFF"/>
      </w:tcPr>
    </w:tblStylePr>
    <w:tblStylePr w:type="firstCol">
      <w:tblPr/>
      <w:tcPr>
        <w:tcBorders>
          <w:left w:val="single" w:sz="36" w:space="0" w:color="000000"/>
          <w:right w:val="single" w:sz="6" w:space="0" w:color="000000"/>
        </w:tcBorders>
        <w:shd w:val="clear" w:color="auto" w:fill="FFFFFF"/>
      </w:tcPr>
    </w:tblStylePr>
    <w:tblStylePr w:type="nwCell">
      <w:rPr>
        <w:b/>
        <w:bCs/>
        <w:color w:val="FFFFFF"/>
      </w:rPr>
      <w:tblPr/>
      <w:tcPr>
        <w:shd w:val="clear" w:color="auto" w:fill="FFFFFF"/>
      </w:tcPr>
    </w:tblStylePr>
  </w:style>
  <w:style w:type="table" w:styleId="TableClassic1">
    <w:name w:val="Table Classic 1"/>
    <w:basedOn w:val="TableNormal"/>
    <w:semiHidden/>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cBorders>
      </w:tcPr>
    </w:tblStylePr>
    <w:tblStylePr w:type="lastRow">
      <w:rPr>
        <w:color w:val="auto"/>
      </w:rPr>
      <w:tblPr/>
      <w:tcPr>
        <w:tcBorders>
          <w:top w:val="single" w:sz="6" w:space="0" w:color="000000"/>
        </w:tcBorders>
      </w:tcPr>
    </w:tblStylePr>
    <w:tblStylePr w:type="firstCol">
      <w:tblPr/>
      <w:tcPr>
        <w:tcBorders>
          <w:right w:val="single" w:sz="6" w:space="0" w:color="000000"/>
        </w:tcBorders>
      </w:tcPr>
    </w:tblStylePr>
    <w:tblStylePr w:type="neCell">
      <w:rPr>
        <w:b/>
        <w:bCs/>
        <w:i w:val="0"/>
        <w:iCs w:val="0"/>
      </w:rPr>
    </w:tblStylePr>
    <w:tblStylePr w:type="swCell">
      <w:rPr>
        <w:b/>
        <w:bCs/>
      </w:rPr>
    </w:tblStylePr>
  </w:style>
  <w:style w:type="table" w:styleId="TableClassic2">
    <w:name w:val="Table Classic 2"/>
    <w:basedOn w:val="TableNormal"/>
    <w:semiHidden/>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cBorders>
        <w:shd w:val="clear" w:color="auto" w:fill="FFFFFF"/>
      </w:tcPr>
    </w:tblStylePr>
    <w:tblStylePr w:type="lastRow">
      <w:tblPr/>
      <w:tcPr>
        <w:tcBorders>
          <w:top w:val="single" w:sz="6" w:space="0" w:color="000000"/>
        </w:tcBorders>
      </w:tcPr>
    </w:tblStylePr>
    <w:tblStylePr w:type="firstCol">
      <w:rPr>
        <w:b/>
        <w:bCs/>
      </w:rPr>
      <w:tblPr/>
      <w:tcPr>
        <w:shd w:val="clear" w:color="auto" w:fill="FFFFFF"/>
      </w:tcPr>
    </w:tblStylePr>
    <w:tblStylePr w:type="neCell">
      <w:rPr>
        <w:b/>
        <w:bCs/>
      </w:rPr>
    </w:tblStylePr>
    <w:tblStylePr w:type="nwCell">
      <w:tblPr/>
      <w:tcPr>
        <w:shd w:val="clear" w:color="auto" w:fill="FFFFFF"/>
      </w:tcPr>
    </w:tblStylePr>
    <w:tblStylePr w:type="swCell">
      <w:rPr>
        <w:color w:val="000080"/>
      </w:rPr>
    </w:tblStylePr>
  </w:style>
  <w:style w:type="table" w:styleId="TableClassic3">
    <w:name w:val="Table Classic 3"/>
    <w:basedOn w:val="TableNormal"/>
    <w:semiHidden/>
    <w:pPr>
      <w:spacing w:after="0" w:line="360" w:lineRule="auto"/>
    </w:pPr>
    <w:rPr>
      <w:rFonts w:ascii="Times New Roman" w:eastAsia="Times New Roman" w:hAnsi="Times New Roman" w:cs="Times New Roman"/>
      <w:color w:val="000080"/>
      <w:sz w:val="20"/>
      <w:szCs w:val="20"/>
    </w:rPr>
    <w:tblPr>
      <w:tblBorders>
        <w:top w:val="single" w:sz="12" w:space="0" w:color="000000"/>
        <w:left w:val="single" w:sz="12" w:space="0" w:color="000000"/>
        <w:bottom w:val="single" w:sz="12" w:space="0" w:color="000000"/>
        <w:right w:val="single" w:sz="12" w:space="0" w:color="000000"/>
      </w:tblBorders>
    </w:tblPr>
    <w:tcPr>
      <w:shd w:val="clear" w:color="auto" w:fill="FFFFFF"/>
    </w:tcPr>
    <w:tblStylePr w:type="firstRow">
      <w:rPr>
        <w:b/>
        <w:bCs/>
        <w:i/>
        <w:iCs/>
        <w:color w:val="FFFFFF"/>
      </w:rPr>
      <w:tblPr/>
      <w:tcPr>
        <w:tcBorders>
          <w:bottom w:val="single" w:sz="6" w:space="0" w:color="000000"/>
        </w:tcBorders>
        <w:shd w:val="clear" w:color="auto" w:fill="FFFFFF"/>
      </w:tcPr>
    </w:tblStylePr>
    <w:tblStylePr w:type="lastRow">
      <w:rPr>
        <w:color w:val="000080"/>
      </w:rPr>
      <w:tblPr/>
      <w:tcPr>
        <w:tcBorders>
          <w:top w:val="single" w:sz="12" w:space="0" w:color="000000"/>
        </w:tcBorders>
        <w:shd w:val="clear" w:color="auto" w:fill="FFFFFF"/>
      </w:tcPr>
    </w:tblStylePr>
    <w:tblStylePr w:type="firstCol">
      <w:rPr>
        <w:b/>
        <w:bCs/>
        <w:color w:val="000000"/>
      </w:rPr>
    </w:tblStylePr>
  </w:style>
  <w:style w:type="table" w:styleId="TableClassic4">
    <w:name w:val="Table Classic 4"/>
    <w:basedOn w:val="TableNormal"/>
    <w:semiHidden/>
    <w:pPr>
      <w:spacing w:after="0" w:line="360" w:lineRule="auto"/>
    </w:pPr>
    <w:rPr>
      <w:rFonts w:ascii="Times New Roman" w:eastAsia="Times New Roman" w:hAnsi="Times New Roman" w:cs="Times New Roman"/>
      <w:sz w:val="20"/>
      <w:szCs w:val="20"/>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cBorders>
        <w:shd w:val="clear" w:color="auto" w:fill="FFFFFF"/>
      </w:tcPr>
    </w:tblStylePr>
    <w:tblStylePr w:type="lastRow">
      <w:rPr>
        <w:color w:val="000080"/>
      </w:rPr>
      <w:tblPr/>
      <w:tcPr>
        <w:tcBorders>
          <w:bottom w:val="single" w:sz="6" w:space="0" w:color="000000"/>
        </w:tcBorders>
        <w:shd w:val="clear" w:color="auto" w:fill="FFFFFF"/>
      </w:tcPr>
    </w:tblStylePr>
    <w:tblStylePr w:type="firstCol">
      <w:rPr>
        <w:b/>
        <w:bCs/>
      </w:rPr>
    </w:tblStylePr>
    <w:tblStylePr w:type="nwCell">
      <w:rPr>
        <w:b/>
        <w:bCs/>
      </w:rPr>
    </w:tblStylePr>
    <w:tblStylePr w:type="swCell">
      <w:rPr>
        <w:color w:val="000080"/>
      </w:rPr>
    </w:tblStylePr>
  </w:style>
  <w:style w:type="paragraph" w:styleId="Revision">
    <w:name w:val="Revision"/>
    <w:hidden/>
    <w:uiPriority w:val="99"/>
    <w:semiHidden/>
    <w:pPr>
      <w:spacing w:after="0" w:line="240" w:lineRule="auto"/>
      <w:ind w:firstLine="284"/>
      <w:jc w:val="both"/>
    </w:pPr>
    <w:rPr>
      <w:rFonts w:cs="Times New Roman"/>
    </w:rPr>
  </w:style>
  <w:style w:type="table" w:styleId="TableList1">
    <w:name w:val="Table List 1"/>
    <w:basedOn w:val="TableNormal"/>
    <w:semiHidden/>
    <w:pPr>
      <w:spacing w:after="0" w:line="360" w:lineRule="auto"/>
    </w:pPr>
    <w:rPr>
      <w:rFonts w:ascii="Times New Roman" w:eastAsia="Times New Roman" w:hAnsi="Times New Roman" w:cs="Times New Roman"/>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cBorders>
        <w:shd w:val="clear" w:color="auto" w:fill="FFFFFF"/>
      </w:tcPr>
    </w:tblStylePr>
    <w:tblStylePr w:type="lastRow">
      <w:tblPr/>
      <w:tcPr>
        <w:tcBorders>
          <w:top w:val="single" w:sz="6" w:space="0" w:color="000000"/>
        </w:tcBorders>
      </w:tcPr>
    </w:tblStylePr>
    <w:tblStylePr w:type="band1Horz">
      <w:rPr>
        <w:color w:val="auto"/>
      </w:rPr>
      <w:tblPr/>
      <w:tcPr>
        <w:shd w:val="clear" w:color="auto" w:fill="FFFFFF"/>
      </w:tcPr>
    </w:tblStylePr>
    <w:tblStylePr w:type="band2Horz">
      <w:rPr>
        <w:color w:val="auto"/>
      </w:rPr>
    </w:tblStylePr>
    <w:tblStylePr w:type="swCell">
      <w:rPr>
        <w:b/>
        <w:bCs/>
      </w:rPr>
    </w:tblStylePr>
  </w:style>
  <w:style w:type="table" w:styleId="TableList2">
    <w:name w:val="Table List 2"/>
    <w:basedOn w:val="TableNormal"/>
    <w:semiHidden/>
    <w:pPr>
      <w:spacing w:after="0" w:line="360" w:lineRule="auto"/>
    </w:pPr>
    <w:rPr>
      <w:rFonts w:ascii="Times New Roman" w:eastAsia="Times New Roman" w:hAnsi="Times New Roman" w:cs="Times New Roman"/>
      <w:sz w:val="20"/>
      <w:szCs w:val="20"/>
    </w:rPr>
    <w:tblPr>
      <w:tblStyleRowBandSize w:val="2"/>
      <w:tblBorders>
        <w:bottom w:val="single" w:sz="12" w:space="0" w:color="808080"/>
      </w:tblBorders>
    </w:tblPr>
    <w:tblStylePr w:type="firstRow">
      <w:rPr>
        <w:b/>
        <w:bCs/>
        <w:color w:val="FFFFFF"/>
      </w:rPr>
      <w:tblPr/>
      <w:tcPr>
        <w:tcBorders>
          <w:bottom w:val="single" w:sz="6" w:space="0" w:color="000000"/>
        </w:tcBorders>
        <w:shd w:val="clear" w:color="auto" w:fill="008000"/>
      </w:tcPr>
    </w:tblStylePr>
    <w:tblStylePr w:type="lastRow">
      <w:tblPr/>
      <w:tcPr>
        <w:tcBorders>
          <w:top w:val="single" w:sz="6" w:space="0" w:color="000000"/>
        </w:tcBorders>
      </w:tcPr>
    </w:tblStylePr>
    <w:tblStylePr w:type="band1Horz">
      <w:rPr>
        <w:color w:val="auto"/>
      </w:rPr>
      <w:tblPr/>
      <w:tcPr>
        <w:shd w:val="clear" w:color="auto" w:fill="FFFFFF"/>
      </w:tcPr>
    </w:tblStylePr>
    <w:tblStylePr w:type="band2Horz">
      <w:rPr>
        <w:color w:val="auto"/>
      </w:rPr>
    </w:tblStylePr>
    <w:tblStylePr w:type="swCell">
      <w:rPr>
        <w:b/>
        <w:bCs/>
      </w:rPr>
    </w:tblStylePr>
  </w:style>
  <w:style w:type="table" w:styleId="TableList3">
    <w:name w:val="Table List 3"/>
    <w:basedOn w:val="TableNormal"/>
    <w:semiHidden/>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cBorders>
      </w:tcPr>
    </w:tblStylePr>
    <w:tblStylePr w:type="lastRow">
      <w:tblPr/>
      <w:tcPr>
        <w:tcBorders>
          <w:top w:val="single" w:sz="12" w:space="0" w:color="000000"/>
        </w:tcBorders>
      </w:tcPr>
    </w:tblStylePr>
    <w:tblStylePr w:type="swCell">
      <w:rPr>
        <w:i/>
        <w:iCs/>
        <w:color w:val="000080"/>
      </w:rPr>
    </w:tblStylePr>
  </w:style>
  <w:style w:type="table" w:styleId="TableList4">
    <w:name w:val="Table List 4"/>
    <w:basedOn w:val="TableNormal"/>
    <w:semiHidden/>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cBorders>
        <w:shd w:val="clear" w:color="auto" w:fill="FFFFFF"/>
      </w:tcPr>
    </w:tblStylePr>
  </w:style>
  <w:style w:type="table" w:styleId="TableList5">
    <w:name w:val="Table List 5"/>
    <w:basedOn w:val="TableNormal"/>
    <w:semiHidden/>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cBorders>
      </w:tcPr>
    </w:tblStylePr>
    <w:tblStylePr w:type="firstCol">
      <w:rPr>
        <w:b/>
        <w:bCs/>
      </w:rPr>
    </w:tblStylePr>
  </w:style>
  <w:style w:type="table" w:styleId="TableList6">
    <w:name w:val="Table List 6"/>
    <w:basedOn w:val="TableNormal"/>
    <w:semiHidden/>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tblBorders>
    </w:tblPr>
    <w:tcPr>
      <w:shd w:val="clear" w:color="auto" w:fill="FFFFFF"/>
    </w:tcPr>
    <w:tblStylePr w:type="firstRow">
      <w:rPr>
        <w:b/>
        <w:bCs/>
      </w:rPr>
      <w:tblPr/>
      <w:tcPr>
        <w:tcBorders>
          <w:bottom w:val="single" w:sz="12" w:space="0" w:color="000000"/>
        </w:tcBorders>
      </w:tcPr>
    </w:tblStylePr>
    <w:tblStylePr w:type="firstCol">
      <w:rPr>
        <w:b/>
        <w:bCs/>
      </w:rPr>
      <w:tblPr/>
      <w:tcPr>
        <w:tcBorders>
          <w:right w:val="single" w:sz="12" w:space="0" w:color="000000"/>
        </w:tcBorders>
      </w:tcPr>
    </w:tblStylePr>
    <w:tblStylePr w:type="band1Horz">
      <w:tblPr/>
      <w:tcPr>
        <w:shd w:val="clear" w:color="auto" w:fill="FFFFFF"/>
      </w:tcPr>
    </w:tblStylePr>
  </w:style>
  <w:style w:type="table" w:styleId="TableList7">
    <w:name w:val="Table List 7"/>
    <w:basedOn w:val="TableNormal"/>
    <w:semiHidden/>
    <w:pPr>
      <w:spacing w:after="0" w:line="360" w:lineRule="auto"/>
    </w:pPr>
    <w:rPr>
      <w:rFonts w:ascii="Times New Roman" w:eastAsia="Times New Roman" w:hAnsi="Times New Roman" w:cs="Times New Roman"/>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cBorders>
        <w:shd w:val="clear" w:color="auto" w:fill="FFFFFF"/>
      </w:tcPr>
    </w:tblStylePr>
    <w:tblStylePr w:type="lastRow">
      <w:rPr>
        <w:b/>
        <w:bCs/>
      </w:rPr>
      <w:tblPr/>
      <w:tcPr>
        <w:tcBorders>
          <w:top w:val="single" w:sz="12" w:space="0" w:color="008000"/>
        </w:tcBorders>
      </w:tcPr>
    </w:tblStylePr>
    <w:tblStylePr w:type="firstCol">
      <w:rPr>
        <w:b/>
        <w:bCs/>
      </w:rPr>
    </w:tblStylePr>
    <w:tblStylePr w:type="lastCol">
      <w:rPr>
        <w:b/>
        <w:bCs/>
      </w:rPr>
    </w:tblStylePr>
    <w:tblStylePr w:type="band1Horz">
      <w:rPr>
        <w:color w:val="auto"/>
      </w:rPr>
      <w:tblPr/>
      <w:tcPr>
        <w:shd w:val="clear" w:color="auto" w:fill="FFFFFF"/>
      </w:tcPr>
    </w:tblStylePr>
    <w:tblStylePr w:type="band2Horz">
      <w:tblPr/>
      <w:tcPr>
        <w:shd w:val="clear" w:color="auto" w:fill="FFFFFF"/>
      </w:tcPr>
    </w:tblStylePr>
  </w:style>
  <w:style w:type="table" w:styleId="TableList8">
    <w:name w:val="Table List 8"/>
    <w:basedOn w:val="TableNormal"/>
    <w:semiHidden/>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cBorders>
        <w:shd w:val="clear" w:color="auto" w:fill="FFFFFF"/>
      </w:tcPr>
    </w:tblStylePr>
    <w:tblStylePr w:type="lastRow">
      <w:rPr>
        <w:b/>
        <w:bCs/>
      </w:rPr>
      <w:tblPr/>
      <w:tcPr>
        <w:tcBorders>
          <w:top w:val="single" w:sz="6" w:space="0" w:color="000000"/>
        </w:tcBorders>
      </w:tcPr>
    </w:tblStylePr>
    <w:tblStylePr w:type="firstCol">
      <w:rPr>
        <w:b/>
        <w:bCs/>
      </w:rPr>
    </w:tblStylePr>
    <w:tblStylePr w:type="lastCol">
      <w:rPr>
        <w:b/>
        <w:bCs/>
      </w:rPr>
    </w:tblStylePr>
    <w:tblStylePr w:type="band1Horz">
      <w:rPr>
        <w:color w:val="auto"/>
      </w:rPr>
      <w:tblPr/>
      <w:tcPr>
        <w:shd w:val="clear" w:color="auto" w:fill="FFFFFF"/>
      </w:tcPr>
    </w:tblStylePr>
    <w:tblStylePr w:type="band2Horz">
      <w:tblPr/>
      <w:tcPr>
        <w:shd w:val="clear" w:color="auto" w:fill="FFFFFF"/>
      </w:tcPr>
    </w:tblStylePr>
  </w:style>
  <w:style w:type="table" w:styleId="TableProfessional">
    <w:name w:val="Table Professional"/>
    <w:basedOn w:val="TableNormal"/>
    <w:semiHidden/>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shd w:val="clear" w:color="auto" w:fill="FFFFFF"/>
      </w:tcPr>
    </w:tblStylePr>
  </w:style>
  <w:style w:type="table" w:styleId="TableGrid10">
    <w:name w:val="Table Grid 1"/>
    <w:basedOn w:val="TableNormal"/>
    <w:semiHidden/>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StylePr>
    <w:tblStylePr w:type="lastCol">
      <w:rPr>
        <w:i/>
        <w:iCs/>
      </w:rPr>
    </w:tblStylePr>
  </w:style>
  <w:style w:type="table" w:styleId="TableGrid2">
    <w:name w:val="Table Grid 2"/>
    <w:basedOn w:val="TableNormal"/>
    <w:semiHidden/>
    <w:pPr>
      <w:spacing w:after="0" w:line="360" w:lineRule="auto"/>
    </w:pPr>
    <w:rPr>
      <w:rFonts w:ascii="Times New Roman" w:eastAsia="Times New Roman" w:hAnsi="Times New Roman" w:cs="Times New Roman"/>
      <w:sz w:val="20"/>
      <w:szCs w:val="20"/>
    </w:rPr>
    <w:tblPr>
      <w:tblBorders>
        <w:insideH w:val="single" w:sz="6" w:space="0" w:color="000000"/>
        <w:insideV w:val="single" w:sz="6" w:space="0" w:color="000000"/>
      </w:tblBorders>
    </w:tblPr>
    <w:tcPr>
      <w:shd w:val="clear" w:color="auto" w:fill="auto"/>
    </w:tcPr>
    <w:tblStylePr w:type="firstRow">
      <w:rPr>
        <w:b/>
        <w:bCs/>
      </w:rPr>
    </w:tblStylePr>
    <w:tblStylePr w:type="lastRow">
      <w:rPr>
        <w:b/>
        <w:bCs/>
      </w:rPr>
      <w:tblPr/>
      <w:tcPr>
        <w:tcBorders>
          <w:top w:val="single" w:sz="6" w:space="0" w:color="000000"/>
        </w:tcBorders>
      </w:tcPr>
    </w:tblStylePr>
    <w:tblStylePr w:type="firstCol">
      <w:rPr>
        <w:b/>
        <w:bCs/>
      </w:rPr>
    </w:tblStylePr>
    <w:tblStylePr w:type="lastCol">
      <w:rPr>
        <w:b/>
        <w:bCs/>
      </w:rPr>
    </w:tblStylePr>
  </w:style>
  <w:style w:type="table" w:styleId="TableGrid3">
    <w:name w:val="Table Grid 3"/>
    <w:basedOn w:val="TableNormal"/>
    <w:semiHidden/>
    <w:pPr>
      <w:spacing w:after="0" w:line="360" w:lineRule="auto"/>
    </w:pPr>
    <w:rPr>
      <w:rFonts w:ascii="Times New Roman" w:eastAsia="Times New Roman" w:hAnsi="Times New Roman" w:cs="Times New Roman"/>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cBorders>
        <w:shd w:val="clear" w:color="auto" w:fill="FFFFFF"/>
      </w:tcPr>
    </w:tblStylePr>
    <w:tblStylePr w:type="lastRow">
      <w:rPr>
        <w:b/>
        <w:bCs/>
      </w:rPr>
    </w:tblStylePr>
    <w:tblStylePr w:type="lastCol">
      <w:rPr>
        <w:b/>
        <w:bCs/>
      </w:rPr>
    </w:tblStylePr>
  </w:style>
  <w:style w:type="table" w:styleId="TableGrid4">
    <w:name w:val="Table Grid 4"/>
    <w:basedOn w:val="TableNormal"/>
    <w:semiHidden/>
    <w:pPr>
      <w:spacing w:after="0" w:line="360" w:lineRule="auto"/>
    </w:pPr>
    <w:rPr>
      <w:rFonts w:ascii="Times New Roman" w:eastAsia="Times New Roman" w:hAnsi="Times New Roman" w:cs="Times New Roman"/>
      <w:sz w:val="20"/>
      <w:szCs w:val="20"/>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cBorders>
        <w:shd w:val="clear" w:color="auto" w:fill="FFFFFF"/>
      </w:tcPr>
    </w:tblStylePr>
    <w:tblStylePr w:type="lastRow">
      <w:rPr>
        <w:b/>
        <w:bCs/>
        <w:color w:val="auto"/>
      </w:rPr>
      <w:tblPr/>
      <w:tcPr>
        <w:tcBorders>
          <w:top w:val="single" w:sz="6" w:space="0" w:color="000000"/>
        </w:tcBorders>
        <w:shd w:val="clear" w:color="auto" w:fill="FFFFFF"/>
      </w:tcPr>
    </w:tblStylePr>
    <w:tblStylePr w:type="lastCol">
      <w:rPr>
        <w:b/>
        <w:bCs/>
        <w:color w:val="auto"/>
      </w:rPr>
    </w:tblStylePr>
  </w:style>
  <w:style w:type="table" w:styleId="TableGrid5">
    <w:name w:val="Table Grid 5"/>
    <w:basedOn w:val="TableNormal"/>
    <w:semiHidden/>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cBorders>
      </w:tcPr>
    </w:tblStylePr>
    <w:tblStylePr w:type="lastRow">
      <w:rPr>
        <w:b/>
        <w:bCs/>
      </w:rPr>
    </w:tblStylePr>
    <w:tblStylePr w:type="lastCol">
      <w:rPr>
        <w:b/>
        <w:bCs/>
      </w:rPr>
    </w:tblStylePr>
  </w:style>
  <w:style w:type="table" w:styleId="TableGrid6">
    <w:name w:val="Table Grid 6"/>
    <w:basedOn w:val="TableNormal"/>
    <w:semiHidden/>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cBorders>
      </w:tcPr>
    </w:tblStylePr>
    <w:tblStylePr w:type="lastRow">
      <w:rPr>
        <w:color w:val="auto"/>
      </w:rPr>
      <w:tblPr/>
      <w:tcPr>
        <w:tcBorders>
          <w:top w:val="single" w:sz="6" w:space="0" w:color="000000"/>
        </w:tcBorders>
      </w:tcPr>
    </w:tblStylePr>
    <w:tblStylePr w:type="firstCol">
      <w:rPr>
        <w:b/>
        <w:bCs/>
      </w:rPr>
    </w:tblStylePr>
  </w:style>
  <w:style w:type="table" w:styleId="TableGrid7">
    <w:name w:val="Table Grid 7"/>
    <w:basedOn w:val="TableNormal"/>
    <w:pPr>
      <w:spacing w:after="0" w:line="360" w:lineRule="auto"/>
    </w:pPr>
    <w:rPr>
      <w:rFonts w:ascii="Times New Roman" w:eastAsia="Times New Roman" w:hAnsi="Times New Roman" w:cs="Times New Roman"/>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cBorders>
      </w:tcPr>
    </w:tblStylePr>
    <w:tblStylePr w:type="lastRow">
      <w:rPr>
        <w:b w:val="0"/>
        <w:bCs w:val="0"/>
      </w:rPr>
      <w:tblPr/>
      <w:tcPr>
        <w:tcBorders>
          <w:top w:val="single" w:sz="6" w:space="0" w:color="000000"/>
        </w:tcBorders>
      </w:tcPr>
    </w:tblStylePr>
    <w:tblStylePr w:type="firstCol">
      <w:rPr>
        <w:b w:val="0"/>
        <w:bCs w:val="0"/>
      </w:rPr>
    </w:tblStylePr>
    <w:tblStylePr w:type="lastCol">
      <w:rPr>
        <w:b w:val="0"/>
        <w:bCs w:val="0"/>
      </w:rPr>
    </w:tblStylePr>
  </w:style>
  <w:style w:type="table" w:styleId="TableGrid8">
    <w:name w:val="Table Grid 8"/>
    <w:basedOn w:val="TableNormal"/>
    <w:pPr>
      <w:spacing w:after="0" w:line="360" w:lineRule="auto"/>
    </w:pPr>
    <w:rPr>
      <w:rFonts w:ascii="Times New Roman" w:eastAsia="Times New Roman" w:hAnsi="Times New Roman"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shd w:val="clear" w:color="auto" w:fill="FFFFFF"/>
      </w:tcPr>
    </w:tblStylePr>
    <w:tblStylePr w:type="lastRow">
      <w:rPr>
        <w:b/>
        <w:bCs/>
        <w:color w:val="auto"/>
      </w:rPr>
    </w:tblStylePr>
    <w:tblStylePr w:type="lastCol">
      <w:rPr>
        <w:b/>
        <w:bCs/>
        <w:color w:val="auto"/>
      </w:rPr>
    </w:tblStylePr>
  </w:style>
  <w:style w:type="table" w:styleId="TableColumns1">
    <w:name w:val="Table Columns 1"/>
    <w:basedOn w:val="TableNormal"/>
    <w:semiHidden/>
    <w:pPr>
      <w:spacing w:after="0" w:line="360" w:lineRule="auto"/>
    </w:pPr>
    <w:rPr>
      <w:rFonts w:ascii="Times New Roman" w:eastAsia="Times New Roman" w:hAnsi="Times New Roman" w:cs="Times New Roman"/>
      <w:b/>
      <w:bCs/>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single" w:sz="6" w:space="0" w:color="000000"/>
        </w:tcBorders>
      </w:tcPr>
    </w:tblStylePr>
    <w:tblStylePr w:type="lastRow">
      <w:rPr>
        <w:b w:val="0"/>
        <w:bCs w:val="0"/>
      </w:rPr>
    </w:tblStylePr>
    <w:tblStylePr w:type="firstCol">
      <w:rPr>
        <w:b w:val="0"/>
        <w:bCs w:val="0"/>
      </w:rPr>
    </w:tblStylePr>
    <w:tblStylePr w:type="lastCol">
      <w:rPr>
        <w:b w:val="0"/>
        <w:bCs w:val="0"/>
      </w:rPr>
    </w:tblStylePr>
    <w:tblStylePr w:type="band1Vert">
      <w:rPr>
        <w:color w:val="auto"/>
      </w:rPr>
      <w:tblPr/>
      <w:tcPr>
        <w:shd w:val="clear" w:color="auto" w:fill="FFFFFF"/>
      </w:tcPr>
    </w:tblStylePr>
    <w:tblStylePr w:type="band2Vert">
      <w:rPr>
        <w:color w:val="auto"/>
      </w:rPr>
      <w:tblPr/>
      <w:tcPr>
        <w:shd w:val="clear" w:color="auto" w:fill="FFFFFF"/>
      </w:tcPr>
    </w:tblStylePr>
    <w:tblStylePr w:type="neCell">
      <w:rPr>
        <w:b/>
        <w:bCs/>
      </w:rPr>
    </w:tblStylePr>
    <w:tblStylePr w:type="swCell">
      <w:rPr>
        <w:b/>
        <w:bCs/>
      </w:rPr>
    </w:tblStylePr>
  </w:style>
  <w:style w:type="table" w:styleId="TableColumns2">
    <w:name w:val="Table Columns 2"/>
    <w:basedOn w:val="TableNormal"/>
    <w:semiHidden/>
    <w:pPr>
      <w:spacing w:after="0" w:line="360" w:lineRule="auto"/>
    </w:pPr>
    <w:rPr>
      <w:rFonts w:ascii="Times New Roman" w:eastAsia="Times New Roman" w:hAnsi="Times New Roman" w:cs="Times New Roman"/>
      <w:b/>
      <w:bCs/>
      <w:sz w:val="20"/>
      <w:szCs w:val="20"/>
    </w:rPr>
    <w:tblPr>
      <w:tblStyleColBandSize w:val="1"/>
    </w:tblPr>
    <w:tblStylePr w:type="firstRow">
      <w:rPr>
        <w:color w:val="FFFFFF"/>
      </w:rPr>
      <w:tblPr/>
      <w:tcPr>
        <w:shd w:val="clear" w:color="auto" w:fill="FFFFFF"/>
      </w:tcPr>
    </w:tblStylePr>
    <w:tblStylePr w:type="lastRow">
      <w:rPr>
        <w:b w:val="0"/>
        <w:bCs w:val="0"/>
      </w:rPr>
    </w:tblStylePr>
    <w:tblStylePr w:type="firstCol">
      <w:rPr>
        <w:b w:val="0"/>
        <w:bCs w:val="0"/>
        <w:color w:val="000000"/>
      </w:rPr>
    </w:tblStylePr>
    <w:tblStylePr w:type="lastCol">
      <w:rPr>
        <w:b w:val="0"/>
        <w:bCs w:val="0"/>
      </w:rPr>
    </w:tblStylePr>
    <w:tblStylePr w:type="band1Vert">
      <w:rPr>
        <w:color w:val="auto"/>
      </w:rPr>
      <w:tblPr/>
      <w:tcPr>
        <w:shd w:val="clear" w:color="auto" w:fill="FFFFFF"/>
      </w:tcPr>
    </w:tblStylePr>
    <w:tblStylePr w:type="band2Vert">
      <w:rPr>
        <w:color w:val="auto"/>
      </w:rPr>
      <w:tblPr/>
      <w:tcPr>
        <w:shd w:val="clear" w:color="auto" w:fill="FFFFFF"/>
      </w:tcPr>
    </w:tblStylePr>
    <w:tblStylePr w:type="neCell">
      <w:rPr>
        <w:b/>
        <w:bCs/>
      </w:rPr>
    </w:tblStylePr>
    <w:tblStylePr w:type="swCell">
      <w:rPr>
        <w:b/>
        <w:bCs/>
      </w:rPr>
    </w:tblStylePr>
  </w:style>
  <w:style w:type="table" w:styleId="TableColumns3">
    <w:name w:val="Table Columns 3"/>
    <w:basedOn w:val="TableNormal"/>
    <w:semiHidden/>
    <w:pPr>
      <w:spacing w:after="0" w:line="360" w:lineRule="auto"/>
    </w:pPr>
    <w:rPr>
      <w:rFonts w:ascii="Times New Roman" w:eastAsia="Times New Roman" w:hAnsi="Times New Roman" w:cs="Times New Roman"/>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shd w:val="clear" w:color="auto" w:fill="FFFFFF"/>
      </w:tcPr>
    </w:tblStylePr>
    <w:tblStylePr w:type="lastRow">
      <w:rPr>
        <w:b w:val="0"/>
        <w:bCs w:val="0"/>
      </w:rPr>
      <w:tblPr/>
      <w:tcPr>
        <w:tcBorders>
          <w:top w:val="single" w:sz="6" w:space="0" w:color="000080"/>
        </w:tcBorders>
      </w:tcPr>
    </w:tblStylePr>
    <w:tblStylePr w:type="firstCol">
      <w:rPr>
        <w:b w:val="0"/>
        <w:bCs w:val="0"/>
      </w:rPr>
    </w:tblStylePr>
    <w:tblStylePr w:type="lastCol">
      <w:rPr>
        <w:b w:val="0"/>
        <w:bCs w:val="0"/>
      </w:rPr>
    </w:tblStylePr>
    <w:tblStylePr w:type="band1Vert">
      <w:rPr>
        <w:color w:val="auto"/>
      </w:rPr>
      <w:tblPr/>
      <w:tcPr>
        <w:shd w:val="clear" w:color="auto" w:fill="FFFFFF"/>
      </w:tcPr>
    </w:tblStylePr>
    <w:tblStylePr w:type="band2Vert">
      <w:rPr>
        <w:color w:val="auto"/>
      </w:rPr>
      <w:tblPr/>
      <w:tcPr>
        <w:shd w:val="clear" w:color="auto" w:fill="FFFFFF"/>
      </w:tcPr>
    </w:tblStylePr>
    <w:tblStylePr w:type="neCell">
      <w:rPr>
        <w:b/>
        <w:bCs/>
      </w:rPr>
    </w:tblStylePr>
  </w:style>
  <w:style w:type="table" w:styleId="TableColumns4">
    <w:name w:val="Table Columns 4"/>
    <w:basedOn w:val="TableNormal"/>
    <w:semiHidden/>
    <w:pPr>
      <w:spacing w:after="0" w:line="360" w:lineRule="auto"/>
    </w:pPr>
    <w:rPr>
      <w:rFonts w:ascii="Times New Roman" w:eastAsia="Times New Roman" w:hAnsi="Times New Roman" w:cs="Times New Roman"/>
      <w:sz w:val="20"/>
      <w:szCs w:val="20"/>
    </w:rPr>
    <w:tblPr>
      <w:tblStyleColBandSize w:val="1"/>
    </w:tblPr>
    <w:tblStylePr w:type="firstRow">
      <w:rPr>
        <w:color w:val="FFFFFF"/>
      </w:rPr>
      <w:tblPr/>
      <w:tcPr>
        <w:shd w:val="clear" w:color="auto" w:fill="FFFFFF"/>
      </w:tcPr>
    </w:tblStylePr>
    <w:tblStylePr w:type="lastRow">
      <w:rPr>
        <w:b/>
        <w:bCs/>
      </w:rPr>
    </w:tblStylePr>
    <w:tblStylePr w:type="lastCol">
      <w:rPr>
        <w:b/>
        <w:bCs/>
      </w:rPr>
    </w:tblStylePr>
    <w:tblStylePr w:type="band1Vert">
      <w:rPr>
        <w:color w:val="auto"/>
      </w:rPr>
      <w:tblPr/>
      <w:tcPr>
        <w:shd w:val="clear" w:color="auto" w:fill="FFFFFF"/>
      </w:tcPr>
    </w:tblStylePr>
    <w:tblStylePr w:type="band2Vert">
      <w:rPr>
        <w:color w:val="auto"/>
      </w:rPr>
      <w:tblPr/>
      <w:tcPr>
        <w:shd w:val="clear" w:color="auto" w:fill="FFFFFF"/>
      </w:tcPr>
    </w:tblStylePr>
  </w:style>
  <w:style w:type="table" w:styleId="TableColumns5">
    <w:name w:val="Table Columns 5"/>
    <w:basedOn w:val="TableNormal"/>
    <w:semiHidden/>
    <w:pPr>
      <w:spacing w:after="0" w:line="360" w:lineRule="auto"/>
    </w:pPr>
    <w:rPr>
      <w:rFonts w:ascii="Times New Roman" w:eastAsia="Times New Roman" w:hAnsi="Times New Roman" w:cs="Times New Roman"/>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cBorders>
      </w:tcPr>
    </w:tblStylePr>
    <w:tblStylePr w:type="lastRow">
      <w:rPr>
        <w:b/>
        <w:bCs/>
      </w:rPr>
      <w:tblPr/>
      <w:tcPr>
        <w:tcBorders>
          <w:top w:val="single" w:sz="6" w:space="0" w:color="808080"/>
        </w:tcBorders>
      </w:tcPr>
    </w:tblStylePr>
    <w:tblStylePr w:type="firstCol">
      <w:rPr>
        <w:b/>
        <w:bCs/>
      </w:rPr>
    </w:tblStylePr>
    <w:tblStylePr w:type="lastCol">
      <w:rPr>
        <w:b/>
        <w:bCs/>
      </w:rPr>
    </w:tblStylePr>
    <w:tblStylePr w:type="band1Vert">
      <w:rPr>
        <w:color w:val="auto"/>
      </w:rPr>
      <w:tblPr/>
      <w:tcPr>
        <w:shd w:val="clear" w:color="auto" w:fill="FFFFFF"/>
      </w:tcPr>
    </w:tblStylePr>
    <w:tblStylePr w:type="band2Vert">
      <w:rPr>
        <w:color w:val="auto"/>
      </w:rPr>
    </w:tblStylePr>
  </w:style>
  <w:style w:type="table" w:styleId="TableSubtle1">
    <w:name w:val="Table Subtle 1"/>
    <w:basedOn w:val="TableNormal"/>
    <w:semiHidden/>
    <w:pPr>
      <w:spacing w:after="0" w:line="360" w:lineRule="auto"/>
    </w:pPr>
    <w:rPr>
      <w:rFonts w:ascii="Times New Roman" w:eastAsia="Times New Roman" w:hAnsi="Times New Roman" w:cs="Times New Roman"/>
      <w:sz w:val="20"/>
      <w:szCs w:val="20"/>
    </w:rPr>
    <w:tblPr>
      <w:tblStyleRowBandSize w:val="1"/>
    </w:tblPr>
    <w:tblStylePr w:type="firstRow">
      <w:tblPr/>
      <w:tcPr>
        <w:tcBorders>
          <w:top w:val="single" w:sz="6" w:space="0" w:color="000000"/>
          <w:bottom w:val="single" w:sz="12" w:space="0" w:color="000000"/>
        </w:tcBorders>
      </w:tcPr>
    </w:tblStylePr>
    <w:tblStylePr w:type="lastRow">
      <w:tblPr/>
      <w:tcPr>
        <w:tcBorders>
          <w:top w:val="single" w:sz="12" w:space="0" w:color="000000"/>
        </w:tcBorders>
        <w:shd w:val="clear" w:color="auto" w:fill="FFFFFF"/>
      </w:tcPr>
    </w:tblStylePr>
    <w:tblStylePr w:type="firstCol">
      <w:tblPr/>
      <w:tcPr>
        <w:tcBorders>
          <w:right w:val="single" w:sz="12" w:space="0" w:color="000000"/>
        </w:tcBorders>
      </w:tcPr>
    </w:tblStylePr>
    <w:tblStylePr w:type="lastCol">
      <w:tblPr/>
      <w:tcPr>
        <w:tcBorders>
          <w:left w:val="single" w:sz="12" w:space="0" w:color="000000"/>
        </w:tcBorders>
      </w:tcPr>
    </w:tblStylePr>
    <w:tblStylePr w:type="band1Horz">
      <w:tblPr/>
      <w:tcPr>
        <w:tcBorders>
          <w:bottom w:val="single" w:sz="6" w:space="0" w:color="000000"/>
        </w:tcBorders>
        <w:shd w:val="clear" w:color="auto" w:fill="FFFFFF"/>
      </w:tcPr>
    </w:tblStylePr>
    <w:tblStylePr w:type="neCell">
      <w:rPr>
        <w:b/>
        <w:bCs/>
      </w:rPr>
    </w:tblStylePr>
    <w:tblStylePr w:type="swCell">
      <w:rPr>
        <w:b/>
        <w:bCs/>
      </w:rPr>
    </w:tblStylePr>
  </w:style>
  <w:style w:type="table" w:styleId="TableSubtle2">
    <w:name w:val="Table Subtle 2"/>
    <w:basedOn w:val="TableNormal"/>
    <w:semiHidden/>
    <w:pPr>
      <w:spacing w:after="0" w:line="360" w:lineRule="auto"/>
    </w:pPr>
    <w:rPr>
      <w:rFonts w:ascii="Times New Roman" w:eastAsia="Times New Roman" w:hAnsi="Times New Roman" w:cs="Times New Roman"/>
      <w:sz w:val="20"/>
      <w:szCs w:val="20"/>
    </w:rPr>
    <w:tblPr>
      <w:tblBorders>
        <w:left w:val="single" w:sz="6" w:space="0" w:color="000000"/>
        <w:right w:val="single" w:sz="6" w:space="0" w:color="000000"/>
      </w:tblBorders>
    </w:tblPr>
    <w:tblStylePr w:type="firstRow">
      <w:tblPr/>
      <w:tcPr>
        <w:tcBorders>
          <w:bottom w:val="single" w:sz="12" w:space="0" w:color="000000"/>
        </w:tcBorders>
      </w:tcPr>
    </w:tblStylePr>
    <w:tblStylePr w:type="lastRow">
      <w:tblPr/>
      <w:tcPr>
        <w:tcBorders>
          <w:top w:val="single" w:sz="12" w:space="0" w:color="000000"/>
        </w:tcBorders>
      </w:tcPr>
    </w:tblStylePr>
    <w:tblStylePr w:type="firstCol">
      <w:tblPr/>
      <w:tcPr>
        <w:tcBorders>
          <w:right w:val="single" w:sz="12" w:space="0" w:color="000000"/>
        </w:tcBorders>
        <w:shd w:val="clear" w:color="auto" w:fill="FFFFFF"/>
      </w:tcPr>
    </w:tblStylePr>
    <w:tblStylePr w:type="lastCol">
      <w:tblPr/>
      <w:tcPr>
        <w:tcBorders>
          <w:left w:val="single" w:sz="12" w:space="0" w:color="000000"/>
        </w:tcBorders>
        <w:shd w:val="clear" w:color="auto" w:fill="FFFFFF"/>
      </w:tcPr>
    </w:tblStylePr>
    <w:tblStylePr w:type="neCell">
      <w:rPr>
        <w:b/>
        <w:bCs/>
      </w:rPr>
    </w:tblStylePr>
    <w:tblStylePr w:type="swCell">
      <w:rPr>
        <w:b/>
        <w:bCs/>
      </w:rPr>
    </w:tblStylePr>
  </w:style>
  <w:style w:type="table" w:styleId="TableWeb1">
    <w:name w:val="Table Web 1"/>
    <w:basedOn w:val="TableNormal"/>
    <w:semiHidden/>
    <w:pPr>
      <w:spacing w:after="0" w:line="360" w:lineRule="auto"/>
    </w:pPr>
    <w:rPr>
      <w:rFonts w:ascii="Times New Roman" w:eastAsia="Times New Roman" w:hAnsi="Times New Roman" w:cs="Times New Roman"/>
      <w:sz w:val="20"/>
      <w:szCs w:val="20"/>
    </w:rPr>
    <w:tblPr>
      <w:tblCellSpacing w:w="2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rPr>
      <w:tblCellSpacing w:w="20" w:type="dxa"/>
    </w:trPr>
    <w:tcPr>
      <w:shd w:val="clear" w:color="auto" w:fill="auto"/>
    </w:tcPr>
    <w:tblStylePr w:type="firstRow">
      <w:rPr>
        <w:color w:val="auto"/>
      </w:rPr>
    </w:tblStylePr>
  </w:style>
  <w:style w:type="table" w:styleId="TableWeb2">
    <w:name w:val="Table Web 2"/>
    <w:basedOn w:val="TableNormal"/>
    <w:semiHidden/>
    <w:pPr>
      <w:spacing w:after="0" w:line="360" w:lineRule="auto"/>
    </w:pPr>
    <w:rPr>
      <w:rFonts w:ascii="Times New Roman" w:eastAsia="Times New Roman" w:hAnsi="Times New Roman" w:cs="Times New Roman"/>
      <w:sz w:val="20"/>
      <w:szCs w:val="20"/>
    </w:rPr>
    <w:tblPr>
      <w:tblCellSpacing w:w="2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rPr>
      <w:tblCellSpacing w:w="20" w:type="dxa"/>
    </w:trPr>
    <w:tcPr>
      <w:shd w:val="clear" w:color="auto" w:fill="auto"/>
    </w:tcPr>
    <w:tblStylePr w:type="firstRow">
      <w:rPr>
        <w:color w:val="auto"/>
      </w:rPr>
    </w:tblStylePr>
  </w:style>
  <w:style w:type="table" w:styleId="TableWeb3">
    <w:name w:val="Table Web 3"/>
    <w:basedOn w:val="TableNormal"/>
    <w:semiHidden/>
    <w:pPr>
      <w:spacing w:after="0" w:line="360" w:lineRule="auto"/>
    </w:pPr>
    <w:rPr>
      <w:rFonts w:ascii="Times New Roman" w:eastAsia="Times New Roman" w:hAnsi="Times New Roman" w:cs="Times New Roman"/>
      <w:sz w:val="20"/>
      <w:szCs w:val="20"/>
    </w:rPr>
    <w:tblPr>
      <w:tblCellSpacing w:w="20" w:type="dxa"/>
      <w:tblBorders>
        <w:top w:val="single" w:sz="24" w:space="0" w:color="000000"/>
        <w:left w:val="single" w:sz="24" w:space="0" w:color="000000"/>
        <w:bottom w:val="single" w:sz="24" w:space="0" w:color="000000"/>
        <w:right w:val="single" w:sz="24" w:space="0" w:color="000000"/>
        <w:insideH w:val="single" w:sz="6" w:space="0" w:color="000000"/>
        <w:insideV w:val="single" w:sz="6" w:space="0" w:color="000000"/>
      </w:tblBorders>
    </w:tblPr>
    <w:trPr>
      <w:tblCellSpacing w:w="20" w:type="dxa"/>
    </w:trPr>
    <w:tcPr>
      <w:shd w:val="clear" w:color="auto" w:fill="auto"/>
    </w:tcPr>
    <w:tblStylePr w:type="firstRow">
      <w:rPr>
        <w:color w:val="auto"/>
      </w:rPr>
    </w:tblStylePr>
  </w:style>
  <w:style w:type="table" w:customStyle="1" w:styleId="TableGrid20">
    <w:name w:val="Table Grid2"/>
    <w:basedOn w:val="TableNormal"/>
    <w:next w:val="TableGrid"/>
    <w:pPr>
      <w:spacing w:after="0" w:line="360" w:lineRule="auto"/>
    </w:pPr>
    <w:rPr>
      <w:rFonts w:ascii="Tahoma" w:eastAsia="Times New Roman" w:hAnsi="Tahoma"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TableTheme">
    <w:name w:val="Table Theme"/>
    <w:basedOn w:val="TableNormal"/>
    <w:semiHidden/>
    <w:pPr>
      <w:spacing w:after="0" w:line="36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Signature">
    <w:name w:val="Signature"/>
    <w:basedOn w:val="Normal"/>
    <w:link w:val="SignatureChar"/>
    <w:semiHidden/>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Pr>
      <w:rFonts w:ascii="Tahoma" w:eastAsia="Times New Roman" w:hAnsi="Tahoma" w:cs="Times New Roman"/>
      <w:lang w:val="de-AT" w:eastAsia="de-DE"/>
    </w:rPr>
  </w:style>
  <w:style w:type="paragraph" w:styleId="E-mailSignature">
    <w:name w:val="E-mail Signature"/>
    <w:basedOn w:val="Normal"/>
    <w:link w:val="E-mailSignatureChar"/>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Pr>
      <w:rFonts w:ascii="Tahoma" w:eastAsia="Times New Roman" w:hAnsi="Tahoma" w:cs="Times New Roman"/>
      <w:lang w:val="de-AT" w:eastAsia="de-DE"/>
    </w:rPr>
  </w:style>
  <w:style w:type="paragraph" w:styleId="BodyText2">
    <w:name w:val="Body Text 2"/>
    <w:basedOn w:val="Normal"/>
    <w:link w:val="BodyText2Char"/>
    <w:uiPriority w:val="99"/>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uiPriority w:val="99"/>
    <w:rPr>
      <w:rFonts w:ascii="Tahoma" w:eastAsia="Times New Roman" w:hAnsi="Tahoma" w:cs="Times New Roman"/>
      <w:lang w:val="de-AT" w:eastAsia="de-DE"/>
    </w:rPr>
  </w:style>
  <w:style w:type="paragraph" w:styleId="BodyTextIndent2">
    <w:name w:val="Body Text Indent 2"/>
    <w:basedOn w:val="Normal"/>
    <w:link w:val="BodyTextIndent2Char"/>
    <w:uiPriority w:val="99"/>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uiPriority w:val="99"/>
    <w:rPr>
      <w:rFonts w:ascii="Tahoma" w:eastAsia="Times New Roman" w:hAnsi="Tahoma" w:cs="Times New Roman"/>
      <w:lang w:val="de-AT" w:eastAsia="de-DE"/>
    </w:rPr>
  </w:style>
  <w:style w:type="paragraph" w:styleId="BodyTextIndent3">
    <w:name w:val="Body Text Indent 3"/>
    <w:basedOn w:val="Normal"/>
    <w:link w:val="BodyTextIndent3Char"/>
    <w:uiPriority w:val="99"/>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uiPriority w:val="99"/>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Pr>
      <w:rFonts w:ascii="Tahoma" w:eastAsia="Times New Roman" w:hAnsi="Tahoma" w:cs="Times New Roman"/>
      <w:color w:val="000000"/>
      <w:sz w:val="24"/>
      <w:szCs w:val="24"/>
      <w:lang w:val="de-AT" w:eastAsia="de-DE"/>
    </w:rPr>
  </w:style>
  <w:style w:type="paragraph" w:customStyle="1" w:styleId="StandardWeb8">
    <w:name w:val="Standard (Web)8"/>
    <w:basedOn w:val="Normal"/>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Pr>
      <w:rFonts w:ascii="CG Times" w:eastAsia="Times New Roman" w:hAnsi="CG Times" w:cs="Times New Roman"/>
      <w:b/>
      <w:szCs w:val="24"/>
    </w:rPr>
  </w:style>
  <w:style w:type="character" w:customStyle="1" w:styleId="SubtitleChar1">
    <w:name w:val="Subtitle Char1"/>
    <w:rPr>
      <w:rFonts w:ascii="Cambria" w:hAnsi="Cambria"/>
      <w:sz w:val="24"/>
      <w:szCs w:val="24"/>
    </w:rPr>
  </w:style>
  <w:style w:type="paragraph" w:customStyle="1" w:styleId="Char1">
    <w:name w:val="Char1"/>
    <w:basedOn w:val="Normal"/>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rPr>
      <w:rFonts w:ascii="Tahoma" w:hAnsi="Tahoma" w:cs="Tahoma"/>
      <w:i/>
      <w:iCs/>
      <w:sz w:val="22"/>
      <w:szCs w:val="22"/>
      <w:lang w:val="de-AT" w:eastAsia="de-DE" w:bidi="ar-SA"/>
    </w:rPr>
  </w:style>
  <w:style w:type="character" w:customStyle="1" w:styleId="CharChar36">
    <w:name w:val="Char Char36"/>
    <w:rPr>
      <w:rFonts w:ascii="Arial" w:hAnsi="Arial" w:cs="Arial"/>
      <w:b/>
      <w:bCs/>
      <w:sz w:val="32"/>
      <w:szCs w:val="32"/>
      <w:lang w:val="sq-AL" w:eastAsia="en-US" w:bidi="ar-SA"/>
    </w:rPr>
  </w:style>
  <w:style w:type="character" w:customStyle="1" w:styleId="CharChar35">
    <w:name w:val="Char Char35"/>
    <w:rPr>
      <w:rFonts w:ascii="Arial" w:hAnsi="Arial" w:cs="Arial"/>
      <w:b/>
      <w:bCs/>
      <w:i/>
      <w:iCs/>
      <w:sz w:val="28"/>
      <w:szCs w:val="28"/>
      <w:lang w:val="sq-AL" w:eastAsia="en-US" w:bidi="ar-SA"/>
    </w:rPr>
  </w:style>
  <w:style w:type="character" w:customStyle="1" w:styleId="CharChar34">
    <w:name w:val="Char Char34"/>
    <w:rPr>
      <w:rFonts w:ascii="Tahoma" w:hAnsi="Tahoma"/>
      <w:b/>
      <w:sz w:val="24"/>
      <w:szCs w:val="28"/>
      <w:lang w:val="de-AT" w:eastAsia="de-DE" w:bidi="ar-SA"/>
    </w:rPr>
  </w:style>
  <w:style w:type="character" w:customStyle="1" w:styleId="CharChar33">
    <w:name w:val="Char Char33"/>
    <w:rPr>
      <w:rFonts w:ascii="Tahoma" w:hAnsi="Tahoma"/>
      <w:b/>
      <w:i/>
      <w:sz w:val="22"/>
      <w:szCs w:val="22"/>
      <w:lang w:val="de-AT" w:eastAsia="de-DE" w:bidi="ar-SA"/>
    </w:rPr>
  </w:style>
  <w:style w:type="character" w:customStyle="1" w:styleId="CharChar32">
    <w:name w:val="Char Char32"/>
    <w:rPr>
      <w:rFonts w:ascii="Tahoma" w:hAnsi="Tahoma"/>
      <w:b/>
      <w:i/>
      <w:sz w:val="22"/>
      <w:szCs w:val="22"/>
      <w:lang w:val="de-AT" w:eastAsia="de-DE" w:bidi="ar-SA"/>
    </w:rPr>
  </w:style>
  <w:style w:type="character" w:customStyle="1" w:styleId="CharChar31">
    <w:name w:val="Char Char31"/>
    <w:rPr>
      <w:rFonts w:ascii="Tahoma" w:hAnsi="Tahoma"/>
      <w:b/>
      <w:i/>
      <w:sz w:val="22"/>
      <w:szCs w:val="22"/>
      <w:lang w:val="de-AT" w:eastAsia="de-DE" w:bidi="ar-SA"/>
    </w:rPr>
  </w:style>
  <w:style w:type="character" w:customStyle="1" w:styleId="CharChar10">
    <w:name w:val="Char Char10"/>
    <w:semiHidden/>
    <w:rPr>
      <w:rFonts w:ascii="Courier New" w:hAnsi="Courier New" w:cs="Courier New"/>
      <w:szCs w:val="22"/>
      <w:lang w:val="de-AT" w:eastAsia="de-DE" w:bidi="ar-SA"/>
    </w:rPr>
  </w:style>
  <w:style w:type="character" w:customStyle="1" w:styleId="CharChar30">
    <w:name w:val="Char Char30"/>
    <w:rPr>
      <w:rFonts w:ascii="Tahoma" w:hAnsi="Tahoma"/>
      <w:b/>
      <w:i/>
      <w:sz w:val="22"/>
      <w:szCs w:val="22"/>
      <w:lang w:val="de-AT" w:eastAsia="de-DE" w:bidi="ar-SA"/>
    </w:rPr>
  </w:style>
  <w:style w:type="character" w:customStyle="1" w:styleId="CharChar29">
    <w:name w:val="Char Char29"/>
    <w:rPr>
      <w:rFonts w:ascii="Tahoma" w:hAnsi="Tahoma"/>
      <w:b/>
      <w:i/>
      <w:sz w:val="22"/>
      <w:szCs w:val="22"/>
      <w:lang w:val="de-AT" w:eastAsia="de-DE" w:bidi="ar-SA"/>
    </w:rPr>
  </w:style>
  <w:style w:type="character" w:customStyle="1" w:styleId="CharChar28">
    <w:name w:val="Char Char28"/>
    <w:rPr>
      <w:rFonts w:ascii="Tahoma" w:hAnsi="Tahoma"/>
      <w:b/>
      <w:i/>
      <w:sz w:val="22"/>
      <w:szCs w:val="22"/>
      <w:lang w:val="de-AT" w:eastAsia="de-DE" w:bidi="ar-SA"/>
    </w:rPr>
  </w:style>
  <w:style w:type="character" w:customStyle="1" w:styleId="CharChar27">
    <w:name w:val="Char Char27"/>
    <w:rPr>
      <w:rFonts w:ascii="Calibri" w:eastAsia="Calibri" w:hAnsi="Calibri"/>
      <w:lang w:val="sq-AL" w:eastAsia="en-US" w:bidi="ar-SA"/>
    </w:rPr>
  </w:style>
  <w:style w:type="character" w:customStyle="1" w:styleId="CharChar24">
    <w:name w:val="Char Char24"/>
    <w:rPr>
      <w:rFonts w:ascii="Tahoma" w:hAnsi="Tahoma" w:cs="Tahoma"/>
      <w:sz w:val="22"/>
      <w:szCs w:val="22"/>
      <w:lang w:val="de-AT" w:eastAsia="de-DE" w:bidi="ar-SA"/>
    </w:rPr>
  </w:style>
  <w:style w:type="character" w:customStyle="1" w:styleId="CharChar23">
    <w:name w:val="Char Char23"/>
    <w:rPr>
      <w:rFonts w:ascii="Tahoma" w:hAnsi="Tahoma" w:cs="Tahoma"/>
      <w:sz w:val="22"/>
      <w:szCs w:val="22"/>
      <w:lang w:val="de-AT" w:eastAsia="de-DE" w:bidi="ar-SA"/>
    </w:rPr>
  </w:style>
  <w:style w:type="character" w:customStyle="1" w:styleId="CharChar22">
    <w:name w:val="Char Char22"/>
    <w:semiHidden/>
    <w:rPr>
      <w:rFonts w:ascii="Courier New" w:hAnsi="Courier New" w:cs="Courier New"/>
      <w:sz w:val="22"/>
      <w:szCs w:val="22"/>
      <w:lang w:val="de-DE" w:eastAsia="de-DE" w:bidi="ar-SA"/>
    </w:rPr>
  </w:style>
  <w:style w:type="character" w:customStyle="1" w:styleId="CharChar21">
    <w:name w:val="Char Char21"/>
    <w:rPr>
      <w:rFonts w:ascii="Tahoma" w:hAnsi="Tahoma" w:cs="Tahoma"/>
      <w:b/>
      <w:sz w:val="36"/>
      <w:szCs w:val="36"/>
      <w:lang w:val="de-AT" w:eastAsia="de-DE" w:bidi="ar-SA"/>
    </w:rPr>
  </w:style>
  <w:style w:type="character" w:customStyle="1" w:styleId="CharChar12">
    <w:name w:val="Char Char12"/>
    <w:semiHidden/>
    <w:rPr>
      <w:rFonts w:ascii="Tahoma" w:hAnsi="Tahoma" w:cs="Tahoma"/>
      <w:sz w:val="22"/>
      <w:szCs w:val="22"/>
      <w:lang w:val="de-AT" w:eastAsia="de-DE" w:bidi="ar-SA"/>
    </w:rPr>
  </w:style>
  <w:style w:type="character" w:customStyle="1" w:styleId="CharChar9">
    <w:name w:val="Char Char9"/>
    <w:semiHidden/>
    <w:rPr>
      <w:rFonts w:ascii="Tahoma" w:hAnsi="Tahoma" w:cs="Tahoma"/>
      <w:sz w:val="22"/>
      <w:szCs w:val="22"/>
      <w:lang w:val="de-AT" w:eastAsia="de-DE" w:bidi="ar-SA"/>
    </w:rPr>
  </w:style>
  <w:style w:type="character" w:customStyle="1" w:styleId="CharChar25">
    <w:name w:val="Char Char25"/>
    <w:semiHidden/>
    <w:rPr>
      <w:rFonts w:ascii="Tahoma" w:hAnsi="Tahoma" w:cs="Tahoma"/>
      <w:sz w:val="22"/>
      <w:szCs w:val="22"/>
      <w:lang w:val="de-AT" w:eastAsia="de-DE" w:bidi="ar-SA"/>
    </w:rPr>
  </w:style>
  <w:style w:type="character" w:customStyle="1" w:styleId="CharChar15">
    <w:name w:val="Char Char15"/>
    <w:semiHidden/>
    <w:rPr>
      <w:rFonts w:ascii="Tahoma" w:hAnsi="Tahoma" w:cs="Tahoma"/>
      <w:sz w:val="22"/>
      <w:szCs w:val="22"/>
      <w:lang w:val="de-AT" w:eastAsia="de-DE" w:bidi="ar-SA"/>
    </w:rPr>
  </w:style>
  <w:style w:type="character" w:customStyle="1" w:styleId="CharChar16">
    <w:name w:val="Char Char16"/>
    <w:semiHidden/>
    <w:rPr>
      <w:rFonts w:ascii="Tahoma" w:hAnsi="Tahoma" w:cs="Arial"/>
      <w:sz w:val="24"/>
      <w:szCs w:val="24"/>
      <w:lang w:val="de-AT" w:eastAsia="de-DE" w:bidi="ar-SA"/>
    </w:rPr>
  </w:style>
  <w:style w:type="character" w:customStyle="1" w:styleId="CharChar20">
    <w:name w:val="Char Char20"/>
    <w:rPr>
      <w:rFonts w:ascii="Tahoma" w:hAnsi="Tahoma" w:cs="Tahoma"/>
      <w:b/>
      <w:sz w:val="32"/>
      <w:szCs w:val="36"/>
      <w:lang w:val="de-AT" w:eastAsia="de-DE" w:bidi="ar-SA"/>
    </w:rPr>
  </w:style>
  <w:style w:type="character" w:customStyle="1" w:styleId="CharChar13">
    <w:name w:val="Char Char13"/>
    <w:semiHidden/>
    <w:rPr>
      <w:rFonts w:ascii="Tahoma" w:hAnsi="Tahoma" w:cs="Tahoma"/>
      <w:sz w:val="22"/>
      <w:szCs w:val="22"/>
      <w:lang w:val="de-AT" w:eastAsia="de-DE" w:bidi="ar-SA"/>
    </w:rPr>
  </w:style>
  <w:style w:type="character" w:customStyle="1" w:styleId="CharChar19">
    <w:name w:val="Char Char19"/>
    <w:semiHidden/>
    <w:rPr>
      <w:rFonts w:ascii="Tahoma" w:hAnsi="Tahoma" w:cs="Tahoma"/>
      <w:sz w:val="22"/>
      <w:szCs w:val="22"/>
      <w:lang w:val="de-AT" w:eastAsia="de-DE" w:bidi="ar-SA"/>
    </w:rPr>
  </w:style>
  <w:style w:type="character" w:customStyle="1" w:styleId="CharChar3">
    <w:name w:val="Char Char3"/>
    <w:semiHidden/>
  </w:style>
  <w:style w:type="character" w:customStyle="1" w:styleId="CharChar14">
    <w:name w:val="Char Char14"/>
    <w:semiHidden/>
  </w:style>
  <w:style w:type="character" w:customStyle="1" w:styleId="CharChar17">
    <w:name w:val="Char Char17"/>
    <w:rPr>
      <w:rFonts w:ascii="Tahoma" w:hAnsi="Tahoma" w:cs="Tahoma"/>
      <w:sz w:val="22"/>
      <w:szCs w:val="22"/>
      <w:lang w:val="de-AT" w:eastAsia="de-DE" w:bidi="ar-SA"/>
    </w:rPr>
  </w:style>
  <w:style w:type="character" w:customStyle="1" w:styleId="CharChar7">
    <w:name w:val="Char Char7"/>
    <w:semiHidden/>
    <w:rPr>
      <w:rFonts w:ascii="Tahoma" w:hAnsi="Tahoma" w:cs="Tahoma"/>
      <w:sz w:val="22"/>
      <w:szCs w:val="22"/>
      <w:lang w:val="de-AT" w:eastAsia="de-DE" w:bidi="ar-SA"/>
    </w:rPr>
  </w:style>
  <w:style w:type="character" w:customStyle="1" w:styleId="CharChar6">
    <w:name w:val="Char Char6"/>
    <w:semiHidden/>
    <w:rPr>
      <w:rFonts w:ascii="Tahoma" w:hAnsi="Tahoma" w:cs="Tahoma"/>
      <w:sz w:val="16"/>
      <w:szCs w:val="16"/>
      <w:lang w:val="de-AT" w:eastAsia="de-DE" w:bidi="ar-SA"/>
    </w:rPr>
  </w:style>
  <w:style w:type="character" w:customStyle="1" w:styleId="CharChar5">
    <w:name w:val="Char Char5"/>
    <w:semiHidden/>
    <w:rPr>
      <w:rFonts w:ascii="Tahoma" w:hAnsi="Tahoma" w:cs="Tahoma"/>
      <w:sz w:val="22"/>
      <w:szCs w:val="22"/>
      <w:lang w:val="de-AT" w:eastAsia="de-DE" w:bidi="ar-SA"/>
    </w:rPr>
  </w:style>
  <w:style w:type="character" w:customStyle="1" w:styleId="CharChar4">
    <w:name w:val="Char Char4"/>
    <w:semiHidden/>
    <w:rPr>
      <w:rFonts w:ascii="Tahoma" w:hAnsi="Tahoma" w:cs="Tahoma"/>
      <w:sz w:val="16"/>
      <w:szCs w:val="16"/>
      <w:lang w:val="de-AT" w:eastAsia="de-DE" w:bidi="ar-SA"/>
    </w:rPr>
  </w:style>
  <w:style w:type="character" w:customStyle="1" w:styleId="CharChar18">
    <w:name w:val="Char Char18"/>
    <w:semiHidden/>
    <w:rPr>
      <w:rFonts w:ascii="Tahoma" w:hAnsi="Tahoma" w:cs="Tahoma"/>
      <w:sz w:val="22"/>
      <w:szCs w:val="22"/>
      <w:lang w:val="de-AT" w:eastAsia="de-DE" w:bidi="ar-SA"/>
    </w:rPr>
  </w:style>
  <w:style w:type="character" w:customStyle="1" w:styleId="CharChar8">
    <w:name w:val="Char Char8"/>
    <w:rPr>
      <w:rFonts w:ascii="Tahoma" w:hAnsi="Tahoma" w:cs="Tahoma"/>
      <w:sz w:val="22"/>
      <w:szCs w:val="22"/>
      <w:lang w:val="de-AT" w:eastAsia="de-DE" w:bidi="ar-SA"/>
    </w:rPr>
  </w:style>
  <w:style w:type="character" w:customStyle="1" w:styleId="CharChar2">
    <w:name w:val="Char Char2"/>
    <w:rPr>
      <w:rFonts w:ascii="Calibri" w:eastAsia="Calibri" w:hAnsi="Calibri" w:cs="Times New Roman"/>
      <w:b/>
      <w:bCs/>
      <w:sz w:val="20"/>
      <w:szCs w:val="20"/>
      <w:lang w:val="sq-AL" w:eastAsia="en-US" w:bidi="ar-SA"/>
    </w:rPr>
  </w:style>
  <w:style w:type="character" w:customStyle="1" w:styleId="CharChar26">
    <w:name w:val="Char Char26"/>
    <w:semiHidden/>
    <w:rPr>
      <w:rFonts w:ascii="Tahoma" w:hAnsi="Tahoma" w:cs="Tahoma"/>
      <w:sz w:val="16"/>
      <w:szCs w:val="16"/>
      <w:lang w:val="sq-AL" w:eastAsia="en-US" w:bidi="ar-SA"/>
    </w:rPr>
  </w:style>
  <w:style w:type="character" w:customStyle="1" w:styleId="CommentTextChar11">
    <w:name w:val="Comment Text Char11"/>
    <w:semiHidden/>
    <w:rPr>
      <w:rFonts w:ascii="Calibri" w:hAnsi="Calibri" w:hint="default"/>
      <w:lang w:val="sq-AL"/>
    </w:rPr>
  </w:style>
  <w:style w:type="character" w:customStyle="1" w:styleId="NormalIndentChar">
    <w:name w:val="Normal Indent Char"/>
    <w:link w:val="NormalIndent"/>
    <w:rPr>
      <w:rFonts w:ascii="Tahoma" w:eastAsia="Times New Roman" w:hAnsi="Tahoma" w:cs="Times New Roman"/>
      <w:lang w:val="de-AT" w:eastAsia="de-DE"/>
    </w:rPr>
  </w:style>
  <w:style w:type="paragraph" w:customStyle="1" w:styleId="AODefHead">
    <w:name w:val="AODefHead"/>
    <w:basedOn w:val="Normal"/>
    <w:next w:val="AODefPara"/>
    <w:link w:val="AODefHeadChar"/>
    <w:pPr>
      <w:spacing w:before="240" w:after="0" w:line="260" w:lineRule="atLeast"/>
      <w:ind w:left="720" w:firstLine="0"/>
      <w:outlineLvl w:val="5"/>
    </w:pPr>
    <w:rPr>
      <w:rFonts w:ascii="Times New Roman" w:eastAsia="Times New Roman" w:hAnsi="Times New Roman"/>
      <w:szCs w:val="20"/>
      <w:lang w:eastAsia="sq-AL" w:bidi="sq-AL"/>
    </w:rPr>
  </w:style>
  <w:style w:type="paragraph" w:customStyle="1" w:styleId="AODefPara">
    <w:name w:val="AODefPara"/>
    <w:basedOn w:val="AODefHead"/>
    <w:pPr>
      <w:tabs>
        <w:tab w:val="left" w:pos="360"/>
        <w:tab w:val="left" w:pos="1935"/>
        <w:tab w:val="left" w:pos="2563"/>
        <w:tab w:val="left" w:pos="3474"/>
      </w:tabs>
      <w:ind w:left="1935" w:hanging="359"/>
      <w:outlineLvl w:val="6"/>
    </w:pPr>
  </w:style>
  <w:style w:type="character" w:customStyle="1" w:styleId="AODefHeadChar">
    <w:name w:val="AODefHead Char"/>
    <w:link w:val="AODefHead"/>
    <w:rPr>
      <w:rFonts w:ascii="Times New Roman" w:eastAsia="Times New Roman" w:hAnsi="Times New Roman" w:cs="Times New Roman"/>
      <w:szCs w:val="20"/>
      <w:lang w:val="sq-AL" w:eastAsia="sq-AL" w:bidi="sq-AL"/>
    </w:rPr>
  </w:style>
  <w:style w:type="paragraph" w:customStyle="1" w:styleId="PARA">
    <w:name w:val="PARA"/>
    <w:basedOn w:val="Normal"/>
    <w:pPr>
      <w:spacing w:after="0" w:line="240" w:lineRule="atLeast"/>
      <w:ind w:left="823" w:firstLine="0"/>
    </w:pPr>
    <w:rPr>
      <w:rFonts w:ascii="Arial" w:eastAsia="Times New Roman" w:hAnsi="Arial"/>
      <w:sz w:val="20"/>
      <w:szCs w:val="20"/>
      <w:lang w:eastAsia="sq-AL" w:bidi="sq-AL"/>
    </w:rPr>
  </w:style>
  <w:style w:type="paragraph" w:customStyle="1" w:styleId="StyleLeft25cm">
    <w:name w:val="Style Left:  2.5 cm"/>
    <w:basedOn w:val="Normal"/>
    <w:link w:val="StyleLeft25cmChar"/>
    <w:pPr>
      <w:keepLines/>
      <w:tabs>
        <w:tab w:val="left" w:pos="2268"/>
      </w:tabs>
      <w:spacing w:after="120" w:line="240" w:lineRule="auto"/>
      <w:ind w:left="1843" w:hanging="424"/>
    </w:pPr>
    <w:rPr>
      <w:rFonts w:ascii="Arial" w:eastAsia="Times New Roman" w:hAnsi="Arial"/>
      <w:sz w:val="20"/>
      <w:szCs w:val="20"/>
      <w:lang w:eastAsia="sq-AL" w:bidi="sq-AL"/>
    </w:rPr>
  </w:style>
  <w:style w:type="character" w:customStyle="1" w:styleId="StyleLeft25cmChar">
    <w:name w:val="Style Left:  2.5 cm Char"/>
    <w:link w:val="StyleLeft25cm"/>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pPr>
      <w:keepLines/>
      <w:tabs>
        <w:tab w:val="left" w:pos="2268"/>
      </w:tabs>
      <w:spacing w:after="120" w:line="240" w:lineRule="auto"/>
      <w:ind w:left="1417" w:hanging="424"/>
    </w:pPr>
    <w:rPr>
      <w:rFonts w:ascii="Arial" w:eastAsia="Times New Roman" w:hAnsi="Arial"/>
      <w:sz w:val="20"/>
      <w:szCs w:val="20"/>
      <w:lang w:eastAsia="sq-AL" w:bidi="sq-AL"/>
    </w:rPr>
  </w:style>
  <w:style w:type="character" w:customStyle="1" w:styleId="StyleLeft175cmChar">
    <w:name w:val="Style Left:  1.75 cm Char"/>
    <w:link w:val="StyleLeft175cm"/>
    <w:rPr>
      <w:rFonts w:ascii="Arial" w:eastAsia="Times New Roman" w:hAnsi="Arial" w:cs="Times New Roman"/>
      <w:sz w:val="20"/>
      <w:szCs w:val="20"/>
      <w:lang w:val="sq-AL" w:eastAsia="sq-AL" w:bidi="sq-AL"/>
    </w:rPr>
  </w:style>
  <w:style w:type="character" w:customStyle="1" w:styleId="DeltaViewInsertion">
    <w:name w:val="DeltaView Insertion"/>
    <w:uiPriority w:val="99"/>
    <w:rPr>
      <w:color w:val="0000FF"/>
      <w:spacing w:val="0"/>
      <w:u w:val="single"/>
    </w:rPr>
  </w:style>
  <w:style w:type="paragraph" w:customStyle="1" w:styleId="dia">
    <w:name w:val="di(a)"/>
    <w:basedOn w:val="Normal"/>
    <w:pPr>
      <w:keepLines/>
      <w:tabs>
        <w:tab w:val="left" w:pos="2552"/>
      </w:tabs>
      <w:spacing w:after="120" w:line="240" w:lineRule="auto"/>
      <w:ind w:left="2552" w:hanging="566"/>
    </w:pPr>
    <w:rPr>
      <w:rFonts w:ascii="Arial" w:eastAsia="Times New Roman" w:hAnsi="Arial"/>
      <w:sz w:val="20"/>
      <w:szCs w:val="20"/>
      <w:lang w:eastAsia="sq-AL" w:bidi="sq-AL"/>
    </w:rPr>
  </w:style>
  <w:style w:type="paragraph" w:customStyle="1" w:styleId="PARA1">
    <w:name w:val="PARA1"/>
    <w:basedOn w:val="Normal"/>
    <w:pPr>
      <w:spacing w:after="0" w:line="240" w:lineRule="atLeast"/>
      <w:ind w:left="1418" w:hanging="595"/>
    </w:pPr>
    <w:rPr>
      <w:rFonts w:ascii="Univers (WN)" w:eastAsia="Times New Roman" w:hAnsi="Univers (WN)"/>
      <w:sz w:val="20"/>
      <w:szCs w:val="20"/>
      <w:lang w:eastAsia="sq-AL" w:bidi="sq-AL"/>
    </w:rPr>
  </w:style>
  <w:style w:type="paragraph" w:customStyle="1" w:styleId="text">
    <w:name w:val="text"/>
    <w:basedOn w:val="Normal"/>
    <w:pPr>
      <w:spacing w:after="0" w:line="240" w:lineRule="auto"/>
      <w:ind w:left="709" w:firstLine="0"/>
    </w:pPr>
    <w:rPr>
      <w:rFonts w:ascii="Arial" w:eastAsia="Times New Roman" w:hAnsi="Arial"/>
      <w:sz w:val="20"/>
      <w:szCs w:val="20"/>
      <w:lang w:eastAsia="sq-AL" w:bidi="sq-AL"/>
    </w:rPr>
  </w:style>
  <w:style w:type="paragraph" w:customStyle="1" w:styleId="Text0">
    <w:name w:val="Text"/>
    <w:basedOn w:val="Normal"/>
    <w:link w:val="TextChar"/>
    <w:uiPriority w:val="99"/>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rPr>
      <w:rFonts w:ascii="Times New Roman" w:eastAsia="Times New Roman" w:hAnsi="Times New Roman" w:cs="Times New Roman"/>
      <w:sz w:val="24"/>
      <w:szCs w:val="20"/>
      <w:lang w:val="en-GB"/>
    </w:rPr>
  </w:style>
  <w:style w:type="paragraph" w:customStyle="1" w:styleId="Paragrapha">
    <w:name w:val="Paragraph (a)"/>
    <w:basedOn w:val="Normal"/>
    <w:link w:val="ParagraphaChar"/>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Pr>
      <w:rFonts w:cs="Times New Roman"/>
      <w:color w:val="808080"/>
    </w:rPr>
  </w:style>
  <w:style w:type="character" w:customStyle="1" w:styleId="az12">
    <w:name w:val="az12"/>
    <w:uiPriority w:val="99"/>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pPr>
      <w:spacing w:after="120" w:line="240" w:lineRule="auto"/>
      <w:contextualSpacing w:val="0"/>
      <w:jc w:val="both"/>
    </w:pPr>
    <w:rPr>
      <w:rFonts w:ascii="Times New Roman" w:hAnsi="Times New Roman"/>
      <w:spacing w:val="-2"/>
      <w:szCs w:val="20"/>
      <w:lang w:val="en-GB"/>
    </w:rPr>
  </w:style>
  <w:style w:type="character" w:customStyle="1" w:styleId="Style2">
    <w:name w:val="Style2"/>
    <w:basedOn w:val="Point1Char"/>
    <w:uiPriority w:val="1"/>
    <w:qFormat/>
    <w:rPr>
      <w:rFonts w:ascii="Calibri" w:eastAsia="Times New Roman" w:hAnsi="Calibri" w:cs="Times New Roman"/>
      <w:sz w:val="24"/>
      <w:szCs w:val="24"/>
      <w:lang w:val="en-GB" w:eastAsia="en-GB"/>
    </w:rPr>
  </w:style>
  <w:style w:type="paragraph" w:customStyle="1" w:styleId="Paragraf02">
    <w:name w:val="Paragraf 0.2"/>
    <w:basedOn w:val="Paragrafi"/>
    <w:uiPriority w:val="99"/>
    <w:qFormat/>
    <w:pPr>
      <w:tabs>
        <w:tab w:val="left" w:pos="6575"/>
      </w:tabs>
    </w:pPr>
    <w:rPr>
      <w:spacing w:val="-3"/>
    </w:rPr>
  </w:style>
  <w:style w:type="table" w:customStyle="1" w:styleId="TableGrid30">
    <w:name w:val="Table Grid3"/>
    <w:basedOn w:val="TableNormal"/>
    <w:next w:val="TableGrid"/>
    <w:uiPriority w:val="5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5">
    <w:name w:val="No List5"/>
    <w:next w:val="NoList"/>
    <w:uiPriority w:val="99"/>
    <w:semiHidden/>
    <w:unhideWhenUsed/>
  </w:style>
  <w:style w:type="character" w:styleId="BookTitle">
    <w:name w:val="Book Title"/>
    <w:uiPriority w:val="33"/>
    <w:qFormat/>
    <w:rPr>
      <w:b/>
      <w:bCs/>
      <w:smallCaps/>
      <w:spacing w:val="5"/>
    </w:rPr>
  </w:style>
  <w:style w:type="paragraph" w:customStyle="1" w:styleId="Cover1">
    <w:name w:val="Cover1"/>
    <w:basedOn w:val="Normal"/>
    <w:next w:val="Normal"/>
    <w:pPr>
      <w:spacing w:after="0" w:line="240" w:lineRule="auto"/>
      <w:ind w:firstLine="0"/>
      <w:jc w:val="left"/>
    </w:pPr>
    <w:rPr>
      <w:rFonts w:ascii="Arial" w:eastAsia="Times New Roman" w:hAnsi="Arial"/>
      <w:b/>
      <w:szCs w:val="20"/>
      <w:lang w:eastAsia="sq-AL" w:bidi="sq-AL"/>
    </w:rPr>
  </w:style>
  <w:style w:type="paragraph" w:customStyle="1" w:styleId="Cover2">
    <w:name w:val="Cover2"/>
    <w:basedOn w:val="Normal"/>
    <w:next w:val="Cover1"/>
    <w:pPr>
      <w:spacing w:after="240" w:line="240" w:lineRule="auto"/>
      <w:ind w:firstLine="0"/>
      <w:jc w:val="left"/>
    </w:pPr>
    <w:rPr>
      <w:rFonts w:ascii="Arial" w:eastAsia="Times New Roman" w:hAnsi="Arial"/>
      <w:szCs w:val="20"/>
      <w:lang w:eastAsia="sq-AL" w:bidi="sq-AL"/>
    </w:rPr>
  </w:style>
  <w:style w:type="paragraph" w:customStyle="1" w:styleId="Stile">
    <w:name w:val="Stile"/>
    <w:pPr>
      <w:widowControl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pPr>
      <w:spacing w:after="240" w:line="240" w:lineRule="auto"/>
      <w:ind w:firstLine="720"/>
    </w:pPr>
    <w:rPr>
      <w:rFonts w:ascii="Times New Roman" w:eastAsia="Times New Roman" w:hAnsi="Times New Roman"/>
      <w:szCs w:val="20"/>
    </w:rPr>
  </w:style>
  <w:style w:type="character" w:customStyle="1" w:styleId="ModelNrmlSingleChar">
    <w:name w:val="ModelNrmlSingle Char"/>
    <w:link w:val="ModelNrmlSingle"/>
    <w:uiPriority w:val="99"/>
    <w:rPr>
      <w:rFonts w:ascii="Times New Roman" w:eastAsia="Times New Roman" w:hAnsi="Times New Roman" w:cs="Times New Roman"/>
      <w:szCs w:val="20"/>
      <w:lang w:val="sq-AL"/>
    </w:rPr>
  </w:style>
  <w:style w:type="character" w:customStyle="1" w:styleId="Bodytext0">
    <w:name w:val="Body text_"/>
    <w:link w:val="BodyText1"/>
    <w:rPr>
      <w:rFonts w:ascii="Times New Roman" w:hAnsi="Times New Roman"/>
      <w:sz w:val="21"/>
      <w:szCs w:val="21"/>
      <w:shd w:val="clear" w:color="auto" w:fill="FFFFFF"/>
    </w:rPr>
  </w:style>
  <w:style w:type="paragraph" w:customStyle="1" w:styleId="BodyText1">
    <w:name w:val="Body Text1"/>
    <w:basedOn w:val="Normal"/>
    <w:link w:val="Bodytext0"/>
    <w:pPr>
      <w:widowControl w:val="0"/>
      <w:shd w:val="clear" w:color="auto" w:fill="FFFFFF"/>
      <w:spacing w:before="180" w:after="720" w:line="302" w:lineRule="exact"/>
      <w:ind w:hanging="679"/>
    </w:pPr>
    <w:rPr>
      <w:rFonts w:ascii="Times New Roman" w:hAnsi="Times New Roman" w:cs="Calibri"/>
      <w:sz w:val="21"/>
      <w:szCs w:val="21"/>
      <w:lang w:val="en-US"/>
    </w:rPr>
  </w:style>
  <w:style w:type="paragraph" w:customStyle="1" w:styleId="AUTORITETI1">
    <w:name w:val="AUTORITETI"/>
    <w:basedOn w:val="Paragrafi"/>
    <w:qFormat/>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pPr>
      <w:spacing w:after="160" w:line="240" w:lineRule="exact"/>
      <w:ind w:firstLine="0"/>
      <w:jc w:val="left"/>
    </w:pPr>
    <w:rPr>
      <w:rFonts w:ascii="Tahoma" w:eastAsia="MS Mincho" w:hAnsi="Tahoma"/>
      <w:sz w:val="20"/>
      <w:szCs w:val="20"/>
    </w:rPr>
  </w:style>
  <w:style w:type="paragraph" w:customStyle="1" w:styleId="BodyText23">
    <w:name w:val="Body Text 23"/>
    <w:basedOn w:val="Normal"/>
    <w:pPr>
      <w:widowControl w:val="0"/>
      <w:spacing w:after="0" w:line="240" w:lineRule="auto"/>
      <w:ind w:left="709" w:hanging="282"/>
    </w:pPr>
    <w:rPr>
      <w:rFonts w:ascii="Times New Roman" w:eastAsia="Times New Roman" w:hAnsi="Times New Roman"/>
      <w:szCs w:val="20"/>
      <w:lang w:val="en-GB"/>
    </w:rPr>
  </w:style>
  <w:style w:type="paragraph" w:customStyle="1" w:styleId="BodyText22">
    <w:name w:val="Body Text 22"/>
    <w:basedOn w:val="Normal"/>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basedOn w:val="Normal"/>
    <w:pPr>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pPr>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pPr>
      <w:widowControl w:val="0"/>
      <w:spacing w:after="0" w:line="240" w:lineRule="auto"/>
      <w:ind w:firstLine="0"/>
      <w:jc w:val="left"/>
    </w:pPr>
    <w:rPr>
      <w:rFonts w:cs="Calibri"/>
    </w:rPr>
  </w:style>
  <w:style w:type="paragraph" w:customStyle="1" w:styleId="xl63">
    <w:name w:val="xl63"/>
    <w:basedOn w:val="Normal"/>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numbering" w:customStyle="1" w:styleId="NoList11">
    <w:name w:val="No List11"/>
    <w:next w:val="NoList"/>
    <w:uiPriority w:val="99"/>
    <w:semiHidden/>
    <w:unhideWhenUsed/>
  </w:style>
  <w:style w:type="paragraph" w:customStyle="1" w:styleId="Char2">
    <w:name w:val="Char2"/>
    <w:basedOn w:val="Normal"/>
    <w:link w:val="FootnoteReference"/>
    <w:uiPriority w:val="99"/>
    <w:pPr>
      <w:spacing w:after="160" w:line="240" w:lineRule="exact"/>
      <w:ind w:firstLine="0"/>
      <w:jc w:val="left"/>
    </w:pPr>
    <w:rPr>
      <w:rFonts w:cs="Calibri"/>
      <w:vertAlign w:val="superscript"/>
      <w:lang w:val="en-US"/>
    </w:rPr>
  </w:style>
  <w:style w:type="paragraph" w:customStyle="1" w:styleId="ecxmsonormal">
    <w:name w:val="ecxmsonormal"/>
    <w:basedOn w:val="Normal"/>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Heading2Before6pt">
    <w:name w:val="Style Heading 2 + Before:  6 pt"/>
    <w:basedOn w:val="Heading2"/>
    <w:uiPriority w:val="99"/>
    <w:pPr>
      <w:keepLines w:val="0"/>
      <w:spacing w:before="120" w:line="240" w:lineRule="auto"/>
      <w:ind w:left="810" w:hanging="359"/>
    </w:pPr>
    <w:rPr>
      <w:rFonts w:ascii="Garamond" w:eastAsia="Times New Roman" w:hAnsi="Garamond" w:cs="Times New Roman"/>
      <w:b/>
      <w:color w:val="0070C0"/>
      <w:sz w:val="48"/>
      <w:szCs w:val="48"/>
      <w:lang w:val="sv-SE"/>
    </w:rPr>
  </w:style>
  <w:style w:type="character" w:customStyle="1" w:styleId="Style1Char">
    <w:name w:val="Style1 Char"/>
    <w:link w:val="Style1"/>
    <w:rPr>
      <w:rFonts w:ascii="CG Times" w:eastAsia="MS Mincho" w:hAnsi="CG Times" w:cs="CG Times"/>
      <w:b/>
      <w:bCs/>
      <w:caps/>
      <w:color w:val="000000"/>
      <w:sz w:val="21"/>
      <w:lang w:val="en-GB"/>
    </w:rPr>
  </w:style>
  <w:style w:type="paragraph" w:customStyle="1" w:styleId="Style20">
    <w:name w:val="Style 2"/>
    <w:basedOn w:val="Normal"/>
    <w:uiPriority w:val="99"/>
    <w:qFormat/>
    <w:pPr>
      <w:spacing w:before="120"/>
      <w:ind w:firstLine="0"/>
      <w:outlineLvl w:val="0"/>
    </w:pPr>
    <w:rPr>
      <w:rFonts w:ascii="Garamond" w:hAnsi="Garamond"/>
      <w:b/>
      <w:color w:val="0070C0"/>
      <w:sz w:val="36"/>
      <w:szCs w:val="28"/>
    </w:rPr>
  </w:style>
  <w:style w:type="paragraph" w:customStyle="1" w:styleId="Style30">
    <w:name w:val="Style 3"/>
    <w:basedOn w:val="Style20"/>
    <w:uiPriority w:val="99"/>
    <w:qFormat/>
    <w:rPr>
      <w:sz w:val="24"/>
    </w:rPr>
  </w:style>
  <w:style w:type="character" w:customStyle="1" w:styleId="Style2Char">
    <w:name w:val="Style2 Char"/>
    <w:rPr>
      <w:rFonts w:ascii="Times New Roman" w:eastAsia="Times New Roman" w:hAnsi="Times New Roman"/>
      <w:color w:val="0070C0"/>
      <w:sz w:val="28"/>
      <w:szCs w:val="24"/>
      <w:lang w:val="sq-AL"/>
    </w:rPr>
  </w:style>
  <w:style w:type="character" w:styleId="IntenseEmphasis">
    <w:name w:val="Intense Emphasis"/>
    <w:uiPriority w:val="21"/>
    <w:qFormat/>
    <w:rPr>
      <w:b/>
      <w:bCs/>
      <w:i/>
      <w:iCs/>
      <w:color w:val="4F81BD"/>
      <w:sz w:val="24"/>
    </w:rPr>
  </w:style>
  <w:style w:type="character" w:customStyle="1" w:styleId="longtext1">
    <w:name w:val="long_text1"/>
    <w:rPr>
      <w:sz w:val="20"/>
      <w:szCs w:val="20"/>
    </w:rPr>
  </w:style>
  <w:style w:type="character" w:customStyle="1" w:styleId="BodyTextChar1">
    <w:name w:val="Body Text Char1"/>
    <w:uiPriority w:val="99"/>
    <w:rPr>
      <w:rFonts w:ascii="Times New Roman" w:eastAsia="Times New Roman" w:hAnsi="Times New Roman"/>
      <w:sz w:val="24"/>
      <w:szCs w:val="24"/>
    </w:rPr>
  </w:style>
  <w:style w:type="character" w:customStyle="1" w:styleId="BodyText3Char1">
    <w:name w:val="Body Text 3 Char1"/>
    <w:uiPriority w:val="99"/>
    <w:semiHidden/>
    <w:rPr>
      <w:rFonts w:ascii="Times New Roman" w:eastAsia="Times New Roman" w:hAnsi="Times New Roman"/>
      <w:sz w:val="16"/>
      <w:szCs w:val="16"/>
    </w:rPr>
  </w:style>
  <w:style w:type="character" w:customStyle="1" w:styleId="BodyTextIndent2Char1">
    <w:name w:val="Body Text Indent 2 Char1"/>
    <w:uiPriority w:val="99"/>
    <w:semiHidden/>
    <w:rPr>
      <w:rFonts w:ascii="Times New Roman" w:eastAsia="Times New Roman" w:hAnsi="Times New Roman"/>
      <w:sz w:val="24"/>
      <w:szCs w:val="24"/>
    </w:rPr>
  </w:style>
  <w:style w:type="paragraph" w:customStyle="1" w:styleId="xl160">
    <w:name w:val="xl160"/>
    <w:basedOn w:val="Normal"/>
    <w:pPr>
      <w:pBdr>
        <w:left w:val="single" w:sz="6" w:space="0" w:color="auto"/>
        <w:right w:val="sing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1">
    <w:name w:val="xl161"/>
    <w:basedOn w:val="Normal"/>
    <w:pPr>
      <w:pBdr>
        <w:left w:val="single" w:sz="6" w:space="0" w:color="auto"/>
        <w:bottom w:val="single" w:sz="4" w:space="0" w:color="auto"/>
        <w:right w:val="sing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2">
    <w:name w:val="xl162"/>
    <w:basedOn w:val="Normal"/>
    <w:pPr>
      <w:pBdr>
        <w:top w:val="single" w:sz="4" w:space="0" w:color="auto"/>
        <w:bottom w:val="single" w:sz="4" w:space="0" w:color="auto"/>
        <w:right w:val="sing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63">
    <w:name w:val="xl163"/>
    <w:basedOn w:val="Normal"/>
    <w:pPr>
      <w:pBdr>
        <w:top w:val="single" w:sz="4" w:space="0" w:color="auto"/>
        <w:bottom w:val="single" w:sz="4" w:space="0" w:color="auto"/>
        <w:right w:val="sing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4">
    <w:name w:val="xl164"/>
    <w:basedOn w:val="Normal"/>
    <w:pPr>
      <w:pBdr>
        <w:top w:val="single" w:sz="4" w:space="0" w:color="auto"/>
        <w:bottom w:val="single" w:sz="4" w:space="0" w:color="auto"/>
        <w:right w:val="sing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5">
    <w:name w:val="xl165"/>
    <w:basedOn w:val="Normal"/>
    <w:pPr>
      <w:pBdr>
        <w:top w:val="single" w:sz="4" w:space="0" w:color="auto"/>
        <w:bottom w:val="single" w:sz="4" w:space="0" w:color="auto"/>
        <w:right w:val="sing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66">
    <w:name w:val="xl166"/>
    <w:basedOn w:val="Normal"/>
    <w:pPr>
      <w:pBdr>
        <w:top w:val="single" w:sz="4" w:space="0" w:color="auto"/>
        <w:bottom w:val="single" w:sz="4" w:space="0" w:color="auto"/>
        <w:right w:val="sing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67">
    <w:name w:val="xl167"/>
    <w:basedOn w:val="Normal"/>
    <w:pPr>
      <w:pBdr>
        <w:top w:val="single" w:sz="4" w:space="0" w:color="auto"/>
        <w:bottom w:val="single" w:sz="4" w:space="0" w:color="auto"/>
        <w:right w:val="sing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8">
    <w:name w:val="xl168"/>
    <w:basedOn w:val="Normal"/>
    <w:pPr>
      <w:pBdr>
        <w:top w:val="single" w:sz="4" w:space="0" w:color="auto"/>
        <w:bottom w:val="single" w:sz="4" w:space="0" w:color="auto"/>
        <w:right w:val="sing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9">
    <w:name w:val="xl169"/>
    <w:basedOn w:val="Normal"/>
    <w:pPr>
      <w:pBdr>
        <w:top w:val="single" w:sz="4" w:space="0" w:color="auto"/>
        <w:bottom w:val="single" w:sz="4" w:space="0" w:color="auto"/>
        <w:right w:val="sing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0">
    <w:name w:val="xl170"/>
    <w:basedOn w:val="Normal"/>
    <w:pPr>
      <w:pBdr>
        <w:top w:val="single" w:sz="4" w:space="0" w:color="auto"/>
        <w:bottom w:val="single" w:sz="4" w:space="0" w:color="auto"/>
        <w:right w:val="sing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71">
    <w:name w:val="xl171"/>
    <w:basedOn w:val="Normal"/>
    <w:pPr>
      <w:pBdr>
        <w:left w:val="single" w:sz="6" w:space="0" w:color="auto"/>
        <w:right w:val="sing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2">
    <w:name w:val="xl172"/>
    <w:basedOn w:val="Normal"/>
    <w:pPr>
      <w:pBdr>
        <w:top w:val="single" w:sz="4" w:space="0" w:color="auto"/>
        <w:right w:val="sing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173">
    <w:name w:val="xl173"/>
    <w:basedOn w:val="Normal"/>
    <w:pPr>
      <w:pBdr>
        <w:top w:val="single" w:sz="4" w:space="0" w:color="auto"/>
        <w:left w:val="single" w:sz="6" w:space="0" w:color="auto"/>
        <w:bottom w:val="single" w:sz="4" w:space="0" w:color="auto"/>
        <w:right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4">
    <w:name w:val="xl174"/>
    <w:basedOn w:val="Normal"/>
    <w:pPr>
      <w:pBdr>
        <w:top w:val="single" w:sz="4" w:space="0" w:color="auto"/>
        <w:bottom w:val="single" w:sz="4" w:space="0" w:color="auto"/>
        <w:right w:val="sing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75">
    <w:name w:val="xl175"/>
    <w:basedOn w:val="Normal"/>
    <w:pPr>
      <w:pBdr>
        <w:top w:val="single" w:sz="4" w:space="0" w:color="auto"/>
        <w:right w:val="sing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6">
    <w:name w:val="xl176"/>
    <w:basedOn w:val="Normal"/>
    <w:pPr>
      <w:pBdr>
        <w:top w:val="single" w:sz="4" w:space="0" w:color="auto"/>
        <w:right w:val="sing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7">
    <w:name w:val="xl177"/>
    <w:basedOn w:val="Normal"/>
    <w:pPr>
      <w:pBdr>
        <w:top w:val="single" w:sz="4" w:space="0" w:color="auto"/>
        <w:bottom w:val="single" w:sz="4" w:space="0" w:color="auto"/>
        <w:right w:val="sing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78">
    <w:name w:val="xl178"/>
    <w:basedOn w:val="Normal"/>
    <w:pPr>
      <w:pBdr>
        <w:top w:val="single" w:sz="4" w:space="0" w:color="auto"/>
        <w:left w:val="single" w:sz="6" w:space="0" w:color="auto"/>
        <w:right w:val="sing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9">
    <w:name w:val="xl179"/>
    <w:basedOn w:val="Normal"/>
    <w:pPr>
      <w:pBdr>
        <w:left w:val="single" w:sz="6" w:space="0" w:color="auto"/>
        <w:right w:val="sing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0">
    <w:name w:val="xl180"/>
    <w:basedOn w:val="Normal"/>
    <w:pPr>
      <w:pBdr>
        <w:left w:val="single" w:sz="6" w:space="0" w:color="auto"/>
        <w:right w:val="sing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1">
    <w:name w:val="xl181"/>
    <w:basedOn w:val="Normal"/>
    <w:pPr>
      <w:pBdr>
        <w:left w:val="single" w:sz="6" w:space="0" w:color="auto"/>
        <w:right w:val="sing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2">
    <w:name w:val="xl182"/>
    <w:basedOn w:val="Normal"/>
    <w:pPr>
      <w:pBdr>
        <w:left w:val="single" w:sz="6" w:space="0" w:color="auto"/>
        <w:bottom w:val="single" w:sz="4" w:space="0" w:color="auto"/>
        <w:right w:val="sing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3">
    <w:name w:val="xl183"/>
    <w:basedOn w:val="Normal"/>
    <w:pPr>
      <w:pBdr>
        <w:top w:val="single" w:sz="4" w:space="0" w:color="auto"/>
        <w:bottom w:val="single" w:sz="4" w:space="0" w:color="auto"/>
        <w:right w:val="sing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4">
    <w:name w:val="xl184"/>
    <w:basedOn w:val="Normal"/>
    <w:pPr>
      <w:pBdr>
        <w:top w:val="single" w:sz="4" w:space="0" w:color="auto"/>
        <w:right w:val="sing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185">
    <w:name w:val="xl185"/>
    <w:basedOn w:val="Normal"/>
    <w:pPr>
      <w:pBdr>
        <w:top w:val="single" w:sz="4" w:space="0" w:color="auto"/>
        <w:bottom w:val="single" w:sz="4" w:space="0" w:color="auto"/>
        <w:right w:val="sing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86">
    <w:name w:val="xl186"/>
    <w:basedOn w:val="Normal"/>
    <w:pPr>
      <w:pBdr>
        <w:top w:val="single" w:sz="4" w:space="0" w:color="auto"/>
        <w:bottom w:val="single" w:sz="4" w:space="0" w:color="auto"/>
        <w:right w:val="sing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187">
    <w:name w:val="xl187"/>
    <w:basedOn w:val="Normal"/>
    <w:pPr>
      <w:pBdr>
        <w:top w:val="single" w:sz="4" w:space="0" w:color="auto"/>
        <w:left w:val="single" w:sz="6" w:space="0" w:color="auto"/>
        <w:bottom w:val="single" w:sz="4" w:space="0" w:color="auto"/>
        <w:right w:val="sing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88">
    <w:name w:val="xl188"/>
    <w:basedOn w:val="Normal"/>
    <w:pPr>
      <w:pBdr>
        <w:top w:val="single" w:sz="4" w:space="0" w:color="auto"/>
        <w:right w:val="sing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89">
    <w:name w:val="xl189"/>
    <w:basedOn w:val="Normal"/>
    <w:pPr>
      <w:pBdr>
        <w:bottom w:val="single" w:sz="4" w:space="0" w:color="auto"/>
        <w:right w:val="sing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0">
    <w:name w:val="xl190"/>
    <w:basedOn w:val="Normal"/>
    <w:pPr>
      <w:pBdr>
        <w:top w:val="single" w:sz="4" w:space="0" w:color="auto"/>
        <w:left w:val="single" w:sz="6" w:space="0" w:color="auto"/>
        <w:bottom w:val="single" w:sz="4" w:space="0" w:color="auto"/>
        <w:right w:val="sing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1">
    <w:name w:val="xl191"/>
    <w:basedOn w:val="Normal"/>
    <w:pPr>
      <w:pBdr>
        <w:top w:val="single" w:sz="4" w:space="0" w:color="auto"/>
        <w:bottom w:val="single" w:sz="4" w:space="0" w:color="auto"/>
        <w:right w:val="sing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2">
    <w:name w:val="xl192"/>
    <w:basedOn w:val="Normal"/>
    <w:pPr>
      <w:pBdr>
        <w:top w:val="single" w:sz="4" w:space="0" w:color="auto"/>
        <w:bottom w:val="single" w:sz="4" w:space="0" w:color="auto"/>
        <w:right w:val="sing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3">
    <w:name w:val="xl193"/>
    <w:basedOn w:val="Normal"/>
    <w:pPr>
      <w:pBdr>
        <w:top w:val="single" w:sz="4" w:space="0" w:color="auto"/>
        <w:right w:val="sing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94">
    <w:name w:val="xl194"/>
    <w:basedOn w:val="Normal"/>
    <w:pPr>
      <w:pBdr>
        <w:top w:val="single" w:sz="4" w:space="0" w:color="auto"/>
        <w:left w:val="single" w:sz="6" w:space="0" w:color="auto"/>
        <w:right w:val="sing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95">
    <w:name w:val="xl195"/>
    <w:basedOn w:val="Normal"/>
    <w:pPr>
      <w:pBdr>
        <w:top w:val="single" w:sz="4" w:space="0" w:color="auto"/>
        <w:bottom w:val="single" w:sz="4" w:space="0" w:color="auto"/>
        <w:right w:val="sing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96">
    <w:name w:val="xl196"/>
    <w:basedOn w:val="Normal"/>
    <w:pPr>
      <w:pBdr>
        <w:top w:val="single" w:sz="4" w:space="0" w:color="auto"/>
        <w:right w:val="sing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7">
    <w:name w:val="xl197"/>
    <w:basedOn w:val="Normal"/>
    <w:pPr>
      <w:pBdr>
        <w:bottom w:val="single" w:sz="4" w:space="0" w:color="auto"/>
        <w:right w:val="sing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8">
    <w:name w:val="xl198"/>
    <w:basedOn w:val="Normal"/>
    <w:pPr>
      <w:pBdr>
        <w:top w:val="single" w:sz="4" w:space="0" w:color="auto"/>
        <w:bottom w:val="single" w:sz="4" w:space="0" w:color="auto"/>
        <w:right w:val="sing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9">
    <w:name w:val="xl199"/>
    <w:basedOn w:val="Normal"/>
    <w:pPr>
      <w:pBdr>
        <w:right w:val="sing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00">
    <w:name w:val="xl200"/>
    <w:basedOn w:val="Normal"/>
    <w:pPr>
      <w:pBdr>
        <w:top w:val="single" w:sz="4" w:space="0" w:color="auto"/>
        <w:left w:val="single" w:sz="6" w:space="0" w:color="auto"/>
        <w:bottom w:val="single" w:sz="4" w:space="0" w:color="auto"/>
        <w:right w:val="sing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01">
    <w:name w:val="xl201"/>
    <w:basedOn w:val="Normal"/>
    <w:pPr>
      <w:pBdr>
        <w:top w:val="single" w:sz="4" w:space="0" w:color="auto"/>
        <w:left w:val="single" w:sz="6" w:space="0" w:color="auto"/>
        <w:right w:val="sing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02">
    <w:name w:val="xl202"/>
    <w:basedOn w:val="Normal"/>
    <w:pPr>
      <w:pBdr>
        <w:right w:val="sing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03">
    <w:name w:val="xl203"/>
    <w:basedOn w:val="Normal"/>
    <w:pPr>
      <w:pBdr>
        <w:right w:val="sing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04">
    <w:name w:val="xl204"/>
    <w:basedOn w:val="Normal"/>
    <w:pPr>
      <w:pBdr>
        <w:right w:val="sing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05">
    <w:name w:val="xl205"/>
    <w:basedOn w:val="Normal"/>
    <w:pPr>
      <w:pBdr>
        <w:right w:val="sing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06">
    <w:name w:val="xl206"/>
    <w:basedOn w:val="Normal"/>
    <w:pPr>
      <w:pBdr>
        <w:right w:val="sing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07">
    <w:name w:val="xl207"/>
    <w:basedOn w:val="Normal"/>
    <w:pPr>
      <w:pBdr>
        <w:left w:val="single" w:sz="6" w:space="0" w:color="auto"/>
        <w:right w:val="sing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08">
    <w:name w:val="xl208"/>
    <w:basedOn w:val="Normal"/>
    <w:pPr>
      <w:pBdr>
        <w:top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09">
    <w:name w:val="xl209"/>
    <w:basedOn w:val="Normal"/>
    <w:pPr>
      <w:pBdr>
        <w:top w:val="single" w:sz="4" w:space="0" w:color="auto"/>
        <w:bottom w:val="single" w:sz="4"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10">
    <w:name w:val="xl210"/>
    <w:basedOn w:val="Normal"/>
    <w:pPr>
      <w:pBdr>
        <w:top w:val="single" w:sz="4" w:space="0" w:color="auto"/>
        <w:left w:val="single" w:sz="6" w:space="0" w:color="auto"/>
        <w:bottom w:val="single" w:sz="4" w:space="0" w:color="auto"/>
        <w:right w:val="sing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11">
    <w:name w:val="xl211"/>
    <w:basedOn w:val="Normal"/>
    <w:pPr>
      <w:pBdr>
        <w:left w:val="single" w:sz="6" w:space="0" w:color="auto"/>
        <w:bottom w:val="single" w:sz="6" w:space="0" w:color="auto"/>
        <w:right w:val="sing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12">
    <w:name w:val="xl212"/>
    <w:basedOn w:val="Normal"/>
    <w:pPr>
      <w:pBdr>
        <w:left w:val="single" w:sz="6" w:space="0" w:color="auto"/>
        <w:bottom w:val="single" w:sz="6" w:space="0" w:color="auto"/>
        <w:right w:val="sing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13">
    <w:name w:val="xl213"/>
    <w:basedOn w:val="Normal"/>
    <w:pPr>
      <w:pBdr>
        <w:top w:val="single" w:sz="4" w:space="0" w:color="auto"/>
        <w:left w:val="single" w:sz="6" w:space="0" w:color="auto"/>
        <w:bottom w:val="single" w:sz="6" w:space="0" w:color="auto"/>
        <w:right w:val="sing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14">
    <w:name w:val="xl214"/>
    <w:basedOn w:val="Normal"/>
    <w:pPr>
      <w:pBdr>
        <w:top w:val="single" w:sz="4" w:space="0" w:color="auto"/>
        <w:left w:val="single" w:sz="6" w:space="0" w:color="auto"/>
        <w:bottom w:val="single" w:sz="6" w:space="0" w:color="auto"/>
        <w:right w:val="sing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15">
    <w:name w:val="xl215"/>
    <w:basedOn w:val="Normal"/>
    <w:pPr>
      <w:pBdr>
        <w:top w:val="single" w:sz="4" w:space="0" w:color="auto"/>
        <w:left w:val="single" w:sz="6" w:space="0" w:color="auto"/>
        <w:bottom w:val="sing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16">
    <w:name w:val="xl216"/>
    <w:basedOn w:val="Normal"/>
    <w:pPr>
      <w:pBdr>
        <w:top w:val="single" w:sz="4" w:space="0" w:color="auto"/>
        <w:bottom w:val="sing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17">
    <w:name w:val="xl217"/>
    <w:basedOn w:val="Normal"/>
    <w:pPr>
      <w:pBdr>
        <w:top w:val="single" w:sz="4" w:space="0" w:color="auto"/>
        <w:left w:val="single" w:sz="6" w:space="0" w:color="auto"/>
        <w:bottom w:val="single" w:sz="6" w:space="0" w:color="auto"/>
        <w:right w:val="sing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18">
    <w:name w:val="xl218"/>
    <w:basedOn w:val="Normal"/>
    <w:pPr>
      <w:pBdr>
        <w:top w:val="single" w:sz="4" w:space="0" w:color="auto"/>
        <w:bottom w:val="single" w:sz="6" w:space="0" w:color="auto"/>
        <w:right w:val="sing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19">
    <w:name w:val="xl219"/>
    <w:basedOn w:val="Normal"/>
    <w:pPr>
      <w:pBdr>
        <w:top w:val="single" w:sz="6" w:space="0" w:color="auto"/>
        <w:left w:val="single" w:sz="6" w:space="0" w:color="auto"/>
        <w:right w:val="sing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20">
    <w:name w:val="xl220"/>
    <w:basedOn w:val="Normal"/>
    <w:pPr>
      <w:pBdr>
        <w:top w:val="single" w:sz="6" w:space="0" w:color="auto"/>
        <w:left w:val="sing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1">
    <w:name w:val="xl221"/>
    <w:basedOn w:val="Normal"/>
    <w:pPr>
      <w:pBdr>
        <w:top w:val="sing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2">
    <w:name w:val="xl222"/>
    <w:basedOn w:val="Normal"/>
    <w:pPr>
      <w:pBdr>
        <w:top w:val="single" w:sz="6" w:space="0" w:color="auto"/>
        <w:right w:val="sing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3">
    <w:name w:val="xl223"/>
    <w:basedOn w:val="Normal"/>
    <w:pPr>
      <w:pBdr>
        <w:top w:val="single" w:sz="6" w:space="0" w:color="auto"/>
        <w:right w:val="sing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24">
    <w:name w:val="xl224"/>
    <w:basedOn w:val="Normal"/>
    <w:pPr>
      <w:pBdr>
        <w:left w:val="single" w:sz="6" w:space="0" w:color="auto"/>
        <w:bottom w:val="sing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5">
    <w:name w:val="xl225"/>
    <w:basedOn w:val="Normal"/>
    <w:pPr>
      <w:pBdr>
        <w:bottom w:val="sing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6">
    <w:name w:val="xl226"/>
    <w:basedOn w:val="Normal"/>
    <w:pPr>
      <w:pBdr>
        <w:bottom w:val="single" w:sz="6" w:space="0" w:color="auto"/>
        <w:right w:val="sing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7">
    <w:name w:val="xl227"/>
    <w:basedOn w:val="Normal"/>
    <w:pPr>
      <w:pBdr>
        <w:bottom w:val="single" w:sz="6" w:space="0" w:color="auto"/>
        <w:right w:val="sing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28">
    <w:name w:val="xl228"/>
    <w:basedOn w:val="Normal"/>
    <w:pPr>
      <w:pBdr>
        <w:bottom w:val="sing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29">
    <w:name w:val="xl229"/>
    <w:basedOn w:val="Normal"/>
    <w:pPr>
      <w:pBdr>
        <w:bottom w:val="single" w:sz="6" w:space="0" w:color="auto"/>
        <w:right w:val="sing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0">
    <w:name w:val="xl230"/>
    <w:basedOn w:val="Normal"/>
    <w:pPr>
      <w:pBdr>
        <w:top w:val="single" w:sz="4" w:space="0" w:color="auto"/>
        <w:left w:val="single" w:sz="6" w:space="0" w:color="auto"/>
        <w:right w:val="sing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31">
    <w:name w:val="xl231"/>
    <w:basedOn w:val="Normal"/>
    <w:pPr>
      <w:pBdr>
        <w:top w:val="single" w:sz="4" w:space="0" w:color="auto"/>
        <w:bottom w:val="single" w:sz="4" w:space="0" w:color="auto"/>
        <w:right w:val="sing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2">
    <w:name w:val="xl232"/>
    <w:basedOn w:val="Normal"/>
    <w:pPr>
      <w:pBdr>
        <w:top w:val="single" w:sz="6" w:space="0" w:color="auto"/>
        <w:left w:val="single" w:sz="6" w:space="0" w:color="auto"/>
        <w:bottom w:val="single" w:sz="6" w:space="0" w:color="auto"/>
        <w:right w:val="sing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3">
    <w:name w:val="xl233"/>
    <w:basedOn w:val="Normal"/>
    <w:pPr>
      <w:pBdr>
        <w:top w:val="single" w:sz="6" w:space="0" w:color="auto"/>
        <w:left w:val="single" w:sz="6" w:space="0" w:color="auto"/>
        <w:bottom w:val="single" w:sz="6" w:space="0" w:color="auto"/>
      </w:pBdr>
      <w:shd w:val="clear" w:color="auto" w:fill="FFFFFF"/>
      <w:spacing w:before="100" w:beforeAutospacing="1" w:after="100" w:afterAutospacing="1" w:line="240" w:lineRule="auto"/>
      <w:ind w:firstLine="0"/>
      <w:jc w:val="center"/>
    </w:pPr>
    <w:rPr>
      <w:rFonts w:ascii="Garamond" w:eastAsia="Times New Roman" w:hAnsi="Garamond"/>
      <w:b/>
      <w:bCs/>
      <w:sz w:val="14"/>
      <w:szCs w:val="14"/>
    </w:rPr>
  </w:style>
  <w:style w:type="paragraph" w:customStyle="1" w:styleId="xl234">
    <w:name w:val="xl234"/>
    <w:basedOn w:val="Normal"/>
    <w:pPr>
      <w:pBdr>
        <w:top w:val="single" w:sz="6" w:space="0" w:color="auto"/>
        <w:bottom w:val="single" w:sz="6" w:space="0" w:color="auto"/>
      </w:pBdr>
      <w:shd w:val="clear" w:color="auto" w:fill="FFFFFF"/>
      <w:spacing w:before="100" w:beforeAutospacing="1" w:after="100" w:afterAutospacing="1" w:line="240" w:lineRule="auto"/>
      <w:ind w:firstLine="0"/>
      <w:jc w:val="center"/>
    </w:pPr>
    <w:rPr>
      <w:rFonts w:ascii="Garamond" w:eastAsia="Times New Roman" w:hAnsi="Garamond"/>
      <w:b/>
      <w:bCs/>
      <w:sz w:val="14"/>
      <w:szCs w:val="14"/>
    </w:rPr>
  </w:style>
  <w:style w:type="paragraph" w:customStyle="1" w:styleId="xl235">
    <w:name w:val="xl235"/>
    <w:basedOn w:val="Normal"/>
    <w:pPr>
      <w:pBdr>
        <w:top w:val="single" w:sz="6" w:space="0" w:color="auto"/>
        <w:bottom w:val="single" w:sz="6" w:space="0" w:color="auto"/>
        <w:right w:val="sing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6">
    <w:name w:val="xl236"/>
    <w:basedOn w:val="Normal"/>
    <w:pPr>
      <w:pBdr>
        <w:top w:val="single" w:sz="6" w:space="0" w:color="auto"/>
        <w:bottom w:val="single" w:sz="6" w:space="0" w:color="auto"/>
        <w:right w:val="sing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7">
    <w:name w:val="xl237"/>
    <w:basedOn w:val="Normal"/>
    <w:pPr>
      <w:pBdr>
        <w:top w:val="single" w:sz="6" w:space="0" w:color="auto"/>
        <w:bottom w:val="single" w:sz="6" w:space="0" w:color="auto"/>
        <w:right w:val="sing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38">
    <w:name w:val="xl238"/>
    <w:basedOn w:val="Normal"/>
    <w:pPr>
      <w:pBdr>
        <w:top w:val="single" w:sz="6" w:space="0" w:color="auto"/>
        <w:bottom w:val="single" w:sz="6" w:space="0" w:color="auto"/>
        <w:right w:val="single" w:sz="6" w:space="0" w:color="auto"/>
      </w:pBdr>
      <w:shd w:val="clear" w:color="auto" w:fill="FFFFFF"/>
      <w:spacing w:before="100" w:beforeAutospacing="1" w:after="100" w:afterAutospacing="1" w:line="240" w:lineRule="auto"/>
      <w:ind w:firstLine="0"/>
      <w:jc w:val="right"/>
    </w:pPr>
    <w:rPr>
      <w:rFonts w:ascii="Garamond" w:eastAsia="Times New Roman" w:hAnsi="Garamond"/>
      <w:b/>
      <w:bCs/>
      <w:sz w:val="14"/>
      <w:szCs w:val="14"/>
    </w:rPr>
  </w:style>
  <w:style w:type="paragraph" w:customStyle="1" w:styleId="xl239">
    <w:name w:val="xl239"/>
    <w:basedOn w:val="Normal"/>
    <w:pPr>
      <w:pBdr>
        <w:top w:val="single" w:sz="6" w:space="0" w:color="auto"/>
        <w:bottom w:val="single" w:sz="6" w:space="0" w:color="auto"/>
        <w:right w:val="sing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40">
    <w:name w:val="xl240"/>
    <w:basedOn w:val="Normal"/>
    <w:pPr>
      <w:pBdr>
        <w:left w:val="single" w:sz="4" w:space="0" w:color="auto"/>
        <w:bottom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41">
    <w:name w:val="xl241"/>
    <w:basedOn w:val="Normal"/>
    <w:pPr>
      <w:pBdr>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8"/>
      <w:szCs w:val="18"/>
    </w:rPr>
  </w:style>
  <w:style w:type="paragraph" w:customStyle="1" w:styleId="xl242">
    <w:name w:val="xl242"/>
    <w:basedOn w:val="Normal"/>
    <w:pPr>
      <w:pBdr>
        <w:left w:val="single" w:sz="4" w:space="5"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8"/>
      <w:szCs w:val="18"/>
    </w:rPr>
  </w:style>
  <w:style w:type="paragraph" w:customStyle="1" w:styleId="xl243">
    <w:name w:val="xl243"/>
    <w:basedOn w:val="Normal"/>
    <w:pPr>
      <w:pBdr>
        <w:top w:val="single" w:sz="4" w:space="0" w:color="auto"/>
        <w:left w:val="single" w:sz="4" w:space="0" w:color="auto"/>
        <w:right w:val="single" w:sz="4" w:space="5" w:color="auto"/>
      </w:pBdr>
      <w:spacing w:before="100" w:beforeAutospacing="1" w:after="100" w:afterAutospacing="1" w:line="240" w:lineRule="auto"/>
      <w:ind w:firstLine="0"/>
      <w:jc w:val="right"/>
    </w:pPr>
    <w:rPr>
      <w:rFonts w:ascii="Garamond" w:eastAsia="Times New Roman" w:hAnsi="Garamond"/>
      <w:sz w:val="18"/>
      <w:szCs w:val="18"/>
    </w:rPr>
  </w:style>
  <w:style w:type="paragraph" w:customStyle="1" w:styleId="xl244">
    <w:name w:val="xl244"/>
    <w:basedOn w:val="Normal"/>
    <w:pPr>
      <w:pBdr>
        <w:top w:val="single" w:sz="4" w:space="0" w:color="auto"/>
        <w:left w:val="single" w:sz="4" w:space="0" w:color="auto"/>
        <w:right w:val="single" w:sz="4" w:space="5" w:color="auto"/>
      </w:pBdr>
      <w:spacing w:before="100" w:beforeAutospacing="1" w:after="100" w:afterAutospacing="1" w:line="240" w:lineRule="auto"/>
      <w:ind w:firstLine="0"/>
      <w:jc w:val="right"/>
    </w:pPr>
    <w:rPr>
      <w:rFonts w:ascii="Garamond" w:eastAsia="Times New Roman" w:hAnsi="Garamond"/>
      <w:sz w:val="18"/>
      <w:szCs w:val="18"/>
    </w:rPr>
  </w:style>
  <w:style w:type="paragraph" w:customStyle="1" w:styleId="xl245">
    <w:name w:val="xl245"/>
    <w:basedOn w:val="Normal"/>
    <w:pPr>
      <w:pBdr>
        <w:top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8"/>
      <w:szCs w:val="18"/>
    </w:rPr>
  </w:style>
  <w:style w:type="paragraph" w:customStyle="1" w:styleId="xl246">
    <w:name w:val="xl246"/>
    <w:basedOn w:val="Normal"/>
    <w:pPr>
      <w:pBdr>
        <w:left w:val="single" w:sz="4" w:space="0" w:color="auto"/>
        <w:right w:val="single" w:sz="4" w:space="5" w:color="auto"/>
      </w:pBdr>
      <w:spacing w:before="100" w:beforeAutospacing="1" w:after="100" w:afterAutospacing="1" w:line="240" w:lineRule="auto"/>
      <w:ind w:firstLine="0"/>
      <w:jc w:val="right"/>
    </w:pPr>
    <w:rPr>
      <w:rFonts w:ascii="Garamond" w:eastAsia="Times New Roman" w:hAnsi="Garamond"/>
      <w:sz w:val="18"/>
      <w:szCs w:val="18"/>
    </w:rPr>
  </w:style>
  <w:style w:type="paragraph" w:customStyle="1" w:styleId="xl247">
    <w:name w:val="xl247"/>
    <w:basedOn w:val="Normal"/>
    <w:pPr>
      <w:pBdr>
        <w:left w:val="single" w:sz="4" w:space="0" w:color="auto"/>
        <w:right w:val="single" w:sz="4" w:space="5" w:color="auto"/>
      </w:pBdr>
      <w:spacing w:before="100" w:beforeAutospacing="1" w:after="100" w:afterAutospacing="1" w:line="240" w:lineRule="auto"/>
      <w:ind w:firstLine="0"/>
      <w:jc w:val="right"/>
    </w:pPr>
    <w:rPr>
      <w:rFonts w:ascii="Garamond" w:eastAsia="Times New Roman" w:hAnsi="Garamond"/>
      <w:sz w:val="18"/>
      <w:szCs w:val="18"/>
    </w:rPr>
  </w:style>
  <w:style w:type="paragraph" w:customStyle="1" w:styleId="xl248">
    <w:name w:val="xl248"/>
    <w:basedOn w:val="Normal"/>
    <w:pPr>
      <w:pBdr>
        <w:left w:val="single" w:sz="4" w:space="0" w:color="auto"/>
        <w:bottom w:val="single" w:sz="4" w:space="0" w:color="auto"/>
        <w:right w:val="single" w:sz="4" w:space="5" w:color="auto"/>
      </w:pBdr>
      <w:spacing w:before="100" w:beforeAutospacing="1" w:after="100" w:afterAutospacing="1" w:line="240" w:lineRule="auto"/>
      <w:ind w:firstLine="0"/>
      <w:jc w:val="right"/>
    </w:pPr>
    <w:rPr>
      <w:rFonts w:ascii="Garamond" w:eastAsia="Times New Roman" w:hAnsi="Garamond"/>
      <w:sz w:val="18"/>
      <w:szCs w:val="18"/>
    </w:rPr>
  </w:style>
  <w:style w:type="paragraph" w:customStyle="1" w:styleId="xl249">
    <w:name w:val="xl249"/>
    <w:basedOn w:val="Normal"/>
    <w:pPr>
      <w:pBdr>
        <w:left w:val="single" w:sz="4" w:space="0" w:color="auto"/>
        <w:bottom w:val="single" w:sz="4" w:space="0" w:color="auto"/>
        <w:right w:val="single" w:sz="4" w:space="5" w:color="auto"/>
      </w:pBdr>
      <w:spacing w:before="100" w:beforeAutospacing="1" w:after="100" w:afterAutospacing="1" w:line="240" w:lineRule="auto"/>
      <w:ind w:firstLine="0"/>
      <w:jc w:val="right"/>
    </w:pPr>
    <w:rPr>
      <w:rFonts w:ascii="Garamond" w:eastAsia="Times New Roman" w:hAnsi="Garamond"/>
      <w:sz w:val="18"/>
      <w:szCs w:val="18"/>
    </w:rPr>
  </w:style>
  <w:style w:type="paragraph" w:customStyle="1" w:styleId="xl250">
    <w:name w:val="xl250"/>
    <w:basedOn w:val="Normal"/>
    <w:pPr>
      <w:pBdr>
        <w:left w:val="single" w:sz="4" w:space="5" w:color="auto"/>
        <w:bottom w:val="single" w:sz="4" w:space="0" w:color="auto"/>
        <w:right w:val="single" w:sz="4" w:space="0" w:color="auto"/>
      </w:pBdr>
      <w:shd w:val="clear" w:color="auto" w:fill="D8D8D8"/>
      <w:spacing w:before="100" w:beforeAutospacing="1" w:after="100" w:afterAutospacing="1" w:line="240" w:lineRule="auto"/>
      <w:ind w:firstLine="0"/>
      <w:jc w:val="left"/>
    </w:pPr>
    <w:rPr>
      <w:rFonts w:ascii="Garamond" w:eastAsia="Times New Roman" w:hAnsi="Garamond"/>
      <w:sz w:val="18"/>
      <w:szCs w:val="18"/>
    </w:rPr>
  </w:style>
  <w:style w:type="paragraph" w:customStyle="1" w:styleId="xl251">
    <w:name w:val="xl251"/>
    <w:basedOn w:val="Normal"/>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2">
    <w:name w:val="xl252"/>
    <w:basedOn w:val="Normal"/>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3">
    <w:name w:val="xl253"/>
    <w:basedOn w:val="Normal"/>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4">
    <w:name w:val="xl254"/>
    <w:basedOn w:val="Normal"/>
    <w:pPr>
      <w:pBdr>
        <w:top w:val="single" w:sz="4" w:space="0" w:color="auto"/>
        <w:left w:val="single" w:sz="4" w:space="5" w:color="auto"/>
        <w:bottom w:val="single" w:sz="4" w:space="0" w:color="auto"/>
        <w:right w:val="single" w:sz="4" w:space="0" w:color="auto"/>
      </w:pBdr>
      <w:shd w:val="clear" w:color="auto" w:fill="D8D8D8"/>
      <w:spacing w:before="100" w:beforeAutospacing="1" w:after="100" w:afterAutospacing="1" w:line="240" w:lineRule="auto"/>
      <w:ind w:firstLine="0"/>
      <w:jc w:val="left"/>
    </w:pPr>
    <w:rPr>
      <w:rFonts w:ascii="Garamond" w:eastAsia="Times New Roman" w:hAnsi="Garamond"/>
      <w:sz w:val="18"/>
      <w:szCs w:val="18"/>
    </w:rPr>
  </w:style>
  <w:style w:type="paragraph" w:customStyle="1" w:styleId="xl255">
    <w:name w:val="xl255"/>
    <w:basedOn w:val="Normal"/>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8"/>
      <w:szCs w:val="18"/>
    </w:rPr>
  </w:style>
  <w:style w:type="paragraph" w:customStyle="1" w:styleId="xl256">
    <w:name w:val="xl256"/>
    <w:basedOn w:val="Normal"/>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7">
    <w:name w:val="xl257"/>
    <w:basedOn w:val="Normal"/>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8">
    <w:name w:val="xl258"/>
    <w:basedOn w:val="Normal"/>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0"/>
      <w:jc w:val="right"/>
    </w:pPr>
    <w:rPr>
      <w:rFonts w:ascii="Garamond" w:eastAsia="Times New Roman" w:hAnsi="Garamond"/>
      <w:sz w:val="18"/>
      <w:szCs w:val="18"/>
    </w:rPr>
  </w:style>
  <w:style w:type="paragraph" w:customStyle="1" w:styleId="xl259">
    <w:name w:val="xl259"/>
    <w:basedOn w:val="Normal"/>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0"/>
      <w:jc w:val="right"/>
    </w:pPr>
    <w:rPr>
      <w:rFonts w:ascii="Garamond" w:eastAsia="Times New Roman" w:hAnsi="Garamond"/>
      <w:sz w:val="18"/>
      <w:szCs w:val="18"/>
    </w:rPr>
  </w:style>
  <w:style w:type="paragraph" w:customStyle="1" w:styleId="xl260">
    <w:name w:val="xl260"/>
    <w:basedOn w:val="Normal"/>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8"/>
      <w:szCs w:val="18"/>
    </w:rPr>
  </w:style>
  <w:style w:type="paragraph" w:customStyle="1" w:styleId="xl261">
    <w:name w:val="xl261"/>
    <w:basedOn w:val="Normal"/>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2">
    <w:name w:val="xl262"/>
    <w:basedOn w:val="Normal"/>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3">
    <w:name w:val="xl263"/>
    <w:basedOn w:val="Normal"/>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4">
    <w:name w:val="xl264"/>
    <w:basedOn w:val="Normal"/>
    <w:pPr>
      <w:pBdr>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5">
    <w:name w:val="xl265"/>
    <w:basedOn w:val="Normal"/>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6">
    <w:name w:val="xl266"/>
    <w:basedOn w:val="Normal"/>
    <w:pPr>
      <w:pBdr>
        <w:top w:val="single" w:sz="4" w:space="0" w:color="auto"/>
        <w:left w:val="single" w:sz="4" w:space="5" w:color="auto"/>
        <w:right w:val="single" w:sz="4" w:space="0" w:color="auto"/>
      </w:pBdr>
      <w:shd w:val="clear" w:color="auto" w:fill="D8D8D8"/>
      <w:spacing w:before="100" w:beforeAutospacing="1" w:after="100" w:afterAutospacing="1" w:line="240" w:lineRule="auto"/>
      <w:ind w:firstLine="0"/>
      <w:jc w:val="left"/>
    </w:pPr>
    <w:rPr>
      <w:rFonts w:ascii="Garamond" w:eastAsia="Times New Roman" w:hAnsi="Garamond"/>
      <w:sz w:val="18"/>
      <w:szCs w:val="18"/>
    </w:rPr>
  </w:style>
  <w:style w:type="paragraph" w:customStyle="1" w:styleId="xl267">
    <w:name w:val="xl267"/>
    <w:basedOn w:val="Normal"/>
    <w:pPr>
      <w:pBdr>
        <w:top w:val="single" w:sz="4" w:space="0" w:color="auto"/>
        <w:left w:val="single" w:sz="4" w:space="5" w:color="auto"/>
        <w:right w:val="single" w:sz="4" w:space="0" w:color="auto"/>
      </w:pBdr>
      <w:spacing w:before="100" w:beforeAutospacing="1" w:after="100" w:afterAutospacing="1" w:line="240" w:lineRule="auto"/>
      <w:ind w:firstLine="0"/>
      <w:jc w:val="left"/>
    </w:pPr>
    <w:rPr>
      <w:rFonts w:ascii="Garamond" w:eastAsia="Times New Roman" w:hAnsi="Garamond"/>
      <w:sz w:val="18"/>
      <w:szCs w:val="18"/>
    </w:rPr>
  </w:style>
  <w:style w:type="paragraph" w:customStyle="1" w:styleId="xl268">
    <w:name w:val="xl268"/>
    <w:basedOn w:val="Normal"/>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9">
    <w:name w:val="xl269"/>
    <w:basedOn w:val="Normal"/>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70">
    <w:name w:val="xl270"/>
    <w:basedOn w:val="Normal"/>
    <w:pPr>
      <w:pBdr>
        <w:top w:val="single" w:sz="4" w:space="0" w:color="auto"/>
        <w:left w:val="single" w:sz="4" w:space="5" w:color="auto"/>
        <w:bottom w:val="single" w:sz="4" w:space="0" w:color="auto"/>
        <w:right w:val="single" w:sz="4" w:space="0" w:color="auto"/>
      </w:pBdr>
      <w:shd w:val="clear" w:color="auto" w:fill="D8D8D8"/>
      <w:spacing w:before="100" w:beforeAutospacing="1" w:after="100" w:afterAutospacing="1" w:line="240" w:lineRule="auto"/>
      <w:ind w:firstLine="0"/>
      <w:jc w:val="left"/>
    </w:pPr>
    <w:rPr>
      <w:rFonts w:ascii="Garamond" w:eastAsia="Times New Roman" w:hAnsi="Garamond"/>
      <w:sz w:val="18"/>
      <w:szCs w:val="18"/>
    </w:rPr>
  </w:style>
  <w:style w:type="paragraph" w:customStyle="1" w:styleId="xl271">
    <w:name w:val="xl271"/>
    <w:basedOn w:val="Normal"/>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72">
    <w:name w:val="xl272"/>
    <w:basedOn w:val="Normal"/>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0"/>
      <w:jc w:val="right"/>
    </w:pPr>
    <w:rPr>
      <w:rFonts w:ascii="Garamond" w:eastAsia="Times New Roman" w:hAnsi="Garamond"/>
      <w:sz w:val="18"/>
      <w:szCs w:val="18"/>
    </w:rPr>
  </w:style>
  <w:style w:type="paragraph" w:customStyle="1" w:styleId="xl273">
    <w:name w:val="xl273"/>
    <w:basedOn w:val="Normal"/>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0"/>
      <w:jc w:val="right"/>
    </w:pPr>
    <w:rPr>
      <w:rFonts w:ascii="Garamond" w:eastAsia="Times New Roman" w:hAnsi="Garamond"/>
      <w:sz w:val="18"/>
      <w:szCs w:val="18"/>
    </w:rPr>
  </w:style>
  <w:style w:type="paragraph" w:customStyle="1" w:styleId="xl274">
    <w:name w:val="xl274"/>
    <w:basedOn w:val="Normal"/>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8"/>
      <w:szCs w:val="18"/>
    </w:rPr>
  </w:style>
  <w:style w:type="paragraph" w:customStyle="1" w:styleId="xl275">
    <w:name w:val="xl275"/>
    <w:basedOn w:val="Normal"/>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76">
    <w:name w:val="xl276"/>
    <w:basedOn w:val="Normal"/>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0"/>
      <w:jc w:val="right"/>
    </w:pPr>
    <w:rPr>
      <w:rFonts w:ascii="Garamond" w:eastAsia="Times New Roman" w:hAnsi="Garamond"/>
      <w:sz w:val="18"/>
      <w:szCs w:val="18"/>
    </w:rPr>
  </w:style>
  <w:style w:type="paragraph" w:customStyle="1" w:styleId="xl277">
    <w:name w:val="xl277"/>
    <w:basedOn w:val="Normal"/>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0"/>
      <w:jc w:val="right"/>
    </w:pPr>
    <w:rPr>
      <w:rFonts w:ascii="Garamond" w:eastAsia="Times New Roman" w:hAnsi="Garamond"/>
      <w:sz w:val="18"/>
      <w:szCs w:val="18"/>
    </w:rPr>
  </w:style>
  <w:style w:type="paragraph" w:customStyle="1" w:styleId="xl278">
    <w:name w:val="xl278"/>
    <w:basedOn w:val="Normal"/>
    <w:pPr>
      <w:pBdr>
        <w:top w:val="single" w:sz="4" w:space="0" w:color="auto"/>
        <w:left w:val="single" w:sz="4" w:space="5" w:color="auto"/>
        <w:right w:val="single" w:sz="4" w:space="0" w:color="auto"/>
      </w:pBdr>
      <w:spacing w:before="100" w:beforeAutospacing="1" w:after="100" w:afterAutospacing="1" w:line="240" w:lineRule="auto"/>
      <w:ind w:firstLine="0"/>
      <w:jc w:val="left"/>
    </w:pPr>
    <w:rPr>
      <w:rFonts w:ascii="Garamond" w:eastAsia="Times New Roman" w:hAnsi="Garamond"/>
      <w:sz w:val="18"/>
      <w:szCs w:val="18"/>
    </w:rPr>
  </w:style>
  <w:style w:type="paragraph" w:customStyle="1" w:styleId="xl279">
    <w:name w:val="xl279"/>
    <w:basedOn w:val="Normal"/>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0">
    <w:name w:val="xl280"/>
    <w:basedOn w:val="Normal"/>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1">
    <w:name w:val="xl281"/>
    <w:basedOn w:val="Normal"/>
    <w:pPr>
      <w:pBdr>
        <w:top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sz w:val="18"/>
      <w:szCs w:val="18"/>
    </w:rPr>
  </w:style>
  <w:style w:type="paragraph" w:customStyle="1" w:styleId="xl282">
    <w:name w:val="xl282"/>
    <w:basedOn w:val="Normal"/>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3">
    <w:name w:val="xl283"/>
    <w:basedOn w:val="Normal"/>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4">
    <w:name w:val="xl284"/>
    <w:basedOn w:val="Normal"/>
    <w:pPr>
      <w:pBdr>
        <w:top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5">
    <w:name w:val="xl285"/>
    <w:basedOn w:val="Normal"/>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0"/>
      <w:jc w:val="right"/>
    </w:pPr>
    <w:rPr>
      <w:rFonts w:ascii="Garamond" w:eastAsia="Times New Roman" w:hAnsi="Garamond"/>
      <w:b/>
      <w:bCs/>
      <w:sz w:val="18"/>
      <w:szCs w:val="18"/>
    </w:rPr>
  </w:style>
  <w:style w:type="paragraph" w:customStyle="1" w:styleId="xl286">
    <w:name w:val="xl286"/>
    <w:basedOn w:val="Normal"/>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0"/>
      <w:jc w:val="right"/>
    </w:pPr>
    <w:rPr>
      <w:rFonts w:ascii="Garamond" w:eastAsia="Times New Roman" w:hAnsi="Garamond"/>
      <w:b/>
      <w:bCs/>
      <w:sz w:val="18"/>
      <w:szCs w:val="18"/>
    </w:rPr>
  </w:style>
  <w:style w:type="paragraph" w:customStyle="1" w:styleId="xl287">
    <w:name w:val="xl287"/>
    <w:basedOn w:val="Normal"/>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88">
    <w:name w:val="xl288"/>
    <w:basedOn w:val="Normal"/>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89">
    <w:name w:val="xl289"/>
    <w:basedOn w:val="Normal"/>
    <w:pPr>
      <w:pBdr>
        <w:top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90">
    <w:name w:val="xl290"/>
    <w:basedOn w:val="Normal"/>
    <w:pPr>
      <w:pBdr>
        <w:left w:val="single" w:sz="4" w:space="5" w:color="auto"/>
        <w:bottom w:val="single" w:sz="4" w:space="0" w:color="auto"/>
        <w:right w:val="single" w:sz="4" w:space="0" w:color="auto"/>
      </w:pBdr>
      <w:shd w:val="clear" w:color="auto" w:fill="D8D8D8"/>
      <w:spacing w:before="100" w:beforeAutospacing="1" w:after="100" w:afterAutospacing="1" w:line="240" w:lineRule="auto"/>
      <w:ind w:firstLine="0"/>
      <w:jc w:val="left"/>
    </w:pPr>
    <w:rPr>
      <w:rFonts w:ascii="Garamond" w:eastAsia="Times New Roman" w:hAnsi="Garamond"/>
      <w:sz w:val="18"/>
      <w:szCs w:val="18"/>
    </w:rPr>
  </w:style>
  <w:style w:type="paragraph" w:customStyle="1" w:styleId="xl291">
    <w:name w:val="xl291"/>
    <w:basedOn w:val="Normal"/>
    <w:pPr>
      <w:pBdr>
        <w:left w:val="single" w:sz="4" w:space="5"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8"/>
      <w:szCs w:val="18"/>
    </w:rPr>
  </w:style>
  <w:style w:type="paragraph" w:customStyle="1" w:styleId="xl292">
    <w:name w:val="xl292"/>
    <w:basedOn w:val="Normal"/>
    <w:pPr>
      <w:pBdr>
        <w:top w:val="single" w:sz="4" w:space="0" w:color="auto"/>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3">
    <w:name w:val="xl293"/>
    <w:basedOn w:val="Normal"/>
    <w:pPr>
      <w:pBdr>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4">
    <w:name w:val="xl294"/>
    <w:basedOn w:val="Normal"/>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5">
    <w:name w:val="xl295"/>
    <w:basedOn w:val="Normal"/>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6">
    <w:name w:val="xl296"/>
    <w:basedOn w:val="Normal"/>
    <w:pPr>
      <w:pBdr>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7">
    <w:name w:val="xl297"/>
    <w:basedOn w:val="Normal"/>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8">
    <w:name w:val="xl298"/>
    <w:basedOn w:val="Normal"/>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9">
    <w:name w:val="xl299"/>
    <w:basedOn w:val="Normal"/>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0">
    <w:name w:val="xl300"/>
    <w:basedOn w:val="Normal"/>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1">
    <w:name w:val="xl301"/>
    <w:basedOn w:val="Normal"/>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2">
    <w:name w:val="xl302"/>
    <w:basedOn w:val="Normal"/>
    <w:pPr>
      <w:pBdr>
        <w:top w:val="single" w:sz="4" w:space="0" w:color="auto"/>
        <w:right w:val="single" w:sz="4" w:space="5" w:color="auto"/>
      </w:pBdr>
      <w:shd w:val="clear" w:color="auto" w:fill="D8D8D8"/>
      <w:spacing w:before="100" w:beforeAutospacing="1" w:after="100" w:afterAutospacing="1" w:line="240" w:lineRule="auto"/>
      <w:ind w:firstLine="0"/>
      <w:jc w:val="right"/>
    </w:pPr>
    <w:rPr>
      <w:rFonts w:ascii="Garamond" w:eastAsia="Times New Roman" w:hAnsi="Garamond"/>
      <w:sz w:val="18"/>
      <w:szCs w:val="18"/>
    </w:rPr>
  </w:style>
  <w:style w:type="paragraph" w:customStyle="1" w:styleId="xl303">
    <w:name w:val="xl303"/>
    <w:basedOn w:val="Normal"/>
    <w:pPr>
      <w:pBdr>
        <w:bottom w:val="single" w:sz="4" w:space="0" w:color="auto"/>
        <w:right w:val="single" w:sz="4" w:space="5" w:color="auto"/>
      </w:pBdr>
      <w:shd w:val="clear" w:color="auto" w:fill="D8D8D8"/>
      <w:spacing w:before="100" w:beforeAutospacing="1" w:after="100" w:afterAutospacing="1" w:line="240" w:lineRule="auto"/>
      <w:ind w:firstLine="0"/>
      <w:jc w:val="right"/>
    </w:pPr>
    <w:rPr>
      <w:rFonts w:ascii="Garamond" w:eastAsia="Times New Roman" w:hAnsi="Garamond"/>
      <w:sz w:val="18"/>
      <w:szCs w:val="18"/>
    </w:rPr>
  </w:style>
  <w:style w:type="paragraph" w:customStyle="1" w:styleId="xl304">
    <w:name w:val="xl304"/>
    <w:basedOn w:val="Normal"/>
    <w:pPr>
      <w:pBdr>
        <w:top w:val="single" w:sz="4" w:space="0" w:color="auto"/>
        <w:left w:val="single" w:sz="8" w:space="0" w:color="auto"/>
        <w:bottom w:val="single" w:sz="4" w:space="0" w:color="auto"/>
        <w:right w:val="single" w:sz="4" w:space="5" w:color="auto"/>
      </w:pBdr>
      <w:spacing w:before="100" w:beforeAutospacing="1" w:after="100" w:afterAutospacing="1" w:line="240" w:lineRule="auto"/>
      <w:ind w:firstLine="0"/>
      <w:jc w:val="right"/>
    </w:pPr>
    <w:rPr>
      <w:rFonts w:ascii="Garamond" w:eastAsia="Times New Roman" w:hAnsi="Garamond"/>
      <w:sz w:val="18"/>
      <w:szCs w:val="18"/>
    </w:rPr>
  </w:style>
  <w:style w:type="paragraph" w:customStyle="1" w:styleId="xl305">
    <w:name w:val="xl305"/>
    <w:basedOn w:val="Normal"/>
    <w:pPr>
      <w:pBdr>
        <w:right w:val="single" w:sz="4" w:space="5" w:color="auto"/>
      </w:pBdr>
      <w:shd w:val="clear" w:color="auto" w:fill="D8D8D8"/>
      <w:spacing w:before="100" w:beforeAutospacing="1" w:after="100" w:afterAutospacing="1" w:line="240" w:lineRule="auto"/>
      <w:ind w:firstLine="0"/>
      <w:jc w:val="right"/>
    </w:pPr>
    <w:rPr>
      <w:rFonts w:ascii="Garamond" w:eastAsia="Times New Roman" w:hAnsi="Garamond"/>
      <w:sz w:val="18"/>
      <w:szCs w:val="18"/>
    </w:rPr>
  </w:style>
  <w:style w:type="paragraph" w:customStyle="1" w:styleId="xl306">
    <w:name w:val="xl306"/>
    <w:basedOn w:val="Normal"/>
    <w:pPr>
      <w:pBdr>
        <w:left w:val="single" w:sz="4" w:space="0" w:color="auto"/>
        <w:bottom w:val="single" w:sz="4" w:space="0" w:color="auto"/>
        <w:right w:val="single" w:sz="6"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7">
    <w:name w:val="xl307"/>
    <w:basedOn w:val="Normal"/>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8">
    <w:name w:val="xl308"/>
    <w:basedOn w:val="Normal"/>
    <w:pPr>
      <w:pBdr>
        <w:left w:val="single" w:sz="4" w:space="0" w:color="auto"/>
        <w:bottom w:val="single" w:sz="4" w:space="0" w:color="auto"/>
        <w:right w:val="single" w:sz="6"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9">
    <w:name w:val="xl309"/>
    <w:basedOn w:val="Normal"/>
    <w:pPr>
      <w:pBdr>
        <w:top w:val="single" w:sz="4" w:space="0" w:color="auto"/>
        <w:right w:val="single" w:sz="4" w:space="5" w:color="auto"/>
      </w:pBdr>
      <w:spacing w:before="100" w:beforeAutospacing="1" w:after="100" w:afterAutospacing="1" w:line="240" w:lineRule="auto"/>
      <w:ind w:firstLine="0"/>
      <w:jc w:val="right"/>
    </w:pPr>
    <w:rPr>
      <w:rFonts w:ascii="Garamond" w:eastAsia="Times New Roman" w:hAnsi="Garamond"/>
      <w:sz w:val="18"/>
      <w:szCs w:val="18"/>
    </w:rPr>
  </w:style>
  <w:style w:type="paragraph" w:customStyle="1" w:styleId="xl310">
    <w:name w:val="xl310"/>
    <w:basedOn w:val="Normal"/>
    <w:pPr>
      <w:pBdr>
        <w:bottom w:val="single" w:sz="4" w:space="0" w:color="auto"/>
        <w:right w:val="single" w:sz="4" w:space="5" w:color="auto"/>
      </w:pBdr>
      <w:spacing w:before="100" w:beforeAutospacing="1" w:after="100" w:afterAutospacing="1" w:line="240" w:lineRule="auto"/>
      <w:ind w:firstLine="0"/>
      <w:jc w:val="right"/>
    </w:pPr>
    <w:rPr>
      <w:rFonts w:ascii="Garamond" w:eastAsia="Times New Roman" w:hAnsi="Garamond"/>
      <w:sz w:val="18"/>
      <w:szCs w:val="18"/>
    </w:rPr>
  </w:style>
  <w:style w:type="paragraph" w:customStyle="1" w:styleId="xl311">
    <w:name w:val="xl311"/>
    <w:basedOn w:val="Normal"/>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0"/>
      <w:jc w:val="right"/>
    </w:pPr>
    <w:rPr>
      <w:rFonts w:ascii="Garamond" w:eastAsia="Times New Roman" w:hAnsi="Garamond"/>
      <w:sz w:val="18"/>
      <w:szCs w:val="18"/>
    </w:rPr>
  </w:style>
  <w:style w:type="paragraph" w:customStyle="1" w:styleId="xl312">
    <w:name w:val="xl312"/>
    <w:basedOn w:val="Normal"/>
    <w:pPr>
      <w:pBdr>
        <w:top w:val="single" w:sz="4" w:space="0" w:color="auto"/>
        <w:right w:val="single" w:sz="4" w:space="5" w:color="auto"/>
      </w:pBdr>
      <w:spacing w:before="100" w:beforeAutospacing="1" w:after="100" w:afterAutospacing="1" w:line="240" w:lineRule="auto"/>
      <w:ind w:firstLine="0"/>
      <w:jc w:val="right"/>
    </w:pPr>
    <w:rPr>
      <w:rFonts w:ascii="Garamond" w:eastAsia="Times New Roman" w:hAnsi="Garamond"/>
      <w:sz w:val="18"/>
      <w:szCs w:val="18"/>
    </w:rPr>
  </w:style>
  <w:style w:type="paragraph" w:customStyle="1" w:styleId="xl313">
    <w:name w:val="xl313"/>
    <w:basedOn w:val="Normal"/>
    <w:pPr>
      <w:pBdr>
        <w:right w:val="single" w:sz="4" w:space="5" w:color="auto"/>
      </w:pBdr>
      <w:spacing w:before="100" w:beforeAutospacing="1" w:after="100" w:afterAutospacing="1" w:line="240" w:lineRule="auto"/>
      <w:ind w:firstLine="0"/>
      <w:jc w:val="right"/>
    </w:pPr>
    <w:rPr>
      <w:rFonts w:ascii="Garamond" w:eastAsia="Times New Roman" w:hAnsi="Garamond"/>
      <w:sz w:val="18"/>
      <w:szCs w:val="18"/>
    </w:rPr>
  </w:style>
  <w:style w:type="paragraph" w:customStyle="1" w:styleId="xl314">
    <w:name w:val="xl314"/>
    <w:basedOn w:val="Normal"/>
    <w:pPr>
      <w:pBdr>
        <w:bottom w:val="single" w:sz="4" w:space="0" w:color="auto"/>
        <w:right w:val="single" w:sz="4" w:space="5" w:color="auto"/>
      </w:pBdr>
      <w:spacing w:before="100" w:beforeAutospacing="1" w:after="100" w:afterAutospacing="1" w:line="240" w:lineRule="auto"/>
      <w:ind w:firstLine="0"/>
      <w:jc w:val="right"/>
    </w:pPr>
    <w:rPr>
      <w:rFonts w:ascii="Garamond" w:eastAsia="Times New Roman" w:hAnsi="Garamond"/>
      <w:sz w:val="18"/>
      <w:szCs w:val="18"/>
    </w:rPr>
  </w:style>
  <w:style w:type="paragraph" w:customStyle="1" w:styleId="xl315">
    <w:name w:val="xl315"/>
    <w:basedOn w:val="Normal"/>
    <w:pPr>
      <w:pBdr>
        <w:top w:val="single" w:sz="4" w:space="0" w:color="auto"/>
        <w:left w:val="single" w:sz="4" w:space="0" w:color="auto"/>
        <w:bottom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16">
    <w:name w:val="xl316"/>
    <w:basedOn w:val="Normal"/>
    <w:pPr>
      <w:pBdr>
        <w:top w:val="single" w:sz="4" w:space="0" w:color="auto"/>
        <w:bottom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17">
    <w:name w:val="xl317"/>
    <w:basedOn w:val="Normal"/>
    <w:pPr>
      <w:pBdr>
        <w:top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18">
    <w:name w:val="xl318"/>
    <w:basedOn w:val="Normal"/>
    <w:pPr>
      <w:pBdr>
        <w:top w:val="single" w:sz="4" w:space="0" w:color="auto"/>
        <w:left w:val="single" w:sz="4" w:space="5" w:color="auto"/>
        <w:bottom w:val="single" w:sz="4" w:space="0" w:color="auto"/>
        <w:right w:val="single" w:sz="4" w:space="0" w:color="auto"/>
      </w:pBdr>
      <w:shd w:val="clear" w:color="auto" w:fill="D8D8D8"/>
      <w:spacing w:before="100" w:beforeAutospacing="1" w:after="100" w:afterAutospacing="1" w:line="240" w:lineRule="auto"/>
      <w:ind w:firstLine="0"/>
      <w:jc w:val="left"/>
    </w:pPr>
    <w:rPr>
      <w:rFonts w:ascii="Garamond" w:eastAsia="Times New Roman" w:hAnsi="Garamond"/>
      <w:sz w:val="18"/>
      <w:szCs w:val="18"/>
    </w:rPr>
  </w:style>
  <w:style w:type="paragraph" w:customStyle="1" w:styleId="xl319">
    <w:name w:val="xl319"/>
    <w:basedOn w:val="Normal"/>
    <w:pPr>
      <w:pBdr>
        <w:left w:val="single" w:sz="4" w:space="5" w:color="auto"/>
        <w:right w:val="single" w:sz="4" w:space="0" w:color="auto"/>
      </w:pBdr>
      <w:shd w:val="clear" w:color="auto" w:fill="D8D8D8"/>
      <w:spacing w:before="100" w:beforeAutospacing="1" w:after="100" w:afterAutospacing="1" w:line="240" w:lineRule="auto"/>
      <w:ind w:firstLine="0"/>
      <w:jc w:val="left"/>
    </w:pPr>
    <w:rPr>
      <w:rFonts w:ascii="Garamond" w:eastAsia="Times New Roman" w:hAnsi="Garamond"/>
      <w:sz w:val="18"/>
      <w:szCs w:val="18"/>
    </w:rPr>
  </w:style>
  <w:style w:type="paragraph" w:customStyle="1" w:styleId="xl320">
    <w:name w:val="xl320"/>
    <w:basedOn w:val="Normal"/>
    <w:pPr>
      <w:pBdr>
        <w:left w:val="single" w:sz="4" w:space="5" w:color="auto"/>
        <w:right w:val="single" w:sz="4" w:space="0" w:color="auto"/>
      </w:pBdr>
      <w:shd w:val="clear" w:color="auto" w:fill="D8D8D8"/>
      <w:spacing w:before="100" w:beforeAutospacing="1" w:after="100" w:afterAutospacing="1" w:line="240" w:lineRule="auto"/>
      <w:ind w:firstLine="0"/>
      <w:jc w:val="left"/>
    </w:pPr>
    <w:rPr>
      <w:rFonts w:ascii="Garamond" w:eastAsia="Times New Roman" w:hAnsi="Garamond"/>
      <w:sz w:val="18"/>
      <w:szCs w:val="18"/>
    </w:rPr>
  </w:style>
  <w:style w:type="paragraph" w:customStyle="1" w:styleId="xl321">
    <w:name w:val="xl321"/>
    <w:basedOn w:val="Normal"/>
    <w:pPr>
      <w:pBdr>
        <w:top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sz w:val="18"/>
      <w:szCs w:val="18"/>
    </w:rPr>
  </w:style>
  <w:style w:type="paragraph" w:customStyle="1" w:styleId="xl322">
    <w:name w:val="xl322"/>
    <w:basedOn w:val="Normal"/>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23">
    <w:name w:val="xl323"/>
    <w:basedOn w:val="Normal"/>
    <w:pPr>
      <w:pBdr>
        <w:top w:val="single" w:sz="4" w:space="0" w:color="auto"/>
        <w:left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24">
    <w:name w:val="xl324"/>
    <w:basedOn w:val="Normal"/>
    <w:pPr>
      <w:pBdr>
        <w:top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25">
    <w:name w:val="xl325"/>
    <w:basedOn w:val="Normal"/>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326">
    <w:name w:val="xl326"/>
    <w:basedOn w:val="Normal"/>
    <w:pPr>
      <w:pBdr>
        <w:top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27">
    <w:name w:val="xl327"/>
    <w:basedOn w:val="Normal"/>
    <w:pPr>
      <w:pBdr>
        <w:top w:val="single" w:sz="4" w:space="0" w:color="auto"/>
        <w:left w:val="single" w:sz="4" w:space="0" w:color="auto"/>
        <w:bottom w:val="single" w:sz="4" w:space="0" w:color="auto"/>
        <w:right w:val="single" w:sz="6"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28">
    <w:name w:val="xl328"/>
    <w:basedOn w:val="Normal"/>
    <w:pPr>
      <w:pBdr>
        <w:top w:val="single" w:sz="4" w:space="0" w:color="auto"/>
        <w:left w:val="single" w:sz="4" w:space="0" w:color="auto"/>
        <w:bottom w:val="single" w:sz="4" w:space="0" w:color="auto"/>
        <w:right w:val="single" w:sz="6"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29">
    <w:name w:val="xl329"/>
    <w:basedOn w:val="Normal"/>
    <w:pPr>
      <w:pBdr>
        <w:top w:val="single" w:sz="4" w:space="0" w:color="auto"/>
        <w:bottom w:val="single" w:sz="4" w:space="0" w:color="auto"/>
        <w:right w:val="single" w:sz="4" w:space="5" w:color="auto"/>
      </w:pBdr>
      <w:shd w:val="clear" w:color="auto" w:fill="D8D8D8"/>
      <w:spacing w:before="100" w:beforeAutospacing="1" w:after="100" w:afterAutospacing="1" w:line="240" w:lineRule="auto"/>
      <w:ind w:firstLine="0"/>
      <w:jc w:val="right"/>
    </w:pPr>
    <w:rPr>
      <w:rFonts w:ascii="Garamond" w:eastAsia="Times New Roman" w:hAnsi="Garamond"/>
      <w:sz w:val="18"/>
      <w:szCs w:val="18"/>
    </w:rPr>
  </w:style>
  <w:style w:type="paragraph" w:customStyle="1" w:styleId="xl330">
    <w:name w:val="xl330"/>
    <w:basedOn w:val="Normal"/>
    <w:pPr>
      <w:pBdr>
        <w:top w:val="single" w:sz="4" w:space="0" w:color="auto"/>
        <w:left w:val="single" w:sz="4" w:space="5" w:color="auto"/>
        <w:right w:val="single" w:sz="4" w:space="0" w:color="auto"/>
      </w:pBdr>
      <w:spacing w:before="100" w:beforeAutospacing="1" w:after="100" w:afterAutospacing="1" w:line="240" w:lineRule="auto"/>
      <w:ind w:firstLine="0"/>
      <w:jc w:val="left"/>
    </w:pPr>
    <w:rPr>
      <w:rFonts w:ascii="Garamond" w:eastAsia="Times New Roman" w:hAnsi="Garamond"/>
      <w:sz w:val="18"/>
      <w:szCs w:val="18"/>
    </w:rPr>
  </w:style>
  <w:style w:type="paragraph" w:customStyle="1" w:styleId="xl331">
    <w:name w:val="xl331"/>
    <w:basedOn w:val="Normal"/>
    <w:pPr>
      <w:pBdr>
        <w:top w:val="single" w:sz="4" w:space="0" w:color="auto"/>
        <w:bottom w:val="single" w:sz="4" w:space="0" w:color="auto"/>
        <w:right w:val="single" w:sz="4" w:space="5" w:color="auto"/>
      </w:pBdr>
      <w:spacing w:before="100" w:beforeAutospacing="1" w:after="100" w:afterAutospacing="1" w:line="240" w:lineRule="auto"/>
      <w:ind w:firstLine="0"/>
      <w:jc w:val="right"/>
    </w:pPr>
    <w:rPr>
      <w:rFonts w:ascii="Garamond" w:eastAsia="Times New Roman" w:hAnsi="Garamond"/>
      <w:sz w:val="18"/>
      <w:szCs w:val="18"/>
    </w:rPr>
  </w:style>
  <w:style w:type="paragraph" w:customStyle="1" w:styleId="xl332">
    <w:name w:val="xl332"/>
    <w:basedOn w:val="Normal"/>
    <w:pPr>
      <w:pBdr>
        <w:top w:val="single" w:sz="4" w:space="0" w:color="auto"/>
      </w:pBdr>
      <w:spacing w:before="100" w:beforeAutospacing="1" w:after="100" w:afterAutospacing="1" w:line="240" w:lineRule="auto"/>
      <w:ind w:firstLine="0"/>
      <w:jc w:val="left"/>
    </w:pPr>
    <w:rPr>
      <w:rFonts w:ascii="Garamond" w:eastAsia="Times New Roman" w:hAnsi="Garamond"/>
      <w:sz w:val="18"/>
      <w:szCs w:val="18"/>
    </w:rPr>
  </w:style>
  <w:style w:type="paragraph" w:customStyle="1" w:styleId="xl333">
    <w:name w:val="xl333"/>
    <w:basedOn w:val="Normal"/>
    <w:pPr>
      <w:pBdr>
        <w:top w:val="single" w:sz="4" w:space="0" w:color="auto"/>
      </w:pBdr>
      <w:spacing w:before="100" w:beforeAutospacing="1" w:after="100" w:afterAutospacing="1" w:line="240" w:lineRule="auto"/>
      <w:ind w:firstLine="0"/>
      <w:jc w:val="left"/>
    </w:pPr>
    <w:rPr>
      <w:rFonts w:ascii="Garamond" w:eastAsia="Times New Roman" w:hAnsi="Garamond"/>
      <w:sz w:val="18"/>
      <w:szCs w:val="18"/>
    </w:rPr>
  </w:style>
  <w:style w:type="paragraph" w:customStyle="1" w:styleId="xl334">
    <w:name w:val="xl334"/>
    <w:basedOn w:val="Normal"/>
    <w:pPr>
      <w:pBdr>
        <w:top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35">
    <w:name w:val="xl335"/>
    <w:basedOn w:val="Normal"/>
    <w:pPr>
      <w:pBdr>
        <w:top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36">
    <w:name w:val="xl336"/>
    <w:basedOn w:val="Normal"/>
    <w:pPr>
      <w:pBdr>
        <w:top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37">
    <w:name w:val="xl337"/>
    <w:basedOn w:val="Normal"/>
    <w:pPr>
      <w:pBdr>
        <w:top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38">
    <w:name w:val="xl338"/>
    <w:basedOn w:val="Normal"/>
    <w:pPr>
      <w:pBdr>
        <w:top w:val="single" w:sz="4" w:space="0" w:color="auto"/>
        <w:bottom w:val="single" w:sz="4" w:space="0" w:color="auto"/>
      </w:pBdr>
      <w:spacing w:before="100" w:beforeAutospacing="1" w:after="100" w:afterAutospacing="1" w:line="240" w:lineRule="auto"/>
      <w:ind w:firstLine="0"/>
      <w:jc w:val="right"/>
    </w:pPr>
    <w:rPr>
      <w:rFonts w:ascii="Garamond" w:eastAsia="Times New Roman" w:hAnsi="Garamond"/>
      <w:b/>
      <w:bCs/>
      <w:sz w:val="18"/>
      <w:szCs w:val="18"/>
    </w:rPr>
  </w:style>
  <w:style w:type="paragraph" w:customStyle="1" w:styleId="xl339">
    <w:name w:val="xl339"/>
    <w:basedOn w:val="Normal"/>
    <w:pPr>
      <w:pBdr>
        <w:top w:val="single" w:sz="4" w:space="0" w:color="auto"/>
        <w:bottom w:val="single" w:sz="4" w:space="0" w:color="auto"/>
      </w:pBdr>
      <w:spacing w:before="100" w:beforeAutospacing="1" w:after="100" w:afterAutospacing="1" w:line="240" w:lineRule="auto"/>
      <w:ind w:firstLine="0"/>
      <w:jc w:val="right"/>
    </w:pPr>
    <w:rPr>
      <w:rFonts w:ascii="Garamond" w:eastAsia="Times New Roman" w:hAnsi="Garamond"/>
      <w:b/>
      <w:bCs/>
      <w:sz w:val="18"/>
      <w:szCs w:val="18"/>
    </w:rPr>
  </w:style>
  <w:style w:type="paragraph" w:customStyle="1" w:styleId="xl340">
    <w:name w:val="xl340"/>
    <w:basedOn w:val="Normal"/>
    <w:pPr>
      <w:pBdr>
        <w:top w:val="single" w:sz="4" w:space="0" w:color="auto"/>
        <w:bottom w:val="single" w:sz="4" w:space="0" w:color="auto"/>
        <w:right w:val="single" w:sz="4" w:space="5" w:color="auto"/>
      </w:pBdr>
      <w:spacing w:before="100" w:beforeAutospacing="1" w:after="100" w:afterAutospacing="1" w:line="240" w:lineRule="auto"/>
      <w:ind w:firstLine="0"/>
      <w:jc w:val="right"/>
    </w:pPr>
    <w:rPr>
      <w:rFonts w:ascii="Garamond" w:eastAsia="Times New Roman" w:hAnsi="Garamond"/>
      <w:b/>
      <w:bCs/>
      <w:sz w:val="18"/>
      <w:szCs w:val="18"/>
    </w:rPr>
  </w:style>
  <w:style w:type="paragraph" w:customStyle="1" w:styleId="xl341">
    <w:name w:val="xl341"/>
    <w:basedOn w:val="Normal"/>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42">
    <w:name w:val="xl342"/>
    <w:basedOn w:val="Normal"/>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43">
    <w:name w:val="xl343"/>
    <w:basedOn w:val="Normal"/>
    <w:pPr>
      <w:pBdr>
        <w:left w:val="single" w:sz="4" w:space="0" w:color="auto"/>
        <w:bottom w:val="single" w:sz="4" w:space="0" w:color="auto"/>
        <w:right w:val="single" w:sz="4" w:space="5" w:color="auto"/>
      </w:pBdr>
      <w:shd w:val="clear" w:color="auto" w:fill="D8D8D8"/>
      <w:spacing w:before="100" w:beforeAutospacing="1" w:after="100" w:afterAutospacing="1" w:line="240" w:lineRule="auto"/>
      <w:ind w:firstLine="0"/>
      <w:jc w:val="right"/>
    </w:pPr>
    <w:rPr>
      <w:rFonts w:ascii="Garamond" w:eastAsia="Times New Roman" w:hAnsi="Garamond"/>
      <w:sz w:val="18"/>
      <w:szCs w:val="18"/>
    </w:rPr>
  </w:style>
  <w:style w:type="paragraph" w:customStyle="1" w:styleId="xl344">
    <w:name w:val="xl344"/>
    <w:basedOn w:val="Normal"/>
    <w:pPr>
      <w:pBdr>
        <w:left w:val="single" w:sz="4" w:space="0" w:color="auto"/>
        <w:bottom w:val="single" w:sz="4" w:space="0" w:color="auto"/>
        <w:right w:val="single" w:sz="4" w:space="5" w:color="auto"/>
      </w:pBdr>
      <w:shd w:val="clear" w:color="auto" w:fill="D8D8D8"/>
      <w:spacing w:before="100" w:beforeAutospacing="1" w:after="100" w:afterAutospacing="1" w:line="240" w:lineRule="auto"/>
      <w:ind w:firstLine="0"/>
      <w:jc w:val="right"/>
    </w:pPr>
    <w:rPr>
      <w:rFonts w:ascii="Garamond" w:eastAsia="Times New Roman" w:hAnsi="Garamond"/>
      <w:sz w:val="18"/>
      <w:szCs w:val="18"/>
    </w:rPr>
  </w:style>
  <w:style w:type="paragraph" w:customStyle="1" w:styleId="xl345">
    <w:name w:val="xl345"/>
    <w:basedOn w:val="Normal"/>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46">
    <w:name w:val="xl346"/>
    <w:basedOn w:val="Normal"/>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47">
    <w:name w:val="xl347"/>
    <w:basedOn w:val="Normal"/>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0"/>
      <w:jc w:val="right"/>
    </w:pPr>
    <w:rPr>
      <w:rFonts w:ascii="Garamond" w:eastAsia="Times New Roman" w:hAnsi="Garamond"/>
      <w:sz w:val="18"/>
      <w:szCs w:val="18"/>
    </w:rPr>
  </w:style>
  <w:style w:type="paragraph" w:customStyle="1" w:styleId="xl348">
    <w:name w:val="xl348"/>
    <w:basedOn w:val="Normal"/>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0"/>
      <w:jc w:val="right"/>
    </w:pPr>
    <w:rPr>
      <w:rFonts w:ascii="Garamond" w:eastAsia="Times New Roman" w:hAnsi="Garamond"/>
      <w:sz w:val="18"/>
      <w:szCs w:val="18"/>
    </w:rPr>
  </w:style>
  <w:style w:type="paragraph" w:customStyle="1" w:styleId="xl349">
    <w:name w:val="xl349"/>
    <w:basedOn w:val="Normal"/>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0">
    <w:name w:val="xl350"/>
    <w:basedOn w:val="Normal"/>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1">
    <w:name w:val="xl351"/>
    <w:basedOn w:val="Normal"/>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0"/>
      <w:jc w:val="right"/>
    </w:pPr>
    <w:rPr>
      <w:rFonts w:ascii="Garamond" w:eastAsia="Times New Roman" w:hAnsi="Garamond"/>
      <w:sz w:val="18"/>
      <w:szCs w:val="18"/>
    </w:rPr>
  </w:style>
  <w:style w:type="paragraph" w:customStyle="1" w:styleId="xl352">
    <w:name w:val="xl352"/>
    <w:basedOn w:val="Normal"/>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0"/>
      <w:jc w:val="right"/>
    </w:pPr>
    <w:rPr>
      <w:rFonts w:ascii="Garamond" w:eastAsia="Times New Roman" w:hAnsi="Garamond"/>
      <w:sz w:val="18"/>
      <w:szCs w:val="18"/>
    </w:rPr>
  </w:style>
  <w:style w:type="paragraph" w:customStyle="1" w:styleId="xl353">
    <w:name w:val="xl353"/>
    <w:basedOn w:val="Normal"/>
    <w:pPr>
      <w:pBdr>
        <w:top w:val="single" w:sz="4" w:space="0" w:color="auto"/>
        <w:left w:val="single" w:sz="4" w:space="5" w:color="auto"/>
        <w:right w:val="single" w:sz="4" w:space="0" w:color="auto"/>
      </w:pBdr>
      <w:shd w:val="clear" w:color="auto" w:fill="D8D8D8"/>
      <w:spacing w:before="100" w:beforeAutospacing="1" w:after="100" w:afterAutospacing="1" w:line="240" w:lineRule="auto"/>
      <w:ind w:firstLine="0"/>
      <w:jc w:val="left"/>
    </w:pPr>
    <w:rPr>
      <w:rFonts w:ascii="Garamond" w:eastAsia="Times New Roman" w:hAnsi="Garamond"/>
      <w:sz w:val="18"/>
      <w:szCs w:val="18"/>
    </w:rPr>
  </w:style>
  <w:style w:type="paragraph" w:customStyle="1" w:styleId="xl354">
    <w:name w:val="xl354"/>
    <w:basedOn w:val="Normal"/>
    <w:pPr>
      <w:pBdr>
        <w:top w:val="single" w:sz="4" w:space="0" w:color="auto"/>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5">
    <w:name w:val="xl355"/>
    <w:basedOn w:val="Normal"/>
    <w:pPr>
      <w:pBdr>
        <w:top w:val="single" w:sz="4" w:space="0" w:color="auto"/>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6">
    <w:name w:val="xl356"/>
    <w:basedOn w:val="Normal"/>
    <w:pPr>
      <w:pBdr>
        <w:top w:val="single" w:sz="4" w:space="0" w:color="auto"/>
        <w:left w:val="single" w:sz="4" w:space="0" w:color="auto"/>
        <w:right w:val="single" w:sz="4" w:space="5" w:color="auto"/>
      </w:pBdr>
      <w:shd w:val="clear" w:color="auto" w:fill="D8D8D8"/>
      <w:spacing w:before="100" w:beforeAutospacing="1" w:after="100" w:afterAutospacing="1" w:line="240" w:lineRule="auto"/>
      <w:ind w:firstLine="0"/>
      <w:jc w:val="right"/>
    </w:pPr>
    <w:rPr>
      <w:rFonts w:ascii="Garamond" w:eastAsia="Times New Roman" w:hAnsi="Garamond"/>
      <w:sz w:val="18"/>
      <w:szCs w:val="18"/>
    </w:rPr>
  </w:style>
  <w:style w:type="paragraph" w:customStyle="1" w:styleId="xl357">
    <w:name w:val="xl357"/>
    <w:basedOn w:val="Normal"/>
    <w:pPr>
      <w:pBdr>
        <w:top w:val="single" w:sz="4" w:space="0" w:color="auto"/>
        <w:left w:val="single" w:sz="4" w:space="0" w:color="auto"/>
        <w:right w:val="single" w:sz="4" w:space="5" w:color="auto"/>
      </w:pBdr>
      <w:shd w:val="clear" w:color="auto" w:fill="D8D8D8"/>
      <w:spacing w:before="100" w:beforeAutospacing="1" w:after="100" w:afterAutospacing="1" w:line="240" w:lineRule="auto"/>
      <w:ind w:firstLine="0"/>
      <w:jc w:val="right"/>
    </w:pPr>
    <w:rPr>
      <w:rFonts w:ascii="Garamond" w:eastAsia="Times New Roman" w:hAnsi="Garamond"/>
      <w:sz w:val="18"/>
      <w:szCs w:val="18"/>
    </w:rPr>
  </w:style>
  <w:style w:type="paragraph" w:customStyle="1" w:styleId="xl358">
    <w:name w:val="xl358"/>
    <w:basedOn w:val="Normal"/>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9">
    <w:name w:val="xl359"/>
    <w:basedOn w:val="Normal"/>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0">
    <w:name w:val="xl360"/>
    <w:basedOn w:val="Normal"/>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1">
    <w:name w:val="xl361"/>
    <w:basedOn w:val="Normal"/>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2">
    <w:name w:val="xl362"/>
    <w:basedOn w:val="Normal"/>
    <w:pPr>
      <w:pBdr>
        <w:top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sz w:val="18"/>
      <w:szCs w:val="18"/>
    </w:rPr>
  </w:style>
  <w:style w:type="paragraph" w:customStyle="1" w:styleId="xl363">
    <w:name w:val="xl363"/>
    <w:basedOn w:val="Normal"/>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4">
    <w:name w:val="xl364"/>
    <w:basedOn w:val="Normal"/>
    <w:pPr>
      <w:pBdr>
        <w:top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5">
    <w:name w:val="xl365"/>
    <w:basedOn w:val="Normal"/>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0"/>
      <w:jc w:val="right"/>
    </w:pPr>
    <w:rPr>
      <w:rFonts w:ascii="Garamond" w:eastAsia="Times New Roman" w:hAnsi="Garamond"/>
      <w:b/>
      <w:bCs/>
      <w:sz w:val="18"/>
      <w:szCs w:val="18"/>
    </w:rPr>
  </w:style>
  <w:style w:type="paragraph" w:customStyle="1" w:styleId="xl366">
    <w:name w:val="xl366"/>
    <w:basedOn w:val="Normal"/>
    <w:pPr>
      <w:pBdr>
        <w:left w:val="single" w:sz="4" w:space="10" w:color="auto"/>
        <w:bottom w:val="single" w:sz="4" w:space="0" w:color="auto"/>
        <w:right w:val="single" w:sz="4" w:space="0" w:color="auto"/>
      </w:pBdr>
      <w:shd w:val="clear" w:color="auto" w:fill="D8D8D8"/>
      <w:spacing w:before="100" w:beforeAutospacing="1" w:after="100" w:afterAutospacing="1" w:line="240" w:lineRule="auto"/>
      <w:ind w:firstLine="0"/>
      <w:jc w:val="left"/>
    </w:pPr>
    <w:rPr>
      <w:rFonts w:ascii="Garamond" w:eastAsia="Times New Roman" w:hAnsi="Garamond"/>
      <w:sz w:val="18"/>
      <w:szCs w:val="18"/>
    </w:rPr>
  </w:style>
  <w:style w:type="paragraph" w:customStyle="1" w:styleId="xl367">
    <w:name w:val="xl367"/>
    <w:basedOn w:val="Normal"/>
    <w:pPr>
      <w:pBdr>
        <w:top w:val="single" w:sz="4" w:space="0" w:color="auto"/>
        <w:left w:val="single" w:sz="4" w:space="10" w:color="auto"/>
        <w:bottom w:val="single" w:sz="4" w:space="0" w:color="auto"/>
        <w:right w:val="single" w:sz="4" w:space="0" w:color="auto"/>
      </w:pBdr>
      <w:shd w:val="clear" w:color="auto" w:fill="D8D8D8"/>
      <w:spacing w:before="100" w:beforeAutospacing="1" w:after="100" w:afterAutospacing="1" w:line="240" w:lineRule="auto"/>
      <w:ind w:firstLine="0"/>
      <w:jc w:val="left"/>
    </w:pPr>
    <w:rPr>
      <w:rFonts w:ascii="Garamond" w:eastAsia="Times New Roman" w:hAnsi="Garamond"/>
      <w:sz w:val="18"/>
      <w:szCs w:val="18"/>
    </w:rPr>
  </w:style>
  <w:style w:type="paragraph" w:customStyle="1" w:styleId="xl368">
    <w:name w:val="xl368"/>
    <w:basedOn w:val="Normal"/>
    <w:pPr>
      <w:pBdr>
        <w:top w:val="single" w:sz="4" w:space="0" w:color="auto"/>
        <w:left w:val="single" w:sz="4" w:space="10" w:color="auto"/>
        <w:bottom w:val="single" w:sz="4" w:space="0" w:color="auto"/>
        <w:right w:val="single" w:sz="4" w:space="0" w:color="auto"/>
      </w:pBdr>
      <w:shd w:val="clear" w:color="auto" w:fill="D8D8D8"/>
      <w:spacing w:before="100" w:beforeAutospacing="1" w:after="100" w:afterAutospacing="1" w:line="240" w:lineRule="auto"/>
      <w:ind w:firstLine="0"/>
      <w:jc w:val="left"/>
    </w:pPr>
    <w:rPr>
      <w:rFonts w:ascii="Garamond" w:eastAsia="Times New Roman" w:hAnsi="Garamond"/>
      <w:sz w:val="18"/>
      <w:szCs w:val="18"/>
    </w:rPr>
  </w:style>
  <w:style w:type="paragraph" w:customStyle="1" w:styleId="xl369">
    <w:name w:val="xl369"/>
    <w:basedOn w:val="Normal"/>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8"/>
      <w:szCs w:val="18"/>
    </w:rPr>
  </w:style>
  <w:style w:type="paragraph" w:customStyle="1" w:styleId="xl370">
    <w:name w:val="xl370"/>
    <w:basedOn w:val="Normal"/>
    <w:pPr>
      <w:pBdr>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71">
    <w:name w:val="xl371"/>
    <w:basedOn w:val="Normal"/>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72">
    <w:name w:val="xl372"/>
    <w:basedOn w:val="Normal"/>
    <w:pPr>
      <w:pBdr>
        <w:top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sz w:val="18"/>
      <w:szCs w:val="18"/>
    </w:rPr>
  </w:style>
  <w:style w:type="paragraph" w:customStyle="1" w:styleId="xl373">
    <w:name w:val="xl373"/>
    <w:basedOn w:val="Normal"/>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74">
    <w:name w:val="xl374"/>
    <w:basedOn w:val="Normal"/>
    <w:pPr>
      <w:pBdr>
        <w:top w:val="single" w:sz="4" w:space="0" w:color="auto"/>
        <w:left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75">
    <w:name w:val="xl375"/>
    <w:basedOn w:val="Normal"/>
    <w:pPr>
      <w:pBdr>
        <w:top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76">
    <w:name w:val="xl376"/>
    <w:basedOn w:val="Normal"/>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377">
    <w:name w:val="xl377"/>
    <w:basedOn w:val="Normal"/>
    <w:pPr>
      <w:pBdr>
        <w:top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78">
    <w:name w:val="xl378"/>
    <w:basedOn w:val="Normal"/>
    <w:pPr>
      <w:pBdr>
        <w:top w:val="single" w:sz="4" w:space="0" w:color="auto"/>
        <w:left w:val="single" w:sz="4" w:space="0" w:color="auto"/>
        <w:bottom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79">
    <w:name w:val="xl379"/>
    <w:basedOn w:val="Normal"/>
    <w:pPr>
      <w:pBdr>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0">
    <w:name w:val="xl380"/>
    <w:basedOn w:val="Normal"/>
    <w:pPr>
      <w:pBdr>
        <w:top w:val="single" w:sz="4" w:space="0" w:color="auto"/>
        <w:left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1">
    <w:name w:val="xl381"/>
    <w:basedOn w:val="Normal"/>
    <w:pPr>
      <w:pBdr>
        <w:top w:val="single" w:sz="4" w:space="0" w:color="auto"/>
        <w:bottom w:val="single" w:sz="4" w:space="0" w:color="auto"/>
      </w:pBdr>
      <w:shd w:val="clear" w:color="auto"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382">
    <w:name w:val="xl382"/>
    <w:basedOn w:val="Normal"/>
    <w:pPr>
      <w:pBdr>
        <w:top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3">
    <w:name w:val="xl383"/>
    <w:basedOn w:val="Normal"/>
    <w:pPr>
      <w:pBdr>
        <w:top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4">
    <w:name w:val="xl384"/>
    <w:basedOn w:val="Normal"/>
    <w:pPr>
      <w:pBdr>
        <w:top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5">
    <w:name w:val="xl385"/>
    <w:basedOn w:val="Normal"/>
    <w:pPr>
      <w:pBdr>
        <w:top w:val="single" w:sz="4" w:space="0" w:color="auto"/>
        <w:bottom w:val="single" w:sz="4" w:space="0" w:color="auto"/>
        <w:right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6">
    <w:name w:val="xl386"/>
    <w:basedOn w:val="Normal"/>
    <w:pP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7">
    <w:name w:val="xl387"/>
    <w:basedOn w:val="Normal"/>
    <w:pPr>
      <w:shd w:val="clear" w:color="auto"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388">
    <w:name w:val="xl388"/>
    <w:basedOn w:val="Normal"/>
    <w:pP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9">
    <w:name w:val="xl389"/>
    <w:basedOn w:val="Normal"/>
    <w:pP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90">
    <w:name w:val="xl390"/>
    <w:basedOn w:val="Normal"/>
    <w:pPr>
      <w:pBdr>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91">
    <w:name w:val="xl391"/>
    <w:basedOn w:val="Normal"/>
    <w:pPr>
      <w:pBdr>
        <w:top w:val="single" w:sz="4" w:space="0" w:color="auto"/>
        <w:left w:val="single" w:sz="4" w:space="0" w:color="auto"/>
        <w:right w:val="single" w:sz="4" w:space="5" w:color="auto"/>
      </w:pBdr>
      <w:shd w:val="clear" w:color="auto" w:fill="FFFFFF"/>
      <w:spacing w:before="100" w:beforeAutospacing="1" w:after="100" w:afterAutospacing="1" w:line="240" w:lineRule="auto"/>
      <w:ind w:firstLine="0"/>
      <w:jc w:val="right"/>
    </w:pPr>
    <w:rPr>
      <w:rFonts w:ascii="Garamond" w:eastAsia="Times New Roman" w:hAnsi="Garamond"/>
      <w:b/>
      <w:bCs/>
      <w:sz w:val="18"/>
      <w:szCs w:val="18"/>
    </w:rPr>
  </w:style>
  <w:style w:type="paragraph" w:customStyle="1" w:styleId="xl392">
    <w:name w:val="xl392"/>
    <w:basedOn w:val="Normal"/>
    <w:pPr>
      <w:pBdr>
        <w:left w:val="single" w:sz="4" w:space="0" w:color="auto"/>
        <w:right w:val="single" w:sz="4" w:space="5" w:color="auto"/>
      </w:pBdr>
      <w:shd w:val="clear" w:color="auto" w:fill="FFFFFF"/>
      <w:spacing w:before="100" w:beforeAutospacing="1" w:after="100" w:afterAutospacing="1" w:line="240" w:lineRule="auto"/>
      <w:ind w:firstLine="0"/>
      <w:jc w:val="right"/>
    </w:pPr>
    <w:rPr>
      <w:rFonts w:ascii="Garamond" w:eastAsia="Times New Roman" w:hAnsi="Garamond"/>
      <w:b/>
      <w:bCs/>
      <w:sz w:val="18"/>
      <w:szCs w:val="18"/>
    </w:rPr>
  </w:style>
  <w:style w:type="paragraph" w:customStyle="1" w:styleId="xl393">
    <w:name w:val="xl393"/>
    <w:basedOn w:val="Normal"/>
    <w:pPr>
      <w:pBdr>
        <w:left w:val="single" w:sz="4" w:space="0" w:color="auto"/>
      </w:pBdr>
      <w:shd w:val="clear" w:color="auto" w:fill="FFFFFF"/>
      <w:spacing w:before="100" w:beforeAutospacing="1" w:after="100" w:afterAutospacing="1" w:line="240" w:lineRule="auto"/>
      <w:ind w:firstLine="0"/>
      <w:jc w:val="right"/>
    </w:pPr>
    <w:rPr>
      <w:rFonts w:ascii="Garamond" w:eastAsia="Times New Roman" w:hAnsi="Garamond"/>
      <w:b/>
      <w:bCs/>
      <w:sz w:val="18"/>
      <w:szCs w:val="18"/>
    </w:rPr>
  </w:style>
  <w:style w:type="paragraph" w:customStyle="1" w:styleId="font7">
    <w:name w:val="font7"/>
    <w:basedOn w:val="Normal"/>
    <w:pPr>
      <w:spacing w:before="100" w:beforeAutospacing="1" w:after="100" w:afterAutospacing="1" w:line="240" w:lineRule="auto"/>
      <w:ind w:firstLine="0"/>
      <w:jc w:val="left"/>
    </w:pPr>
    <w:rPr>
      <w:rFonts w:ascii="Tahoma" w:eastAsia="Times New Roman" w:hAnsi="Tahoma" w:cs="Tahoma"/>
      <w:color w:val="000000"/>
      <w:sz w:val="18"/>
      <w:szCs w:val="18"/>
    </w:rPr>
  </w:style>
  <w:style w:type="paragraph" w:customStyle="1" w:styleId="font8">
    <w:name w:val="font8"/>
    <w:basedOn w:val="Normal"/>
    <w:pPr>
      <w:spacing w:before="100" w:beforeAutospacing="1" w:after="100" w:afterAutospacing="1" w:line="240" w:lineRule="auto"/>
      <w:ind w:firstLine="0"/>
      <w:jc w:val="left"/>
    </w:pPr>
    <w:rPr>
      <w:rFonts w:ascii="Tahoma" w:eastAsia="Times New Roman" w:hAnsi="Tahoma" w:cs="Tahoma"/>
      <w:b/>
      <w:bCs/>
      <w:color w:val="000000"/>
      <w:sz w:val="18"/>
      <w:szCs w:val="18"/>
    </w:rPr>
  </w:style>
  <w:style w:type="paragraph" w:customStyle="1" w:styleId="CM7">
    <w:name w:val="CM7"/>
    <w:basedOn w:val="Normal"/>
    <w:next w:val="Normal"/>
    <w:uiPriority w:val="99"/>
    <w:pPr>
      <w:widowControl w:val="0"/>
      <w:spacing w:after="0" w:line="240" w:lineRule="auto"/>
      <w:ind w:firstLine="0"/>
      <w:jc w:val="left"/>
    </w:pPr>
    <w:rPr>
      <w:rFonts w:ascii="Times New Roman" w:eastAsia="Times New Roman" w:hAnsi="Times New Roman"/>
      <w:sz w:val="24"/>
      <w:szCs w:val="24"/>
    </w:rPr>
  </w:style>
  <w:style w:type="character" w:customStyle="1" w:styleId="Notedebasdepage">
    <w:name w:val="Note de bas de page_"/>
    <w:basedOn w:val="DefaultParagraphFont"/>
    <w:link w:val="Notedebasdepage0"/>
    <w:uiPriority w:val="99"/>
    <w:rPr>
      <w:rFonts w:cs="Times New Roman"/>
      <w:sz w:val="19"/>
      <w:szCs w:val="19"/>
      <w:shd w:val="clear" w:color="auto" w:fill="FFFFFF"/>
    </w:rPr>
  </w:style>
  <w:style w:type="character" w:customStyle="1" w:styleId="En-tte1">
    <w:name w:val="En-tête #1_"/>
    <w:basedOn w:val="DefaultParagraphFont"/>
    <w:link w:val="En-tte10"/>
    <w:uiPriority w:val="99"/>
    <w:rPr>
      <w:rFonts w:cs="Times New Roman"/>
      <w:b/>
      <w:bCs/>
      <w:sz w:val="30"/>
      <w:szCs w:val="30"/>
      <w:shd w:val="clear" w:color="auto" w:fill="FFFFFF"/>
    </w:rPr>
  </w:style>
  <w:style w:type="character" w:customStyle="1" w:styleId="En-tteoupieddepage">
    <w:name w:val="En-tête ou pied de page_"/>
    <w:basedOn w:val="DefaultParagraphFont"/>
    <w:link w:val="En-tteoupieddepage1"/>
    <w:uiPriority w:val="99"/>
    <w:rPr>
      <w:rFonts w:cs="Times New Roman"/>
      <w:sz w:val="20"/>
      <w:szCs w:val="20"/>
      <w:shd w:val="clear" w:color="auto" w:fill="FFFFFF"/>
    </w:rPr>
  </w:style>
  <w:style w:type="character" w:customStyle="1" w:styleId="En-tteoupieddepage0">
    <w:name w:val="En-tête ou pied de page"/>
    <w:basedOn w:val="En-tteoupieddepage"/>
    <w:uiPriority w:val="99"/>
    <w:rPr>
      <w:rFonts w:cs="Times New Roman"/>
      <w:sz w:val="20"/>
      <w:szCs w:val="20"/>
      <w:shd w:val="clear" w:color="auto" w:fill="FFFFFF"/>
    </w:rPr>
  </w:style>
  <w:style w:type="character" w:customStyle="1" w:styleId="Corpsdutexte2">
    <w:name w:val="Corps du texte (2)_"/>
    <w:basedOn w:val="DefaultParagraphFont"/>
    <w:link w:val="Corpsdutexte20"/>
    <w:uiPriority w:val="99"/>
    <w:rPr>
      <w:rFonts w:cs="Times New Roman"/>
      <w:sz w:val="31"/>
      <w:szCs w:val="31"/>
      <w:shd w:val="clear" w:color="auto" w:fill="FFFFFF"/>
    </w:rPr>
  </w:style>
  <w:style w:type="character" w:customStyle="1" w:styleId="Tabledesmatires2">
    <w:name w:val="Table des matières (2)"/>
    <w:basedOn w:val="DefaultParagraphFont"/>
    <w:uiPriority w:val="99"/>
    <w:rPr>
      <w:rFonts w:ascii="Times New Roman" w:eastAsia="Times New Roman" w:hAnsi="Times New Roman" w:cs="Times New Roman"/>
      <w:sz w:val="24"/>
      <w:szCs w:val="24"/>
      <w:lang w:val="sq-AL"/>
    </w:rPr>
  </w:style>
  <w:style w:type="character" w:customStyle="1" w:styleId="Tabledesmatires2NonGras">
    <w:name w:val="Table des matières (2) + Non Gras"/>
    <w:basedOn w:val="DefaultParagraphFont"/>
    <w:uiPriority w:val="99"/>
    <w:rPr>
      <w:rFonts w:ascii="Times New Roman" w:eastAsia="Times New Roman" w:hAnsi="Times New Roman" w:cs="Times New Roman"/>
      <w:b w:val="0"/>
      <w:bCs w:val="0"/>
      <w:sz w:val="24"/>
      <w:szCs w:val="24"/>
      <w:lang w:val="sq-AL" w:eastAsia="sq-AL"/>
    </w:rPr>
  </w:style>
  <w:style w:type="character" w:customStyle="1" w:styleId="Corpsdutexte3">
    <w:name w:val="Corps du texte (3)_"/>
    <w:basedOn w:val="DefaultParagraphFont"/>
    <w:link w:val="Corpsdutexte30"/>
    <w:uiPriority w:val="99"/>
    <w:rPr>
      <w:rFonts w:cs="Times New Roman"/>
      <w:b/>
      <w:bCs/>
      <w:sz w:val="30"/>
      <w:szCs w:val="30"/>
      <w:shd w:val="clear" w:color="auto" w:fill="FFFFFF"/>
    </w:rPr>
  </w:style>
  <w:style w:type="character" w:customStyle="1" w:styleId="En-tte3">
    <w:name w:val="En-tête #3_"/>
    <w:basedOn w:val="DefaultParagraphFont"/>
    <w:link w:val="En-tte30"/>
    <w:uiPriority w:val="99"/>
    <w:rPr>
      <w:rFonts w:cs="Times New Roman"/>
      <w:b/>
      <w:bCs/>
      <w:sz w:val="20"/>
      <w:szCs w:val="20"/>
      <w:shd w:val="clear" w:color="auto" w:fill="FFFFFF"/>
    </w:rPr>
  </w:style>
  <w:style w:type="character" w:customStyle="1" w:styleId="Corpsdutexte">
    <w:name w:val="Corps du texte_"/>
    <w:basedOn w:val="DefaultParagraphFont"/>
    <w:link w:val="Corpsdutexte1"/>
    <w:uiPriority w:val="99"/>
    <w:rPr>
      <w:rFonts w:cs="Times New Roman"/>
      <w:shd w:val="clear" w:color="auto" w:fill="FFFFFF"/>
    </w:rPr>
  </w:style>
  <w:style w:type="character" w:customStyle="1" w:styleId="Corpsdutexte0">
    <w:name w:val="Corps du texte"/>
    <w:basedOn w:val="Corpsdutexte"/>
    <w:uiPriority w:val="99"/>
    <w:rPr>
      <w:rFonts w:cs="Times New Roman"/>
      <w:u w:val="single"/>
      <w:shd w:val="clear" w:color="auto" w:fill="FFFFFF"/>
    </w:rPr>
  </w:style>
  <w:style w:type="paragraph" w:customStyle="1" w:styleId="Notedebasdepage0">
    <w:name w:val="Note de bas de page"/>
    <w:basedOn w:val="Normal"/>
    <w:link w:val="Notedebasdepage"/>
    <w:uiPriority w:val="99"/>
    <w:pPr>
      <w:shd w:val="clear" w:color="auto" w:fill="FFFFFF"/>
      <w:spacing w:after="0" w:line="182" w:lineRule="exact"/>
      <w:ind w:left="562" w:right="40" w:hanging="538"/>
    </w:pPr>
    <w:rPr>
      <w:sz w:val="19"/>
      <w:szCs w:val="19"/>
      <w:lang w:val="en-US"/>
    </w:rPr>
  </w:style>
  <w:style w:type="paragraph" w:customStyle="1" w:styleId="En-tte10">
    <w:name w:val="En-tête #1"/>
    <w:basedOn w:val="Normal"/>
    <w:link w:val="En-tte1"/>
    <w:uiPriority w:val="99"/>
    <w:pPr>
      <w:shd w:val="clear" w:color="auto" w:fill="FFFFFF"/>
      <w:spacing w:after="240" w:line="240" w:lineRule="atLeast"/>
      <w:ind w:left="562" w:right="40" w:hanging="538"/>
      <w:outlineLvl w:val="0"/>
    </w:pPr>
    <w:rPr>
      <w:b/>
      <w:bCs/>
      <w:sz w:val="30"/>
      <w:szCs w:val="30"/>
      <w:lang w:val="en-US"/>
    </w:rPr>
  </w:style>
  <w:style w:type="paragraph" w:customStyle="1" w:styleId="En-tteoupieddepage1">
    <w:name w:val="En-tête ou pied de page1"/>
    <w:basedOn w:val="Normal"/>
    <w:link w:val="En-tteoupieddepage"/>
    <w:uiPriority w:val="99"/>
    <w:pPr>
      <w:shd w:val="clear" w:color="auto" w:fill="FFFFFF"/>
      <w:spacing w:after="0" w:line="274" w:lineRule="exact"/>
      <w:ind w:left="562" w:right="40" w:hanging="538"/>
    </w:pPr>
    <w:rPr>
      <w:sz w:val="20"/>
      <w:szCs w:val="20"/>
      <w:lang w:val="en-US"/>
    </w:rPr>
  </w:style>
  <w:style w:type="paragraph" w:customStyle="1" w:styleId="Corpsdutexte20">
    <w:name w:val="Corps du texte (2)"/>
    <w:basedOn w:val="Normal"/>
    <w:link w:val="Corpsdutexte2"/>
    <w:uiPriority w:val="99"/>
    <w:pPr>
      <w:shd w:val="clear" w:color="auto" w:fill="FFFFFF"/>
      <w:spacing w:before="240" w:after="480" w:line="240" w:lineRule="atLeast"/>
      <w:ind w:left="562" w:right="40" w:hanging="538"/>
    </w:pPr>
    <w:rPr>
      <w:sz w:val="31"/>
      <w:szCs w:val="31"/>
      <w:lang w:val="en-US"/>
    </w:rPr>
  </w:style>
  <w:style w:type="paragraph" w:customStyle="1" w:styleId="Corpsdutexte30">
    <w:name w:val="Corps du texte (3)"/>
    <w:basedOn w:val="Normal"/>
    <w:link w:val="Corpsdutexte3"/>
    <w:uiPriority w:val="99"/>
    <w:pPr>
      <w:shd w:val="clear" w:color="auto" w:fill="FFFFFF"/>
      <w:spacing w:after="0" w:line="475" w:lineRule="exact"/>
      <w:ind w:left="562" w:right="40" w:hanging="538"/>
      <w:jc w:val="center"/>
    </w:pPr>
    <w:rPr>
      <w:b/>
      <w:bCs/>
      <w:sz w:val="30"/>
      <w:szCs w:val="30"/>
      <w:lang w:val="en-US"/>
    </w:rPr>
  </w:style>
  <w:style w:type="paragraph" w:customStyle="1" w:styleId="En-tte30">
    <w:name w:val="En-tête #3"/>
    <w:basedOn w:val="Normal"/>
    <w:link w:val="En-tte3"/>
    <w:uiPriority w:val="99"/>
    <w:pPr>
      <w:shd w:val="clear" w:color="auto" w:fill="FFFFFF"/>
      <w:spacing w:after="180" w:line="240" w:lineRule="atLeast"/>
      <w:ind w:left="562" w:right="40" w:hanging="719"/>
      <w:outlineLvl w:val="2"/>
    </w:pPr>
    <w:rPr>
      <w:b/>
      <w:bCs/>
      <w:sz w:val="20"/>
      <w:szCs w:val="20"/>
      <w:lang w:val="en-US"/>
    </w:rPr>
  </w:style>
  <w:style w:type="paragraph" w:customStyle="1" w:styleId="Corpsdutexte1">
    <w:name w:val="Corps du texte1"/>
    <w:basedOn w:val="Normal"/>
    <w:link w:val="Corpsdutexte"/>
    <w:uiPriority w:val="99"/>
    <w:pPr>
      <w:shd w:val="clear" w:color="auto" w:fill="FFFFFF"/>
      <w:spacing w:before="180" w:after="60" w:line="274" w:lineRule="exact"/>
      <w:ind w:left="562" w:right="40" w:hanging="839"/>
    </w:pPr>
    <w:rPr>
      <w:lang w:val="en-US"/>
    </w:rPr>
  </w:style>
  <w:style w:type="paragraph" w:customStyle="1" w:styleId="Text3">
    <w:name w:val="Text 3"/>
    <w:basedOn w:val="Normal"/>
    <w:pPr>
      <w:tabs>
        <w:tab w:val="left" w:pos="2160"/>
      </w:tabs>
      <w:spacing w:after="240" w:line="274" w:lineRule="exact"/>
      <w:ind w:left="1440" w:right="40" w:hanging="538"/>
    </w:pPr>
    <w:rPr>
      <w:rFonts w:ascii="Times New Roman" w:eastAsia="Times New Roman" w:hAnsi="Times New Roman"/>
      <w:sz w:val="24"/>
      <w:szCs w:val="20"/>
      <w:lang w:eastAsia="sq-AL" w:bidi="sq-AL"/>
    </w:rPr>
  </w:style>
  <w:style w:type="numbering" w:customStyle="1" w:styleId="Style3">
    <w:name w:val="Style3"/>
    <w:pPr>
      <w:numPr>
        <w:numId w:val="15"/>
      </w:numPr>
    </w:pPr>
  </w:style>
  <w:style w:type="paragraph" w:customStyle="1" w:styleId="ListNumberLevel2">
    <w:name w:val="List Number (Level 2)"/>
    <w:basedOn w:val="Normal"/>
    <w:pPr>
      <w:tabs>
        <w:tab w:val="left" w:pos="1417"/>
      </w:tabs>
      <w:spacing w:before="120" w:after="120" w:line="274" w:lineRule="exact"/>
      <w:ind w:left="1417" w:right="40" w:hanging="707"/>
    </w:pPr>
    <w:rPr>
      <w:rFonts w:ascii="Times New Roman" w:eastAsia="Times New Roman" w:hAnsi="Times New Roman"/>
      <w:sz w:val="24"/>
      <w:szCs w:val="20"/>
      <w:lang w:eastAsia="sq-AL" w:bidi="sq-AL"/>
    </w:rPr>
  </w:style>
  <w:style w:type="character" w:customStyle="1" w:styleId="NumPar1Char">
    <w:name w:val="NumPar 1 Char"/>
    <w:basedOn w:val="DefaultParagraphFont"/>
    <w:link w:val="NumPar1"/>
    <w:rPr>
      <w:rFonts w:ascii="Times New Roman" w:eastAsia="Times New Roman" w:hAnsi="Times New Roman" w:cs="Times New Roman"/>
      <w:sz w:val="24"/>
      <w:szCs w:val="20"/>
      <w:lang w:val="en-GB" w:eastAsia="zh-CN"/>
    </w:rPr>
  </w:style>
  <w:style w:type="paragraph" w:customStyle="1" w:styleId="ListNumberLevel3">
    <w:name w:val="List Number (Level 3)"/>
    <w:basedOn w:val="Normal"/>
    <w:pPr>
      <w:tabs>
        <w:tab w:val="left" w:pos="2126"/>
      </w:tabs>
      <w:spacing w:before="120" w:after="120" w:line="240" w:lineRule="auto"/>
      <w:ind w:left="2126" w:hanging="708"/>
    </w:pPr>
    <w:rPr>
      <w:rFonts w:ascii="Times New Roman" w:eastAsia="Times New Roman" w:hAnsi="Times New Roman"/>
      <w:sz w:val="24"/>
      <w:szCs w:val="24"/>
      <w:lang w:eastAsia="sq-AL" w:bidi="sq-AL"/>
    </w:rPr>
  </w:style>
  <w:style w:type="paragraph" w:customStyle="1" w:styleId="ListNumberLevel4">
    <w:name w:val="List Number (Level 4)"/>
    <w:basedOn w:val="Normal"/>
    <w:pPr>
      <w:tabs>
        <w:tab w:val="left" w:pos="2835"/>
      </w:tabs>
      <w:spacing w:before="120" w:after="120" w:line="240" w:lineRule="auto"/>
      <w:ind w:left="2835" w:hanging="708"/>
    </w:pPr>
    <w:rPr>
      <w:rFonts w:ascii="Times New Roman" w:eastAsia="Times New Roman" w:hAnsi="Times New Roman"/>
      <w:sz w:val="24"/>
      <w:szCs w:val="24"/>
      <w:lang w:eastAsia="sq-AL" w:bidi="sq-AL"/>
    </w:rPr>
  </w:style>
  <w:style w:type="character" w:customStyle="1" w:styleId="super">
    <w:name w:val="super"/>
    <w:basedOn w:val="DefaultParagraphFont"/>
  </w:style>
  <w:style w:type="paragraph" w:customStyle="1" w:styleId="Normal2">
    <w:name w:val="Normal2"/>
    <w:basedOn w:val="Normal"/>
    <w:pPr>
      <w:spacing w:before="100" w:beforeAutospacing="1" w:after="100" w:afterAutospacing="1" w:line="240" w:lineRule="auto"/>
      <w:ind w:firstLine="0"/>
      <w:jc w:val="left"/>
    </w:pPr>
    <w:rPr>
      <w:rFonts w:ascii="Times New Roman" w:eastAsia="Times New Roman" w:hAnsi="Times New Roman"/>
      <w:sz w:val="24"/>
      <w:szCs w:val="24"/>
      <w:lang w:eastAsia="sq-AL" w:bidi="sq-AL"/>
    </w:rPr>
  </w:style>
  <w:style w:type="character" w:customStyle="1" w:styleId="italic">
    <w:name w:val="italic"/>
    <w:basedOn w:val="DefaultParagraphFont"/>
  </w:style>
  <w:style w:type="paragraph" w:customStyle="1" w:styleId="en-tte300">
    <w:name w:val="en-tte30"/>
    <w:basedOn w:val="Normal"/>
    <w:pPr>
      <w:shd w:val="clear" w:color="auto" w:fill="FFFFFF"/>
      <w:spacing w:after="180" w:line="240" w:lineRule="atLeast"/>
      <w:ind w:left="562" w:right="40" w:hanging="719"/>
    </w:pPr>
    <w:rPr>
      <w:rFonts w:ascii="Times New Roman" w:hAnsi="Times New Roman"/>
      <w:b/>
      <w:bCs/>
      <w:sz w:val="20"/>
      <w:szCs w:val="20"/>
      <w:lang w:eastAsia="sq-AL" w:bidi="sq-AL"/>
    </w:rPr>
  </w:style>
  <w:style w:type="paragraph" w:customStyle="1" w:styleId="Point0number">
    <w:name w:val="Point 0 (number)"/>
    <w:basedOn w:val="Normal"/>
    <w:pPr>
      <w:numPr>
        <w:numId w:val="42"/>
      </w:numPr>
      <w:spacing w:before="120" w:after="120" w:line="240" w:lineRule="auto"/>
      <w:pPrChange w:id="14" w:author="Other Author" w:date="2019-04-04T12:19:00Z">
        <w:pPr>
          <w:numPr>
            <w:numId w:val="16"/>
          </w:numPr>
          <w:pBdr>
            <w:top w:val="none" w:sz="4" w:space="0" w:color="000000"/>
            <w:left w:val="none" w:sz="4" w:space="0" w:color="000000"/>
            <w:bottom w:val="none" w:sz="4" w:space="0" w:color="000000"/>
            <w:right w:val="none" w:sz="4" w:space="0" w:color="000000"/>
            <w:between w:val="none" w:sz="4" w:space="0" w:color="000000"/>
          </w:pBdr>
          <w:tabs>
            <w:tab w:val="left" w:pos="850"/>
          </w:tabs>
          <w:spacing w:before="120" w:after="120"/>
          <w:ind w:left="850" w:hanging="849"/>
          <w:jc w:val="both"/>
        </w:pPr>
      </w:pPrChange>
    </w:pPr>
    <w:rPr>
      <w:rFonts w:ascii="Times New Roman" w:eastAsia="Times New Roman" w:hAnsi="Times New Roman"/>
      <w:sz w:val="24"/>
      <w:szCs w:val="24"/>
      <w:lang w:eastAsia="sq-AL" w:bidi="sq-AL"/>
      <w:rPrChange w:id="14" w:author="Other Author" w:date="2019-04-04T12:19:00Z">
        <w:rPr>
          <w:sz w:val="24"/>
          <w:szCs w:val="24"/>
          <w:lang w:val="sq-AL" w:eastAsia="sq-AL" w:bidi="sq-AL"/>
        </w:rPr>
      </w:rPrChange>
    </w:rPr>
  </w:style>
  <w:style w:type="paragraph" w:customStyle="1" w:styleId="Point1number">
    <w:name w:val="Point 1 (number)"/>
    <w:basedOn w:val="Normal"/>
    <w:pPr>
      <w:numPr>
        <w:ilvl w:val="2"/>
        <w:numId w:val="42"/>
      </w:numPr>
      <w:spacing w:before="120" w:after="120" w:line="240" w:lineRule="auto"/>
      <w:pPrChange w:id="15" w:author="Other Author" w:date="2019-04-04T12:19:00Z">
        <w:pPr>
          <w:numPr>
            <w:ilvl w:val="2"/>
            <w:numId w:val="16"/>
          </w:numPr>
          <w:pBdr>
            <w:top w:val="none" w:sz="4" w:space="0" w:color="000000"/>
            <w:left w:val="none" w:sz="4" w:space="0" w:color="000000"/>
            <w:bottom w:val="none" w:sz="4" w:space="0" w:color="000000"/>
            <w:right w:val="none" w:sz="4" w:space="0" w:color="000000"/>
            <w:between w:val="none" w:sz="4" w:space="0" w:color="000000"/>
          </w:pBdr>
          <w:tabs>
            <w:tab w:val="left" w:pos="1417"/>
          </w:tabs>
          <w:spacing w:before="120" w:after="120"/>
          <w:ind w:left="1417" w:hanging="566"/>
          <w:jc w:val="both"/>
        </w:pPr>
      </w:pPrChange>
    </w:pPr>
    <w:rPr>
      <w:rFonts w:ascii="Times New Roman" w:eastAsia="Times New Roman" w:hAnsi="Times New Roman"/>
      <w:sz w:val="24"/>
      <w:szCs w:val="24"/>
      <w:lang w:eastAsia="sq-AL" w:bidi="sq-AL"/>
      <w:rPrChange w:id="15" w:author="Other Author" w:date="2019-04-04T12:19:00Z">
        <w:rPr>
          <w:sz w:val="24"/>
          <w:szCs w:val="24"/>
          <w:lang w:val="sq-AL" w:eastAsia="sq-AL" w:bidi="sq-AL"/>
        </w:rPr>
      </w:rPrChange>
    </w:rPr>
  </w:style>
  <w:style w:type="paragraph" w:customStyle="1" w:styleId="Point2number">
    <w:name w:val="Point 2 (number)"/>
    <w:basedOn w:val="Normal"/>
    <w:pPr>
      <w:numPr>
        <w:ilvl w:val="4"/>
        <w:numId w:val="42"/>
      </w:numPr>
      <w:spacing w:before="120" w:after="120" w:line="240" w:lineRule="auto"/>
      <w:pPrChange w:id="16" w:author="Other Author" w:date="2019-04-04T12:19:00Z">
        <w:pPr>
          <w:numPr>
            <w:ilvl w:val="4"/>
            <w:numId w:val="16"/>
          </w:numPr>
          <w:pBdr>
            <w:top w:val="none" w:sz="4" w:space="0" w:color="000000"/>
            <w:left w:val="none" w:sz="4" w:space="0" w:color="000000"/>
            <w:bottom w:val="none" w:sz="4" w:space="0" w:color="000000"/>
            <w:right w:val="none" w:sz="4" w:space="0" w:color="000000"/>
            <w:between w:val="none" w:sz="4" w:space="0" w:color="000000"/>
          </w:pBdr>
          <w:tabs>
            <w:tab w:val="left" w:pos="1984"/>
          </w:tabs>
          <w:spacing w:before="120" w:after="120"/>
          <w:ind w:left="1984" w:hanging="566"/>
          <w:jc w:val="both"/>
        </w:pPr>
      </w:pPrChange>
    </w:pPr>
    <w:rPr>
      <w:rFonts w:ascii="Times New Roman" w:eastAsia="Times New Roman" w:hAnsi="Times New Roman"/>
      <w:sz w:val="24"/>
      <w:szCs w:val="24"/>
      <w:lang w:eastAsia="sq-AL" w:bidi="sq-AL"/>
      <w:rPrChange w:id="16" w:author="Other Author" w:date="2019-04-04T12:19:00Z">
        <w:rPr>
          <w:sz w:val="24"/>
          <w:szCs w:val="24"/>
          <w:lang w:val="sq-AL" w:eastAsia="sq-AL" w:bidi="sq-AL"/>
        </w:rPr>
      </w:rPrChange>
    </w:rPr>
  </w:style>
  <w:style w:type="paragraph" w:customStyle="1" w:styleId="Point3number">
    <w:name w:val="Point 3 (number)"/>
    <w:basedOn w:val="Normal"/>
    <w:pPr>
      <w:numPr>
        <w:ilvl w:val="6"/>
        <w:numId w:val="42"/>
      </w:numPr>
      <w:spacing w:before="120" w:after="120" w:line="240" w:lineRule="auto"/>
      <w:pPrChange w:id="17" w:author="Other Author" w:date="2019-04-04T12:19:00Z">
        <w:pPr>
          <w:numPr>
            <w:ilvl w:val="6"/>
            <w:numId w:val="16"/>
          </w:numPr>
          <w:pBdr>
            <w:top w:val="none" w:sz="4" w:space="0" w:color="000000"/>
            <w:left w:val="none" w:sz="4" w:space="0" w:color="000000"/>
            <w:bottom w:val="none" w:sz="4" w:space="0" w:color="000000"/>
            <w:right w:val="none" w:sz="4" w:space="0" w:color="000000"/>
            <w:between w:val="none" w:sz="4" w:space="0" w:color="000000"/>
          </w:pBdr>
          <w:tabs>
            <w:tab w:val="left" w:pos="2551"/>
          </w:tabs>
          <w:spacing w:before="120" w:after="120"/>
          <w:ind w:left="2551" w:hanging="566"/>
          <w:jc w:val="both"/>
        </w:pPr>
      </w:pPrChange>
    </w:pPr>
    <w:rPr>
      <w:rFonts w:ascii="Times New Roman" w:eastAsia="Times New Roman" w:hAnsi="Times New Roman"/>
      <w:sz w:val="24"/>
      <w:szCs w:val="24"/>
      <w:lang w:eastAsia="sq-AL" w:bidi="sq-AL"/>
      <w:rPrChange w:id="17" w:author="Other Author" w:date="2019-04-04T12:19:00Z">
        <w:rPr>
          <w:sz w:val="24"/>
          <w:szCs w:val="24"/>
          <w:lang w:val="sq-AL" w:eastAsia="sq-AL" w:bidi="sq-AL"/>
        </w:rPr>
      </w:rPrChange>
    </w:rPr>
  </w:style>
  <w:style w:type="paragraph" w:customStyle="1" w:styleId="Point0letter">
    <w:name w:val="Point 0 (letter)"/>
    <w:basedOn w:val="Normal"/>
    <w:pPr>
      <w:numPr>
        <w:ilvl w:val="1"/>
        <w:numId w:val="42"/>
      </w:numPr>
      <w:spacing w:before="120" w:after="120" w:line="240" w:lineRule="auto"/>
      <w:pPrChange w:id="18" w:author="Other Author" w:date="2019-04-04T12:19:00Z">
        <w:pPr>
          <w:numPr>
            <w:ilvl w:val="1"/>
            <w:numId w:val="16"/>
          </w:numPr>
          <w:pBdr>
            <w:top w:val="none" w:sz="4" w:space="0" w:color="000000"/>
            <w:left w:val="none" w:sz="4" w:space="0" w:color="000000"/>
            <w:bottom w:val="none" w:sz="4" w:space="0" w:color="000000"/>
            <w:right w:val="none" w:sz="4" w:space="0" w:color="000000"/>
            <w:between w:val="none" w:sz="4" w:space="0" w:color="000000"/>
          </w:pBdr>
          <w:tabs>
            <w:tab w:val="left" w:pos="850"/>
          </w:tabs>
          <w:spacing w:before="120" w:after="120"/>
          <w:ind w:left="850" w:hanging="849"/>
          <w:jc w:val="both"/>
        </w:pPr>
      </w:pPrChange>
    </w:pPr>
    <w:rPr>
      <w:rFonts w:ascii="Times New Roman" w:eastAsia="Times New Roman" w:hAnsi="Times New Roman"/>
      <w:sz w:val="24"/>
      <w:szCs w:val="24"/>
      <w:lang w:eastAsia="sq-AL" w:bidi="sq-AL"/>
      <w:rPrChange w:id="18" w:author="Other Author" w:date="2019-04-04T12:19:00Z">
        <w:rPr>
          <w:sz w:val="24"/>
          <w:szCs w:val="24"/>
          <w:lang w:val="sq-AL" w:eastAsia="sq-AL" w:bidi="sq-AL"/>
        </w:rPr>
      </w:rPrChange>
    </w:rPr>
  </w:style>
  <w:style w:type="paragraph" w:customStyle="1" w:styleId="Point1letter">
    <w:name w:val="Point 1 (letter)"/>
    <w:basedOn w:val="Normal"/>
    <w:pPr>
      <w:numPr>
        <w:ilvl w:val="3"/>
        <w:numId w:val="42"/>
      </w:numPr>
      <w:spacing w:before="120" w:after="120" w:line="240" w:lineRule="auto"/>
      <w:pPrChange w:id="19" w:author="Other Author" w:date="2019-04-04T12:19:00Z">
        <w:pPr>
          <w:numPr>
            <w:ilvl w:val="3"/>
            <w:numId w:val="16"/>
          </w:numPr>
          <w:pBdr>
            <w:top w:val="none" w:sz="4" w:space="0" w:color="000000"/>
            <w:left w:val="none" w:sz="4" w:space="0" w:color="000000"/>
            <w:bottom w:val="none" w:sz="4" w:space="0" w:color="000000"/>
            <w:right w:val="none" w:sz="4" w:space="0" w:color="000000"/>
            <w:between w:val="none" w:sz="4" w:space="0" w:color="000000"/>
          </w:pBdr>
          <w:tabs>
            <w:tab w:val="left" w:pos="1417"/>
          </w:tabs>
          <w:spacing w:before="120" w:after="120"/>
          <w:ind w:left="1417" w:hanging="566"/>
          <w:jc w:val="both"/>
        </w:pPr>
      </w:pPrChange>
    </w:pPr>
    <w:rPr>
      <w:rFonts w:ascii="Times New Roman" w:eastAsia="Times New Roman" w:hAnsi="Times New Roman"/>
      <w:lang w:eastAsia="sq-AL" w:bidi="sq-AL"/>
      <w:rPrChange w:id="19" w:author="Other Author" w:date="2019-04-04T12:19:00Z">
        <w:rPr>
          <w:sz w:val="22"/>
          <w:szCs w:val="22"/>
          <w:lang w:val="sq-AL" w:eastAsia="sq-AL" w:bidi="sq-AL"/>
        </w:rPr>
      </w:rPrChange>
    </w:rPr>
  </w:style>
  <w:style w:type="paragraph" w:customStyle="1" w:styleId="Point2letter">
    <w:name w:val="Point 2 (letter)"/>
    <w:basedOn w:val="Normal"/>
    <w:pPr>
      <w:numPr>
        <w:ilvl w:val="5"/>
        <w:numId w:val="42"/>
      </w:numPr>
      <w:spacing w:before="120" w:after="120" w:line="240" w:lineRule="auto"/>
      <w:pPrChange w:id="20" w:author="Other Author" w:date="2019-04-04T12:19:00Z">
        <w:pPr>
          <w:numPr>
            <w:ilvl w:val="5"/>
            <w:numId w:val="16"/>
          </w:numPr>
          <w:pBdr>
            <w:top w:val="none" w:sz="4" w:space="0" w:color="000000"/>
            <w:left w:val="none" w:sz="4" w:space="0" w:color="000000"/>
            <w:bottom w:val="none" w:sz="4" w:space="0" w:color="000000"/>
            <w:right w:val="none" w:sz="4" w:space="0" w:color="000000"/>
            <w:between w:val="none" w:sz="4" w:space="0" w:color="000000"/>
          </w:pBdr>
          <w:tabs>
            <w:tab w:val="left" w:pos="1984"/>
          </w:tabs>
          <w:spacing w:before="120" w:after="120"/>
          <w:ind w:left="1984" w:hanging="566"/>
          <w:jc w:val="both"/>
        </w:pPr>
      </w:pPrChange>
    </w:pPr>
    <w:rPr>
      <w:rFonts w:ascii="Times New Roman" w:eastAsia="Times New Roman" w:hAnsi="Times New Roman"/>
      <w:sz w:val="24"/>
      <w:szCs w:val="24"/>
      <w:lang w:eastAsia="sq-AL" w:bidi="sq-AL"/>
      <w:rPrChange w:id="20" w:author="Other Author" w:date="2019-04-04T12:19:00Z">
        <w:rPr>
          <w:sz w:val="24"/>
          <w:szCs w:val="24"/>
          <w:lang w:val="sq-AL" w:eastAsia="sq-AL" w:bidi="sq-AL"/>
        </w:rPr>
      </w:rPrChange>
    </w:rPr>
  </w:style>
  <w:style w:type="paragraph" w:customStyle="1" w:styleId="Point3letter">
    <w:name w:val="Point 3 (letter)"/>
    <w:basedOn w:val="Normal"/>
    <w:pPr>
      <w:numPr>
        <w:ilvl w:val="7"/>
        <w:numId w:val="42"/>
      </w:numPr>
      <w:spacing w:before="120" w:after="120" w:line="240" w:lineRule="auto"/>
      <w:pPrChange w:id="21" w:author="Other Author" w:date="2019-04-04T12:19:00Z">
        <w:pPr>
          <w:numPr>
            <w:ilvl w:val="7"/>
            <w:numId w:val="16"/>
          </w:numPr>
          <w:pBdr>
            <w:top w:val="none" w:sz="4" w:space="0" w:color="000000"/>
            <w:left w:val="none" w:sz="4" w:space="0" w:color="000000"/>
            <w:bottom w:val="none" w:sz="4" w:space="0" w:color="000000"/>
            <w:right w:val="none" w:sz="4" w:space="0" w:color="000000"/>
            <w:between w:val="none" w:sz="4" w:space="0" w:color="000000"/>
          </w:pBdr>
          <w:tabs>
            <w:tab w:val="left" w:pos="2551"/>
          </w:tabs>
          <w:spacing w:before="120" w:after="120"/>
          <w:ind w:left="2551" w:hanging="566"/>
          <w:jc w:val="both"/>
        </w:pPr>
      </w:pPrChange>
    </w:pPr>
    <w:rPr>
      <w:rFonts w:ascii="Times New Roman" w:eastAsia="Times New Roman" w:hAnsi="Times New Roman"/>
      <w:sz w:val="24"/>
      <w:szCs w:val="24"/>
      <w:lang w:eastAsia="sq-AL" w:bidi="sq-AL"/>
      <w:rPrChange w:id="21" w:author="Other Author" w:date="2019-04-04T12:19:00Z">
        <w:rPr>
          <w:sz w:val="24"/>
          <w:szCs w:val="24"/>
          <w:lang w:val="sq-AL" w:eastAsia="sq-AL" w:bidi="sq-AL"/>
        </w:rPr>
      </w:rPrChange>
    </w:rPr>
  </w:style>
  <w:style w:type="paragraph" w:customStyle="1" w:styleId="Point4letter">
    <w:name w:val="Point 4 (letter)"/>
    <w:basedOn w:val="Normal"/>
    <w:pPr>
      <w:numPr>
        <w:ilvl w:val="8"/>
        <w:numId w:val="42"/>
      </w:numPr>
      <w:spacing w:before="120" w:after="120" w:line="240" w:lineRule="auto"/>
      <w:pPrChange w:id="22" w:author="Other Author" w:date="2019-04-04T12:19:00Z">
        <w:pPr>
          <w:numPr>
            <w:ilvl w:val="8"/>
            <w:numId w:val="16"/>
          </w:numPr>
          <w:pBdr>
            <w:top w:val="none" w:sz="4" w:space="0" w:color="000000"/>
            <w:left w:val="none" w:sz="4" w:space="0" w:color="000000"/>
            <w:bottom w:val="none" w:sz="4" w:space="0" w:color="000000"/>
            <w:right w:val="none" w:sz="4" w:space="0" w:color="000000"/>
            <w:between w:val="none" w:sz="4" w:space="0" w:color="000000"/>
          </w:pBdr>
          <w:tabs>
            <w:tab w:val="left" w:pos="3118"/>
          </w:tabs>
          <w:spacing w:before="120" w:after="120"/>
          <w:ind w:left="3118" w:hanging="566"/>
          <w:jc w:val="both"/>
        </w:pPr>
      </w:pPrChange>
    </w:pPr>
    <w:rPr>
      <w:rFonts w:ascii="Times New Roman" w:eastAsia="Times New Roman" w:hAnsi="Times New Roman"/>
      <w:sz w:val="24"/>
      <w:szCs w:val="24"/>
      <w:lang w:eastAsia="sq-AL" w:bidi="sq-AL"/>
      <w:rPrChange w:id="22" w:author="Other Author" w:date="2019-04-04T12:19:00Z">
        <w:rPr>
          <w:sz w:val="24"/>
          <w:szCs w:val="24"/>
          <w:lang w:val="sq-AL" w:eastAsia="sq-AL" w:bidi="sq-AL"/>
        </w:rPr>
      </w:rPrChange>
    </w:rPr>
  </w:style>
  <w:style w:type="character" w:customStyle="1" w:styleId="shorttext">
    <w:name w:val="short_text"/>
    <w:basedOn w:val="DefaultParagraphFont"/>
  </w:style>
  <w:style w:type="character" w:customStyle="1" w:styleId="Bodytext20">
    <w:name w:val="Body text (2)_"/>
    <w:link w:val="Bodytext24"/>
    <w:rPr>
      <w:rFonts w:ascii="Book Antiqua" w:eastAsia="Book Antiqua" w:hAnsi="Book Antiqua" w:cs="Book Antiqua"/>
      <w:sz w:val="16"/>
      <w:szCs w:val="16"/>
      <w:shd w:val="clear" w:color="auto" w:fill="FFFFFF"/>
    </w:rPr>
  </w:style>
  <w:style w:type="paragraph" w:customStyle="1" w:styleId="Bodytext24">
    <w:name w:val="Body text (2)"/>
    <w:basedOn w:val="Normal"/>
    <w:link w:val="Bodytext20"/>
    <w:pPr>
      <w:widowControl w:val="0"/>
      <w:shd w:val="clear" w:color="auto" w:fill="FFFFFF"/>
      <w:spacing w:after="0" w:line="586" w:lineRule="exact"/>
      <w:ind w:hanging="579"/>
      <w:jc w:val="left"/>
    </w:pPr>
    <w:rPr>
      <w:rFonts w:ascii="Book Antiqua" w:eastAsia="Book Antiqua" w:hAnsi="Book Antiqua" w:cs="Book Antiqua"/>
      <w:sz w:val="16"/>
      <w:szCs w:val="16"/>
      <w:lang w:val="en-US"/>
    </w:rPr>
  </w:style>
  <w:style w:type="character" w:customStyle="1" w:styleId="Heading20">
    <w:name w:val="Heading #2_"/>
    <w:basedOn w:val="DefaultParagraphFont"/>
    <w:link w:val="Heading21"/>
    <w:rPr>
      <w:rFonts w:ascii="Book Antiqua" w:eastAsia="Book Antiqua" w:hAnsi="Book Antiqua" w:cs="Book Antiqua"/>
      <w:b/>
      <w:bCs/>
      <w:sz w:val="17"/>
      <w:szCs w:val="17"/>
      <w:shd w:val="clear" w:color="auto" w:fill="FFFFFF"/>
    </w:rPr>
  </w:style>
  <w:style w:type="character" w:customStyle="1" w:styleId="Bodytext5">
    <w:name w:val="Body text (5)_"/>
    <w:basedOn w:val="DefaultParagraphFont"/>
    <w:link w:val="Bodytext50"/>
    <w:rPr>
      <w:rFonts w:ascii="Book Antiqua" w:eastAsia="Book Antiqua" w:hAnsi="Book Antiqua" w:cs="Book Antiqua"/>
      <w:i/>
      <w:iCs/>
      <w:sz w:val="16"/>
      <w:szCs w:val="16"/>
      <w:shd w:val="clear" w:color="auto" w:fill="FFFFFF"/>
    </w:rPr>
  </w:style>
  <w:style w:type="paragraph" w:customStyle="1" w:styleId="Heading21">
    <w:name w:val="Heading #2"/>
    <w:basedOn w:val="Normal"/>
    <w:link w:val="Heading20"/>
    <w:pPr>
      <w:shd w:val="clear" w:color="auto" w:fill="FFFFFF"/>
      <w:spacing w:before="840" w:line="336" w:lineRule="exact"/>
      <w:ind w:firstLine="0"/>
      <w:jc w:val="center"/>
      <w:outlineLvl w:val="1"/>
    </w:pPr>
    <w:rPr>
      <w:rFonts w:ascii="Book Antiqua" w:eastAsia="Book Antiqua" w:hAnsi="Book Antiqua" w:cs="Book Antiqua"/>
      <w:b/>
      <w:bCs/>
      <w:sz w:val="17"/>
      <w:szCs w:val="17"/>
      <w:lang w:val="en-US"/>
    </w:rPr>
  </w:style>
  <w:style w:type="paragraph" w:customStyle="1" w:styleId="Bodytext50">
    <w:name w:val="Body text (5)"/>
    <w:basedOn w:val="Normal"/>
    <w:link w:val="Bodytext5"/>
    <w:pPr>
      <w:shd w:val="clear" w:color="auto" w:fill="FFFFFF"/>
      <w:spacing w:before="480" w:after="480" w:line="0" w:lineRule="atLeast"/>
      <w:ind w:firstLine="0"/>
      <w:jc w:val="center"/>
    </w:pPr>
    <w:rPr>
      <w:rFonts w:ascii="Book Antiqua" w:eastAsia="Book Antiqua" w:hAnsi="Book Antiqua" w:cs="Book Antiqua"/>
      <w:i/>
      <w:iCs/>
      <w:sz w:val="16"/>
      <w:szCs w:val="16"/>
      <w:lang w:val="en-US"/>
    </w:rPr>
  </w:style>
  <w:style w:type="paragraph" w:customStyle="1" w:styleId="gmail-msolistparagraph">
    <w:name w:val="gmail-msolistparagraph"/>
    <w:basedOn w:val="Normal"/>
    <w:pPr>
      <w:spacing w:before="100" w:beforeAutospacing="1" w:after="100" w:afterAutospacing="1" w:line="240" w:lineRule="auto"/>
      <w:ind w:firstLine="0"/>
      <w:jc w:val="left"/>
    </w:pPr>
    <w:rPr>
      <w:rFonts w:ascii="Times New Roman" w:hAnsi="Times New Roman"/>
      <w:sz w:val="24"/>
      <w:szCs w:val="24"/>
    </w:rPr>
  </w:style>
  <w:style w:type="paragraph" w:customStyle="1" w:styleId="Definition">
    <w:name w:val="Definition"/>
    <w:basedOn w:val="Normal"/>
    <w:link w:val="DefinitionChar"/>
    <w:pPr>
      <w:tabs>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2835" w:hanging="2834"/>
    </w:pPr>
    <w:rPr>
      <w:rFonts w:ascii="Times New Roman" w:eastAsia="Times New Roman" w:hAnsi="Times New Roman"/>
      <w:sz w:val="24"/>
      <w:szCs w:val="20"/>
    </w:rPr>
  </w:style>
  <w:style w:type="paragraph" w:customStyle="1" w:styleId="Definition1b">
    <w:name w:val="Definition 1b"/>
    <w:basedOn w:val="Definition"/>
    <w:pPr>
      <w:spacing w:before="0"/>
    </w:pPr>
  </w:style>
  <w:style w:type="paragraph" w:customStyle="1" w:styleId="Definition1a">
    <w:name w:val="Definition 1a"/>
    <w:basedOn w:val="Definition"/>
    <w:next w:val="Definition1b"/>
    <w:pPr>
      <w:keepNext/>
    </w:pPr>
  </w:style>
  <w:style w:type="paragraph" w:customStyle="1" w:styleId="Paragraph1">
    <w:name w:val="Paragraph (1)"/>
    <w:basedOn w:val="Normal"/>
    <w:link w:val="Paragraph1Char"/>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567" w:firstLine="0"/>
    </w:pPr>
    <w:rPr>
      <w:rFonts w:ascii="Times New Roman" w:eastAsia="Times New Roman" w:hAnsi="Times New Roman"/>
      <w:sz w:val="24"/>
      <w:szCs w:val="20"/>
      <w:lang w:val="en-GB" w:eastAsia="en-GB"/>
    </w:rPr>
  </w:style>
  <w:style w:type="paragraph" w:customStyle="1" w:styleId="ParagraphA0">
    <w:name w:val="Paragraph (A)"/>
    <w:basedOn w:val="Normal"/>
    <w:pPr>
      <w:tabs>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134" w:firstLine="0"/>
    </w:pPr>
    <w:rPr>
      <w:rFonts w:ascii="Times New Roman" w:eastAsia="Times New Roman" w:hAnsi="Times New Roman"/>
      <w:sz w:val="24"/>
      <w:szCs w:val="20"/>
      <w:lang w:val="en-GB" w:eastAsia="en-GB"/>
    </w:rPr>
  </w:style>
  <w:style w:type="paragraph" w:customStyle="1" w:styleId="Section1">
    <w:name w:val="Section 1"/>
    <w:basedOn w:val="Normal"/>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firstLine="0"/>
    </w:pPr>
    <w:rPr>
      <w:rFonts w:ascii="Tms Rmn" w:eastAsia="Times New Roman" w:hAnsi="Tms Rmn"/>
      <w:sz w:val="24"/>
      <w:szCs w:val="20"/>
      <w:lang w:val="en-GB" w:eastAsia="en-GB"/>
    </w:rPr>
  </w:style>
  <w:style w:type="paragraph" w:customStyle="1" w:styleId="Definition2">
    <w:name w:val="Definition 2"/>
    <w:basedOn w:val="Definition"/>
    <w:pPr>
      <w:tabs>
        <w:tab w:val="clear" w:pos="2835"/>
      </w:tabs>
      <w:ind w:firstLine="0"/>
    </w:pPr>
  </w:style>
  <w:style w:type="paragraph" w:customStyle="1" w:styleId="Definition3">
    <w:name w:val="Definition 3"/>
    <w:basedOn w:val="Definition2"/>
    <w:pPr>
      <w:tabs>
        <w:tab w:val="clear" w:pos="3402"/>
      </w:tabs>
      <w:ind w:left="3402"/>
    </w:pPr>
  </w:style>
  <w:style w:type="paragraph" w:customStyle="1" w:styleId="Definition4">
    <w:name w:val="Definition 4"/>
    <w:basedOn w:val="Definition3"/>
    <w:pPr>
      <w:tabs>
        <w:tab w:val="clear" w:pos="3969"/>
      </w:tabs>
      <w:ind w:left="3969"/>
    </w:pPr>
  </w:style>
  <w:style w:type="paragraph" w:customStyle="1" w:styleId="Paragraphi">
    <w:name w:val="Paragraph (i)"/>
    <w:basedOn w:val="Normal"/>
    <w:pPr>
      <w:tabs>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701" w:firstLine="0"/>
    </w:pPr>
    <w:rPr>
      <w:rFonts w:ascii="Times New Roman" w:eastAsia="Times New Roman" w:hAnsi="Times New Roman"/>
      <w:sz w:val="24"/>
      <w:szCs w:val="20"/>
      <w:lang w:val="en-GB" w:eastAsia="en-GB"/>
    </w:rPr>
  </w:style>
  <w:style w:type="paragraph" w:customStyle="1" w:styleId="ScheduleHeading">
    <w:name w:val="Schedule Heading"/>
    <w:basedOn w:val="Title"/>
    <w:next w:val="Normal"/>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paragraph" w:customStyle="1" w:styleId="ExhibitHeading">
    <w:name w:val="Exhibit Heading"/>
    <w:basedOn w:val="Title"/>
    <w:next w:val="Normal"/>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character" w:customStyle="1" w:styleId="ParagraphaChar">
    <w:name w:val="Paragraph (a) Char"/>
    <w:link w:val="Paragrapha"/>
    <w:rPr>
      <w:rFonts w:ascii="Times New Roman" w:eastAsia="Times New Roman" w:hAnsi="Times New Roman" w:cs="Times New Roman"/>
      <w:sz w:val="24"/>
      <w:szCs w:val="24"/>
      <w:lang w:val="en-GB" w:eastAsia="en-GB"/>
    </w:rPr>
  </w:style>
  <w:style w:type="character" w:customStyle="1" w:styleId="DefinitionChar">
    <w:name w:val="Definition Char"/>
    <w:link w:val="Definition"/>
    <w:rPr>
      <w:rFonts w:ascii="Times New Roman" w:eastAsia="Times New Roman" w:hAnsi="Times New Roman" w:cs="Times New Roman"/>
      <w:sz w:val="24"/>
      <w:szCs w:val="20"/>
      <w:lang w:val="sq-AL"/>
    </w:rPr>
  </w:style>
  <w:style w:type="paragraph" w:customStyle="1" w:styleId="CharCharCharCharChar1Char">
    <w:name w:val="Char Char Char Char Char1 Char"/>
    <w:basedOn w:val="Normal"/>
    <w:pPr>
      <w:spacing w:after="160" w:line="240" w:lineRule="exact"/>
      <w:ind w:firstLine="0"/>
      <w:jc w:val="left"/>
    </w:pPr>
    <w:rPr>
      <w:rFonts w:ascii="Tahoma" w:eastAsia="Times New Roman" w:hAnsi="Tahoma"/>
      <w:sz w:val="20"/>
      <w:szCs w:val="20"/>
    </w:rPr>
  </w:style>
  <w:style w:type="paragraph" w:customStyle="1" w:styleId="Bodytext4">
    <w:name w:val="Body text (4)"/>
    <w:basedOn w:val="Normal"/>
    <w:link w:val="Bodytext40"/>
    <w:pPr>
      <w:widowControl w:val="0"/>
      <w:shd w:val="clear" w:color="auto" w:fill="FFFFFF"/>
      <w:spacing w:after="180" w:line="230" w:lineRule="exact"/>
      <w:ind w:firstLine="0"/>
    </w:pPr>
    <w:rPr>
      <w:rFonts w:ascii="Arial" w:hAnsi="Arial"/>
      <w:b/>
      <w:bCs/>
      <w:i/>
      <w:iCs/>
      <w:sz w:val="19"/>
      <w:szCs w:val="19"/>
    </w:rPr>
  </w:style>
  <w:style w:type="character" w:customStyle="1" w:styleId="Bodytext40">
    <w:name w:val="Body text (4)_"/>
    <w:link w:val="Bodytext4"/>
    <w:rPr>
      <w:rFonts w:ascii="Arial" w:eastAsia="Calibri" w:hAnsi="Arial" w:cs="Times New Roman"/>
      <w:b/>
      <w:bCs/>
      <w:i/>
      <w:iCs/>
      <w:sz w:val="19"/>
      <w:szCs w:val="19"/>
      <w:shd w:val="clear" w:color="auto" w:fill="FFFFFF"/>
      <w:lang w:val="sq-AL"/>
    </w:rPr>
  </w:style>
  <w:style w:type="paragraph" w:customStyle="1" w:styleId="wfxFaxNum">
    <w:name w:val="&quot;wfxFaxNum&quot;"/>
    <w:pPr>
      <w:spacing w:after="0" w:line="240" w:lineRule="auto"/>
    </w:pPr>
    <w:rPr>
      <w:rFonts w:ascii="Times New Roman" w:eastAsia="Times New Roman" w:hAnsi="Times New Roman" w:cs="Times New Roman" w:hint="eastAsia"/>
      <w:color w:val="000000"/>
      <w:sz w:val="21"/>
      <w:szCs w:val="20"/>
      <w:lang w:val="en-GB"/>
    </w:rPr>
  </w:style>
  <w:style w:type="character" w:customStyle="1" w:styleId="CommentTextChar1">
    <w:name w:val="Comment Text Char1"/>
    <w:basedOn w:val="DefaultParagraphFont"/>
    <w:rPr>
      <w:rFonts w:ascii="Calibri" w:eastAsia="MS Mincho" w:hAnsi="Calibri" w:cs="Times New Roman"/>
      <w:color w:val="000000"/>
      <w:sz w:val="20"/>
      <w:szCs w:val="20"/>
      <w:lang w:val="sq-AL"/>
    </w:rPr>
  </w:style>
  <w:style w:type="paragraph" w:customStyle="1" w:styleId="Default0">
    <w:name w:val="&quot;Default&quot;"/>
    <w:pPr>
      <w:spacing w:after="0" w:line="240" w:lineRule="auto"/>
    </w:pPr>
    <w:rPr>
      <w:rFonts w:ascii="Times New Roman" w:hAnsi="Times New Roman" w:cs="Times New Roman"/>
      <w:color w:val="000000"/>
      <w:sz w:val="24"/>
      <w:szCs w:val="24"/>
    </w:rPr>
  </w:style>
  <w:style w:type="character" w:customStyle="1" w:styleId="HeaderChar1">
    <w:name w:val="Header Char1"/>
    <w:basedOn w:val="DefaultParagraphFont"/>
    <w:uiPriority w:val="99"/>
    <w:semiHidden/>
  </w:style>
  <w:style w:type="paragraph" w:customStyle="1" w:styleId="ListParagraph0">
    <w:name w:val="&quot;List Paragraph&quot;"/>
    <w:pPr>
      <w:spacing w:after="200" w:line="276" w:lineRule="auto"/>
      <w:ind w:left="720"/>
    </w:pPr>
    <w:rPr>
      <w:rFonts w:eastAsia="Times New Roman" w:cs="Times New Roman"/>
      <w:lang w:val="sq-AL"/>
    </w:rPr>
  </w:style>
  <w:style w:type="paragraph" w:customStyle="1" w:styleId="NoSpacing0">
    <w:name w:val="&quot;No Spacing&quot;"/>
    <w:pPr>
      <w:spacing w:after="0" w:line="240" w:lineRule="auto"/>
    </w:pPr>
    <w:rPr>
      <w:rFonts w:eastAsia="Times New Roman" w:cs="Times New Roman"/>
      <w:lang w:val="sq-AL"/>
    </w:rPr>
  </w:style>
  <w:style w:type="paragraph" w:customStyle="1" w:styleId="BodyText30">
    <w:name w:val="&quot;Body Text 3&quot;"/>
    <w:pPr>
      <w:spacing w:after="120" w:line="240" w:lineRule="auto"/>
    </w:pPr>
    <w:rPr>
      <w:rFonts w:ascii="Times New Roman" w:eastAsia="Times New Roman" w:hAnsi="Times New Roman" w:cs="Times New Roman"/>
      <w:sz w:val="16"/>
      <w:szCs w:val="16"/>
      <w:lang w:val="sq-AL"/>
    </w:rPr>
  </w:style>
  <w:style w:type="paragraph" w:customStyle="1" w:styleId="tableoffigures0">
    <w:name w:val="&quot;table of figures&quot;"/>
    <w:pPr>
      <w:spacing w:after="120" w:line="240" w:lineRule="auto"/>
    </w:pPr>
    <w:rPr>
      <w:rFonts w:cs="Times New Roman"/>
      <w:sz w:val="21"/>
      <w:szCs w:val="20"/>
    </w:rPr>
  </w:style>
  <w:style w:type="paragraph" w:customStyle="1" w:styleId="Normal10">
    <w:name w:val="&quot;Normal1&quot;"/>
    <w:pPr>
      <w:spacing w:after="120" w:line="240" w:lineRule="auto"/>
      <w:jc w:val="both"/>
    </w:pPr>
    <w:rPr>
      <w:rFonts w:ascii="Arial" w:hAnsi="Arial" w:cs="Arial" w:hint="eastAsia"/>
      <w:color w:val="000000"/>
      <w:sz w:val="21"/>
      <w:szCs w:val="20"/>
    </w:rPr>
  </w:style>
  <w:style w:type="paragraph" w:customStyle="1" w:styleId="Default1">
    <w:name w:val="&quot;&quot;Default&quot;&quot;"/>
    <w:pPr>
      <w:spacing w:after="0" w:line="240" w:lineRule="auto"/>
    </w:pPr>
    <w:rPr>
      <w:rFonts w:ascii="Times New Roman" w:hAnsi="Times New Roman" w:cs="Times New Roman"/>
      <w:color w:val="000000"/>
      <w:sz w:val="24"/>
      <w:szCs w:val="24"/>
    </w:rPr>
  </w:style>
  <w:style w:type="paragraph" w:customStyle="1" w:styleId="index70">
    <w:name w:val="&quot;index 7&quot;"/>
    <w:pPr>
      <w:spacing w:after="0" w:line="240" w:lineRule="auto"/>
    </w:pPr>
    <w:rPr>
      <w:rFonts w:cs="Times New Roman" w:hint="eastAsia"/>
      <w:sz w:val="21"/>
      <w:szCs w:val="20"/>
    </w:rPr>
  </w:style>
  <w:style w:type="paragraph" w:customStyle="1" w:styleId="Statuti">
    <w:name w:val="Statuti"/>
    <w:basedOn w:val="Normal"/>
    <w:pPr>
      <w:spacing w:before="57" w:after="0" w:line="240" w:lineRule="auto"/>
      <w:ind w:left="720" w:hanging="719"/>
    </w:pPr>
    <w:rPr>
      <w:rFonts w:ascii="Tahoma" w:eastAsia="Times New Roman" w:hAnsi="Tahoma" w:cs="Tahoma"/>
      <w:sz w:val="20"/>
      <w:szCs w:val="24"/>
    </w:rPr>
  </w:style>
  <w:style w:type="paragraph" w:customStyle="1" w:styleId="norm">
    <w:name w:val="norm"/>
    <w:basedOn w:val="Normal"/>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boldface">
    <w:name w:val="boldface"/>
    <w:basedOn w:val="DefaultParagraphFont"/>
  </w:style>
  <w:style w:type="paragraph" w:customStyle="1" w:styleId="title-annex-1">
    <w:name w:val="title-annex-1"/>
    <w:basedOn w:val="Normal"/>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table">
    <w:name w:val="title-table"/>
    <w:basedOn w:val="Normal"/>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italics">
    <w:name w:val="italics"/>
    <w:basedOn w:val="DefaultParagraphFont"/>
  </w:style>
  <w:style w:type="paragraph" w:customStyle="1" w:styleId="modref">
    <w:name w:val="modref"/>
    <w:basedOn w:val="Normal"/>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bl-norm">
    <w:name w:val="tbl-norm"/>
    <w:basedOn w:val="Normal"/>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uperscript">
    <w:name w:val="superscript"/>
    <w:basedOn w:val="DefaultParagraphFont"/>
  </w:style>
  <w:style w:type="paragraph" w:customStyle="1" w:styleId="title-gr-seq-level-1">
    <w:name w:val="title-gr-seq-level-1"/>
    <w:basedOn w:val="Normal"/>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List1">
    <w:name w:val="List1"/>
    <w:basedOn w:val="Normal"/>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3">
    <w:name w:val="title-gr-seq-level-3"/>
    <w:basedOn w:val="Normal"/>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2">
    <w:name w:val="title-gr-seq-level-2"/>
    <w:basedOn w:val="Normal"/>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Hyperlink">
    <w:name w:val="Hyperlink"/>
    <w:uiPriority w:val="99"/>
    <w:unhideWhenUsed/>
    <w:rPr>
      <w:color w:val="0000FF"/>
      <w:u w:val="single"/>
    </w:rPr>
  </w:style>
  <w:style w:type="paragraph" w:customStyle="1" w:styleId="xl100">
    <w:name w:val="xl100"/>
    <w:basedOn w:val="Normal"/>
    <w:pPr>
      <w:pBdr>
        <w:left w:val="single" w:sz="8" w:space="0" w:color="auto"/>
        <w:bottom w:val="single" w:sz="8" w:space="0" w:color="auto"/>
        <w:right w:val="sing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pPr>
      <w:pBdr>
        <w:left w:val="sing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4">
    <w:name w:val="xl104"/>
    <w:basedOn w:val="Normal"/>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42">
    <w:name w:val="xl142"/>
    <w:basedOn w:val="Normal"/>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pPr>
      <w:spacing w:after="0" w:line="240" w:lineRule="auto"/>
      <w:ind w:left="720" w:hanging="719"/>
    </w:pPr>
    <w:rPr>
      <w:rFonts w:ascii="Arial" w:eastAsia="Times New Roman" w:hAnsi="Arial"/>
      <w:color w:val="000000"/>
      <w:sz w:val="20"/>
      <w:szCs w:val="20"/>
      <w:lang w:val="en-GB"/>
    </w:rPr>
  </w:style>
  <w:style w:type="paragraph" w:customStyle="1" w:styleId="xmsonormal">
    <w:name w:val="x_msonormal"/>
    <w:basedOn w:val="Normal"/>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39"/>
    <w:unhideWhenUsed/>
    <w:qFormat/>
    <w:pPr>
      <w:tabs>
        <w:tab w:val="left" w:pos="360"/>
      </w:tabs>
      <w:spacing w:before="480"/>
      <w:ind w:left="360"/>
      <w:jc w:val="left"/>
      <w:outlineLvl w:val="9"/>
    </w:pPr>
    <w:rPr>
      <w:rFonts w:ascii="Cambria" w:eastAsia="Times New Roman" w:hAnsi="Cambria" w:cs="Times New Roman"/>
      <w:b/>
      <w:bCs/>
      <w:color w:val="365F91"/>
      <w:sz w:val="28"/>
      <w:szCs w:val="28"/>
      <w:lang w:eastAsia="ja-JP"/>
    </w:rPr>
  </w:style>
  <w:style w:type="paragraph" w:styleId="TOC1">
    <w:name w:val="toc 1"/>
    <w:basedOn w:val="Normal"/>
    <w:next w:val="Normal"/>
    <w:uiPriority w:val="39"/>
    <w:unhideWhenUsed/>
    <w:qFormat/>
    <w:pPr>
      <w:spacing w:after="100" w:line="240" w:lineRule="auto"/>
      <w:ind w:firstLine="0"/>
      <w:jc w:val="left"/>
    </w:pPr>
    <w:rPr>
      <w:rFonts w:ascii="Times New Roman" w:eastAsia="Times New Roman" w:hAnsi="Times New Roman"/>
      <w:sz w:val="24"/>
      <w:szCs w:val="24"/>
    </w:rPr>
  </w:style>
  <w:style w:type="paragraph" w:styleId="TOC2">
    <w:name w:val="toc 2"/>
    <w:basedOn w:val="Normal"/>
    <w:next w:val="Normal"/>
    <w:uiPriority w:val="39"/>
    <w:unhideWhenUsed/>
    <w:qFormat/>
    <w:pPr>
      <w:spacing w:after="100" w:line="240" w:lineRule="auto"/>
      <w:ind w:left="240" w:firstLine="0"/>
      <w:jc w:val="left"/>
    </w:pPr>
    <w:rPr>
      <w:rFonts w:ascii="Times New Roman" w:eastAsia="Times New Roman" w:hAnsi="Times New Roman"/>
      <w:sz w:val="24"/>
      <w:szCs w:val="24"/>
    </w:rPr>
  </w:style>
  <w:style w:type="paragraph" w:styleId="TOC3">
    <w:name w:val="toc 3"/>
    <w:basedOn w:val="Normal"/>
    <w:next w:val="Normal"/>
    <w:unhideWhenUsed/>
    <w:qFormat/>
    <w:pPr>
      <w:spacing w:after="100" w:line="240" w:lineRule="auto"/>
      <w:ind w:left="480" w:firstLine="0"/>
      <w:jc w:val="left"/>
    </w:pPr>
    <w:rPr>
      <w:rFonts w:ascii="Times New Roman" w:eastAsia="Times New Roman" w:hAnsi="Times New Roman"/>
      <w:sz w:val="24"/>
      <w:szCs w:val="24"/>
    </w:rPr>
  </w:style>
  <w:style w:type="paragraph" w:styleId="TOC4">
    <w:name w:val="toc 4"/>
    <w:basedOn w:val="Normal"/>
    <w:next w:val="Normal"/>
    <w:unhideWhenUsed/>
    <w:pPr>
      <w:spacing w:after="100"/>
      <w:ind w:left="660" w:firstLine="0"/>
      <w:jc w:val="left"/>
    </w:pPr>
    <w:rPr>
      <w:rFonts w:eastAsia="Times New Roman"/>
    </w:rPr>
  </w:style>
  <w:style w:type="paragraph" w:styleId="TOC5">
    <w:name w:val="toc 5"/>
    <w:basedOn w:val="Normal"/>
    <w:next w:val="Normal"/>
    <w:unhideWhenUsed/>
    <w:pPr>
      <w:spacing w:after="100"/>
      <w:ind w:left="880" w:firstLine="0"/>
      <w:jc w:val="left"/>
    </w:pPr>
    <w:rPr>
      <w:rFonts w:eastAsia="Times New Roman"/>
    </w:rPr>
  </w:style>
  <w:style w:type="paragraph" w:styleId="TOC6">
    <w:name w:val="toc 6"/>
    <w:basedOn w:val="Normal"/>
    <w:next w:val="Normal"/>
    <w:unhideWhenUsed/>
    <w:pPr>
      <w:spacing w:after="100"/>
      <w:ind w:left="1100" w:firstLine="0"/>
      <w:jc w:val="left"/>
    </w:pPr>
    <w:rPr>
      <w:rFonts w:eastAsia="Times New Roman"/>
    </w:rPr>
  </w:style>
  <w:style w:type="paragraph" w:styleId="TOC7">
    <w:name w:val="toc 7"/>
    <w:basedOn w:val="Normal"/>
    <w:next w:val="Normal"/>
    <w:unhideWhenUsed/>
    <w:pPr>
      <w:spacing w:after="100"/>
      <w:ind w:left="1320" w:firstLine="0"/>
      <w:jc w:val="left"/>
    </w:pPr>
    <w:rPr>
      <w:rFonts w:eastAsia="Times New Roman"/>
    </w:rPr>
  </w:style>
  <w:style w:type="paragraph" w:styleId="TOC8">
    <w:name w:val="toc 8"/>
    <w:basedOn w:val="Normal"/>
    <w:next w:val="Normal"/>
    <w:unhideWhenUsed/>
    <w:pPr>
      <w:spacing w:after="100"/>
      <w:ind w:left="1540" w:firstLine="0"/>
      <w:jc w:val="left"/>
    </w:pPr>
    <w:rPr>
      <w:rFonts w:eastAsia="Times New Roman"/>
    </w:rPr>
  </w:style>
  <w:style w:type="paragraph" w:styleId="TOC9">
    <w:name w:val="toc 9"/>
    <w:basedOn w:val="Normal"/>
    <w:next w:val="Normal"/>
    <w:unhideWhenUsed/>
    <w:pPr>
      <w:spacing w:after="100"/>
      <w:ind w:left="1760" w:firstLine="0"/>
      <w:jc w:val="left"/>
    </w:pPr>
    <w:rPr>
      <w:rFonts w:eastAsia="Times New Roman"/>
    </w:rPr>
  </w:style>
  <w:style w:type="paragraph" w:customStyle="1" w:styleId="Level1">
    <w:name w:val="_Level 1"/>
    <w:basedOn w:val="Normal"/>
    <w:uiPriority w:val="99"/>
    <w:qFormat/>
    <w:pPr>
      <w:keepNext/>
      <w:keepLines/>
      <w:tabs>
        <w:tab w:val="left" w:pos="720"/>
      </w:tabs>
      <w:spacing w:before="100" w:beforeAutospacing="1" w:after="100" w:afterAutospacing="1" w:line="360" w:lineRule="auto"/>
      <w:ind w:left="720" w:hanging="719"/>
      <w:outlineLvl w:val="0"/>
    </w:pPr>
    <w:rPr>
      <w:rFonts w:ascii="Book Antiqua" w:eastAsia="Times New Roman" w:hAnsi="Book Antiqua" w:cs="Tahoma"/>
      <w:b/>
      <w:sz w:val="24"/>
      <w:szCs w:val="24"/>
      <w:lang w:val="en-GB" w:eastAsia="fr-FR"/>
    </w:rPr>
  </w:style>
  <w:style w:type="paragraph" w:customStyle="1" w:styleId="Titreobjetprliminaire">
    <w:name w:val="Titre objet (préliminaire)"/>
    <w:basedOn w:val="Normal"/>
    <w:next w:val="Normal"/>
    <w:pPr>
      <w:spacing w:before="360" w:after="360" w:line="240" w:lineRule="auto"/>
      <w:ind w:firstLine="0"/>
      <w:jc w:val="center"/>
    </w:pPr>
    <w:rPr>
      <w:rFonts w:ascii="Times New Roman" w:eastAsia="Times New Roman" w:hAnsi="Times New Roman"/>
      <w:b/>
      <w:bCs/>
      <w:sz w:val="24"/>
      <w:szCs w:val="24"/>
      <w:lang w:val="en-GB" w:eastAsia="en-GB"/>
    </w:rPr>
  </w:style>
  <w:style w:type="character" w:customStyle="1" w:styleId="ParagrafiCharChar">
    <w:name w:val="Paragrafi Char Char"/>
    <w:rPr>
      <w:rFonts w:ascii="CG Times" w:hAnsi="CG Times"/>
      <w:sz w:val="22"/>
      <w:lang w:val="en-US" w:eastAsia="en-US" w:bidi="ar-SA"/>
    </w:rPr>
  </w:style>
  <w:style w:type="paragraph" w:styleId="Index2">
    <w:name w:val="index 2"/>
    <w:basedOn w:val="Normal"/>
    <w:next w:val="Normal"/>
    <w:semiHidden/>
    <w:pPr>
      <w:tabs>
        <w:tab w:val="right" w:pos="2659"/>
      </w:tabs>
      <w:spacing w:after="0" w:line="240" w:lineRule="auto"/>
      <w:ind w:left="442" w:hanging="220"/>
      <w:jc w:val="left"/>
    </w:pPr>
    <w:rPr>
      <w:rFonts w:ascii="Tahoma" w:eastAsia="Times New Roman" w:hAnsi="Tahoma"/>
      <w:sz w:val="20"/>
      <w:lang w:val="de-AT" w:eastAsia="de-DE"/>
    </w:rPr>
  </w:style>
  <w:style w:type="paragraph" w:styleId="Index3">
    <w:name w:val="index 3"/>
    <w:basedOn w:val="Normal"/>
    <w:next w:val="Normal"/>
    <w:semiHidden/>
    <w:pPr>
      <w:tabs>
        <w:tab w:val="right" w:pos="2659"/>
      </w:tabs>
      <w:spacing w:after="0" w:line="240" w:lineRule="auto"/>
      <w:ind w:left="663" w:hanging="220"/>
      <w:jc w:val="left"/>
    </w:pPr>
    <w:rPr>
      <w:rFonts w:ascii="Tahoma" w:eastAsia="Times New Roman" w:hAnsi="Tahoma"/>
      <w:sz w:val="20"/>
      <w:lang w:val="de-AT" w:eastAsia="de-DE"/>
    </w:rPr>
  </w:style>
  <w:style w:type="paragraph" w:styleId="Index4">
    <w:name w:val="index 4"/>
    <w:basedOn w:val="Normal"/>
    <w:next w:val="Normal"/>
    <w:semiHidden/>
    <w:pPr>
      <w:tabs>
        <w:tab w:val="right" w:pos="2659"/>
      </w:tabs>
      <w:spacing w:after="0" w:line="240" w:lineRule="auto"/>
      <w:ind w:left="879" w:hanging="220"/>
      <w:jc w:val="left"/>
    </w:pPr>
    <w:rPr>
      <w:rFonts w:ascii="Tahoma" w:eastAsia="Times New Roman" w:hAnsi="Tahoma"/>
      <w:sz w:val="20"/>
      <w:lang w:val="de-AT" w:eastAsia="de-DE"/>
    </w:rPr>
  </w:style>
  <w:style w:type="paragraph" w:styleId="Index5">
    <w:name w:val="index 5"/>
    <w:basedOn w:val="Normal"/>
    <w:next w:val="Normal"/>
    <w:semiHidden/>
    <w:pPr>
      <w:tabs>
        <w:tab w:val="right" w:pos="2659"/>
      </w:tabs>
      <w:spacing w:after="0" w:line="240" w:lineRule="auto"/>
      <w:ind w:left="1100" w:hanging="220"/>
      <w:jc w:val="left"/>
    </w:pPr>
    <w:rPr>
      <w:rFonts w:ascii="Tahoma" w:eastAsia="Times New Roman" w:hAnsi="Tahoma"/>
      <w:sz w:val="20"/>
      <w:lang w:val="de-AT" w:eastAsia="de-DE"/>
    </w:rPr>
  </w:style>
  <w:style w:type="numbering" w:styleId="111111">
    <w:name w:val="Outline List 2"/>
    <w:basedOn w:val="NoList"/>
    <w:semiHidden/>
    <w:pPr>
      <w:numPr>
        <w:numId w:val="17"/>
      </w:numPr>
    </w:pPr>
  </w:style>
  <w:style w:type="character" w:styleId="HTMLAcronym">
    <w:name w:val="HTML Acronym"/>
    <w:semiHidden/>
  </w:style>
  <w:style w:type="character" w:styleId="HTMLSample">
    <w:name w:val="HTML Sample"/>
    <w:semiHidden/>
    <w:rPr>
      <w:rFonts w:ascii="Courier New" w:hAnsi="Courier New" w:cs="Courier New"/>
    </w:rPr>
  </w:style>
  <w:style w:type="character" w:styleId="HTMLDefinition">
    <w:name w:val="HTML Definition"/>
    <w:semiHidden/>
    <w:rPr>
      <w:i/>
      <w:iCs/>
    </w:rPr>
  </w:style>
  <w:style w:type="character" w:styleId="HTMLTypewriter">
    <w:name w:val="HTML Typewriter"/>
    <w:semiHidden/>
    <w:rPr>
      <w:rFonts w:ascii="Courier New" w:hAnsi="Courier New" w:cs="Courier New"/>
      <w:sz w:val="20"/>
      <w:szCs w:val="20"/>
    </w:rPr>
  </w:style>
  <w:style w:type="character" w:styleId="HTMLKeyboard">
    <w:name w:val="HTML Keyboard"/>
    <w:semiHidden/>
    <w:rPr>
      <w:rFonts w:ascii="Courier New" w:hAnsi="Courier New" w:cs="Courier New"/>
      <w:sz w:val="20"/>
      <w:szCs w:val="20"/>
    </w:rPr>
  </w:style>
  <w:style w:type="character" w:styleId="HTMLVariable">
    <w:name w:val="HTML Variable"/>
    <w:semiHidden/>
    <w:rPr>
      <w:i/>
      <w:iCs/>
    </w:rPr>
  </w:style>
  <w:style w:type="paragraph" w:styleId="HTMLPreformatted">
    <w:name w:val="HTML Preformatted"/>
    <w:basedOn w:val="Normal"/>
    <w:link w:val="HTMLPreformattedChar"/>
    <w:uiPriority w:val="99"/>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rPr>
      <w:rFonts w:ascii="Courier New" w:eastAsia="Times New Roman" w:hAnsi="Courier New" w:cs="Times New Roman"/>
      <w:sz w:val="20"/>
      <w:lang w:val="de-AT" w:eastAsia="de-DE"/>
    </w:rPr>
  </w:style>
  <w:style w:type="character" w:customStyle="1" w:styleId="FooterChar1">
    <w:name w:val="Footer Char1"/>
    <w:uiPriority w:val="99"/>
    <w:semiHidden/>
    <w:rPr>
      <w:rFonts w:ascii="Tahoma" w:eastAsia="Times New Roman" w:hAnsi="Tahoma" w:cs="Tahoma"/>
      <w:sz w:val="24"/>
      <w:szCs w:val="20"/>
    </w:rPr>
  </w:style>
  <w:style w:type="paragraph" w:customStyle="1" w:styleId="ListParagraph1">
    <w:name w:val="List Paragraph1"/>
    <w:basedOn w:val="Normal"/>
    <w:uiPriority w:val="34"/>
    <w:qFormat/>
    <w:pPr>
      <w:ind w:left="720" w:firstLine="0"/>
      <w:contextualSpacing/>
    </w:pPr>
  </w:style>
  <w:style w:type="paragraph" w:customStyle="1" w:styleId="ReturnAddress">
    <w:name w:val="Return Address"/>
    <w:basedOn w:val="Normal"/>
    <w:pPr>
      <w:keepLines/>
      <w:framePr w:w="2227" w:h="1539" w:hSpace="187" w:vSpace="187" w:wrap="notBeside" w:vAnchor="page" w:hAnchor="page" w:x="8252" w:y="966"/>
      <w:tabs>
        <w:tab w:val="left" w:pos="720"/>
        <w:tab w:val="left" w:pos="2160"/>
      </w:tabs>
      <w:spacing w:after="0" w:line="240" w:lineRule="auto"/>
      <w:ind w:firstLine="0"/>
      <w:jc w:val="left"/>
    </w:pPr>
    <w:rPr>
      <w:rFonts w:ascii="Tahoma" w:eastAsia="Times New Roman" w:hAnsi="Tahoma"/>
      <w:b/>
      <w:color w:val="666699"/>
      <w:spacing w:val="-4"/>
      <w:sz w:val="18"/>
      <w:szCs w:val="18"/>
      <w:lang w:val="el-GR"/>
    </w:rPr>
  </w:style>
  <w:style w:type="paragraph" w:customStyle="1" w:styleId="Shorttitleleft">
    <w:name w:val="Short title left"/>
    <w:basedOn w:val="BodyText"/>
    <w:next w:val="Normal"/>
    <w:pPr>
      <w:numPr>
        <w:numId w:val="0"/>
      </w:numPr>
      <w:spacing w:before="240"/>
      <w:jc w:val="left"/>
    </w:pPr>
    <w:rPr>
      <w:rFonts w:ascii="Tahoma" w:hAnsi="Tahoma" w:cs="Times New Roman"/>
      <w:b/>
      <w:color w:val="808080"/>
      <w:spacing w:val="-4"/>
      <w:sz w:val="22"/>
      <w:szCs w:val="22"/>
      <w:lang w:val="el-GR"/>
    </w:rPr>
  </w:style>
  <w:style w:type="paragraph" w:customStyle="1" w:styleId="CharCharCharCharCharCharCharCharCharCharChar">
    <w:name w:val="Char Char Char Char Char Char Char Char Char Char Char"/>
    <w:basedOn w:val="Normal"/>
    <w:pPr>
      <w:spacing w:after="160" w:line="240" w:lineRule="exact"/>
      <w:ind w:firstLine="0"/>
      <w:jc w:val="left"/>
    </w:pPr>
    <w:rPr>
      <w:rFonts w:ascii="Verdana" w:eastAsia="Times New Roman" w:hAnsi="Verdana"/>
      <w:sz w:val="20"/>
      <w:szCs w:val="20"/>
    </w:rPr>
  </w:style>
  <w:style w:type="paragraph" w:customStyle="1" w:styleId="InsideAddress">
    <w:name w:val="Inside Address"/>
    <w:basedOn w:val="Normal"/>
    <w:pPr>
      <w:spacing w:before="60" w:after="60" w:line="240" w:lineRule="auto"/>
      <w:ind w:firstLine="0"/>
      <w:jc w:val="left"/>
    </w:pPr>
    <w:rPr>
      <w:rFonts w:ascii="Tahoma" w:eastAsia="Times New Roman" w:hAnsi="Tahoma"/>
      <w:b/>
      <w:spacing w:val="-4"/>
      <w:szCs w:val="24"/>
      <w:lang w:val="el-GR"/>
    </w:rPr>
  </w:style>
  <w:style w:type="paragraph" w:customStyle="1" w:styleId="1">
    <w:name w:val="Παράγραφος λίστας1"/>
    <w:basedOn w:val="Normal"/>
    <w:uiPriority w:val="34"/>
    <w:qFormat/>
    <w:pPr>
      <w:spacing w:after="0" w:line="240" w:lineRule="auto"/>
      <w:ind w:left="720" w:firstLine="0"/>
      <w:jc w:val="left"/>
    </w:pPr>
    <w:rPr>
      <w:rFonts w:ascii="Times New Roman" w:eastAsia="Times New Roman" w:hAnsi="Times New Roman"/>
      <w:sz w:val="24"/>
      <w:szCs w:val="24"/>
      <w:lang w:val="en-GB"/>
    </w:rPr>
  </w:style>
  <w:style w:type="paragraph" w:customStyle="1" w:styleId="BodyTextNumbers">
    <w:name w:val="Body Text Numbers"/>
    <w:basedOn w:val="1"/>
    <w:uiPriority w:val="99"/>
    <w:pPr>
      <w:tabs>
        <w:tab w:val="left" w:pos="720"/>
      </w:tabs>
      <w:spacing w:before="120" w:after="120"/>
      <w:ind w:hanging="359"/>
      <w:jc w:val="both"/>
    </w:pPr>
    <w:rPr>
      <w:spacing w:val="-4"/>
      <w:sz w:val="22"/>
      <w:szCs w:val="22"/>
      <w:lang w:val="el-GR"/>
    </w:rPr>
  </w:style>
  <w:style w:type="paragraph" w:customStyle="1" w:styleId="BodyTextNumbers2">
    <w:name w:val="Body Text Numbers 2"/>
    <w:basedOn w:val="BodyTextNumbers"/>
    <w:pPr>
      <w:numPr>
        <w:ilvl w:val="1"/>
      </w:numPr>
      <w:ind w:left="720" w:hanging="359"/>
    </w:pPr>
  </w:style>
  <w:style w:type="paragraph" w:customStyle="1" w:styleId="CharCharCharCharCharCharCharCharCharCharChar1">
    <w:name w:val="Char Char Char Char Char Char Char Char Char Char Char1"/>
    <w:basedOn w:val="Normal"/>
    <w:pPr>
      <w:spacing w:after="160" w:line="240" w:lineRule="exact"/>
      <w:ind w:firstLine="0"/>
      <w:jc w:val="left"/>
    </w:pPr>
    <w:rPr>
      <w:rFonts w:ascii="Verdana" w:eastAsia="Times New Roman" w:hAnsi="Verdana"/>
      <w:sz w:val="20"/>
      <w:szCs w:val="20"/>
      <w:lang w:eastAsia="el-GR"/>
    </w:rPr>
  </w:style>
  <w:style w:type="paragraph" w:customStyle="1" w:styleId="BVIfnrCarCarCarCarChar">
    <w:name w:val="BVI fnr Car Car Car Car Char"/>
    <w:basedOn w:val="Normal"/>
    <w:uiPriority w:val="99"/>
    <w:pPr>
      <w:spacing w:after="160" w:line="240" w:lineRule="exact"/>
      <w:ind w:firstLine="0"/>
      <w:jc w:val="left"/>
    </w:pPr>
    <w:rPr>
      <w:rFonts w:cs="Calibri"/>
      <w:vertAlign w:val="superscript"/>
    </w:rPr>
  </w:style>
  <w:style w:type="character" w:customStyle="1" w:styleId="st">
    <w:name w:val="st"/>
    <w:basedOn w:val="DefaultParagraphFont"/>
  </w:style>
  <w:style w:type="numbering" w:customStyle="1" w:styleId="NoList6">
    <w:name w:val="No List6"/>
    <w:next w:val="NoList"/>
    <w:uiPriority w:val="99"/>
    <w:semiHidden/>
    <w:unhideWhenUsed/>
  </w:style>
  <w:style w:type="paragraph" w:customStyle="1" w:styleId="CharCharCharCharCharCharCharCharCharCharCharCharCharCharCharChar">
    <w:name w:val="Char Char Char Char Char Char Char Char Char Char Char Char Char Char Char Char"/>
    <w:basedOn w:val="Normal"/>
    <w:pPr>
      <w:spacing w:after="160" w:line="240" w:lineRule="exact"/>
      <w:ind w:firstLine="0"/>
      <w:jc w:val="left"/>
    </w:pPr>
    <w:rPr>
      <w:rFonts w:ascii="Tahoma" w:eastAsia="MS Mincho" w:hAnsi="Tahoma"/>
      <w:sz w:val="20"/>
      <w:szCs w:val="20"/>
    </w:rPr>
  </w:style>
  <w:style w:type="character" w:customStyle="1" w:styleId="TitleChar2">
    <w:name w:val="Title Char2"/>
    <w:uiPriority w:val="99"/>
    <w:rPr>
      <w:rFonts w:ascii="Arrus BT" w:eastAsia="MS Mincho" w:hAnsi="Arrus BT" w:cs="Arrus BT"/>
      <w:b/>
      <w:bCs/>
      <w:sz w:val="32"/>
      <w:szCs w:val="32"/>
      <w:lang w:val="en-US" w:eastAsia="en-US"/>
    </w:rPr>
  </w:style>
  <w:style w:type="character" w:customStyle="1" w:styleId="TitleChar1">
    <w:name w:val="Title Char1"/>
    <w:rPr>
      <w:rFonts w:ascii="Arrus BT" w:eastAsia="MS Mincho" w:hAnsi="Arrus BT" w:cs="Arrus BT"/>
      <w:b/>
      <w:bCs/>
      <w:sz w:val="32"/>
      <w:szCs w:val="32"/>
      <w:lang w:val="en-US"/>
    </w:rPr>
  </w:style>
  <w:style w:type="paragraph" w:customStyle="1" w:styleId="Style5">
    <w:name w:val="Style5"/>
    <w:basedOn w:val="Normal"/>
    <w:pPr>
      <w:spacing w:after="0" w:line="240" w:lineRule="auto"/>
      <w:ind w:firstLine="0"/>
      <w:jc w:val="center"/>
    </w:pPr>
    <w:rPr>
      <w:rFonts w:ascii="Bookman Old Style" w:eastAsia="Times New Roman" w:hAnsi="Bookman Old Style"/>
      <w:b/>
      <w:bCs/>
      <w:sz w:val="24"/>
      <w:szCs w:val="20"/>
      <w:lang w:val="it-IT"/>
    </w:rPr>
  </w:style>
  <w:style w:type="paragraph" w:customStyle="1" w:styleId="DocumentLabel">
    <w:name w:val="Document Label"/>
    <w:basedOn w:val="Normal"/>
    <w:next w:val="Normal"/>
    <w:pPr>
      <w:keepNext/>
      <w:keepLines/>
      <w:spacing w:before="400" w:after="120" w:line="240" w:lineRule="atLeast"/>
      <w:ind w:left="-839" w:firstLine="0"/>
      <w:jc w:val="left"/>
    </w:pPr>
    <w:rPr>
      <w:rFonts w:ascii="Arial Black" w:eastAsia="MS Mincho" w:hAnsi="Arial Black"/>
      <w:spacing w:val="-4"/>
      <w:sz w:val="96"/>
      <w:szCs w:val="20"/>
    </w:rPr>
  </w:style>
  <w:style w:type="paragraph" w:customStyle="1" w:styleId="MessageHeaderFirst">
    <w:name w:val="Message Header First"/>
    <w:basedOn w:val="MessageHeader"/>
    <w:next w:val="MessageHeader"/>
    <w:pPr>
      <w:keepLines/>
      <w:pBdr>
        <w:top w:val="none" w:sz="0" w:space="0" w:color="auto"/>
        <w:left w:val="none" w:sz="0" w:space="0" w:color="auto"/>
        <w:bottom w:val="none" w:sz="0" w:space="0" w:color="auto"/>
        <w:right w:val="none" w:sz="0" w:space="0" w:color="auto"/>
      </w:pBdr>
      <w:spacing w:before="220" w:after="120" w:line="180" w:lineRule="atLeast"/>
      <w:ind w:left="720" w:hanging="719"/>
    </w:pPr>
    <w:rPr>
      <w:rFonts w:ascii="Arial" w:eastAsia="MS Mincho" w:hAnsi="Arial"/>
      <w:spacing w:val="-4"/>
      <w:sz w:val="20"/>
      <w:szCs w:val="20"/>
      <w:lang w:val="sq-AL" w:eastAsia="en-US"/>
    </w:rPr>
  </w:style>
  <w:style w:type="character" w:customStyle="1" w:styleId="MessageHeaderLabel">
    <w:name w:val="Message Header Label"/>
    <w:rPr>
      <w:rFonts w:ascii="Arial Black" w:hAnsi="Arial Black"/>
      <w:spacing w:val="-9"/>
      <w:sz w:val="18"/>
    </w:rPr>
  </w:style>
  <w:style w:type="paragraph" w:customStyle="1" w:styleId="MessageHeaderLast">
    <w:name w:val="Message Header Last"/>
    <w:basedOn w:val="MessageHeader"/>
    <w:next w:val="BodyText"/>
    <w:pPr>
      <w:keepLines/>
      <w:pBdr>
        <w:top w:val="none" w:sz="0" w:space="0" w:color="auto"/>
        <w:left w:val="none" w:sz="0" w:space="0" w:color="auto"/>
        <w:bottom w:val="single" w:sz="6" w:space="15" w:color="auto"/>
        <w:right w:val="none" w:sz="0" w:space="0" w:color="auto"/>
      </w:pBdr>
      <w:spacing w:after="320" w:line="180" w:lineRule="atLeast"/>
      <w:ind w:left="720" w:hanging="719"/>
    </w:pPr>
    <w:rPr>
      <w:rFonts w:ascii="Arial" w:eastAsia="MS Mincho" w:hAnsi="Arial"/>
      <w:spacing w:val="-4"/>
      <w:sz w:val="20"/>
      <w:szCs w:val="20"/>
      <w:lang w:val="sq-AL" w:eastAsia="en-US"/>
    </w:rPr>
  </w:style>
  <w:style w:type="table" w:styleId="LightGrid-Accent2">
    <w:name w:val="Light Grid Accent 2"/>
    <w:basedOn w:val="TableNormal"/>
    <w:uiPriority w:val="62"/>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one" w:sz="4" w:space="0" w:color="000000"/>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single" w:sz="6" w:space="0" w:color="C0504D"/>
          <w:left w:val="single" w:sz="8" w:space="0" w:color="C0504D"/>
          <w:bottom w:val="single" w:sz="8" w:space="0" w:color="C0504D"/>
          <w:right w:val="single" w:sz="8" w:space="0" w:color="C0504D"/>
          <w:insideH w:val="none" w:sz="4" w:space="0" w:color="000000"/>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character" w:styleId="SubtleEmphasis">
    <w:name w:val="Subtle Emphasis"/>
    <w:uiPriority w:val="19"/>
    <w:qFormat/>
    <w:rPr>
      <w:i/>
      <w:iCs/>
      <w:color w:val="404040"/>
    </w:rPr>
  </w:style>
  <w:style w:type="paragraph" w:customStyle="1" w:styleId="ColorfulList-Accent11">
    <w:name w:val="Colorful List - Accent 11"/>
    <w:basedOn w:val="Normal"/>
    <w:qFormat/>
    <w:pPr>
      <w:ind w:left="720" w:firstLine="0"/>
      <w:contextualSpacing/>
      <w:jc w:val="left"/>
    </w:pPr>
    <w:rPr>
      <w:rFonts w:eastAsia="MS Mincho"/>
    </w:rPr>
  </w:style>
  <w:style w:type="paragraph" w:customStyle="1" w:styleId="Style54">
    <w:name w:val="Style54"/>
    <w:basedOn w:val="Normal"/>
    <w:uiPriority w:val="99"/>
    <w:pPr>
      <w:widowControl w:val="0"/>
      <w:spacing w:after="0" w:line="331" w:lineRule="exact"/>
      <w:ind w:firstLine="0"/>
      <w:jc w:val="left"/>
    </w:pPr>
    <w:rPr>
      <w:rFonts w:ascii="Garamond" w:hAnsi="Garamond" w:cs="Calibri"/>
      <w:sz w:val="24"/>
      <w:szCs w:val="24"/>
      <w:lang w:eastAsia="sq-AL"/>
    </w:rPr>
  </w:style>
  <w:style w:type="paragraph" w:customStyle="1" w:styleId="Style65">
    <w:name w:val="Style65"/>
    <w:basedOn w:val="Normal"/>
    <w:uiPriority w:val="99"/>
    <w:pPr>
      <w:widowControl w:val="0"/>
      <w:spacing w:after="0" w:line="341" w:lineRule="exact"/>
      <w:ind w:hanging="373"/>
      <w:jc w:val="left"/>
    </w:pPr>
    <w:rPr>
      <w:rFonts w:ascii="Garamond" w:hAnsi="Garamond" w:cs="Calibri"/>
      <w:sz w:val="24"/>
      <w:szCs w:val="24"/>
      <w:lang w:eastAsia="sq-AL"/>
    </w:rPr>
  </w:style>
  <w:style w:type="character" w:customStyle="1" w:styleId="FontStyle85">
    <w:name w:val="Font Style85"/>
    <w:basedOn w:val="DefaultParagraphFont"/>
    <w:uiPriority w:val="99"/>
    <w:rPr>
      <w:rFonts w:ascii="Garamond" w:hAnsi="Garamond" w:cs="Garamond"/>
      <w:sz w:val="22"/>
      <w:szCs w:val="22"/>
    </w:rPr>
  </w:style>
  <w:style w:type="paragraph" w:customStyle="1" w:styleId="ModelNrmlDouble">
    <w:name w:val="ModelNrmlDouble"/>
    <w:basedOn w:val="Normal"/>
    <w:pPr>
      <w:spacing w:after="360" w:line="480" w:lineRule="auto"/>
      <w:ind w:firstLine="720"/>
    </w:pPr>
    <w:rPr>
      <w:rFonts w:ascii="Times New Roman" w:eastAsia="Times New Roman" w:hAnsi="Times New Roman"/>
      <w:szCs w:val="20"/>
    </w:rPr>
  </w:style>
  <w:style w:type="paragraph" w:customStyle="1" w:styleId="ModelDoubleNoIndent">
    <w:name w:val="ModelDoubleNoIndent"/>
    <w:basedOn w:val="ModelNrmlDouble"/>
    <w:pPr>
      <w:ind w:firstLine="0"/>
    </w:pPr>
    <w:rPr>
      <w:u w:val="single"/>
    </w:rPr>
  </w:style>
  <w:style w:type="character" w:customStyle="1" w:styleId="Paragraph1Char">
    <w:name w:val="Paragraph (1) Char"/>
    <w:link w:val="Paragraph1"/>
    <w:rPr>
      <w:rFonts w:ascii="Times New Roman" w:eastAsia="Times New Roman" w:hAnsi="Times New Roman" w:cs="Times New Roman"/>
      <w:sz w:val="24"/>
      <w:szCs w:val="20"/>
      <w:lang w:val="en-GB" w:eastAsia="en-GB"/>
    </w:rPr>
  </w:style>
  <w:style w:type="paragraph" w:customStyle="1" w:styleId="Indenta">
    <w:name w:val="Indent (a)"/>
    <w:basedOn w:val="Normal"/>
    <w:pPr>
      <w:spacing w:before="240" w:after="0" w:line="240" w:lineRule="auto"/>
      <w:ind w:left="3969" w:hanging="566"/>
    </w:pPr>
    <w:rPr>
      <w:rFonts w:ascii="Times New Roman" w:hAnsi="Times New Roman"/>
      <w:sz w:val="24"/>
      <w:szCs w:val="24"/>
      <w:lang w:val="en-GB" w:eastAsia="en-GB"/>
    </w:rPr>
  </w:style>
  <w:style w:type="numbering" w:customStyle="1" w:styleId="aAhs">
    <w:name w:val="aAhs"/>
    <w:uiPriority w:val="99"/>
    <w:pPr>
      <w:numPr>
        <w:numId w:val="18"/>
      </w:numPr>
    </w:pPr>
  </w:style>
  <w:style w:type="paragraph" w:customStyle="1" w:styleId="CharCharChar">
    <w:name w:val="Char Char Char"/>
    <w:basedOn w:val="Normal"/>
    <w:pPr>
      <w:spacing w:after="160" w:line="240" w:lineRule="exact"/>
      <w:ind w:firstLine="0"/>
      <w:jc w:val="left"/>
    </w:pPr>
    <w:rPr>
      <w:rFonts w:ascii="Tahoma" w:eastAsia="Times New Roman" w:hAnsi="Tahoma"/>
      <w:sz w:val="20"/>
      <w:szCs w:val="20"/>
    </w:rPr>
  </w:style>
  <w:style w:type="character" w:customStyle="1" w:styleId="arial14">
    <w:name w:val="arial14"/>
  </w:style>
  <w:style w:type="character" w:customStyle="1" w:styleId="ju-005fpara--char">
    <w:name w:val="ju-005fpara--char"/>
    <w:basedOn w:val="DefaultParagraphFont"/>
  </w:style>
  <w:style w:type="paragraph" w:customStyle="1" w:styleId="CarCharCarCharCarCharCharCharCharCharCharChar">
    <w:name w:val="Car Char Car Char Car Char Char Char Char Char Char Char"/>
    <w:basedOn w:val="Normal"/>
    <w:uiPriority w:val="99"/>
    <w:pPr>
      <w:spacing w:after="160" w:line="240" w:lineRule="exact"/>
      <w:ind w:firstLine="0"/>
      <w:jc w:val="left"/>
    </w:pPr>
    <w:rPr>
      <w:sz w:val="20"/>
      <w:szCs w:val="20"/>
      <w:vertAlign w:val="superscript"/>
    </w:rPr>
  </w:style>
  <w:style w:type="character" w:customStyle="1" w:styleId="eheadnotes">
    <w:name w:val="eheadnotes"/>
    <w:rPr>
      <w:rFonts w:cs="Times New Roman"/>
    </w:rPr>
  </w:style>
  <w:style w:type="character" w:customStyle="1" w:styleId="edate">
    <w:name w:val="edate"/>
    <w:rPr>
      <w:rFonts w:cs="Times New Roman"/>
    </w:rPr>
  </w:style>
  <w:style w:type="character" w:customStyle="1" w:styleId="enumber">
    <w:name w:val="enumber"/>
    <w:rPr>
      <w:rFonts w:cs="Times New Roman"/>
    </w:rPr>
  </w:style>
  <w:style w:type="character" w:customStyle="1" w:styleId="ColorfulList-Accent1Char">
    <w:name w:val="Colorful List - Accent 1 Char"/>
    <w:link w:val="ColorfulList-Accent1"/>
    <w:uiPriority w:val="1"/>
    <w:rPr>
      <w:rFonts w:ascii="Times New Roman" w:eastAsia="MS Mincho" w:hAnsi="Times New Roman"/>
      <w:sz w:val="24"/>
      <w:szCs w:val="24"/>
      <w:lang w:val="sq-AL"/>
    </w:rPr>
  </w:style>
  <w:style w:type="table" w:styleId="ColorfulList-Accent1">
    <w:name w:val="Colorful List Accent 1"/>
    <w:basedOn w:val="TableNormal"/>
    <w:link w:val="ColorfulList-Accent1Char"/>
    <w:uiPriority w:val="1"/>
    <w:pPr>
      <w:spacing w:after="0" w:line="240" w:lineRule="auto"/>
    </w:pPr>
    <w:rPr>
      <w:rFonts w:ascii="Times New Roman" w:eastAsia="MS Mincho" w:hAnsi="Times New Roman"/>
      <w:sz w:val="24"/>
      <w:szCs w:val="24"/>
      <w:lang w:val="sq-AL"/>
    </w:rPr>
    <w:tblPr>
      <w:tblStyleRowBandSize w:val="1"/>
      <w:tblStyleColBandSize w:val="1"/>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one" w:sz="4" w:space="0" w:color="000000"/>
          <w:left w:val="none" w:sz="4" w:space="0" w:color="000000"/>
          <w:bottom w:val="none" w:sz="4" w:space="0" w:color="000000"/>
          <w:right w:val="none" w:sz="4" w:space="0" w:color="000000"/>
          <w:insideH w:val="none" w:sz="4" w:space="0" w:color="000000"/>
          <w:insideV w:val="none" w:sz="4" w:space="0" w:color="000000"/>
        </w:tcBorders>
        <w:shd w:val="clear" w:color="auto" w:fill="D3DFEE"/>
      </w:tcPr>
    </w:tblStylePr>
    <w:tblStylePr w:type="band1Horz">
      <w:tblPr/>
      <w:tcPr>
        <w:shd w:val="clear" w:color="auto" w:fill="DBE5F1"/>
      </w:tcPr>
    </w:tblStylePr>
  </w:style>
  <w:style w:type="paragraph" w:customStyle="1" w:styleId="default2">
    <w:name w:val="default"/>
    <w:basedOn w:val="Normal"/>
    <w:pPr>
      <w:spacing w:before="100" w:beforeAutospacing="1" w:after="100" w:afterAutospacing="1" w:line="240" w:lineRule="auto"/>
      <w:ind w:firstLine="0"/>
      <w:jc w:val="left"/>
    </w:pPr>
    <w:rPr>
      <w:rFonts w:ascii="Times New Roman" w:hAnsi="Times New Roman"/>
      <w:sz w:val="24"/>
      <w:szCs w:val="24"/>
    </w:rPr>
  </w:style>
  <w:style w:type="character" w:styleId="IntenseReference">
    <w:name w:val="Intense Reference"/>
    <w:basedOn w:val="DefaultParagraphFont"/>
    <w:uiPriority w:val="32"/>
    <w:qFormat/>
    <w:rPr>
      <w:b/>
      <w:bCs/>
      <w:smallCaps/>
      <w:color w:val="5B9BD5" w:themeColor="accent1"/>
      <w:spacing w:val="5"/>
    </w:rPr>
  </w:style>
  <w:style w:type="character" w:customStyle="1" w:styleId="DefaultChar">
    <w:name w:val="Default Char"/>
    <w:link w:val="Default"/>
    <w:rPr>
      <w:rFonts w:ascii="Times New Roman" w:eastAsia="Calibri" w:hAnsi="Times New Roman" w:cs="Times New Roman"/>
      <w:color w:val="000000"/>
      <w:sz w:val="24"/>
      <w:szCs w:val="24"/>
    </w:rPr>
  </w:style>
  <w:style w:type="paragraph" w:customStyle="1" w:styleId="TableHeading">
    <w:name w:val="Table Heading"/>
    <w:basedOn w:val="Normal"/>
    <w:pPr>
      <w:keepLines/>
      <w:spacing w:before="120" w:after="120" w:line="240" w:lineRule="auto"/>
      <w:ind w:firstLine="0"/>
      <w:jc w:val="left"/>
    </w:pPr>
    <w:rPr>
      <w:rFonts w:ascii="Book Antiqua" w:eastAsia="Times New Roman" w:hAnsi="Book Antiqua"/>
      <w:b/>
      <w:sz w:val="16"/>
      <w:szCs w:val="20"/>
    </w:rPr>
  </w:style>
  <w:style w:type="paragraph" w:customStyle="1" w:styleId="Numberedparagraph">
    <w:name w:val="Numbered paragraph"/>
    <w:basedOn w:val="Normal"/>
    <w:pPr>
      <w:tabs>
        <w:tab w:val="right" w:pos="360"/>
        <w:tab w:val="left" w:pos="720"/>
      </w:tabs>
      <w:spacing w:before="120" w:after="0" w:line="240" w:lineRule="exact"/>
      <w:ind w:left="720" w:hanging="719"/>
    </w:pPr>
    <w:rPr>
      <w:rFonts w:ascii="Times New Roman" w:eastAsia="Times New Roman" w:hAnsi="Times New Roman"/>
      <w:sz w:val="20"/>
      <w:szCs w:val="20"/>
    </w:rPr>
  </w:style>
  <w:style w:type="table" w:customStyle="1" w:styleId="LightShading1">
    <w:name w:val="Light Shading1"/>
    <w:basedOn w:val="TableNormal"/>
    <w:uiPriority w:val="60"/>
    <w:pPr>
      <w:spacing w:after="0" w:line="240" w:lineRule="auto"/>
    </w:pPr>
    <w:rPr>
      <w:rFonts w:eastAsia="Batang"/>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one" w:sz="4" w:space="0" w:color="000000"/>
          <w:bottom w:val="single" w:sz="8" w:space="0" w:color="000000" w:themeColor="text1"/>
          <w:right w:val="none" w:sz="4" w:space="0" w:color="000000"/>
          <w:insideH w:val="none" w:sz="4" w:space="0" w:color="000000"/>
          <w:insideV w:val="none" w:sz="4" w:space="0" w:color="000000"/>
        </w:tcBorders>
      </w:tcPr>
    </w:tblStylePr>
    <w:tblStylePr w:type="lastRow">
      <w:pPr>
        <w:spacing w:before="0" w:after="0" w:line="240" w:lineRule="auto"/>
      </w:pPr>
      <w:rPr>
        <w:b/>
        <w:bCs/>
      </w:rPr>
      <w:tblPr/>
      <w:tcPr>
        <w:tcBorders>
          <w:top w:val="single" w:sz="8" w:space="0" w:color="000000" w:themeColor="text1"/>
          <w:left w:val="none" w:sz="4" w:space="0" w:color="000000"/>
          <w:bottom w:val="single" w:sz="8" w:space="0" w:color="000000" w:themeColor="text1"/>
          <w:right w:val="none" w:sz="4" w:space="0" w:color="000000"/>
          <w:insideH w:val="none" w:sz="4" w:space="0" w:color="000000"/>
          <w:insideV w:val="none" w:sz="4" w:space="0" w:color="000000"/>
        </w:tcBorders>
      </w:tcPr>
    </w:tblStylePr>
    <w:tblStylePr w:type="firstCol">
      <w:rPr>
        <w:b/>
        <w:bCs/>
      </w:rPr>
    </w:tblStylePr>
    <w:tblStylePr w:type="lastCol">
      <w:rPr>
        <w:b/>
        <w:bCs/>
      </w:rPr>
    </w:tblStylePr>
    <w:tblStylePr w:type="band1Vert">
      <w:tblPr/>
      <w:tcPr>
        <w:tcBorders>
          <w:left w:val="none" w:sz="4" w:space="0" w:color="000000"/>
          <w:right w:val="none" w:sz="4" w:space="0" w:color="000000"/>
          <w:insideH w:val="none" w:sz="4" w:space="0" w:color="000000"/>
          <w:insideV w:val="none" w:sz="4" w:space="0" w:color="000000"/>
        </w:tcBorders>
        <w:shd w:val="clear" w:color="auto" w:fill="C0C0C0" w:themeFill="text1" w:themeFillTint="3F"/>
      </w:tcPr>
    </w:tblStylePr>
    <w:tblStylePr w:type="band1Horz">
      <w:tblPr/>
      <w:tcPr>
        <w:tcBorders>
          <w:left w:val="none" w:sz="4" w:space="0" w:color="000000"/>
          <w:right w:val="none" w:sz="4" w:space="0" w:color="000000"/>
          <w:insideH w:val="none" w:sz="4" w:space="0" w:color="000000"/>
          <w:insideV w:val="none" w:sz="4" w:space="0" w:color="000000"/>
        </w:tcBorders>
        <w:shd w:val="clear" w:color="auto" w:fill="C0C0C0" w:themeFill="text1" w:themeFillTint="3F"/>
      </w:tcPr>
    </w:tblStylePr>
  </w:style>
  <w:style w:type="table" w:styleId="LightShading">
    <w:name w:val="Light Shading"/>
    <w:basedOn w:val="TableNormal"/>
    <w:uiPriority w:val="60"/>
    <w:pPr>
      <w:spacing w:after="0" w:line="240" w:lineRule="auto"/>
    </w:pPr>
    <w:rPr>
      <w:rFonts w:eastAsia="Batang"/>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one" w:sz="4" w:space="0" w:color="000000"/>
          <w:bottom w:val="single" w:sz="8" w:space="0" w:color="000000" w:themeColor="text1"/>
          <w:right w:val="none" w:sz="4" w:space="0" w:color="000000"/>
          <w:insideH w:val="none" w:sz="4" w:space="0" w:color="000000"/>
          <w:insideV w:val="none" w:sz="4" w:space="0" w:color="000000"/>
        </w:tcBorders>
      </w:tcPr>
    </w:tblStylePr>
    <w:tblStylePr w:type="lastRow">
      <w:pPr>
        <w:spacing w:before="0" w:after="0" w:line="240" w:lineRule="auto"/>
      </w:pPr>
      <w:rPr>
        <w:b/>
        <w:bCs/>
      </w:rPr>
      <w:tblPr/>
      <w:tcPr>
        <w:tcBorders>
          <w:top w:val="single" w:sz="8" w:space="0" w:color="000000" w:themeColor="text1"/>
          <w:left w:val="none" w:sz="4" w:space="0" w:color="000000"/>
          <w:bottom w:val="single" w:sz="8" w:space="0" w:color="000000" w:themeColor="text1"/>
          <w:right w:val="none" w:sz="4" w:space="0" w:color="000000"/>
          <w:insideH w:val="none" w:sz="4" w:space="0" w:color="000000"/>
          <w:insideV w:val="none" w:sz="4" w:space="0" w:color="000000"/>
        </w:tcBorders>
      </w:tcPr>
    </w:tblStylePr>
    <w:tblStylePr w:type="firstCol">
      <w:rPr>
        <w:b/>
        <w:bCs/>
      </w:rPr>
    </w:tblStylePr>
    <w:tblStylePr w:type="lastCol">
      <w:rPr>
        <w:b/>
        <w:bCs/>
      </w:rPr>
    </w:tblStylePr>
    <w:tblStylePr w:type="band1Vert">
      <w:tblPr/>
      <w:tcPr>
        <w:tcBorders>
          <w:left w:val="none" w:sz="4" w:space="0" w:color="000000"/>
          <w:right w:val="none" w:sz="4" w:space="0" w:color="000000"/>
          <w:insideH w:val="none" w:sz="4" w:space="0" w:color="000000"/>
          <w:insideV w:val="none" w:sz="4" w:space="0" w:color="000000"/>
        </w:tcBorders>
        <w:shd w:val="clear" w:color="auto" w:fill="C0C0C0" w:themeFill="text1" w:themeFillTint="3F"/>
      </w:tcPr>
    </w:tblStylePr>
    <w:tblStylePr w:type="band1Horz">
      <w:tblPr/>
      <w:tcPr>
        <w:tcBorders>
          <w:left w:val="none" w:sz="4" w:space="0" w:color="000000"/>
          <w:right w:val="none" w:sz="4" w:space="0" w:color="000000"/>
          <w:insideH w:val="none" w:sz="4" w:space="0" w:color="000000"/>
          <w:insideV w:val="none" w:sz="4" w:space="0" w:color="000000"/>
        </w:tcBorders>
        <w:shd w:val="clear" w:color="auto" w:fill="C0C0C0" w:themeFill="text1" w:themeFillTint="3F"/>
      </w:tcPr>
    </w:tblStylePr>
  </w:style>
  <w:style w:type="character" w:customStyle="1" w:styleId="NeniTitullChar">
    <w:name w:val="Neni_Titull Char"/>
    <w:link w:val="NeniTitull"/>
    <w:rPr>
      <w:rFonts w:ascii="Garamond" w:eastAsia="MS Mincho" w:hAnsi="Garamond" w:cs="CG Times"/>
      <w:b/>
      <w:bCs/>
      <w:sz w:val="24"/>
      <w:lang w:val="en-GB"/>
    </w:rPr>
  </w:style>
  <w:style w:type="paragraph" w:customStyle="1" w:styleId="CharCharCharCharCharCharCharChar1CharCharCharChar">
    <w:name w:val="Char Char Char Char Char Char Char Char1 Char Char Char Char"/>
    <w:basedOn w:val="Normal"/>
    <w:pPr>
      <w:spacing w:after="160" w:line="240" w:lineRule="exact"/>
      <w:ind w:firstLine="0"/>
      <w:jc w:val="left"/>
    </w:pPr>
    <w:rPr>
      <w:rFonts w:ascii="Tahoma" w:eastAsia="MS Mincho" w:hAnsi="Tahom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1F3A1310C98644F2B52AA8CFE3BEE83A"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171</Nr_x002e__x0020_akti>
    <Data_x0020_e_x0020_Krijimit xmlns="0e656187-b300-4fb0-8bf4-3a50f872073c">2019-04-04T11:06:17Z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2019-03-27T23:00:00Z</Date_x0020_protokolli>
    <Titulli xmlns="0e656187-b300-4fb0-8bf4-3a50f872073c">PËR MIRATIMIN E RREGULLORES “PËR KUSHTET DHE KRITERET E USHTRIMIT TË VEPRIMTARISË SË STACIONIT TË PLAZHIT”</Titulli>
    <Modifikuesi xmlns="0e656187-b300-4fb0-8bf4-3a50f872073c">jorina.kryeziu</Modifikuesi>
    <Nr_x002e__x0020_prot_x0020_QBZ xmlns="0e656187-b300-4fb0-8bf4-3a50f872073c">496</Nr_x002e__x0020_prot_x0020_QBZ>
    <Data_x0020_e_x0020_Modifikimit xmlns="0e656187-b300-4fb0-8bf4-3a50f872073c">2019-04-04T12:49:15Z</Data_x0020_e_x0020_Modifikimit>
    <Dekretuar xmlns="0e656187-b300-4fb0-8bf4-3a50f872073c">false</Dekretuar>
    <Data xmlns="0e656187-b300-4fb0-8bf4-3a50f872073c">2019-03-26T23:00:00Z</Data>
    <Nr_x002e__x0020_protokolli_x0020_i_x0020_aktit xmlns="0e656187-b300-4fb0-8bf4-3a50f872073c">1747/1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1F3A1310C98644F2B52AA8CFE3BEE83A"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6FC7E7-37C8-447C-A8FB-9FB9FCBE7F30}">
  <ds:schemaRefs>
    <ds:schemaRef ds:uri="http://schemas.microsoft.com/sharepoint/v3/contenttype/forms"/>
  </ds:schemaRefs>
</ds:datastoreItem>
</file>

<file path=customXml/itemProps2.xml><?xml version="1.0" encoding="utf-8"?>
<ds:datastoreItem xmlns:ds="http://schemas.openxmlformats.org/officeDocument/2006/customXml" ds:itemID="{A9ECA8A3-2BEE-4667-8F57-7C61C184B94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10406C51-BD03-4AAA-8D29-948B0923303F}">
  <ds:schemaRefs>
    <ds:schemaRef ds:uri="http://schemas.openxmlformats.org/package/2006/metadata/core-properties"/>
    <ds:schemaRef ds:uri="http://purl.org/dc/terms/"/>
    <ds:schemaRef ds:uri="http://purl.org/dc/dcmitype/"/>
    <ds:schemaRef ds:uri="http://schemas.microsoft.com/office/2006/documentManagement/types"/>
    <ds:schemaRef ds:uri="http://purl.org/dc/elements/1.1/"/>
    <ds:schemaRef ds:uri="http://www.w3.org/XML/1998/namespace"/>
    <ds:schemaRef ds:uri="0e656187-b300-4fb0-8bf4-3a50f872073c"/>
    <ds:schemaRef ds:uri="http://schemas.microsoft.com/office/2006/metadata/properties"/>
  </ds:schemaRefs>
</ds:datastoreItem>
</file>

<file path=customXml/itemProps4.xml><?xml version="1.0" encoding="utf-8"?>
<ds:datastoreItem xmlns:ds="http://schemas.openxmlformats.org/officeDocument/2006/customXml" ds:itemID="{1295167A-AFFC-43F7-8007-431A90E7818A}">
  <ds:schemaRefs>
    <ds:schemaRef ds:uri="http://schemas.microsoft.com/sharepoint/v3/contenttype/forms"/>
  </ds:schemaRefs>
</ds:datastoreItem>
</file>

<file path=customXml/itemProps5.xml><?xml version="1.0" encoding="utf-8"?>
<ds:datastoreItem xmlns:ds="http://schemas.openxmlformats.org/officeDocument/2006/customXml" ds:itemID="{DD1BFA78-8F08-450D-A647-E2F1B73003B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FB85CF0C-029A-4549-8E84-0DE4AAC541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15</Pages>
  <Words>7413</Words>
  <Characters>42257</Characters>
  <Application>Microsoft Office Word</Application>
  <DocSecurity>0</DocSecurity>
  <Lines>352</Lines>
  <Paragraphs>99</Paragraphs>
  <ScaleCrop>false</ScaleCrop>
  <HeadingPairs>
    <vt:vector size="2" baseType="variant">
      <vt:variant>
        <vt:lpstr>Title</vt:lpstr>
      </vt:variant>
      <vt:variant>
        <vt:i4>1</vt:i4>
      </vt:variant>
    </vt:vector>
  </HeadingPairs>
  <TitlesOfParts>
    <vt:vector size="1" baseType="lpstr">
      <vt:lpstr>PËR MIRATIMIN E RREGULLORES “PËR KUSHTET DHE KRITERET E USHTRIMIT TË VEPRIMTARISË SË STACIONIT TË PLAZHIT”</vt:lpstr>
    </vt:vector>
  </TitlesOfParts>
  <Company/>
  <LinksUpToDate>false</LinksUpToDate>
  <CharactersWithSpaces>49571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RREGULLORES “PËR KUSHTET DHE KRITERET E USHTRIMIT TË VEPRIMTARISË SË STACIONIT TË PLAZHIT”</dc:title>
  <cp:lastModifiedBy>Amarilda Halilaj</cp:lastModifiedBy>
  <cp:revision>19</cp:revision>
  <dcterms:created xsi:type="dcterms:W3CDTF">2019-04-04T10:19:00Z</dcterms:created>
  <dcterms:modified xsi:type="dcterms:W3CDTF">2019-04-04T11:28:00Z</dcterms:modified>
</cp:coreProperties>
</file>