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061CE5" w14:textId="1C87D1CC" w:rsidR="00EE21A2" w:rsidRPr="00F17E82" w:rsidRDefault="00361C34" w:rsidP="00361C34">
      <w:pPr>
        <w:spacing w:after="0" w:line="240" w:lineRule="auto"/>
        <w:ind w:firstLine="284"/>
        <w:jc w:val="center"/>
        <w:rPr>
          <w:rFonts w:ascii="Garamond" w:hAnsi="Garamond"/>
          <w:b/>
          <w:sz w:val="24"/>
          <w:szCs w:val="24"/>
        </w:rPr>
      </w:pPr>
      <w:bookmarkStart w:id="0" w:name="_Toc523477260"/>
      <w:r w:rsidRPr="00F17E82">
        <w:rPr>
          <w:rFonts w:ascii="Garamond" w:hAnsi="Garamond"/>
          <w:b/>
          <w:sz w:val="24"/>
          <w:szCs w:val="24"/>
        </w:rPr>
        <w:t>VENDI</w:t>
      </w:r>
      <w:r w:rsidR="00EE21A2" w:rsidRPr="00F17E82">
        <w:rPr>
          <w:rFonts w:ascii="Garamond" w:hAnsi="Garamond"/>
          <w:b/>
          <w:sz w:val="24"/>
          <w:szCs w:val="24"/>
        </w:rPr>
        <w:t>M</w:t>
      </w:r>
    </w:p>
    <w:p w14:paraId="5C061CE9" w14:textId="7B3EF9CA" w:rsidR="00EE21A2" w:rsidRPr="00F17E82" w:rsidRDefault="00706EEB" w:rsidP="00361C34">
      <w:pPr>
        <w:spacing w:after="0" w:line="240" w:lineRule="auto"/>
        <w:ind w:firstLine="284"/>
        <w:jc w:val="center"/>
        <w:rPr>
          <w:rFonts w:ascii="Garamond" w:hAnsi="Garamond"/>
          <w:b/>
          <w:sz w:val="24"/>
          <w:szCs w:val="24"/>
        </w:rPr>
      </w:pPr>
      <w:r w:rsidRPr="00F17E82">
        <w:rPr>
          <w:rFonts w:ascii="Garamond" w:hAnsi="Garamond"/>
          <w:b/>
          <w:sz w:val="24"/>
          <w:szCs w:val="24"/>
        </w:rPr>
        <w:t xml:space="preserve">Nr. </w:t>
      </w:r>
      <w:r w:rsidR="00246F18" w:rsidRPr="00F17E82">
        <w:rPr>
          <w:rFonts w:ascii="Garamond" w:hAnsi="Garamond"/>
          <w:b/>
          <w:sz w:val="24"/>
          <w:szCs w:val="24"/>
        </w:rPr>
        <w:t>253</w:t>
      </w:r>
      <w:r w:rsidR="00EE21A2" w:rsidRPr="00F17E82">
        <w:rPr>
          <w:rFonts w:ascii="Garamond" w:hAnsi="Garamond"/>
          <w:b/>
          <w:sz w:val="24"/>
          <w:szCs w:val="24"/>
        </w:rPr>
        <w:t>, datë</w:t>
      </w:r>
      <w:r w:rsidR="00246F18" w:rsidRPr="00F17E82">
        <w:rPr>
          <w:rFonts w:ascii="Garamond" w:hAnsi="Garamond"/>
          <w:b/>
          <w:sz w:val="24"/>
          <w:szCs w:val="24"/>
        </w:rPr>
        <w:t xml:space="preserve"> 24.4.2019</w:t>
      </w:r>
    </w:p>
    <w:p w14:paraId="5C061CEA" w14:textId="77777777" w:rsidR="00EE21A2" w:rsidRPr="00F17E82" w:rsidRDefault="00EE21A2" w:rsidP="00361C34">
      <w:pPr>
        <w:spacing w:after="0" w:line="240" w:lineRule="auto"/>
        <w:ind w:firstLine="284"/>
        <w:jc w:val="center"/>
        <w:rPr>
          <w:rFonts w:ascii="Garamond" w:hAnsi="Garamond"/>
          <w:b/>
          <w:sz w:val="24"/>
          <w:szCs w:val="24"/>
        </w:rPr>
      </w:pPr>
    </w:p>
    <w:p w14:paraId="5C061CEF" w14:textId="02094AA8" w:rsidR="00EE21A2" w:rsidRPr="00F17E82" w:rsidRDefault="00361C34" w:rsidP="00361C34">
      <w:pPr>
        <w:pStyle w:val="BodyText"/>
        <w:spacing w:after="0"/>
        <w:ind w:firstLine="284"/>
        <w:jc w:val="center"/>
        <w:rPr>
          <w:rFonts w:ascii="Garamond" w:hAnsi="Garamond"/>
          <w:b/>
          <w:lang w:val="sq-AL"/>
        </w:rPr>
      </w:pPr>
      <w:r w:rsidRPr="00F17E82">
        <w:rPr>
          <w:rFonts w:ascii="Garamond" w:hAnsi="Garamond"/>
          <w:b/>
          <w:lang w:val="sq-AL"/>
        </w:rPr>
        <w:t xml:space="preserve">PËR </w:t>
      </w:r>
      <w:r w:rsidR="00EE21A2" w:rsidRPr="00F17E82">
        <w:rPr>
          <w:rFonts w:ascii="Garamond" w:hAnsi="Garamond"/>
          <w:b/>
          <w:lang w:val="sq-AL"/>
        </w:rPr>
        <w:t>MIRATIMIN E PL</w:t>
      </w:r>
      <w:r w:rsidRPr="00F17E82">
        <w:rPr>
          <w:rFonts w:ascii="Garamond" w:hAnsi="Garamond"/>
          <w:b/>
          <w:lang w:val="sq-AL"/>
        </w:rPr>
        <w:t xml:space="preserve">ANIT TË KONSOLIDIMIT FINANCIAR </w:t>
      </w:r>
      <w:r w:rsidR="00EE21A2" w:rsidRPr="00F17E82">
        <w:rPr>
          <w:rFonts w:ascii="Garamond" w:hAnsi="Garamond"/>
          <w:b/>
          <w:lang w:val="sq-AL"/>
        </w:rPr>
        <w:t>TË SEKTORIT PUBLIK</w:t>
      </w:r>
      <w:r w:rsidR="00AC69D8" w:rsidRPr="00F17E82">
        <w:rPr>
          <w:rFonts w:ascii="Garamond" w:hAnsi="Garamond"/>
          <w:b/>
          <w:lang w:val="sq-AL"/>
        </w:rPr>
        <w:t>,</w:t>
      </w:r>
      <w:r w:rsidR="00EE21A2" w:rsidRPr="00F17E82">
        <w:rPr>
          <w:rFonts w:ascii="Garamond" w:hAnsi="Garamond"/>
          <w:b/>
          <w:lang w:val="sq-AL"/>
        </w:rPr>
        <w:t xml:space="preserve"> ELEKTROENERGJETIK</w:t>
      </w:r>
    </w:p>
    <w:p w14:paraId="5C061CF0" w14:textId="77777777" w:rsidR="00EE21A2" w:rsidRPr="00F17E82" w:rsidRDefault="00EE21A2" w:rsidP="00361C34">
      <w:pPr>
        <w:spacing w:after="0" w:line="240" w:lineRule="auto"/>
        <w:ind w:firstLine="284"/>
        <w:rPr>
          <w:rFonts w:ascii="Garamond" w:hAnsi="Garamond"/>
          <w:b/>
          <w:color w:val="FF0000"/>
          <w:sz w:val="24"/>
          <w:szCs w:val="24"/>
        </w:rPr>
      </w:pPr>
    </w:p>
    <w:p w14:paraId="5C061CF2" w14:textId="11A07B97" w:rsidR="00EE21A2" w:rsidRPr="00F17E82" w:rsidRDefault="00EE21A2" w:rsidP="00361C34">
      <w:pPr>
        <w:pStyle w:val="Default"/>
        <w:ind w:firstLine="284"/>
        <w:jc w:val="both"/>
        <w:rPr>
          <w:rFonts w:ascii="Garamond" w:hAnsi="Garamond"/>
          <w:b/>
          <w:lang w:val="sq-AL"/>
        </w:rPr>
      </w:pPr>
      <w:r w:rsidRPr="00F17E82">
        <w:rPr>
          <w:rFonts w:ascii="Garamond" w:hAnsi="Garamond"/>
          <w:lang w:val="sq-AL"/>
        </w:rPr>
        <w:t xml:space="preserve">Në mbështetje të nenit 100 të Kushtetutës dhe të shkronjës </w:t>
      </w:r>
      <w:r w:rsidR="00F17E82" w:rsidRPr="00F17E82">
        <w:rPr>
          <w:rFonts w:ascii="Garamond" w:hAnsi="Garamond"/>
          <w:lang w:val="sq-AL"/>
        </w:rPr>
        <w:t>“</w:t>
      </w:r>
      <w:r w:rsidRPr="00F17E82">
        <w:rPr>
          <w:rFonts w:ascii="Garamond" w:hAnsi="Garamond"/>
          <w:lang w:val="sq-AL"/>
        </w:rPr>
        <w:t>E</w:t>
      </w:r>
      <w:r w:rsidR="00F17E82" w:rsidRPr="00F17E82">
        <w:rPr>
          <w:rFonts w:ascii="Garamond" w:hAnsi="Garamond"/>
          <w:lang w:val="sq-AL"/>
        </w:rPr>
        <w:t>”</w:t>
      </w:r>
      <w:r w:rsidRPr="00F17E82">
        <w:rPr>
          <w:rFonts w:ascii="Garamond" w:hAnsi="Garamond"/>
          <w:lang w:val="sq-AL"/>
        </w:rPr>
        <w:t xml:space="preserve">, të </w:t>
      </w:r>
      <w:r w:rsidR="00706EEB" w:rsidRPr="00F17E82">
        <w:rPr>
          <w:rFonts w:ascii="Garamond" w:hAnsi="Garamond"/>
          <w:lang w:val="sq-AL"/>
        </w:rPr>
        <w:t>s</w:t>
      </w:r>
      <w:r w:rsidRPr="00F17E82">
        <w:rPr>
          <w:rFonts w:ascii="Garamond" w:hAnsi="Garamond"/>
          <w:lang w:val="sq-AL"/>
        </w:rPr>
        <w:t xml:space="preserve">eksionit IV, e pikës 22, të shtojcës, që i bashkëlidhen marrëveshjes së huas, ndërmjet Republikës së Shqipërisë dhe Bankës Ndërkombëtare për Rindërtim dhe Zhvillim, për financimin e projektit për rimëkëmbjen e sektorit të energjisë elektrike, të ratifikuar me ligjin </w:t>
      </w:r>
      <w:r w:rsidR="00706EEB" w:rsidRPr="00F17E82">
        <w:rPr>
          <w:rFonts w:ascii="Garamond" w:hAnsi="Garamond"/>
          <w:lang w:val="sq-AL"/>
        </w:rPr>
        <w:t xml:space="preserve">nr. </w:t>
      </w:r>
      <w:r w:rsidRPr="00F17E82">
        <w:rPr>
          <w:rFonts w:ascii="Garamond" w:hAnsi="Garamond"/>
          <w:lang w:val="sq-AL"/>
        </w:rPr>
        <w:t>170/2014, me propozimin e ministrit të Infrastrukturës dhe Energjisë, Këshilli i Ministrave</w:t>
      </w:r>
    </w:p>
    <w:p w14:paraId="5C061CF3" w14:textId="77777777" w:rsidR="00EE21A2" w:rsidRPr="00F17E82" w:rsidRDefault="00EE21A2" w:rsidP="00361C34">
      <w:pPr>
        <w:pStyle w:val="BodyText"/>
        <w:spacing w:after="0"/>
        <w:ind w:firstLine="284"/>
        <w:jc w:val="both"/>
        <w:rPr>
          <w:rFonts w:ascii="Garamond" w:hAnsi="Garamond"/>
          <w:lang w:val="sq-AL"/>
        </w:rPr>
      </w:pPr>
    </w:p>
    <w:p w14:paraId="5C061CF6" w14:textId="29349F84" w:rsidR="00EE21A2" w:rsidRPr="00F17E82" w:rsidRDefault="00361C34" w:rsidP="00361C34">
      <w:pPr>
        <w:pStyle w:val="ListParagraph"/>
        <w:spacing w:after="0" w:line="240" w:lineRule="auto"/>
        <w:ind w:left="0" w:firstLine="284"/>
        <w:jc w:val="center"/>
        <w:rPr>
          <w:rFonts w:ascii="Garamond" w:hAnsi="Garamond"/>
          <w:sz w:val="24"/>
          <w:szCs w:val="24"/>
        </w:rPr>
      </w:pPr>
      <w:r w:rsidRPr="00F17E82">
        <w:rPr>
          <w:rFonts w:ascii="Garamond" w:hAnsi="Garamond"/>
          <w:sz w:val="24"/>
          <w:szCs w:val="24"/>
        </w:rPr>
        <w:t>VENDOS</w:t>
      </w:r>
      <w:r w:rsidR="00EE21A2" w:rsidRPr="00F17E82">
        <w:rPr>
          <w:rFonts w:ascii="Garamond" w:hAnsi="Garamond"/>
          <w:sz w:val="24"/>
          <w:szCs w:val="24"/>
        </w:rPr>
        <w:t>I:</w:t>
      </w:r>
    </w:p>
    <w:p w14:paraId="5C061CF7" w14:textId="77777777" w:rsidR="00AC69D8" w:rsidRPr="00F17E82" w:rsidRDefault="00AC69D8" w:rsidP="00361C34">
      <w:pPr>
        <w:pStyle w:val="ListParagraph"/>
        <w:spacing w:after="0" w:line="240" w:lineRule="auto"/>
        <w:ind w:left="0" w:firstLine="284"/>
        <w:jc w:val="center"/>
        <w:rPr>
          <w:rFonts w:ascii="Garamond" w:hAnsi="Garamond"/>
          <w:b/>
          <w:sz w:val="24"/>
          <w:szCs w:val="24"/>
        </w:rPr>
      </w:pPr>
    </w:p>
    <w:p w14:paraId="5C061CFA" w14:textId="18B5F35F" w:rsidR="00EE21A2" w:rsidRPr="00F17E82" w:rsidRDefault="00361C34" w:rsidP="00361C34">
      <w:pPr>
        <w:pStyle w:val="Default"/>
        <w:numPr>
          <w:ilvl w:val="0"/>
          <w:numId w:val="36"/>
        </w:numPr>
        <w:ind w:left="0" w:firstLine="284"/>
        <w:jc w:val="both"/>
        <w:rPr>
          <w:rFonts w:ascii="Garamond" w:hAnsi="Garamond"/>
          <w:lang w:val="sq-AL"/>
        </w:rPr>
      </w:pPr>
      <w:r w:rsidRPr="00F17E82">
        <w:rPr>
          <w:rFonts w:ascii="Garamond" w:hAnsi="Garamond"/>
          <w:lang w:val="sq-AL"/>
        </w:rPr>
        <w:t xml:space="preserve"> </w:t>
      </w:r>
      <w:r w:rsidR="00EE21A2" w:rsidRPr="00F17E82">
        <w:rPr>
          <w:rFonts w:ascii="Garamond" w:hAnsi="Garamond"/>
          <w:lang w:val="sq-AL"/>
        </w:rPr>
        <w:t>Miratimin e planit të konsolidimit financiar të sektorit publik</w:t>
      </w:r>
      <w:r w:rsidR="00AC69D8" w:rsidRPr="00F17E82">
        <w:rPr>
          <w:rFonts w:ascii="Garamond" w:hAnsi="Garamond"/>
          <w:lang w:val="sq-AL"/>
        </w:rPr>
        <w:t>,</w:t>
      </w:r>
      <w:r w:rsidR="00EE21A2" w:rsidRPr="00F17E82">
        <w:rPr>
          <w:rFonts w:ascii="Garamond" w:hAnsi="Garamond"/>
          <w:lang w:val="sq-AL"/>
        </w:rPr>
        <w:t xml:space="preserve"> elektroenergjetik, sipas tekstit që i bashkëlidhet këtij vendimi. </w:t>
      </w:r>
    </w:p>
    <w:p w14:paraId="5C061CFC" w14:textId="32A3A1B3" w:rsidR="00EE21A2" w:rsidRPr="00F17E82" w:rsidRDefault="00361C34" w:rsidP="00361C34">
      <w:pPr>
        <w:pStyle w:val="Default"/>
        <w:numPr>
          <w:ilvl w:val="0"/>
          <w:numId w:val="36"/>
        </w:numPr>
        <w:ind w:left="0" w:firstLine="284"/>
        <w:jc w:val="both"/>
        <w:rPr>
          <w:rFonts w:ascii="Garamond" w:hAnsi="Garamond"/>
          <w:lang w:val="sq-AL"/>
        </w:rPr>
      </w:pPr>
      <w:r w:rsidRPr="00F17E82">
        <w:rPr>
          <w:rFonts w:ascii="Garamond" w:hAnsi="Garamond"/>
          <w:lang w:val="sq-AL"/>
        </w:rPr>
        <w:t xml:space="preserve"> </w:t>
      </w:r>
      <w:r w:rsidR="00EE21A2" w:rsidRPr="00F17E82">
        <w:rPr>
          <w:rFonts w:ascii="Garamond" w:hAnsi="Garamond"/>
          <w:lang w:val="sq-AL"/>
        </w:rPr>
        <w:t xml:space="preserve">Vendimi </w:t>
      </w:r>
      <w:r w:rsidR="00706EEB" w:rsidRPr="00F17E82">
        <w:rPr>
          <w:rFonts w:ascii="Garamond" w:hAnsi="Garamond"/>
          <w:lang w:val="sq-AL"/>
        </w:rPr>
        <w:t xml:space="preserve">nr. </w:t>
      </w:r>
      <w:r w:rsidR="00EE21A2" w:rsidRPr="00F17E82">
        <w:rPr>
          <w:rFonts w:ascii="Garamond" w:hAnsi="Garamond"/>
          <w:lang w:val="sq-AL"/>
        </w:rPr>
        <w:t xml:space="preserve">171, datë 25.2.2015, i Këshillit të Ministrave, </w:t>
      </w:r>
      <w:r w:rsidR="00F17E82" w:rsidRPr="00F17E82">
        <w:rPr>
          <w:rFonts w:ascii="Garamond" w:hAnsi="Garamond"/>
          <w:color w:val="030303"/>
          <w:lang w:val="sq-AL"/>
        </w:rPr>
        <w:t>“</w:t>
      </w:r>
      <w:r w:rsidR="00EE21A2" w:rsidRPr="00F17E82">
        <w:rPr>
          <w:rFonts w:ascii="Garamond" w:hAnsi="Garamond"/>
          <w:lang w:val="sq-AL"/>
        </w:rPr>
        <w:t xml:space="preserve">Për miratimin </w:t>
      </w:r>
      <w:r w:rsidR="00EE21A2" w:rsidRPr="00F17E82">
        <w:rPr>
          <w:rFonts w:ascii="Garamond" w:hAnsi="Garamond"/>
          <w:color w:val="030303"/>
          <w:lang w:val="sq-AL"/>
        </w:rPr>
        <w:t xml:space="preserve">e </w:t>
      </w:r>
      <w:r w:rsidR="00EE21A2" w:rsidRPr="00F17E82">
        <w:rPr>
          <w:rFonts w:ascii="Garamond" w:hAnsi="Garamond"/>
          <w:lang w:val="sq-AL"/>
        </w:rPr>
        <w:t>planit të rimëk</w:t>
      </w:r>
      <w:r w:rsidR="00EE21A2" w:rsidRPr="00F17E82">
        <w:rPr>
          <w:rFonts w:ascii="Garamond" w:hAnsi="Garamond"/>
          <w:color w:val="030303"/>
          <w:lang w:val="sq-AL"/>
        </w:rPr>
        <w:t>ë</w:t>
      </w:r>
      <w:r w:rsidR="00EE21A2" w:rsidRPr="00F17E82">
        <w:rPr>
          <w:rFonts w:ascii="Garamond" w:hAnsi="Garamond"/>
          <w:lang w:val="sq-AL"/>
        </w:rPr>
        <w:t>mbj</w:t>
      </w:r>
      <w:r w:rsidR="00EE21A2" w:rsidRPr="00F17E82">
        <w:rPr>
          <w:rFonts w:ascii="Garamond" w:hAnsi="Garamond"/>
          <w:color w:val="030303"/>
          <w:lang w:val="sq-AL"/>
        </w:rPr>
        <w:t xml:space="preserve">es </w:t>
      </w:r>
      <w:r w:rsidR="00EE21A2" w:rsidRPr="00F17E82">
        <w:rPr>
          <w:rFonts w:ascii="Garamond" w:hAnsi="Garamond"/>
          <w:lang w:val="sq-AL"/>
        </w:rPr>
        <w:t xml:space="preserve">financiare të sektorit të </w:t>
      </w:r>
      <w:r w:rsidR="00EE21A2" w:rsidRPr="00F17E82">
        <w:rPr>
          <w:rFonts w:ascii="Garamond" w:hAnsi="Garamond"/>
          <w:color w:val="030303"/>
          <w:lang w:val="sq-AL"/>
        </w:rPr>
        <w:t>e</w:t>
      </w:r>
      <w:r w:rsidR="00EE21A2" w:rsidRPr="00F17E82">
        <w:rPr>
          <w:rFonts w:ascii="Garamond" w:hAnsi="Garamond"/>
          <w:lang w:val="sq-AL"/>
        </w:rPr>
        <w:t>n</w:t>
      </w:r>
      <w:r w:rsidR="00EE21A2" w:rsidRPr="00F17E82">
        <w:rPr>
          <w:rFonts w:ascii="Garamond" w:hAnsi="Garamond"/>
          <w:color w:val="030303"/>
          <w:lang w:val="sq-AL"/>
        </w:rPr>
        <w:t>e</w:t>
      </w:r>
      <w:r w:rsidR="00EE21A2" w:rsidRPr="00F17E82">
        <w:rPr>
          <w:rFonts w:ascii="Garamond" w:hAnsi="Garamond"/>
          <w:lang w:val="sq-AL"/>
        </w:rPr>
        <w:t>r</w:t>
      </w:r>
      <w:r w:rsidR="00EE21A2" w:rsidRPr="00F17E82">
        <w:rPr>
          <w:rFonts w:ascii="Garamond" w:hAnsi="Garamond"/>
          <w:color w:val="030303"/>
          <w:lang w:val="sq-AL"/>
        </w:rPr>
        <w:t>g</w:t>
      </w:r>
      <w:r w:rsidR="00EE21A2" w:rsidRPr="00F17E82">
        <w:rPr>
          <w:rFonts w:ascii="Garamond" w:hAnsi="Garamond"/>
          <w:lang w:val="sq-AL"/>
        </w:rPr>
        <w:t>ji</w:t>
      </w:r>
      <w:r w:rsidR="00EE21A2" w:rsidRPr="00F17E82">
        <w:rPr>
          <w:rFonts w:ascii="Garamond" w:hAnsi="Garamond"/>
          <w:color w:val="030303"/>
          <w:lang w:val="sq-AL"/>
        </w:rPr>
        <w:t>s</w:t>
      </w:r>
      <w:r w:rsidR="00EE21A2" w:rsidRPr="00F17E82">
        <w:rPr>
          <w:rFonts w:ascii="Garamond" w:hAnsi="Garamond"/>
          <w:lang w:val="sq-AL"/>
        </w:rPr>
        <w:t>ë elektrike</w:t>
      </w:r>
      <w:r w:rsidR="00F17E82" w:rsidRPr="00F17E82">
        <w:rPr>
          <w:rFonts w:ascii="Garamond" w:hAnsi="Garamond"/>
          <w:color w:val="030303"/>
          <w:lang w:val="sq-AL"/>
        </w:rPr>
        <w:t>”</w:t>
      </w:r>
      <w:r w:rsidR="00EE21A2" w:rsidRPr="00F17E82">
        <w:rPr>
          <w:rFonts w:ascii="Garamond" w:hAnsi="Garamond"/>
          <w:color w:val="030303"/>
          <w:lang w:val="sq-AL"/>
        </w:rPr>
        <w:t xml:space="preserve">, shfuqizohet. </w:t>
      </w:r>
    </w:p>
    <w:p w14:paraId="5C061CFE" w14:textId="2F18E248" w:rsidR="00EE21A2" w:rsidRPr="00F17E82" w:rsidRDefault="00361C34" w:rsidP="00361C34">
      <w:pPr>
        <w:pStyle w:val="Default"/>
        <w:numPr>
          <w:ilvl w:val="0"/>
          <w:numId w:val="36"/>
        </w:numPr>
        <w:ind w:left="0" w:firstLine="284"/>
        <w:jc w:val="both"/>
        <w:rPr>
          <w:rFonts w:ascii="Garamond" w:hAnsi="Garamond"/>
          <w:lang w:val="sq-AL"/>
        </w:rPr>
      </w:pPr>
      <w:r w:rsidRPr="00F17E82">
        <w:rPr>
          <w:rFonts w:ascii="Garamond" w:hAnsi="Garamond"/>
          <w:color w:val="030303"/>
          <w:lang w:val="sq-AL"/>
        </w:rPr>
        <w:t xml:space="preserve"> </w:t>
      </w:r>
      <w:r w:rsidR="00EE21A2" w:rsidRPr="00F17E82">
        <w:rPr>
          <w:rFonts w:ascii="Garamond" w:hAnsi="Garamond"/>
          <w:color w:val="030303"/>
          <w:lang w:val="sq-AL"/>
        </w:rPr>
        <w:t xml:space="preserve">Ngarkohen </w:t>
      </w:r>
      <w:r w:rsidR="00EE21A2" w:rsidRPr="00F17E82">
        <w:rPr>
          <w:rFonts w:ascii="Garamond" w:hAnsi="Garamond"/>
          <w:lang w:val="sq-AL"/>
        </w:rPr>
        <w:t>Ministria e Infrastrukturës dhe Energjisë, Ministria e Financave dhe Ekonomisë, Korporata Elektroenergjetike Shqiptare sh.a., Operatori i Shpërndarjes së Energjisë Elektrike sh.a., Operatori i Sistemit të Transmetimit, sh.a. dhe Enti Rregullator i Energjisë për zbatimin e këtij vendimi.</w:t>
      </w:r>
    </w:p>
    <w:p w14:paraId="5C061D00" w14:textId="7159F32D" w:rsidR="00EE21A2" w:rsidRPr="00F17E82" w:rsidRDefault="00EE21A2" w:rsidP="00361C34">
      <w:pPr>
        <w:spacing w:after="0" w:line="240" w:lineRule="auto"/>
        <w:ind w:firstLine="284"/>
        <w:jc w:val="both"/>
        <w:rPr>
          <w:rFonts w:ascii="Garamond" w:hAnsi="Garamond"/>
          <w:sz w:val="24"/>
          <w:szCs w:val="24"/>
        </w:rPr>
      </w:pPr>
      <w:r w:rsidRPr="00F17E82">
        <w:rPr>
          <w:rFonts w:ascii="Garamond" w:hAnsi="Garamond"/>
          <w:sz w:val="24"/>
          <w:szCs w:val="24"/>
        </w:rPr>
        <w:t>Ky ven</w:t>
      </w:r>
      <w:r w:rsidR="00361C34" w:rsidRPr="00F17E82">
        <w:rPr>
          <w:rFonts w:ascii="Garamond" w:hAnsi="Garamond"/>
          <w:sz w:val="24"/>
          <w:szCs w:val="24"/>
        </w:rPr>
        <w:t xml:space="preserve">dim hyn në fuqi pas botimit në </w:t>
      </w:r>
      <w:r w:rsidRPr="00F17E82">
        <w:rPr>
          <w:rFonts w:ascii="Garamond" w:hAnsi="Garamond"/>
          <w:sz w:val="24"/>
          <w:szCs w:val="24"/>
        </w:rPr>
        <w:t xml:space="preserve">Fletoren </w:t>
      </w:r>
      <w:r w:rsidR="00361C34" w:rsidRPr="00F17E82">
        <w:rPr>
          <w:rFonts w:ascii="Garamond" w:hAnsi="Garamond"/>
          <w:sz w:val="24"/>
          <w:szCs w:val="24"/>
        </w:rPr>
        <w:t>Zyrtare</w:t>
      </w:r>
      <w:r w:rsidRPr="00F17E82">
        <w:rPr>
          <w:rFonts w:ascii="Garamond" w:hAnsi="Garamond"/>
          <w:sz w:val="24"/>
          <w:szCs w:val="24"/>
        </w:rPr>
        <w:t>.</w:t>
      </w:r>
    </w:p>
    <w:p w14:paraId="5C061D01" w14:textId="77777777" w:rsidR="00EE21A2" w:rsidRPr="00F17E82" w:rsidRDefault="00EE21A2" w:rsidP="00361C34">
      <w:pPr>
        <w:spacing w:after="0" w:line="240" w:lineRule="auto"/>
        <w:ind w:firstLine="284"/>
        <w:jc w:val="both"/>
        <w:rPr>
          <w:rFonts w:ascii="Garamond" w:hAnsi="Garamond"/>
          <w:b/>
          <w:sz w:val="24"/>
          <w:szCs w:val="24"/>
        </w:rPr>
      </w:pPr>
    </w:p>
    <w:p w14:paraId="5C061D0A" w14:textId="4955682D" w:rsidR="00EC7C3E" w:rsidRPr="00F17E82" w:rsidRDefault="00E80D5A" w:rsidP="00361C34">
      <w:pPr>
        <w:spacing w:after="0" w:line="240" w:lineRule="auto"/>
        <w:ind w:firstLine="284"/>
        <w:jc w:val="right"/>
        <w:rPr>
          <w:rFonts w:ascii="Garamond" w:hAnsi="Garamond"/>
          <w:sz w:val="24"/>
          <w:szCs w:val="24"/>
        </w:rPr>
      </w:pPr>
      <w:r w:rsidRPr="00F17E82">
        <w:rPr>
          <w:rFonts w:ascii="Garamond" w:hAnsi="Garamond"/>
          <w:sz w:val="24"/>
          <w:szCs w:val="24"/>
        </w:rPr>
        <w:t>ZËVENDËSKRYEMINISTËR</w:t>
      </w:r>
    </w:p>
    <w:p w14:paraId="5C061D0C" w14:textId="020806A4" w:rsidR="00EC7C3E" w:rsidRPr="00F17E82" w:rsidRDefault="00361C34" w:rsidP="00361C34">
      <w:pPr>
        <w:spacing w:after="0" w:line="240" w:lineRule="auto"/>
        <w:ind w:firstLine="284"/>
        <w:jc w:val="right"/>
        <w:rPr>
          <w:rFonts w:ascii="Garamond" w:hAnsi="Garamond"/>
          <w:b/>
          <w:sz w:val="24"/>
          <w:szCs w:val="24"/>
        </w:rPr>
      </w:pPr>
      <w:r w:rsidRPr="00F17E82">
        <w:rPr>
          <w:rFonts w:ascii="Garamond" w:hAnsi="Garamond"/>
          <w:b/>
          <w:sz w:val="24"/>
          <w:szCs w:val="24"/>
        </w:rPr>
        <w:t>Erion Braçe</w:t>
      </w:r>
    </w:p>
    <w:p w14:paraId="0114250D" w14:textId="77777777" w:rsidR="00175DFF" w:rsidRPr="00F17E82" w:rsidRDefault="00175DFF" w:rsidP="005171DD">
      <w:pPr>
        <w:spacing w:after="0" w:line="240" w:lineRule="auto"/>
        <w:ind w:firstLine="284"/>
        <w:jc w:val="both"/>
        <w:rPr>
          <w:rFonts w:ascii="Garamond" w:hAnsi="Garamond"/>
          <w:spacing w:val="-4"/>
          <w:sz w:val="24"/>
          <w:szCs w:val="24"/>
        </w:rPr>
      </w:pPr>
    </w:p>
    <w:p w14:paraId="5C061D25" w14:textId="77777777" w:rsidR="00DA1372" w:rsidRPr="00F17E82" w:rsidRDefault="00DA1372" w:rsidP="00290146">
      <w:pPr>
        <w:spacing w:after="0" w:line="240" w:lineRule="auto"/>
        <w:ind w:firstLine="284"/>
        <w:jc w:val="center"/>
        <w:rPr>
          <w:rFonts w:ascii="Garamond" w:hAnsi="Garamond"/>
          <w:spacing w:val="-4"/>
          <w:sz w:val="24"/>
          <w:szCs w:val="24"/>
        </w:rPr>
      </w:pPr>
      <w:r w:rsidRPr="00F17E82">
        <w:rPr>
          <w:rFonts w:ascii="Garamond" w:hAnsi="Garamond"/>
          <w:spacing w:val="-4"/>
          <w:sz w:val="24"/>
          <w:szCs w:val="24"/>
        </w:rPr>
        <w:t xml:space="preserve">PLANI I KONSOLIDIMIT FINANCIAR TË </w:t>
      </w:r>
      <w:r w:rsidR="008C1FB1" w:rsidRPr="00F17E82">
        <w:rPr>
          <w:rFonts w:ascii="Garamond" w:hAnsi="Garamond"/>
          <w:spacing w:val="-4"/>
          <w:sz w:val="24"/>
          <w:szCs w:val="24"/>
        </w:rPr>
        <w:t>SEKTORIT PUBLIK ELEKTRO</w:t>
      </w:r>
      <w:r w:rsidR="003026CE" w:rsidRPr="00F17E82">
        <w:rPr>
          <w:rFonts w:ascii="Garamond" w:hAnsi="Garamond"/>
          <w:spacing w:val="-4"/>
          <w:sz w:val="24"/>
          <w:szCs w:val="24"/>
        </w:rPr>
        <w:t>ENERGJETIK</w:t>
      </w:r>
    </w:p>
    <w:p w14:paraId="0E7F6182" w14:textId="77777777" w:rsidR="0029314F" w:rsidRPr="00F17E82" w:rsidRDefault="0029314F" w:rsidP="005171DD">
      <w:pPr>
        <w:spacing w:after="0" w:line="240" w:lineRule="auto"/>
        <w:ind w:firstLine="284"/>
        <w:jc w:val="both"/>
        <w:rPr>
          <w:rFonts w:ascii="Garamond" w:hAnsi="Garamond"/>
          <w:sz w:val="24"/>
          <w:szCs w:val="24"/>
        </w:rPr>
      </w:pPr>
    </w:p>
    <w:p w14:paraId="5C061D4B" w14:textId="1875029A" w:rsidR="00DA1372" w:rsidRPr="00F17E82" w:rsidRDefault="00706EEB" w:rsidP="005171DD">
      <w:pPr>
        <w:spacing w:after="0" w:line="240" w:lineRule="auto"/>
        <w:ind w:firstLine="284"/>
        <w:jc w:val="both"/>
        <w:rPr>
          <w:rFonts w:ascii="Garamond" w:hAnsi="Garamond"/>
          <w:sz w:val="24"/>
          <w:szCs w:val="24"/>
        </w:rPr>
      </w:pPr>
      <w:r w:rsidRPr="00F17E82">
        <w:rPr>
          <w:rFonts w:ascii="Garamond" w:hAnsi="Garamond"/>
          <w:sz w:val="24"/>
          <w:szCs w:val="24"/>
        </w:rPr>
        <w:t>I. SHKURTIME</w:t>
      </w:r>
    </w:p>
    <w:p w14:paraId="5C061D51" w14:textId="32D4EEED" w:rsidR="002976B6" w:rsidRPr="00F17E82" w:rsidRDefault="008106B1" w:rsidP="00F9226A">
      <w:pPr>
        <w:spacing w:after="0" w:line="240" w:lineRule="auto"/>
        <w:ind w:firstLine="284"/>
        <w:rPr>
          <w:rFonts w:ascii="Garamond" w:hAnsi="Garamond"/>
          <w:sz w:val="24"/>
          <w:szCs w:val="24"/>
        </w:rPr>
      </w:pPr>
      <w:r w:rsidRPr="00F17E82">
        <w:rPr>
          <w:rFonts w:ascii="Garamond" w:hAnsi="Garamond"/>
          <w:sz w:val="24"/>
          <w:szCs w:val="24"/>
        </w:rPr>
        <w:t xml:space="preserve">BB </w:t>
      </w:r>
      <w:r w:rsidRPr="00F17E82">
        <w:rPr>
          <w:rFonts w:ascii="Garamond" w:hAnsi="Garamond"/>
          <w:sz w:val="24"/>
          <w:szCs w:val="24"/>
        </w:rPr>
        <w:tab/>
      </w:r>
      <w:r w:rsidR="00F9226A" w:rsidRPr="00F17E82">
        <w:rPr>
          <w:rFonts w:ascii="Garamond" w:hAnsi="Garamond"/>
          <w:sz w:val="24"/>
          <w:szCs w:val="24"/>
        </w:rPr>
        <w:tab/>
      </w:r>
      <w:r w:rsidR="00F9226A" w:rsidRPr="00F17E82">
        <w:rPr>
          <w:rFonts w:ascii="Garamond" w:hAnsi="Garamond"/>
          <w:sz w:val="24"/>
          <w:szCs w:val="24"/>
        </w:rPr>
        <w:tab/>
      </w:r>
      <w:r w:rsidR="00F9226A" w:rsidRPr="00F17E82">
        <w:rPr>
          <w:rFonts w:ascii="Garamond" w:hAnsi="Garamond"/>
          <w:sz w:val="24"/>
          <w:szCs w:val="24"/>
        </w:rPr>
        <w:tab/>
      </w:r>
      <w:r w:rsidR="00F9226A" w:rsidRPr="00F17E82">
        <w:rPr>
          <w:rFonts w:ascii="Garamond" w:hAnsi="Garamond"/>
          <w:sz w:val="24"/>
          <w:szCs w:val="24"/>
        </w:rPr>
        <w:tab/>
      </w:r>
      <w:r w:rsidR="00F9226A" w:rsidRPr="00F17E82">
        <w:rPr>
          <w:rFonts w:ascii="Garamond" w:hAnsi="Garamond"/>
          <w:sz w:val="24"/>
          <w:szCs w:val="24"/>
        </w:rPr>
        <w:tab/>
      </w:r>
      <w:r w:rsidR="00F9226A" w:rsidRPr="00F17E82">
        <w:rPr>
          <w:rFonts w:ascii="Garamond" w:hAnsi="Garamond"/>
          <w:sz w:val="24"/>
          <w:szCs w:val="24"/>
        </w:rPr>
        <w:tab/>
      </w:r>
      <w:r w:rsidR="002976B6" w:rsidRPr="00F17E82">
        <w:rPr>
          <w:rFonts w:ascii="Garamond" w:hAnsi="Garamond"/>
          <w:sz w:val="24"/>
          <w:szCs w:val="24"/>
        </w:rPr>
        <w:t>Banka Botërore</w:t>
      </w:r>
    </w:p>
    <w:p w14:paraId="5C061D52" w14:textId="098148A2" w:rsidR="002976B6" w:rsidRPr="00F17E82" w:rsidRDefault="008106B1" w:rsidP="00F9226A">
      <w:pPr>
        <w:spacing w:after="0" w:line="240" w:lineRule="auto"/>
        <w:ind w:firstLine="284"/>
        <w:rPr>
          <w:rFonts w:ascii="Garamond" w:hAnsi="Garamond"/>
          <w:sz w:val="24"/>
          <w:szCs w:val="24"/>
        </w:rPr>
      </w:pPr>
      <w:r w:rsidRPr="00F17E82">
        <w:rPr>
          <w:rFonts w:ascii="Garamond" w:hAnsi="Garamond"/>
          <w:sz w:val="24"/>
          <w:szCs w:val="24"/>
        </w:rPr>
        <w:t>BERZH</w:t>
      </w:r>
      <w:r w:rsidR="00F9226A" w:rsidRPr="00F17E82">
        <w:rPr>
          <w:rFonts w:ascii="Garamond" w:hAnsi="Garamond"/>
          <w:sz w:val="24"/>
          <w:szCs w:val="24"/>
        </w:rPr>
        <w:tab/>
      </w:r>
      <w:r w:rsidR="00F9226A" w:rsidRPr="00F17E82">
        <w:rPr>
          <w:rFonts w:ascii="Garamond" w:hAnsi="Garamond"/>
          <w:sz w:val="24"/>
          <w:szCs w:val="24"/>
        </w:rPr>
        <w:tab/>
      </w:r>
      <w:r w:rsidR="00F9226A" w:rsidRPr="00F17E82">
        <w:rPr>
          <w:rFonts w:ascii="Garamond" w:hAnsi="Garamond"/>
          <w:sz w:val="24"/>
          <w:szCs w:val="24"/>
        </w:rPr>
        <w:tab/>
      </w:r>
      <w:r w:rsidR="002976B6" w:rsidRPr="00F17E82">
        <w:rPr>
          <w:rFonts w:ascii="Garamond" w:hAnsi="Garamond"/>
          <w:sz w:val="24"/>
          <w:szCs w:val="24"/>
        </w:rPr>
        <w:t xml:space="preserve">Banka </w:t>
      </w:r>
      <w:r w:rsidR="00706EEB" w:rsidRPr="00F17E82">
        <w:rPr>
          <w:rFonts w:ascii="Garamond" w:hAnsi="Garamond"/>
          <w:sz w:val="24"/>
          <w:szCs w:val="24"/>
        </w:rPr>
        <w:t>Evropiane</w:t>
      </w:r>
      <w:r w:rsidR="002976B6" w:rsidRPr="00F17E82">
        <w:rPr>
          <w:rFonts w:ascii="Garamond" w:hAnsi="Garamond"/>
          <w:sz w:val="24"/>
          <w:szCs w:val="24"/>
        </w:rPr>
        <w:t xml:space="preserve"> për Rindërtim dhe Zhvillim</w:t>
      </w:r>
    </w:p>
    <w:p w14:paraId="5C061D53" w14:textId="1567A107" w:rsidR="002976B6" w:rsidRPr="00F17E82" w:rsidRDefault="008106B1" w:rsidP="00F9226A">
      <w:pPr>
        <w:spacing w:after="0" w:line="240" w:lineRule="auto"/>
        <w:ind w:firstLine="284"/>
        <w:rPr>
          <w:rFonts w:ascii="Garamond" w:hAnsi="Garamond"/>
          <w:sz w:val="24"/>
          <w:szCs w:val="24"/>
        </w:rPr>
      </w:pPr>
      <w:r w:rsidRPr="00F17E82">
        <w:rPr>
          <w:rFonts w:ascii="Garamond" w:hAnsi="Garamond"/>
          <w:sz w:val="24"/>
          <w:szCs w:val="24"/>
        </w:rPr>
        <w:t xml:space="preserve">BRE </w:t>
      </w:r>
      <w:r w:rsidR="00F9226A" w:rsidRPr="00F17E82">
        <w:rPr>
          <w:rFonts w:ascii="Garamond" w:hAnsi="Garamond"/>
          <w:sz w:val="24"/>
          <w:szCs w:val="24"/>
        </w:rPr>
        <w:tab/>
      </w:r>
      <w:r w:rsidR="00F9226A" w:rsidRPr="00F17E82">
        <w:rPr>
          <w:rFonts w:ascii="Garamond" w:hAnsi="Garamond"/>
          <w:sz w:val="24"/>
          <w:szCs w:val="24"/>
        </w:rPr>
        <w:tab/>
      </w:r>
      <w:r w:rsidR="00F9226A" w:rsidRPr="00F17E82">
        <w:rPr>
          <w:rFonts w:ascii="Garamond" w:hAnsi="Garamond"/>
          <w:sz w:val="24"/>
          <w:szCs w:val="24"/>
        </w:rPr>
        <w:tab/>
      </w:r>
      <w:r w:rsidR="00F9226A" w:rsidRPr="00F17E82">
        <w:rPr>
          <w:rFonts w:ascii="Garamond" w:hAnsi="Garamond"/>
          <w:sz w:val="24"/>
          <w:szCs w:val="24"/>
        </w:rPr>
        <w:tab/>
      </w:r>
      <w:r w:rsidR="00F9226A" w:rsidRPr="00F17E82">
        <w:rPr>
          <w:rFonts w:ascii="Garamond" w:hAnsi="Garamond"/>
          <w:sz w:val="24"/>
          <w:szCs w:val="24"/>
        </w:rPr>
        <w:tab/>
      </w:r>
      <w:r w:rsidR="002976B6" w:rsidRPr="00F17E82">
        <w:rPr>
          <w:rFonts w:ascii="Garamond" w:hAnsi="Garamond"/>
          <w:sz w:val="24"/>
          <w:szCs w:val="24"/>
        </w:rPr>
        <w:t xml:space="preserve">Burimet e </w:t>
      </w:r>
      <w:r w:rsidR="00706EEB" w:rsidRPr="00F17E82">
        <w:rPr>
          <w:rFonts w:ascii="Garamond" w:hAnsi="Garamond"/>
          <w:sz w:val="24"/>
          <w:szCs w:val="24"/>
        </w:rPr>
        <w:t>rinovueshme të energjisë</w:t>
      </w:r>
    </w:p>
    <w:p w14:paraId="5C061D54" w14:textId="71317B93" w:rsidR="002976B6" w:rsidRPr="00F17E82" w:rsidRDefault="008106B1" w:rsidP="00F9226A">
      <w:pPr>
        <w:spacing w:after="0" w:line="240" w:lineRule="auto"/>
        <w:ind w:firstLine="284"/>
        <w:rPr>
          <w:rFonts w:ascii="Garamond" w:hAnsi="Garamond"/>
          <w:sz w:val="24"/>
          <w:szCs w:val="24"/>
        </w:rPr>
      </w:pPr>
      <w:r w:rsidRPr="00F17E82">
        <w:rPr>
          <w:rFonts w:ascii="Garamond" w:hAnsi="Garamond"/>
          <w:sz w:val="24"/>
          <w:szCs w:val="24"/>
        </w:rPr>
        <w:t xml:space="preserve">BSHEE </w:t>
      </w:r>
      <w:r w:rsidR="00F9226A" w:rsidRPr="00F17E82">
        <w:rPr>
          <w:rFonts w:ascii="Garamond" w:hAnsi="Garamond"/>
          <w:sz w:val="24"/>
          <w:szCs w:val="24"/>
        </w:rPr>
        <w:tab/>
      </w:r>
      <w:r w:rsidR="00F9226A" w:rsidRPr="00F17E82">
        <w:rPr>
          <w:rFonts w:ascii="Garamond" w:hAnsi="Garamond"/>
          <w:sz w:val="24"/>
          <w:szCs w:val="24"/>
        </w:rPr>
        <w:tab/>
      </w:r>
      <w:r w:rsidR="00F9226A" w:rsidRPr="00F17E82">
        <w:rPr>
          <w:rFonts w:ascii="Garamond" w:hAnsi="Garamond"/>
          <w:sz w:val="24"/>
          <w:szCs w:val="24"/>
        </w:rPr>
        <w:tab/>
      </w:r>
      <w:r w:rsidR="002976B6" w:rsidRPr="00F17E82">
        <w:rPr>
          <w:rFonts w:ascii="Garamond" w:hAnsi="Garamond"/>
          <w:sz w:val="24"/>
          <w:szCs w:val="24"/>
        </w:rPr>
        <w:t>Bursa Shqiptare e Energjisë Elektrike</w:t>
      </w:r>
    </w:p>
    <w:p w14:paraId="5C061D55" w14:textId="67C5CE2D" w:rsidR="002976B6" w:rsidRPr="00F17E82" w:rsidRDefault="008106B1" w:rsidP="00F9226A">
      <w:pPr>
        <w:spacing w:after="0" w:line="240" w:lineRule="auto"/>
        <w:ind w:firstLine="284"/>
        <w:rPr>
          <w:rFonts w:ascii="Garamond" w:hAnsi="Garamond"/>
          <w:sz w:val="24"/>
          <w:szCs w:val="24"/>
        </w:rPr>
      </w:pPr>
      <w:r w:rsidRPr="00F17E82">
        <w:rPr>
          <w:rFonts w:ascii="Garamond" w:hAnsi="Garamond"/>
          <w:sz w:val="24"/>
          <w:szCs w:val="24"/>
        </w:rPr>
        <w:t xml:space="preserve">ERE </w:t>
      </w:r>
      <w:r w:rsidR="003A442A" w:rsidRPr="00F17E82">
        <w:rPr>
          <w:rFonts w:ascii="Garamond" w:hAnsi="Garamond"/>
          <w:sz w:val="24"/>
          <w:szCs w:val="24"/>
        </w:rPr>
        <w:tab/>
      </w:r>
      <w:r w:rsidR="003A442A" w:rsidRPr="00F17E82">
        <w:rPr>
          <w:rFonts w:ascii="Garamond" w:hAnsi="Garamond"/>
          <w:sz w:val="24"/>
          <w:szCs w:val="24"/>
        </w:rPr>
        <w:tab/>
      </w:r>
      <w:r w:rsidR="003A442A" w:rsidRPr="00F17E82">
        <w:rPr>
          <w:rFonts w:ascii="Garamond" w:hAnsi="Garamond"/>
          <w:sz w:val="24"/>
          <w:szCs w:val="24"/>
        </w:rPr>
        <w:tab/>
      </w:r>
      <w:r w:rsidR="003A442A" w:rsidRPr="00F17E82">
        <w:rPr>
          <w:rFonts w:ascii="Garamond" w:hAnsi="Garamond"/>
          <w:sz w:val="24"/>
          <w:szCs w:val="24"/>
        </w:rPr>
        <w:tab/>
      </w:r>
      <w:r w:rsidR="003A442A" w:rsidRPr="00F17E82">
        <w:rPr>
          <w:rFonts w:ascii="Garamond" w:hAnsi="Garamond"/>
          <w:sz w:val="24"/>
          <w:szCs w:val="24"/>
        </w:rPr>
        <w:tab/>
      </w:r>
      <w:r w:rsidR="002976B6" w:rsidRPr="00F17E82">
        <w:rPr>
          <w:rFonts w:ascii="Garamond" w:hAnsi="Garamond"/>
          <w:sz w:val="24"/>
          <w:szCs w:val="24"/>
        </w:rPr>
        <w:t>Enti Rregullator i Energjisë</w:t>
      </w:r>
    </w:p>
    <w:p w14:paraId="5C061D56" w14:textId="3930589E" w:rsidR="002976B6" w:rsidRPr="00F17E82" w:rsidRDefault="008106B1" w:rsidP="00F9226A">
      <w:pPr>
        <w:spacing w:after="0" w:line="240" w:lineRule="auto"/>
        <w:ind w:firstLine="284"/>
        <w:rPr>
          <w:rFonts w:ascii="Garamond" w:hAnsi="Garamond"/>
          <w:sz w:val="24"/>
          <w:szCs w:val="24"/>
        </w:rPr>
      </w:pPr>
      <w:r w:rsidRPr="00F17E82">
        <w:rPr>
          <w:rFonts w:ascii="Garamond" w:hAnsi="Garamond"/>
          <w:sz w:val="24"/>
          <w:szCs w:val="24"/>
        </w:rPr>
        <w:t xml:space="preserve">FPE </w:t>
      </w:r>
      <w:r w:rsidRPr="00F17E82">
        <w:rPr>
          <w:rFonts w:ascii="Garamond" w:hAnsi="Garamond"/>
          <w:sz w:val="24"/>
          <w:szCs w:val="24"/>
        </w:rPr>
        <w:tab/>
      </w:r>
      <w:r w:rsidR="003A442A" w:rsidRPr="00F17E82">
        <w:rPr>
          <w:rFonts w:ascii="Garamond" w:hAnsi="Garamond"/>
          <w:sz w:val="24"/>
          <w:szCs w:val="24"/>
        </w:rPr>
        <w:tab/>
      </w:r>
      <w:r w:rsidR="003A442A" w:rsidRPr="00F17E82">
        <w:rPr>
          <w:rFonts w:ascii="Garamond" w:hAnsi="Garamond"/>
          <w:sz w:val="24"/>
          <w:szCs w:val="24"/>
        </w:rPr>
        <w:tab/>
      </w:r>
      <w:r w:rsidR="003A442A" w:rsidRPr="00F17E82">
        <w:rPr>
          <w:rFonts w:ascii="Garamond" w:hAnsi="Garamond"/>
          <w:sz w:val="24"/>
          <w:szCs w:val="24"/>
        </w:rPr>
        <w:tab/>
      </w:r>
      <w:r w:rsidR="003A442A" w:rsidRPr="00F17E82">
        <w:rPr>
          <w:rFonts w:ascii="Garamond" w:hAnsi="Garamond"/>
          <w:sz w:val="24"/>
          <w:szCs w:val="24"/>
        </w:rPr>
        <w:tab/>
      </w:r>
      <w:r w:rsidR="003A442A" w:rsidRPr="00F17E82">
        <w:rPr>
          <w:rFonts w:ascii="Garamond" w:hAnsi="Garamond"/>
          <w:sz w:val="24"/>
          <w:szCs w:val="24"/>
        </w:rPr>
        <w:tab/>
      </w:r>
      <w:r w:rsidR="002976B6" w:rsidRPr="00F17E82">
        <w:rPr>
          <w:rFonts w:ascii="Garamond" w:hAnsi="Garamond"/>
          <w:sz w:val="24"/>
          <w:szCs w:val="24"/>
        </w:rPr>
        <w:t>Furnizues me Pakicë të Energjisë</w:t>
      </w:r>
    </w:p>
    <w:p w14:paraId="5C061D57" w14:textId="522156E3" w:rsidR="002976B6" w:rsidRPr="00F17E82" w:rsidRDefault="008106B1" w:rsidP="00F9226A">
      <w:pPr>
        <w:spacing w:after="0" w:line="240" w:lineRule="auto"/>
        <w:ind w:firstLine="284"/>
        <w:rPr>
          <w:rFonts w:ascii="Garamond" w:hAnsi="Garamond"/>
          <w:sz w:val="24"/>
          <w:szCs w:val="24"/>
        </w:rPr>
      </w:pPr>
      <w:r w:rsidRPr="00F17E82">
        <w:rPr>
          <w:rFonts w:ascii="Garamond" w:hAnsi="Garamond"/>
          <w:sz w:val="24"/>
          <w:szCs w:val="24"/>
        </w:rPr>
        <w:t xml:space="preserve">FPSH </w:t>
      </w:r>
      <w:r w:rsidR="003A442A" w:rsidRPr="00F17E82">
        <w:rPr>
          <w:rFonts w:ascii="Garamond" w:hAnsi="Garamond"/>
          <w:sz w:val="24"/>
          <w:szCs w:val="24"/>
        </w:rPr>
        <w:tab/>
      </w:r>
      <w:r w:rsidR="003A442A" w:rsidRPr="00F17E82">
        <w:rPr>
          <w:rFonts w:ascii="Garamond" w:hAnsi="Garamond"/>
          <w:sz w:val="24"/>
          <w:szCs w:val="24"/>
        </w:rPr>
        <w:tab/>
      </w:r>
      <w:r w:rsidR="003A442A" w:rsidRPr="00F17E82">
        <w:rPr>
          <w:rFonts w:ascii="Garamond" w:hAnsi="Garamond"/>
          <w:sz w:val="24"/>
          <w:szCs w:val="24"/>
        </w:rPr>
        <w:tab/>
      </w:r>
      <w:r w:rsidR="003A442A" w:rsidRPr="00F17E82">
        <w:rPr>
          <w:rFonts w:ascii="Garamond" w:hAnsi="Garamond"/>
          <w:sz w:val="24"/>
          <w:szCs w:val="24"/>
        </w:rPr>
        <w:tab/>
      </w:r>
      <w:r w:rsidR="002976B6" w:rsidRPr="00F17E82">
        <w:rPr>
          <w:rFonts w:ascii="Garamond" w:hAnsi="Garamond"/>
          <w:sz w:val="24"/>
          <w:szCs w:val="24"/>
        </w:rPr>
        <w:t>Furnizues Publik me shumicë i Energjisë Elektrike</w:t>
      </w:r>
    </w:p>
    <w:p w14:paraId="5C061D58" w14:textId="76E2ACB5" w:rsidR="002976B6" w:rsidRPr="00F17E82" w:rsidRDefault="008106B1" w:rsidP="00F9226A">
      <w:pPr>
        <w:spacing w:after="0" w:line="240" w:lineRule="auto"/>
        <w:ind w:firstLine="284"/>
        <w:rPr>
          <w:rFonts w:ascii="Garamond" w:hAnsi="Garamond"/>
          <w:sz w:val="24"/>
          <w:szCs w:val="24"/>
        </w:rPr>
      </w:pPr>
      <w:r w:rsidRPr="00F17E82">
        <w:rPr>
          <w:rFonts w:ascii="Garamond" w:hAnsi="Garamond"/>
          <w:sz w:val="24"/>
          <w:szCs w:val="24"/>
        </w:rPr>
        <w:t xml:space="preserve">GDP </w:t>
      </w:r>
      <w:r w:rsidR="003A442A" w:rsidRPr="00F17E82">
        <w:rPr>
          <w:rFonts w:ascii="Garamond" w:hAnsi="Garamond"/>
          <w:sz w:val="24"/>
          <w:szCs w:val="24"/>
        </w:rPr>
        <w:tab/>
      </w:r>
      <w:r w:rsidR="003A442A" w:rsidRPr="00F17E82">
        <w:rPr>
          <w:rFonts w:ascii="Garamond" w:hAnsi="Garamond"/>
          <w:sz w:val="24"/>
          <w:szCs w:val="24"/>
        </w:rPr>
        <w:tab/>
      </w:r>
      <w:r w:rsidR="003A442A" w:rsidRPr="00F17E82">
        <w:rPr>
          <w:rFonts w:ascii="Garamond" w:hAnsi="Garamond"/>
          <w:sz w:val="24"/>
          <w:szCs w:val="24"/>
        </w:rPr>
        <w:tab/>
      </w:r>
      <w:r w:rsidR="003A442A" w:rsidRPr="00F17E82">
        <w:rPr>
          <w:rFonts w:ascii="Garamond" w:hAnsi="Garamond"/>
          <w:sz w:val="24"/>
          <w:szCs w:val="24"/>
        </w:rPr>
        <w:tab/>
      </w:r>
      <w:r w:rsidR="003A442A" w:rsidRPr="00F17E82">
        <w:rPr>
          <w:rFonts w:ascii="Garamond" w:hAnsi="Garamond"/>
          <w:sz w:val="24"/>
          <w:szCs w:val="24"/>
        </w:rPr>
        <w:tab/>
      </w:r>
      <w:r w:rsidR="002976B6" w:rsidRPr="00F17E82">
        <w:rPr>
          <w:rFonts w:ascii="Garamond" w:hAnsi="Garamond"/>
          <w:sz w:val="24"/>
          <w:szCs w:val="24"/>
        </w:rPr>
        <w:t>Prodhimi i Brendshëm Bruto</w:t>
      </w:r>
    </w:p>
    <w:p w14:paraId="5C061D59" w14:textId="621B49F7" w:rsidR="002976B6" w:rsidRPr="00F17E82" w:rsidRDefault="008106B1" w:rsidP="00F9226A">
      <w:pPr>
        <w:spacing w:after="0" w:line="240" w:lineRule="auto"/>
        <w:ind w:firstLine="284"/>
        <w:rPr>
          <w:rFonts w:ascii="Garamond" w:hAnsi="Garamond"/>
          <w:sz w:val="24"/>
          <w:szCs w:val="24"/>
        </w:rPr>
      </w:pPr>
      <w:r w:rsidRPr="00F17E82">
        <w:rPr>
          <w:rFonts w:ascii="Garamond" w:hAnsi="Garamond"/>
          <w:sz w:val="24"/>
          <w:szCs w:val="24"/>
        </w:rPr>
        <w:t xml:space="preserve">IFC </w:t>
      </w:r>
      <w:r w:rsidR="003A442A" w:rsidRPr="00F17E82">
        <w:rPr>
          <w:rFonts w:ascii="Garamond" w:hAnsi="Garamond"/>
          <w:sz w:val="24"/>
          <w:szCs w:val="24"/>
        </w:rPr>
        <w:tab/>
      </w:r>
      <w:r w:rsidR="003A442A" w:rsidRPr="00F17E82">
        <w:rPr>
          <w:rFonts w:ascii="Garamond" w:hAnsi="Garamond"/>
          <w:sz w:val="24"/>
          <w:szCs w:val="24"/>
        </w:rPr>
        <w:tab/>
      </w:r>
      <w:r w:rsidR="003A442A" w:rsidRPr="00F17E82">
        <w:rPr>
          <w:rFonts w:ascii="Garamond" w:hAnsi="Garamond"/>
          <w:sz w:val="24"/>
          <w:szCs w:val="24"/>
        </w:rPr>
        <w:tab/>
      </w:r>
      <w:r w:rsidR="003A442A" w:rsidRPr="00F17E82">
        <w:rPr>
          <w:rFonts w:ascii="Garamond" w:hAnsi="Garamond"/>
          <w:sz w:val="24"/>
          <w:szCs w:val="24"/>
        </w:rPr>
        <w:tab/>
      </w:r>
      <w:r w:rsidR="003A442A" w:rsidRPr="00F17E82">
        <w:rPr>
          <w:rFonts w:ascii="Garamond" w:hAnsi="Garamond"/>
          <w:sz w:val="24"/>
          <w:szCs w:val="24"/>
        </w:rPr>
        <w:tab/>
      </w:r>
      <w:r w:rsidR="003A442A" w:rsidRPr="00F17E82">
        <w:rPr>
          <w:rFonts w:ascii="Garamond" w:hAnsi="Garamond"/>
          <w:sz w:val="24"/>
          <w:szCs w:val="24"/>
        </w:rPr>
        <w:tab/>
      </w:r>
      <w:r w:rsidR="002976B6" w:rsidRPr="00F17E82">
        <w:rPr>
          <w:rFonts w:ascii="Garamond" w:hAnsi="Garamond"/>
          <w:sz w:val="24"/>
          <w:szCs w:val="24"/>
        </w:rPr>
        <w:t xml:space="preserve">Korporata </w:t>
      </w:r>
      <w:r w:rsidR="00706EEB" w:rsidRPr="00F17E82">
        <w:rPr>
          <w:rFonts w:ascii="Garamond" w:hAnsi="Garamond"/>
          <w:sz w:val="24"/>
          <w:szCs w:val="24"/>
        </w:rPr>
        <w:t>Financiare</w:t>
      </w:r>
      <w:r w:rsidR="002976B6" w:rsidRPr="00F17E82">
        <w:rPr>
          <w:rFonts w:ascii="Garamond" w:hAnsi="Garamond"/>
          <w:sz w:val="24"/>
          <w:szCs w:val="24"/>
        </w:rPr>
        <w:t xml:space="preserve"> Ndërkombëtare</w:t>
      </w:r>
    </w:p>
    <w:p w14:paraId="5C061D5A" w14:textId="181305FD" w:rsidR="002976B6" w:rsidRPr="00F17E82" w:rsidRDefault="008106B1" w:rsidP="00F9226A">
      <w:pPr>
        <w:spacing w:after="0" w:line="240" w:lineRule="auto"/>
        <w:ind w:firstLine="284"/>
        <w:rPr>
          <w:rFonts w:ascii="Garamond" w:hAnsi="Garamond"/>
          <w:sz w:val="24"/>
          <w:szCs w:val="24"/>
        </w:rPr>
      </w:pPr>
      <w:r w:rsidRPr="00F17E82">
        <w:rPr>
          <w:rFonts w:ascii="Garamond" w:hAnsi="Garamond"/>
          <w:sz w:val="24"/>
          <w:szCs w:val="24"/>
        </w:rPr>
        <w:t xml:space="preserve">KESH </w:t>
      </w:r>
      <w:r w:rsidR="003A442A" w:rsidRPr="00F17E82">
        <w:rPr>
          <w:rFonts w:ascii="Garamond" w:hAnsi="Garamond"/>
          <w:sz w:val="24"/>
          <w:szCs w:val="24"/>
        </w:rPr>
        <w:tab/>
      </w:r>
      <w:r w:rsidR="003A442A" w:rsidRPr="00F17E82">
        <w:rPr>
          <w:rFonts w:ascii="Garamond" w:hAnsi="Garamond"/>
          <w:sz w:val="24"/>
          <w:szCs w:val="24"/>
        </w:rPr>
        <w:tab/>
      </w:r>
      <w:r w:rsidR="003A442A" w:rsidRPr="00F17E82">
        <w:rPr>
          <w:rFonts w:ascii="Garamond" w:hAnsi="Garamond"/>
          <w:sz w:val="24"/>
          <w:szCs w:val="24"/>
        </w:rPr>
        <w:tab/>
      </w:r>
      <w:r w:rsidR="003A442A" w:rsidRPr="00F17E82">
        <w:rPr>
          <w:rFonts w:ascii="Garamond" w:hAnsi="Garamond"/>
          <w:sz w:val="24"/>
          <w:szCs w:val="24"/>
        </w:rPr>
        <w:tab/>
      </w:r>
      <w:r w:rsidR="002976B6" w:rsidRPr="00F17E82">
        <w:rPr>
          <w:rFonts w:ascii="Garamond" w:hAnsi="Garamond"/>
          <w:sz w:val="24"/>
          <w:szCs w:val="24"/>
        </w:rPr>
        <w:t>Korporata Elektroenergjetike Shqiptare (operatori publik i gjenerimit të energjisë)</w:t>
      </w:r>
    </w:p>
    <w:p w14:paraId="5C061D5B" w14:textId="6EA1229B" w:rsidR="002976B6" w:rsidRPr="00F17E82" w:rsidRDefault="008106B1" w:rsidP="00F9226A">
      <w:pPr>
        <w:spacing w:after="0" w:line="240" w:lineRule="auto"/>
        <w:ind w:firstLine="284"/>
        <w:rPr>
          <w:rFonts w:ascii="Garamond" w:hAnsi="Garamond"/>
          <w:sz w:val="24"/>
          <w:szCs w:val="24"/>
        </w:rPr>
      </w:pPr>
      <w:r w:rsidRPr="00F17E82">
        <w:rPr>
          <w:rFonts w:ascii="Garamond" w:hAnsi="Garamond"/>
          <w:sz w:val="24"/>
          <w:szCs w:val="24"/>
        </w:rPr>
        <w:t xml:space="preserve">KpD </w:t>
      </w:r>
      <w:r w:rsidR="003A442A" w:rsidRPr="00F17E82">
        <w:rPr>
          <w:rFonts w:ascii="Garamond" w:hAnsi="Garamond"/>
          <w:sz w:val="24"/>
          <w:szCs w:val="24"/>
        </w:rPr>
        <w:tab/>
      </w:r>
      <w:r w:rsidR="003A442A" w:rsidRPr="00F17E82">
        <w:rPr>
          <w:rFonts w:ascii="Garamond" w:hAnsi="Garamond"/>
          <w:sz w:val="24"/>
          <w:szCs w:val="24"/>
        </w:rPr>
        <w:tab/>
      </w:r>
      <w:r w:rsidR="003A442A" w:rsidRPr="00F17E82">
        <w:rPr>
          <w:rFonts w:ascii="Garamond" w:hAnsi="Garamond"/>
          <w:sz w:val="24"/>
          <w:szCs w:val="24"/>
        </w:rPr>
        <w:tab/>
      </w:r>
      <w:r w:rsidR="003A442A" w:rsidRPr="00F17E82">
        <w:rPr>
          <w:rFonts w:ascii="Garamond" w:hAnsi="Garamond"/>
          <w:sz w:val="24"/>
          <w:szCs w:val="24"/>
        </w:rPr>
        <w:tab/>
      </w:r>
      <w:r w:rsidR="003A442A" w:rsidRPr="00F17E82">
        <w:rPr>
          <w:rFonts w:ascii="Garamond" w:hAnsi="Garamond"/>
          <w:sz w:val="24"/>
          <w:szCs w:val="24"/>
        </w:rPr>
        <w:tab/>
      </w:r>
      <w:r w:rsidR="002976B6" w:rsidRPr="00F17E82">
        <w:rPr>
          <w:rFonts w:ascii="Garamond" w:hAnsi="Garamond"/>
          <w:sz w:val="24"/>
          <w:szCs w:val="24"/>
        </w:rPr>
        <w:t>Kontratë për Diferenë</w:t>
      </w:r>
    </w:p>
    <w:p w14:paraId="5C061D5C" w14:textId="126F0BB0" w:rsidR="002976B6" w:rsidRPr="00F17E82" w:rsidRDefault="008106B1" w:rsidP="00F9226A">
      <w:pPr>
        <w:spacing w:after="0" w:line="240" w:lineRule="auto"/>
        <w:ind w:firstLine="284"/>
        <w:rPr>
          <w:rFonts w:ascii="Garamond" w:hAnsi="Garamond"/>
          <w:sz w:val="24"/>
          <w:szCs w:val="24"/>
        </w:rPr>
      </w:pPr>
      <w:r w:rsidRPr="00F17E82">
        <w:rPr>
          <w:rFonts w:ascii="Garamond" w:hAnsi="Garamond"/>
          <w:sz w:val="24"/>
          <w:szCs w:val="24"/>
        </w:rPr>
        <w:t xml:space="preserve">kWh </w:t>
      </w:r>
      <w:r w:rsidR="003A442A" w:rsidRPr="00F17E82">
        <w:rPr>
          <w:rFonts w:ascii="Garamond" w:hAnsi="Garamond"/>
          <w:sz w:val="24"/>
          <w:szCs w:val="24"/>
        </w:rPr>
        <w:tab/>
      </w:r>
      <w:r w:rsidR="003A442A" w:rsidRPr="00F17E82">
        <w:rPr>
          <w:rFonts w:ascii="Garamond" w:hAnsi="Garamond"/>
          <w:sz w:val="24"/>
          <w:szCs w:val="24"/>
        </w:rPr>
        <w:tab/>
      </w:r>
      <w:r w:rsidR="003A442A" w:rsidRPr="00F17E82">
        <w:rPr>
          <w:rFonts w:ascii="Garamond" w:hAnsi="Garamond"/>
          <w:sz w:val="24"/>
          <w:szCs w:val="24"/>
        </w:rPr>
        <w:tab/>
      </w:r>
      <w:r w:rsidR="003A442A" w:rsidRPr="00F17E82">
        <w:rPr>
          <w:rFonts w:ascii="Garamond" w:hAnsi="Garamond"/>
          <w:sz w:val="24"/>
          <w:szCs w:val="24"/>
        </w:rPr>
        <w:tab/>
      </w:r>
      <w:r w:rsidR="003A442A" w:rsidRPr="00F17E82">
        <w:rPr>
          <w:rFonts w:ascii="Garamond" w:hAnsi="Garamond"/>
          <w:sz w:val="24"/>
          <w:szCs w:val="24"/>
        </w:rPr>
        <w:tab/>
      </w:r>
      <w:r w:rsidR="002976B6" w:rsidRPr="00F17E82">
        <w:rPr>
          <w:rFonts w:ascii="Garamond" w:hAnsi="Garamond"/>
          <w:sz w:val="24"/>
          <w:szCs w:val="24"/>
        </w:rPr>
        <w:t>Kilo watt orë</w:t>
      </w:r>
    </w:p>
    <w:p w14:paraId="5C061D5D" w14:textId="12AB7FA2" w:rsidR="002976B6" w:rsidRPr="00F17E82" w:rsidRDefault="008106B1" w:rsidP="00F9226A">
      <w:pPr>
        <w:spacing w:after="0" w:line="240" w:lineRule="auto"/>
        <w:ind w:firstLine="284"/>
        <w:rPr>
          <w:rFonts w:ascii="Garamond" w:hAnsi="Garamond"/>
          <w:sz w:val="24"/>
          <w:szCs w:val="24"/>
        </w:rPr>
      </w:pPr>
      <w:r w:rsidRPr="00F17E82">
        <w:rPr>
          <w:rFonts w:ascii="Garamond" w:hAnsi="Garamond"/>
          <w:sz w:val="24"/>
          <w:szCs w:val="24"/>
        </w:rPr>
        <w:t xml:space="preserve">MBE </w:t>
      </w:r>
      <w:r w:rsidR="003A442A" w:rsidRPr="00F17E82">
        <w:rPr>
          <w:rFonts w:ascii="Garamond" w:hAnsi="Garamond"/>
          <w:sz w:val="24"/>
          <w:szCs w:val="24"/>
        </w:rPr>
        <w:tab/>
      </w:r>
      <w:r w:rsidR="003A442A" w:rsidRPr="00F17E82">
        <w:rPr>
          <w:rFonts w:ascii="Garamond" w:hAnsi="Garamond"/>
          <w:sz w:val="24"/>
          <w:szCs w:val="24"/>
        </w:rPr>
        <w:tab/>
      </w:r>
      <w:r w:rsidR="003A442A" w:rsidRPr="00F17E82">
        <w:rPr>
          <w:rFonts w:ascii="Garamond" w:hAnsi="Garamond"/>
          <w:sz w:val="24"/>
          <w:szCs w:val="24"/>
        </w:rPr>
        <w:tab/>
      </w:r>
      <w:r w:rsidR="003A442A" w:rsidRPr="00F17E82">
        <w:rPr>
          <w:rFonts w:ascii="Garamond" w:hAnsi="Garamond"/>
          <w:sz w:val="24"/>
          <w:szCs w:val="24"/>
        </w:rPr>
        <w:tab/>
      </w:r>
      <w:r w:rsidR="003A442A" w:rsidRPr="00F17E82">
        <w:rPr>
          <w:rFonts w:ascii="Garamond" w:hAnsi="Garamond"/>
          <w:sz w:val="24"/>
          <w:szCs w:val="24"/>
        </w:rPr>
        <w:tab/>
      </w:r>
      <w:r w:rsidR="002976B6" w:rsidRPr="00F17E82">
        <w:rPr>
          <w:rFonts w:ascii="Garamond" w:hAnsi="Garamond"/>
          <w:sz w:val="24"/>
          <w:szCs w:val="24"/>
        </w:rPr>
        <w:t>Marrëveshja e Blerjes së Energjisë</w:t>
      </w:r>
    </w:p>
    <w:p w14:paraId="5C061D5E" w14:textId="0D6CB08F" w:rsidR="002976B6" w:rsidRPr="00F17E82" w:rsidRDefault="008106B1" w:rsidP="00F9226A">
      <w:pPr>
        <w:spacing w:after="0" w:line="240" w:lineRule="auto"/>
        <w:ind w:firstLine="284"/>
        <w:rPr>
          <w:rFonts w:ascii="Garamond" w:hAnsi="Garamond"/>
          <w:sz w:val="24"/>
          <w:szCs w:val="24"/>
        </w:rPr>
      </w:pPr>
      <w:r w:rsidRPr="00F17E82">
        <w:rPr>
          <w:rFonts w:ascii="Garamond" w:hAnsi="Garamond"/>
          <w:sz w:val="24"/>
          <w:szCs w:val="24"/>
        </w:rPr>
        <w:t xml:space="preserve">MFE </w:t>
      </w:r>
      <w:r w:rsidR="003A442A" w:rsidRPr="00F17E82">
        <w:rPr>
          <w:rFonts w:ascii="Garamond" w:hAnsi="Garamond"/>
          <w:sz w:val="24"/>
          <w:szCs w:val="24"/>
        </w:rPr>
        <w:tab/>
      </w:r>
      <w:r w:rsidR="003A442A" w:rsidRPr="00F17E82">
        <w:rPr>
          <w:rFonts w:ascii="Garamond" w:hAnsi="Garamond"/>
          <w:sz w:val="24"/>
          <w:szCs w:val="24"/>
        </w:rPr>
        <w:tab/>
      </w:r>
      <w:r w:rsidR="003A442A" w:rsidRPr="00F17E82">
        <w:rPr>
          <w:rFonts w:ascii="Garamond" w:hAnsi="Garamond"/>
          <w:sz w:val="24"/>
          <w:szCs w:val="24"/>
        </w:rPr>
        <w:tab/>
      </w:r>
      <w:r w:rsidR="003A442A" w:rsidRPr="00F17E82">
        <w:rPr>
          <w:rFonts w:ascii="Garamond" w:hAnsi="Garamond"/>
          <w:sz w:val="24"/>
          <w:szCs w:val="24"/>
        </w:rPr>
        <w:tab/>
      </w:r>
      <w:r w:rsidR="003A442A" w:rsidRPr="00F17E82">
        <w:rPr>
          <w:rFonts w:ascii="Garamond" w:hAnsi="Garamond"/>
          <w:sz w:val="24"/>
          <w:szCs w:val="24"/>
        </w:rPr>
        <w:tab/>
      </w:r>
      <w:r w:rsidR="002976B6" w:rsidRPr="00F17E82">
        <w:rPr>
          <w:rFonts w:ascii="Garamond" w:hAnsi="Garamond"/>
          <w:sz w:val="24"/>
          <w:szCs w:val="24"/>
        </w:rPr>
        <w:t>Ministria e Financave dhe Ekonomisë</w:t>
      </w:r>
    </w:p>
    <w:p w14:paraId="5C061D5F" w14:textId="71DC6651" w:rsidR="002976B6" w:rsidRPr="00F17E82" w:rsidRDefault="008106B1" w:rsidP="00F9226A">
      <w:pPr>
        <w:spacing w:after="0" w:line="240" w:lineRule="auto"/>
        <w:ind w:firstLine="284"/>
        <w:rPr>
          <w:rFonts w:ascii="Garamond" w:hAnsi="Garamond"/>
          <w:sz w:val="24"/>
          <w:szCs w:val="24"/>
        </w:rPr>
      </w:pPr>
      <w:r w:rsidRPr="00F17E82">
        <w:rPr>
          <w:rFonts w:ascii="Garamond" w:hAnsi="Garamond"/>
          <w:sz w:val="24"/>
          <w:szCs w:val="24"/>
        </w:rPr>
        <w:t xml:space="preserve">MIE </w:t>
      </w:r>
      <w:r w:rsidRPr="00F17E82">
        <w:rPr>
          <w:rFonts w:ascii="Garamond" w:hAnsi="Garamond"/>
          <w:sz w:val="24"/>
          <w:szCs w:val="24"/>
        </w:rPr>
        <w:tab/>
      </w:r>
      <w:r w:rsidR="003A442A" w:rsidRPr="00F17E82">
        <w:rPr>
          <w:rFonts w:ascii="Garamond" w:hAnsi="Garamond"/>
          <w:sz w:val="24"/>
          <w:szCs w:val="24"/>
        </w:rPr>
        <w:tab/>
      </w:r>
      <w:r w:rsidR="003A442A" w:rsidRPr="00F17E82">
        <w:rPr>
          <w:rFonts w:ascii="Garamond" w:hAnsi="Garamond"/>
          <w:sz w:val="24"/>
          <w:szCs w:val="24"/>
        </w:rPr>
        <w:tab/>
      </w:r>
      <w:r w:rsidR="003A442A" w:rsidRPr="00F17E82">
        <w:rPr>
          <w:rFonts w:ascii="Garamond" w:hAnsi="Garamond"/>
          <w:sz w:val="24"/>
          <w:szCs w:val="24"/>
        </w:rPr>
        <w:tab/>
      </w:r>
      <w:r w:rsidR="003A442A" w:rsidRPr="00F17E82">
        <w:rPr>
          <w:rFonts w:ascii="Garamond" w:hAnsi="Garamond"/>
          <w:sz w:val="24"/>
          <w:szCs w:val="24"/>
        </w:rPr>
        <w:tab/>
      </w:r>
      <w:r w:rsidR="003A442A" w:rsidRPr="00F17E82">
        <w:rPr>
          <w:rFonts w:ascii="Garamond" w:hAnsi="Garamond"/>
          <w:sz w:val="24"/>
          <w:szCs w:val="24"/>
        </w:rPr>
        <w:tab/>
      </w:r>
      <w:r w:rsidR="002976B6" w:rsidRPr="00F17E82">
        <w:rPr>
          <w:rFonts w:ascii="Garamond" w:hAnsi="Garamond"/>
          <w:sz w:val="24"/>
          <w:szCs w:val="24"/>
        </w:rPr>
        <w:t xml:space="preserve">Ministria e </w:t>
      </w:r>
      <w:r w:rsidR="00706EEB" w:rsidRPr="00F17E82">
        <w:rPr>
          <w:rFonts w:ascii="Garamond" w:hAnsi="Garamond"/>
          <w:sz w:val="24"/>
          <w:szCs w:val="24"/>
        </w:rPr>
        <w:t>Infrastrukturës</w:t>
      </w:r>
      <w:r w:rsidR="002976B6" w:rsidRPr="00F17E82">
        <w:rPr>
          <w:rFonts w:ascii="Garamond" w:hAnsi="Garamond"/>
          <w:sz w:val="24"/>
          <w:szCs w:val="24"/>
        </w:rPr>
        <w:t xml:space="preserve"> dhe Energjisë</w:t>
      </w:r>
    </w:p>
    <w:p w14:paraId="5C061D60" w14:textId="69A30863" w:rsidR="002976B6" w:rsidRPr="00F17E82" w:rsidRDefault="008106B1" w:rsidP="00F9226A">
      <w:pPr>
        <w:spacing w:after="0" w:line="240" w:lineRule="auto"/>
        <w:ind w:firstLine="284"/>
        <w:rPr>
          <w:rFonts w:ascii="Garamond" w:hAnsi="Garamond"/>
          <w:sz w:val="24"/>
          <w:szCs w:val="24"/>
        </w:rPr>
      </w:pPr>
      <w:r w:rsidRPr="00F17E82">
        <w:rPr>
          <w:rFonts w:ascii="Garamond" w:hAnsi="Garamond"/>
          <w:sz w:val="24"/>
          <w:szCs w:val="24"/>
        </w:rPr>
        <w:t xml:space="preserve">MM </w:t>
      </w:r>
      <w:r w:rsidR="003A442A" w:rsidRPr="00F17E82">
        <w:rPr>
          <w:rFonts w:ascii="Garamond" w:hAnsi="Garamond"/>
          <w:sz w:val="24"/>
          <w:szCs w:val="24"/>
        </w:rPr>
        <w:tab/>
      </w:r>
      <w:r w:rsidR="003A442A" w:rsidRPr="00F17E82">
        <w:rPr>
          <w:rFonts w:ascii="Garamond" w:hAnsi="Garamond"/>
          <w:sz w:val="24"/>
          <w:szCs w:val="24"/>
        </w:rPr>
        <w:tab/>
      </w:r>
      <w:r w:rsidR="003A442A" w:rsidRPr="00F17E82">
        <w:rPr>
          <w:rFonts w:ascii="Garamond" w:hAnsi="Garamond"/>
          <w:sz w:val="24"/>
          <w:szCs w:val="24"/>
        </w:rPr>
        <w:tab/>
      </w:r>
      <w:r w:rsidR="003A442A" w:rsidRPr="00F17E82">
        <w:rPr>
          <w:rFonts w:ascii="Garamond" w:hAnsi="Garamond"/>
          <w:sz w:val="24"/>
          <w:szCs w:val="24"/>
        </w:rPr>
        <w:tab/>
      </w:r>
      <w:r w:rsidR="003A442A" w:rsidRPr="00F17E82">
        <w:rPr>
          <w:rFonts w:ascii="Garamond" w:hAnsi="Garamond"/>
          <w:sz w:val="24"/>
          <w:szCs w:val="24"/>
        </w:rPr>
        <w:tab/>
      </w:r>
      <w:r w:rsidR="003A442A" w:rsidRPr="00F17E82">
        <w:rPr>
          <w:rFonts w:ascii="Garamond" w:hAnsi="Garamond"/>
          <w:sz w:val="24"/>
          <w:szCs w:val="24"/>
        </w:rPr>
        <w:tab/>
      </w:r>
      <w:r w:rsidR="002976B6" w:rsidRPr="00F17E82">
        <w:rPr>
          <w:rFonts w:ascii="Garamond" w:hAnsi="Garamond"/>
          <w:sz w:val="24"/>
          <w:szCs w:val="24"/>
        </w:rPr>
        <w:t>Memorandum Mirëkuptimi</w:t>
      </w:r>
    </w:p>
    <w:p w14:paraId="5C061D61" w14:textId="7B0BD0F0" w:rsidR="002976B6" w:rsidRPr="00F17E82" w:rsidRDefault="008106B1" w:rsidP="00F9226A">
      <w:pPr>
        <w:spacing w:after="0" w:line="240" w:lineRule="auto"/>
        <w:ind w:firstLine="284"/>
        <w:rPr>
          <w:rFonts w:ascii="Garamond" w:hAnsi="Garamond"/>
          <w:sz w:val="24"/>
          <w:szCs w:val="24"/>
        </w:rPr>
      </w:pPr>
      <w:r w:rsidRPr="00F17E82">
        <w:rPr>
          <w:rFonts w:ascii="Garamond" w:hAnsi="Garamond"/>
          <w:sz w:val="24"/>
          <w:szCs w:val="24"/>
        </w:rPr>
        <w:t xml:space="preserve">MW </w:t>
      </w:r>
      <w:r w:rsidR="003A442A" w:rsidRPr="00F17E82">
        <w:rPr>
          <w:rFonts w:ascii="Garamond" w:hAnsi="Garamond"/>
          <w:sz w:val="24"/>
          <w:szCs w:val="24"/>
        </w:rPr>
        <w:tab/>
      </w:r>
      <w:r w:rsidR="003A442A" w:rsidRPr="00F17E82">
        <w:rPr>
          <w:rFonts w:ascii="Garamond" w:hAnsi="Garamond"/>
          <w:sz w:val="24"/>
          <w:szCs w:val="24"/>
        </w:rPr>
        <w:tab/>
      </w:r>
      <w:r w:rsidR="003A442A" w:rsidRPr="00F17E82">
        <w:rPr>
          <w:rFonts w:ascii="Garamond" w:hAnsi="Garamond"/>
          <w:sz w:val="24"/>
          <w:szCs w:val="24"/>
        </w:rPr>
        <w:tab/>
      </w:r>
      <w:r w:rsidR="003A442A" w:rsidRPr="00F17E82">
        <w:rPr>
          <w:rFonts w:ascii="Garamond" w:hAnsi="Garamond"/>
          <w:sz w:val="24"/>
          <w:szCs w:val="24"/>
        </w:rPr>
        <w:tab/>
      </w:r>
      <w:r w:rsidR="003A442A" w:rsidRPr="00F17E82">
        <w:rPr>
          <w:rFonts w:ascii="Garamond" w:hAnsi="Garamond"/>
          <w:sz w:val="24"/>
          <w:szCs w:val="24"/>
        </w:rPr>
        <w:tab/>
      </w:r>
      <w:r w:rsidR="003A442A" w:rsidRPr="00F17E82">
        <w:rPr>
          <w:rFonts w:ascii="Garamond" w:hAnsi="Garamond"/>
          <w:sz w:val="24"/>
          <w:szCs w:val="24"/>
        </w:rPr>
        <w:tab/>
      </w:r>
      <w:r w:rsidR="002976B6" w:rsidRPr="00F17E82">
        <w:rPr>
          <w:rFonts w:ascii="Garamond" w:hAnsi="Garamond"/>
          <w:sz w:val="24"/>
          <w:szCs w:val="24"/>
        </w:rPr>
        <w:t>Mega watt</w:t>
      </w:r>
    </w:p>
    <w:p w14:paraId="5C061D62" w14:textId="1ED85FCD" w:rsidR="002976B6" w:rsidRPr="00F17E82" w:rsidRDefault="008106B1" w:rsidP="00F9226A">
      <w:pPr>
        <w:spacing w:after="0" w:line="240" w:lineRule="auto"/>
        <w:ind w:firstLine="284"/>
        <w:rPr>
          <w:rFonts w:ascii="Garamond" w:hAnsi="Garamond"/>
          <w:sz w:val="24"/>
          <w:szCs w:val="24"/>
        </w:rPr>
      </w:pPr>
      <w:r w:rsidRPr="00F17E82">
        <w:rPr>
          <w:rFonts w:ascii="Garamond" w:hAnsi="Garamond"/>
          <w:sz w:val="24"/>
          <w:szCs w:val="24"/>
        </w:rPr>
        <w:t xml:space="preserve">OST </w:t>
      </w:r>
      <w:r w:rsidR="003A442A" w:rsidRPr="00F17E82">
        <w:rPr>
          <w:rFonts w:ascii="Garamond" w:hAnsi="Garamond"/>
          <w:sz w:val="24"/>
          <w:szCs w:val="24"/>
        </w:rPr>
        <w:tab/>
      </w:r>
      <w:r w:rsidR="003A442A" w:rsidRPr="00F17E82">
        <w:rPr>
          <w:rFonts w:ascii="Garamond" w:hAnsi="Garamond"/>
          <w:sz w:val="24"/>
          <w:szCs w:val="24"/>
        </w:rPr>
        <w:tab/>
      </w:r>
      <w:r w:rsidR="003A442A" w:rsidRPr="00F17E82">
        <w:rPr>
          <w:rFonts w:ascii="Garamond" w:hAnsi="Garamond"/>
          <w:sz w:val="24"/>
          <w:szCs w:val="24"/>
        </w:rPr>
        <w:tab/>
      </w:r>
      <w:r w:rsidR="003A442A" w:rsidRPr="00F17E82">
        <w:rPr>
          <w:rFonts w:ascii="Garamond" w:hAnsi="Garamond"/>
          <w:sz w:val="24"/>
          <w:szCs w:val="24"/>
        </w:rPr>
        <w:tab/>
      </w:r>
      <w:r w:rsidR="003A442A" w:rsidRPr="00F17E82">
        <w:rPr>
          <w:rFonts w:ascii="Garamond" w:hAnsi="Garamond"/>
          <w:sz w:val="24"/>
          <w:szCs w:val="24"/>
        </w:rPr>
        <w:tab/>
      </w:r>
      <w:r w:rsidR="002976B6" w:rsidRPr="00F17E82">
        <w:rPr>
          <w:rFonts w:ascii="Garamond" w:hAnsi="Garamond"/>
          <w:sz w:val="24"/>
          <w:szCs w:val="24"/>
        </w:rPr>
        <w:t>Operatori i Sistemit të Transmetimit</w:t>
      </w:r>
    </w:p>
    <w:p w14:paraId="5C061D63" w14:textId="68ADB6E0" w:rsidR="002976B6" w:rsidRPr="00F17E82" w:rsidRDefault="008106B1" w:rsidP="00F9226A">
      <w:pPr>
        <w:spacing w:after="0" w:line="240" w:lineRule="auto"/>
        <w:ind w:firstLine="284"/>
        <w:rPr>
          <w:rFonts w:ascii="Garamond" w:hAnsi="Garamond"/>
          <w:sz w:val="24"/>
          <w:szCs w:val="24"/>
        </w:rPr>
      </w:pPr>
      <w:r w:rsidRPr="00F17E82">
        <w:rPr>
          <w:rFonts w:ascii="Garamond" w:hAnsi="Garamond"/>
          <w:sz w:val="24"/>
          <w:szCs w:val="24"/>
        </w:rPr>
        <w:t xml:space="preserve">OSSH </w:t>
      </w:r>
      <w:r w:rsidR="003A442A" w:rsidRPr="00F17E82">
        <w:rPr>
          <w:rFonts w:ascii="Garamond" w:hAnsi="Garamond"/>
          <w:sz w:val="24"/>
          <w:szCs w:val="24"/>
        </w:rPr>
        <w:tab/>
      </w:r>
      <w:r w:rsidR="003A442A" w:rsidRPr="00F17E82">
        <w:rPr>
          <w:rFonts w:ascii="Garamond" w:hAnsi="Garamond"/>
          <w:sz w:val="24"/>
          <w:szCs w:val="24"/>
        </w:rPr>
        <w:tab/>
      </w:r>
      <w:r w:rsidR="003A442A" w:rsidRPr="00F17E82">
        <w:rPr>
          <w:rFonts w:ascii="Garamond" w:hAnsi="Garamond"/>
          <w:sz w:val="24"/>
          <w:szCs w:val="24"/>
        </w:rPr>
        <w:tab/>
      </w:r>
      <w:r w:rsidR="003A442A" w:rsidRPr="00F17E82">
        <w:rPr>
          <w:rFonts w:ascii="Garamond" w:hAnsi="Garamond"/>
          <w:sz w:val="24"/>
          <w:szCs w:val="24"/>
        </w:rPr>
        <w:tab/>
      </w:r>
      <w:r w:rsidR="002976B6" w:rsidRPr="00F17E82">
        <w:rPr>
          <w:rFonts w:ascii="Garamond" w:hAnsi="Garamond"/>
          <w:sz w:val="24"/>
          <w:szCs w:val="24"/>
        </w:rPr>
        <w:t>Operatori Sistemit të Shpërndarjes</w:t>
      </w:r>
    </w:p>
    <w:p w14:paraId="5C061D64" w14:textId="6B4D9D98" w:rsidR="002976B6" w:rsidRPr="00F17E82" w:rsidRDefault="008106B1" w:rsidP="00F9226A">
      <w:pPr>
        <w:spacing w:after="0" w:line="240" w:lineRule="auto"/>
        <w:ind w:firstLine="284"/>
        <w:rPr>
          <w:rFonts w:ascii="Garamond" w:hAnsi="Garamond"/>
          <w:sz w:val="24"/>
          <w:szCs w:val="24"/>
        </w:rPr>
      </w:pPr>
      <w:r w:rsidRPr="00F17E82">
        <w:rPr>
          <w:rFonts w:ascii="Garamond" w:hAnsi="Garamond"/>
          <w:sz w:val="24"/>
          <w:szCs w:val="24"/>
        </w:rPr>
        <w:t xml:space="preserve">OSHEE </w:t>
      </w:r>
      <w:r w:rsidR="003A442A" w:rsidRPr="00F17E82">
        <w:rPr>
          <w:rFonts w:ascii="Garamond" w:hAnsi="Garamond"/>
          <w:sz w:val="24"/>
          <w:szCs w:val="24"/>
        </w:rPr>
        <w:tab/>
      </w:r>
      <w:r w:rsidR="003A442A" w:rsidRPr="00F17E82">
        <w:rPr>
          <w:rFonts w:ascii="Garamond" w:hAnsi="Garamond"/>
          <w:sz w:val="24"/>
          <w:szCs w:val="24"/>
        </w:rPr>
        <w:tab/>
      </w:r>
      <w:r w:rsidR="002976B6" w:rsidRPr="00F17E82">
        <w:rPr>
          <w:rFonts w:ascii="Garamond" w:hAnsi="Garamond"/>
          <w:sz w:val="24"/>
          <w:szCs w:val="24"/>
        </w:rPr>
        <w:t>Operatori i Shpërndarjes së Energjisë Elektrike</w:t>
      </w:r>
    </w:p>
    <w:p w14:paraId="5C061D65" w14:textId="75E3FE21" w:rsidR="002976B6" w:rsidRPr="00F17E82" w:rsidRDefault="008106B1" w:rsidP="00F9226A">
      <w:pPr>
        <w:spacing w:after="0" w:line="240" w:lineRule="auto"/>
        <w:ind w:firstLine="284"/>
        <w:rPr>
          <w:rFonts w:ascii="Garamond" w:hAnsi="Garamond"/>
          <w:sz w:val="24"/>
          <w:szCs w:val="24"/>
        </w:rPr>
      </w:pPr>
      <w:r w:rsidRPr="00F17E82">
        <w:rPr>
          <w:rFonts w:ascii="Garamond" w:hAnsi="Garamond"/>
          <w:sz w:val="24"/>
          <w:szCs w:val="24"/>
        </w:rPr>
        <w:lastRenderedPageBreak/>
        <w:t xml:space="preserve">PKF </w:t>
      </w:r>
      <w:r w:rsidR="00666170" w:rsidRPr="00F17E82">
        <w:rPr>
          <w:rFonts w:ascii="Garamond" w:hAnsi="Garamond"/>
          <w:sz w:val="24"/>
          <w:szCs w:val="24"/>
        </w:rPr>
        <w:tab/>
      </w:r>
      <w:r w:rsidR="00666170" w:rsidRPr="00F17E82">
        <w:rPr>
          <w:rFonts w:ascii="Garamond" w:hAnsi="Garamond"/>
          <w:sz w:val="24"/>
          <w:szCs w:val="24"/>
        </w:rPr>
        <w:tab/>
      </w:r>
      <w:r w:rsidR="00666170" w:rsidRPr="00F17E82">
        <w:rPr>
          <w:rFonts w:ascii="Garamond" w:hAnsi="Garamond"/>
          <w:sz w:val="24"/>
          <w:szCs w:val="24"/>
        </w:rPr>
        <w:tab/>
      </w:r>
      <w:r w:rsidR="00666170" w:rsidRPr="00F17E82">
        <w:rPr>
          <w:rFonts w:ascii="Garamond" w:hAnsi="Garamond"/>
          <w:sz w:val="24"/>
          <w:szCs w:val="24"/>
        </w:rPr>
        <w:tab/>
      </w:r>
      <w:r w:rsidR="00666170" w:rsidRPr="00F17E82">
        <w:rPr>
          <w:rFonts w:ascii="Garamond" w:hAnsi="Garamond"/>
          <w:sz w:val="24"/>
          <w:szCs w:val="24"/>
        </w:rPr>
        <w:tab/>
      </w:r>
      <w:r w:rsidR="00666170" w:rsidRPr="00F17E82">
        <w:rPr>
          <w:rFonts w:ascii="Garamond" w:hAnsi="Garamond"/>
          <w:sz w:val="24"/>
          <w:szCs w:val="24"/>
        </w:rPr>
        <w:tab/>
      </w:r>
      <w:r w:rsidR="002976B6" w:rsidRPr="00F17E82">
        <w:rPr>
          <w:rFonts w:ascii="Garamond" w:hAnsi="Garamond"/>
          <w:sz w:val="24"/>
          <w:szCs w:val="24"/>
        </w:rPr>
        <w:t>Plani Konsolidimit Financiar</w:t>
      </w:r>
    </w:p>
    <w:p w14:paraId="5C061D66" w14:textId="5CFF766D" w:rsidR="002976B6" w:rsidRPr="00F17E82" w:rsidRDefault="008106B1" w:rsidP="00F9226A">
      <w:pPr>
        <w:spacing w:after="0" w:line="240" w:lineRule="auto"/>
        <w:ind w:firstLine="284"/>
        <w:rPr>
          <w:rFonts w:ascii="Garamond" w:hAnsi="Garamond"/>
          <w:sz w:val="24"/>
          <w:szCs w:val="24"/>
        </w:rPr>
      </w:pPr>
      <w:r w:rsidRPr="00F17E82">
        <w:rPr>
          <w:rFonts w:ascii="Garamond" w:hAnsi="Garamond"/>
          <w:sz w:val="24"/>
          <w:szCs w:val="24"/>
        </w:rPr>
        <w:t xml:space="preserve">PPE </w:t>
      </w:r>
      <w:r w:rsidRPr="00F17E82">
        <w:rPr>
          <w:rFonts w:ascii="Garamond" w:hAnsi="Garamond"/>
          <w:sz w:val="24"/>
          <w:szCs w:val="24"/>
        </w:rPr>
        <w:tab/>
      </w:r>
      <w:r w:rsidR="00666170" w:rsidRPr="00F17E82">
        <w:rPr>
          <w:rFonts w:ascii="Garamond" w:hAnsi="Garamond"/>
          <w:sz w:val="24"/>
          <w:szCs w:val="24"/>
        </w:rPr>
        <w:tab/>
      </w:r>
      <w:r w:rsidR="00666170" w:rsidRPr="00F17E82">
        <w:rPr>
          <w:rFonts w:ascii="Garamond" w:hAnsi="Garamond"/>
          <w:sz w:val="24"/>
          <w:szCs w:val="24"/>
        </w:rPr>
        <w:tab/>
      </w:r>
      <w:r w:rsidR="00666170" w:rsidRPr="00F17E82">
        <w:rPr>
          <w:rFonts w:ascii="Garamond" w:hAnsi="Garamond"/>
          <w:sz w:val="24"/>
          <w:szCs w:val="24"/>
        </w:rPr>
        <w:tab/>
      </w:r>
      <w:r w:rsidR="00666170" w:rsidRPr="00F17E82">
        <w:rPr>
          <w:rFonts w:ascii="Garamond" w:hAnsi="Garamond"/>
          <w:sz w:val="24"/>
          <w:szCs w:val="24"/>
        </w:rPr>
        <w:tab/>
      </w:r>
      <w:r w:rsidR="00666170" w:rsidRPr="00F17E82">
        <w:rPr>
          <w:rFonts w:ascii="Garamond" w:hAnsi="Garamond"/>
          <w:sz w:val="24"/>
          <w:szCs w:val="24"/>
        </w:rPr>
        <w:tab/>
      </w:r>
      <w:r w:rsidR="00666170" w:rsidRPr="00F17E82">
        <w:rPr>
          <w:rFonts w:ascii="Garamond" w:hAnsi="Garamond"/>
          <w:sz w:val="24"/>
          <w:szCs w:val="24"/>
        </w:rPr>
        <w:tab/>
      </w:r>
      <w:r w:rsidR="002976B6" w:rsidRPr="00F17E82">
        <w:rPr>
          <w:rFonts w:ascii="Garamond" w:hAnsi="Garamond"/>
          <w:sz w:val="24"/>
          <w:szCs w:val="24"/>
        </w:rPr>
        <w:t>Prodhuesit e Pavarur të Energjisë</w:t>
      </w:r>
    </w:p>
    <w:p w14:paraId="5C061D67" w14:textId="22DA42B8" w:rsidR="002976B6" w:rsidRPr="00F17E82" w:rsidRDefault="0029314F" w:rsidP="00F9226A">
      <w:pPr>
        <w:spacing w:after="0" w:line="240" w:lineRule="auto"/>
        <w:ind w:firstLine="284"/>
        <w:rPr>
          <w:rFonts w:ascii="Garamond" w:hAnsi="Garamond"/>
          <w:sz w:val="24"/>
          <w:szCs w:val="24"/>
        </w:rPr>
      </w:pPr>
      <w:r w:rsidRPr="00F17E82">
        <w:rPr>
          <w:rFonts w:ascii="Garamond" w:hAnsi="Garamond"/>
          <w:sz w:val="24"/>
          <w:szCs w:val="24"/>
        </w:rPr>
        <w:t>P</w:t>
      </w:r>
      <w:r w:rsidR="008106B1" w:rsidRPr="00F17E82">
        <w:rPr>
          <w:rFonts w:ascii="Garamond" w:hAnsi="Garamond"/>
          <w:sz w:val="24"/>
          <w:szCs w:val="24"/>
        </w:rPr>
        <w:t xml:space="preserve">PP </w:t>
      </w:r>
      <w:r w:rsidR="00666170" w:rsidRPr="00F17E82">
        <w:rPr>
          <w:rFonts w:ascii="Garamond" w:hAnsi="Garamond"/>
          <w:sz w:val="24"/>
          <w:szCs w:val="24"/>
        </w:rPr>
        <w:tab/>
      </w:r>
      <w:r w:rsidR="00666170" w:rsidRPr="00F17E82">
        <w:rPr>
          <w:rFonts w:ascii="Garamond" w:hAnsi="Garamond"/>
          <w:sz w:val="24"/>
          <w:szCs w:val="24"/>
        </w:rPr>
        <w:tab/>
      </w:r>
      <w:r w:rsidR="00666170" w:rsidRPr="00F17E82">
        <w:rPr>
          <w:rFonts w:ascii="Garamond" w:hAnsi="Garamond"/>
          <w:sz w:val="24"/>
          <w:szCs w:val="24"/>
        </w:rPr>
        <w:tab/>
      </w:r>
      <w:r w:rsidR="00666170" w:rsidRPr="00F17E82">
        <w:rPr>
          <w:rFonts w:ascii="Garamond" w:hAnsi="Garamond"/>
          <w:sz w:val="24"/>
          <w:szCs w:val="24"/>
        </w:rPr>
        <w:tab/>
      </w:r>
      <w:r w:rsidR="00666170" w:rsidRPr="00F17E82">
        <w:rPr>
          <w:rFonts w:ascii="Garamond" w:hAnsi="Garamond"/>
          <w:sz w:val="24"/>
          <w:szCs w:val="24"/>
        </w:rPr>
        <w:tab/>
      </w:r>
      <w:r w:rsidR="00666170" w:rsidRPr="00F17E82">
        <w:rPr>
          <w:rFonts w:ascii="Garamond" w:hAnsi="Garamond"/>
          <w:sz w:val="24"/>
          <w:szCs w:val="24"/>
        </w:rPr>
        <w:tab/>
      </w:r>
      <w:r w:rsidR="00666170" w:rsidRPr="00F17E82">
        <w:rPr>
          <w:rFonts w:ascii="Garamond" w:hAnsi="Garamond"/>
          <w:sz w:val="24"/>
          <w:szCs w:val="24"/>
        </w:rPr>
        <w:tab/>
      </w:r>
      <w:r w:rsidR="002976B6" w:rsidRPr="00F17E82">
        <w:rPr>
          <w:rFonts w:ascii="Garamond" w:hAnsi="Garamond"/>
          <w:sz w:val="24"/>
          <w:szCs w:val="24"/>
        </w:rPr>
        <w:t>Partneriteti Publik-Privat</w:t>
      </w:r>
    </w:p>
    <w:p w14:paraId="5C061D68" w14:textId="5DEBAA48" w:rsidR="002976B6" w:rsidRPr="00F17E82" w:rsidRDefault="002976B6" w:rsidP="00F9226A">
      <w:pPr>
        <w:spacing w:after="0" w:line="240" w:lineRule="auto"/>
        <w:ind w:firstLine="284"/>
        <w:rPr>
          <w:rFonts w:ascii="Garamond" w:hAnsi="Garamond"/>
          <w:sz w:val="24"/>
          <w:szCs w:val="24"/>
        </w:rPr>
      </w:pPr>
      <w:r w:rsidRPr="00F17E82">
        <w:rPr>
          <w:rFonts w:ascii="Garamond" w:hAnsi="Garamond"/>
          <w:sz w:val="24"/>
          <w:szCs w:val="24"/>
        </w:rPr>
        <w:t>T</w:t>
      </w:r>
      <w:r w:rsidR="008106B1" w:rsidRPr="00F17E82">
        <w:rPr>
          <w:rFonts w:ascii="Garamond" w:hAnsi="Garamond"/>
          <w:sz w:val="24"/>
          <w:szCs w:val="24"/>
        </w:rPr>
        <w:t xml:space="preserve">AP </w:t>
      </w:r>
      <w:r w:rsidR="008106B1" w:rsidRPr="00F17E82">
        <w:rPr>
          <w:rFonts w:ascii="Garamond" w:hAnsi="Garamond"/>
          <w:sz w:val="24"/>
          <w:szCs w:val="24"/>
        </w:rPr>
        <w:tab/>
      </w:r>
      <w:r w:rsidR="00666170" w:rsidRPr="00F17E82">
        <w:rPr>
          <w:rFonts w:ascii="Garamond" w:hAnsi="Garamond"/>
          <w:sz w:val="24"/>
          <w:szCs w:val="24"/>
        </w:rPr>
        <w:tab/>
      </w:r>
      <w:r w:rsidR="00666170" w:rsidRPr="00F17E82">
        <w:rPr>
          <w:rFonts w:ascii="Garamond" w:hAnsi="Garamond"/>
          <w:sz w:val="24"/>
          <w:szCs w:val="24"/>
        </w:rPr>
        <w:tab/>
      </w:r>
      <w:r w:rsidR="00666170" w:rsidRPr="00F17E82">
        <w:rPr>
          <w:rFonts w:ascii="Garamond" w:hAnsi="Garamond"/>
          <w:sz w:val="24"/>
          <w:szCs w:val="24"/>
        </w:rPr>
        <w:tab/>
      </w:r>
      <w:r w:rsidR="00666170" w:rsidRPr="00F17E82">
        <w:rPr>
          <w:rFonts w:ascii="Garamond" w:hAnsi="Garamond"/>
          <w:sz w:val="24"/>
          <w:szCs w:val="24"/>
        </w:rPr>
        <w:tab/>
      </w:r>
      <w:r w:rsidR="00666170" w:rsidRPr="00F17E82">
        <w:rPr>
          <w:rFonts w:ascii="Garamond" w:hAnsi="Garamond"/>
          <w:sz w:val="24"/>
          <w:szCs w:val="24"/>
        </w:rPr>
        <w:tab/>
      </w:r>
      <w:r w:rsidR="00666170" w:rsidRPr="00F17E82">
        <w:rPr>
          <w:rFonts w:ascii="Garamond" w:hAnsi="Garamond"/>
          <w:sz w:val="24"/>
          <w:szCs w:val="24"/>
        </w:rPr>
        <w:tab/>
      </w:r>
      <w:r w:rsidRPr="00F17E82">
        <w:rPr>
          <w:rFonts w:ascii="Garamond" w:hAnsi="Garamond"/>
          <w:sz w:val="24"/>
          <w:szCs w:val="24"/>
        </w:rPr>
        <w:t xml:space="preserve">Projekti gazit </w:t>
      </w:r>
      <w:r w:rsidR="00F17E82" w:rsidRPr="00F17E82">
        <w:rPr>
          <w:rFonts w:ascii="Garamond" w:hAnsi="Garamond"/>
          <w:sz w:val="24"/>
          <w:szCs w:val="24"/>
        </w:rPr>
        <w:t>“</w:t>
      </w:r>
      <w:r w:rsidRPr="00F17E82">
        <w:rPr>
          <w:rFonts w:ascii="Garamond" w:hAnsi="Garamond"/>
          <w:sz w:val="24"/>
          <w:szCs w:val="24"/>
        </w:rPr>
        <w:t>Trans Adriatic Pipeline</w:t>
      </w:r>
      <w:r w:rsidR="00F17E82" w:rsidRPr="00F17E82">
        <w:rPr>
          <w:rFonts w:ascii="Garamond" w:hAnsi="Garamond"/>
          <w:sz w:val="24"/>
          <w:szCs w:val="24"/>
        </w:rPr>
        <w:t>”</w:t>
      </w:r>
    </w:p>
    <w:p w14:paraId="5C061D69" w14:textId="6054BB4E" w:rsidR="002976B6" w:rsidRPr="00F17E82" w:rsidRDefault="008106B1" w:rsidP="00F9226A">
      <w:pPr>
        <w:spacing w:after="0" w:line="240" w:lineRule="auto"/>
        <w:ind w:firstLine="284"/>
        <w:rPr>
          <w:rFonts w:ascii="Garamond" w:hAnsi="Garamond"/>
          <w:sz w:val="24"/>
          <w:szCs w:val="24"/>
        </w:rPr>
      </w:pPr>
      <w:r w:rsidRPr="00F17E82">
        <w:rPr>
          <w:rFonts w:ascii="Garamond" w:hAnsi="Garamond"/>
          <w:sz w:val="24"/>
          <w:szCs w:val="24"/>
        </w:rPr>
        <w:t xml:space="preserve">TEC </w:t>
      </w:r>
      <w:r w:rsidR="00666170" w:rsidRPr="00F17E82">
        <w:rPr>
          <w:rFonts w:ascii="Garamond" w:hAnsi="Garamond"/>
          <w:sz w:val="24"/>
          <w:szCs w:val="24"/>
        </w:rPr>
        <w:tab/>
      </w:r>
      <w:r w:rsidR="00666170" w:rsidRPr="00F17E82">
        <w:rPr>
          <w:rFonts w:ascii="Garamond" w:hAnsi="Garamond"/>
          <w:sz w:val="24"/>
          <w:szCs w:val="24"/>
        </w:rPr>
        <w:tab/>
      </w:r>
      <w:r w:rsidR="00666170" w:rsidRPr="00F17E82">
        <w:rPr>
          <w:rFonts w:ascii="Garamond" w:hAnsi="Garamond"/>
          <w:sz w:val="24"/>
          <w:szCs w:val="24"/>
        </w:rPr>
        <w:tab/>
      </w:r>
      <w:r w:rsidR="00666170" w:rsidRPr="00F17E82">
        <w:rPr>
          <w:rFonts w:ascii="Garamond" w:hAnsi="Garamond"/>
          <w:sz w:val="24"/>
          <w:szCs w:val="24"/>
        </w:rPr>
        <w:tab/>
      </w:r>
      <w:r w:rsidR="00666170" w:rsidRPr="00F17E82">
        <w:rPr>
          <w:rFonts w:ascii="Garamond" w:hAnsi="Garamond"/>
          <w:sz w:val="24"/>
          <w:szCs w:val="24"/>
        </w:rPr>
        <w:tab/>
      </w:r>
      <w:r w:rsidR="00666170" w:rsidRPr="00F17E82">
        <w:rPr>
          <w:rFonts w:ascii="Garamond" w:hAnsi="Garamond"/>
          <w:sz w:val="24"/>
          <w:szCs w:val="24"/>
        </w:rPr>
        <w:tab/>
      </w:r>
      <w:r w:rsidR="002976B6" w:rsidRPr="00F17E82">
        <w:rPr>
          <w:rFonts w:ascii="Garamond" w:hAnsi="Garamond"/>
          <w:sz w:val="24"/>
          <w:szCs w:val="24"/>
        </w:rPr>
        <w:t>Termocentral</w:t>
      </w:r>
    </w:p>
    <w:p w14:paraId="5C061D6A" w14:textId="1E84583E" w:rsidR="002976B6" w:rsidRPr="00F17E82" w:rsidRDefault="008106B1" w:rsidP="00F9226A">
      <w:pPr>
        <w:spacing w:after="0" w:line="240" w:lineRule="auto"/>
        <w:ind w:firstLine="284"/>
        <w:rPr>
          <w:rFonts w:ascii="Garamond" w:hAnsi="Garamond"/>
          <w:sz w:val="24"/>
          <w:szCs w:val="24"/>
        </w:rPr>
      </w:pPr>
      <w:r w:rsidRPr="00F17E82">
        <w:rPr>
          <w:rFonts w:ascii="Garamond" w:hAnsi="Garamond"/>
          <w:sz w:val="24"/>
          <w:szCs w:val="24"/>
        </w:rPr>
        <w:t xml:space="preserve">TDA </w:t>
      </w:r>
      <w:r w:rsidR="00666170" w:rsidRPr="00F17E82">
        <w:rPr>
          <w:rFonts w:ascii="Garamond" w:hAnsi="Garamond"/>
          <w:sz w:val="24"/>
          <w:szCs w:val="24"/>
        </w:rPr>
        <w:tab/>
      </w:r>
      <w:r w:rsidR="00666170" w:rsidRPr="00F17E82">
        <w:rPr>
          <w:rFonts w:ascii="Garamond" w:hAnsi="Garamond"/>
          <w:sz w:val="24"/>
          <w:szCs w:val="24"/>
        </w:rPr>
        <w:tab/>
      </w:r>
      <w:r w:rsidR="00666170" w:rsidRPr="00F17E82">
        <w:rPr>
          <w:rFonts w:ascii="Garamond" w:hAnsi="Garamond"/>
          <w:sz w:val="24"/>
          <w:szCs w:val="24"/>
        </w:rPr>
        <w:tab/>
      </w:r>
      <w:r w:rsidR="00666170" w:rsidRPr="00F17E82">
        <w:rPr>
          <w:rFonts w:ascii="Garamond" w:hAnsi="Garamond"/>
          <w:sz w:val="24"/>
          <w:szCs w:val="24"/>
        </w:rPr>
        <w:tab/>
      </w:r>
      <w:r w:rsidR="00666170" w:rsidRPr="00F17E82">
        <w:rPr>
          <w:rFonts w:ascii="Garamond" w:hAnsi="Garamond"/>
          <w:sz w:val="24"/>
          <w:szCs w:val="24"/>
        </w:rPr>
        <w:tab/>
      </w:r>
      <w:r w:rsidR="00666170" w:rsidRPr="00F17E82">
        <w:rPr>
          <w:rFonts w:ascii="Garamond" w:hAnsi="Garamond"/>
          <w:sz w:val="24"/>
          <w:szCs w:val="24"/>
        </w:rPr>
        <w:tab/>
      </w:r>
      <w:r w:rsidR="002976B6" w:rsidRPr="00F17E82">
        <w:rPr>
          <w:rFonts w:ascii="Garamond" w:hAnsi="Garamond"/>
          <w:sz w:val="24"/>
          <w:szCs w:val="24"/>
        </w:rPr>
        <w:t>Tregu i ditës në avancë</w:t>
      </w:r>
    </w:p>
    <w:p w14:paraId="5C061D6B" w14:textId="5A277220" w:rsidR="00DA1372" w:rsidRPr="00F17E82" w:rsidRDefault="0029314F" w:rsidP="00F9226A">
      <w:pPr>
        <w:spacing w:after="0" w:line="240" w:lineRule="auto"/>
        <w:ind w:firstLine="284"/>
        <w:rPr>
          <w:rFonts w:ascii="Garamond" w:hAnsi="Garamond"/>
          <w:sz w:val="24"/>
          <w:szCs w:val="24"/>
        </w:rPr>
      </w:pPr>
      <w:r w:rsidRPr="00F17E82">
        <w:rPr>
          <w:rFonts w:ascii="Garamond" w:hAnsi="Garamond"/>
          <w:sz w:val="24"/>
          <w:szCs w:val="24"/>
        </w:rPr>
        <w:t xml:space="preserve">WB6 </w:t>
      </w:r>
      <w:r w:rsidR="005428A1">
        <w:rPr>
          <w:rFonts w:ascii="Garamond" w:hAnsi="Garamond"/>
          <w:sz w:val="24"/>
          <w:szCs w:val="24"/>
        </w:rPr>
        <w:t xml:space="preserve">        6 </w:t>
      </w:r>
      <w:r w:rsidR="002976B6" w:rsidRPr="00F17E82">
        <w:rPr>
          <w:rFonts w:ascii="Garamond" w:hAnsi="Garamond"/>
          <w:sz w:val="24"/>
          <w:szCs w:val="24"/>
        </w:rPr>
        <w:t>Vendet e Ballkanit Perëndimor</w:t>
      </w:r>
    </w:p>
    <w:p w14:paraId="5C061D6C" w14:textId="77777777" w:rsidR="00DA1372" w:rsidRPr="00F17E82" w:rsidRDefault="00DA1372" w:rsidP="005171DD">
      <w:pPr>
        <w:spacing w:after="0" w:line="240" w:lineRule="auto"/>
        <w:ind w:firstLine="284"/>
        <w:jc w:val="both"/>
        <w:rPr>
          <w:rFonts w:ascii="Garamond" w:hAnsi="Garamond"/>
          <w:sz w:val="24"/>
          <w:szCs w:val="24"/>
        </w:rPr>
      </w:pPr>
    </w:p>
    <w:p w14:paraId="5C061D75" w14:textId="5D19FB6D" w:rsidR="0087401C" w:rsidRPr="00F17E82" w:rsidRDefault="00056511" w:rsidP="005171DD">
      <w:pPr>
        <w:spacing w:after="0" w:line="240" w:lineRule="auto"/>
        <w:ind w:firstLine="284"/>
        <w:jc w:val="both"/>
        <w:rPr>
          <w:rFonts w:ascii="Garamond" w:hAnsi="Garamond"/>
          <w:sz w:val="24"/>
          <w:szCs w:val="24"/>
        </w:rPr>
      </w:pPr>
      <w:r w:rsidRPr="00F17E82">
        <w:rPr>
          <w:rFonts w:ascii="Garamond" w:hAnsi="Garamond"/>
          <w:sz w:val="24"/>
          <w:szCs w:val="24"/>
        </w:rPr>
        <w:t xml:space="preserve">II. </w:t>
      </w:r>
      <w:r w:rsidR="00894C4A" w:rsidRPr="00F17E82">
        <w:rPr>
          <w:rFonts w:ascii="Garamond" w:hAnsi="Garamond"/>
          <w:sz w:val="24"/>
          <w:szCs w:val="24"/>
        </w:rPr>
        <w:t>P</w:t>
      </w:r>
      <w:r w:rsidR="00E0601F" w:rsidRPr="00F17E82">
        <w:rPr>
          <w:rFonts w:ascii="Garamond" w:hAnsi="Garamond"/>
          <w:sz w:val="24"/>
          <w:szCs w:val="24"/>
        </w:rPr>
        <w:t>Ë</w:t>
      </w:r>
      <w:r w:rsidR="00894C4A" w:rsidRPr="00F17E82">
        <w:rPr>
          <w:rFonts w:ascii="Garamond" w:hAnsi="Garamond"/>
          <w:sz w:val="24"/>
          <w:szCs w:val="24"/>
        </w:rPr>
        <w:t>RMBLEDHJE EKZEKUTIVE</w:t>
      </w:r>
      <w:bookmarkEnd w:id="0"/>
      <w:r w:rsidR="00706EEB" w:rsidRPr="00F17E82">
        <w:rPr>
          <w:rFonts w:ascii="Garamond" w:hAnsi="Garamond"/>
          <w:sz w:val="24"/>
          <w:szCs w:val="24"/>
        </w:rPr>
        <w:t xml:space="preserve"> </w:t>
      </w:r>
    </w:p>
    <w:p w14:paraId="5C061D77" w14:textId="77777777" w:rsidR="002F295E" w:rsidRPr="00F17E82" w:rsidRDefault="00894C4A" w:rsidP="005171DD">
      <w:pPr>
        <w:spacing w:after="0" w:line="240" w:lineRule="auto"/>
        <w:ind w:firstLine="284"/>
        <w:jc w:val="both"/>
        <w:rPr>
          <w:rFonts w:ascii="Garamond" w:hAnsi="Garamond"/>
          <w:sz w:val="24"/>
          <w:szCs w:val="24"/>
        </w:rPr>
      </w:pPr>
      <w:r w:rsidRPr="00F17E82">
        <w:rPr>
          <w:rFonts w:ascii="Garamond" w:hAnsi="Garamond"/>
          <w:sz w:val="24"/>
          <w:szCs w:val="24"/>
        </w:rPr>
        <w:t>Q</w:t>
      </w:r>
      <w:r w:rsidR="00E0601F" w:rsidRPr="00F17E82">
        <w:rPr>
          <w:rFonts w:ascii="Garamond" w:hAnsi="Garamond"/>
          <w:sz w:val="24"/>
          <w:szCs w:val="24"/>
        </w:rPr>
        <w:t>ë</w:t>
      </w:r>
      <w:r w:rsidRPr="00F17E82">
        <w:rPr>
          <w:rFonts w:ascii="Garamond" w:hAnsi="Garamond"/>
          <w:sz w:val="24"/>
          <w:szCs w:val="24"/>
        </w:rPr>
        <w:t>ll</w:t>
      </w:r>
      <w:r w:rsidR="00D36513" w:rsidRPr="00F17E82">
        <w:rPr>
          <w:rFonts w:ascii="Garamond" w:hAnsi="Garamond"/>
          <w:sz w:val="24"/>
          <w:szCs w:val="24"/>
        </w:rPr>
        <w:t>i</w:t>
      </w:r>
      <w:r w:rsidRPr="00F17E82">
        <w:rPr>
          <w:rFonts w:ascii="Garamond" w:hAnsi="Garamond"/>
          <w:sz w:val="24"/>
          <w:szCs w:val="24"/>
        </w:rPr>
        <w:t>mi i k</w:t>
      </w:r>
      <w:r w:rsidR="00E0601F" w:rsidRPr="00F17E82">
        <w:rPr>
          <w:rFonts w:ascii="Garamond" w:hAnsi="Garamond"/>
          <w:sz w:val="24"/>
          <w:szCs w:val="24"/>
        </w:rPr>
        <w:t>ë</w:t>
      </w:r>
      <w:r w:rsidRPr="00F17E82">
        <w:rPr>
          <w:rFonts w:ascii="Garamond" w:hAnsi="Garamond"/>
          <w:sz w:val="24"/>
          <w:szCs w:val="24"/>
        </w:rPr>
        <w:t>tij Plani p</w:t>
      </w:r>
      <w:r w:rsidR="00E0601F" w:rsidRPr="00F17E82">
        <w:rPr>
          <w:rFonts w:ascii="Garamond" w:hAnsi="Garamond"/>
          <w:sz w:val="24"/>
          <w:szCs w:val="24"/>
        </w:rPr>
        <w:t>ë</w:t>
      </w:r>
      <w:r w:rsidRPr="00F17E82">
        <w:rPr>
          <w:rFonts w:ascii="Garamond" w:hAnsi="Garamond"/>
          <w:sz w:val="24"/>
          <w:szCs w:val="24"/>
        </w:rPr>
        <w:t>r Konsolidimin Financiar t</w:t>
      </w:r>
      <w:r w:rsidR="00E0601F" w:rsidRPr="00F17E82">
        <w:rPr>
          <w:rFonts w:ascii="Garamond" w:hAnsi="Garamond"/>
          <w:sz w:val="24"/>
          <w:szCs w:val="24"/>
        </w:rPr>
        <w:t>ë</w:t>
      </w:r>
      <w:r w:rsidRPr="00F17E82">
        <w:rPr>
          <w:rFonts w:ascii="Garamond" w:hAnsi="Garamond"/>
          <w:sz w:val="24"/>
          <w:szCs w:val="24"/>
        </w:rPr>
        <w:t xml:space="preserve"> Sektorit t</w:t>
      </w:r>
      <w:r w:rsidR="00E0601F" w:rsidRPr="00F17E82">
        <w:rPr>
          <w:rFonts w:ascii="Garamond" w:hAnsi="Garamond"/>
          <w:sz w:val="24"/>
          <w:szCs w:val="24"/>
        </w:rPr>
        <w:t>ë</w:t>
      </w:r>
      <w:r w:rsidRPr="00F17E82">
        <w:rPr>
          <w:rFonts w:ascii="Garamond" w:hAnsi="Garamond"/>
          <w:sz w:val="24"/>
          <w:szCs w:val="24"/>
        </w:rPr>
        <w:t xml:space="preserve"> Energjis</w:t>
      </w:r>
      <w:r w:rsidR="00E0601F" w:rsidRPr="00F17E82">
        <w:rPr>
          <w:rFonts w:ascii="Garamond" w:hAnsi="Garamond"/>
          <w:sz w:val="24"/>
          <w:szCs w:val="24"/>
        </w:rPr>
        <w:t>ë</w:t>
      </w:r>
      <w:r w:rsidRPr="00F17E82">
        <w:rPr>
          <w:rFonts w:ascii="Garamond" w:hAnsi="Garamond"/>
          <w:sz w:val="24"/>
          <w:szCs w:val="24"/>
        </w:rPr>
        <w:t xml:space="preserve"> </w:t>
      </w:r>
      <w:r w:rsidR="00E0601F" w:rsidRPr="00F17E82">
        <w:rPr>
          <w:rFonts w:ascii="Garamond" w:hAnsi="Garamond"/>
          <w:sz w:val="24"/>
          <w:szCs w:val="24"/>
        </w:rPr>
        <w:t>ë</w:t>
      </w:r>
      <w:r w:rsidRPr="00F17E82">
        <w:rPr>
          <w:rFonts w:ascii="Garamond" w:hAnsi="Garamond"/>
          <w:sz w:val="24"/>
          <w:szCs w:val="24"/>
        </w:rPr>
        <w:t>sht</w:t>
      </w:r>
      <w:r w:rsidR="00E0601F" w:rsidRPr="00F17E82">
        <w:rPr>
          <w:rFonts w:ascii="Garamond" w:hAnsi="Garamond"/>
          <w:sz w:val="24"/>
          <w:szCs w:val="24"/>
        </w:rPr>
        <w:t>ë</w:t>
      </w:r>
      <w:r w:rsidRPr="00F17E82">
        <w:rPr>
          <w:rFonts w:ascii="Garamond" w:hAnsi="Garamond"/>
          <w:sz w:val="24"/>
          <w:szCs w:val="24"/>
        </w:rPr>
        <w:t xml:space="preserve"> </w:t>
      </w:r>
      <w:r w:rsidR="001D2517" w:rsidRPr="00F17E82">
        <w:rPr>
          <w:rFonts w:ascii="Garamond" w:hAnsi="Garamond"/>
          <w:sz w:val="24"/>
          <w:szCs w:val="24"/>
        </w:rPr>
        <w:t>t</w:t>
      </w:r>
      <w:r w:rsidR="00E0601F" w:rsidRPr="00F17E82">
        <w:rPr>
          <w:rFonts w:ascii="Garamond" w:hAnsi="Garamond"/>
          <w:sz w:val="24"/>
          <w:szCs w:val="24"/>
        </w:rPr>
        <w:t>ë</w:t>
      </w:r>
      <w:r w:rsidR="001D2517" w:rsidRPr="00F17E82">
        <w:rPr>
          <w:rFonts w:ascii="Garamond" w:hAnsi="Garamond"/>
          <w:sz w:val="24"/>
          <w:szCs w:val="24"/>
        </w:rPr>
        <w:t xml:space="preserve"> </w:t>
      </w:r>
      <w:r w:rsidR="002F295E" w:rsidRPr="00F17E82">
        <w:rPr>
          <w:rFonts w:ascii="Garamond" w:hAnsi="Garamond"/>
          <w:sz w:val="24"/>
          <w:szCs w:val="24"/>
        </w:rPr>
        <w:t>i)</w:t>
      </w:r>
      <w:r w:rsidRPr="00F17E82">
        <w:rPr>
          <w:rFonts w:ascii="Garamond" w:hAnsi="Garamond"/>
          <w:sz w:val="24"/>
          <w:szCs w:val="24"/>
        </w:rPr>
        <w:t xml:space="preserve"> jap</w:t>
      </w:r>
      <w:r w:rsidR="00E0601F" w:rsidRPr="00F17E82">
        <w:rPr>
          <w:rFonts w:ascii="Garamond" w:hAnsi="Garamond"/>
          <w:sz w:val="24"/>
          <w:szCs w:val="24"/>
        </w:rPr>
        <w:t>ë</w:t>
      </w:r>
      <w:r w:rsidRPr="00F17E82">
        <w:rPr>
          <w:rFonts w:ascii="Garamond" w:hAnsi="Garamond"/>
          <w:sz w:val="24"/>
          <w:szCs w:val="24"/>
        </w:rPr>
        <w:t xml:space="preserve"> nj</w:t>
      </w:r>
      <w:r w:rsidR="00E0601F" w:rsidRPr="00F17E82">
        <w:rPr>
          <w:rFonts w:ascii="Garamond" w:hAnsi="Garamond"/>
          <w:sz w:val="24"/>
          <w:szCs w:val="24"/>
        </w:rPr>
        <w:t>ë</w:t>
      </w:r>
      <w:r w:rsidRPr="00F17E82">
        <w:rPr>
          <w:rFonts w:ascii="Garamond" w:hAnsi="Garamond"/>
          <w:sz w:val="24"/>
          <w:szCs w:val="24"/>
        </w:rPr>
        <w:t xml:space="preserve"> v</w:t>
      </w:r>
      <w:r w:rsidR="00E0601F" w:rsidRPr="00F17E82">
        <w:rPr>
          <w:rFonts w:ascii="Garamond" w:hAnsi="Garamond"/>
          <w:sz w:val="24"/>
          <w:szCs w:val="24"/>
        </w:rPr>
        <w:t>ë</w:t>
      </w:r>
      <w:r w:rsidRPr="00F17E82">
        <w:rPr>
          <w:rFonts w:ascii="Garamond" w:hAnsi="Garamond"/>
          <w:sz w:val="24"/>
          <w:szCs w:val="24"/>
        </w:rPr>
        <w:t>shtrim t</w:t>
      </w:r>
      <w:r w:rsidR="00E0601F" w:rsidRPr="00F17E82">
        <w:rPr>
          <w:rFonts w:ascii="Garamond" w:hAnsi="Garamond"/>
          <w:sz w:val="24"/>
          <w:szCs w:val="24"/>
        </w:rPr>
        <w:t>ë</w:t>
      </w:r>
      <w:r w:rsidRPr="00F17E82">
        <w:rPr>
          <w:rFonts w:ascii="Garamond" w:hAnsi="Garamond"/>
          <w:sz w:val="24"/>
          <w:szCs w:val="24"/>
        </w:rPr>
        <w:t xml:space="preserve"> p</w:t>
      </w:r>
      <w:r w:rsidR="00E0601F" w:rsidRPr="00F17E82">
        <w:rPr>
          <w:rFonts w:ascii="Garamond" w:hAnsi="Garamond"/>
          <w:sz w:val="24"/>
          <w:szCs w:val="24"/>
        </w:rPr>
        <w:t>ë</w:t>
      </w:r>
      <w:r w:rsidRPr="00F17E82">
        <w:rPr>
          <w:rFonts w:ascii="Garamond" w:hAnsi="Garamond"/>
          <w:sz w:val="24"/>
          <w:szCs w:val="24"/>
        </w:rPr>
        <w:t>rgjithsh</w:t>
      </w:r>
      <w:r w:rsidR="00E0601F" w:rsidRPr="00F17E82">
        <w:rPr>
          <w:rFonts w:ascii="Garamond" w:hAnsi="Garamond"/>
          <w:sz w:val="24"/>
          <w:szCs w:val="24"/>
        </w:rPr>
        <w:t>ë</w:t>
      </w:r>
      <w:r w:rsidRPr="00F17E82">
        <w:rPr>
          <w:rFonts w:ascii="Garamond" w:hAnsi="Garamond"/>
          <w:sz w:val="24"/>
          <w:szCs w:val="24"/>
        </w:rPr>
        <w:t>m t</w:t>
      </w:r>
      <w:r w:rsidR="00E0601F" w:rsidRPr="00F17E82">
        <w:rPr>
          <w:rFonts w:ascii="Garamond" w:hAnsi="Garamond"/>
          <w:sz w:val="24"/>
          <w:szCs w:val="24"/>
        </w:rPr>
        <w:t>ë</w:t>
      </w:r>
      <w:r w:rsidRPr="00F17E82">
        <w:rPr>
          <w:rFonts w:ascii="Garamond" w:hAnsi="Garamond"/>
          <w:sz w:val="24"/>
          <w:szCs w:val="24"/>
        </w:rPr>
        <w:t xml:space="preserve"> p</w:t>
      </w:r>
      <w:r w:rsidR="00E0601F" w:rsidRPr="00F17E82">
        <w:rPr>
          <w:rFonts w:ascii="Garamond" w:hAnsi="Garamond"/>
          <w:sz w:val="24"/>
          <w:szCs w:val="24"/>
        </w:rPr>
        <w:t>ë</w:t>
      </w:r>
      <w:r w:rsidRPr="00F17E82">
        <w:rPr>
          <w:rFonts w:ascii="Garamond" w:hAnsi="Garamond"/>
          <w:sz w:val="24"/>
          <w:szCs w:val="24"/>
        </w:rPr>
        <w:t>rdit</w:t>
      </w:r>
      <w:r w:rsidR="00E0601F" w:rsidRPr="00F17E82">
        <w:rPr>
          <w:rFonts w:ascii="Garamond" w:hAnsi="Garamond"/>
          <w:sz w:val="24"/>
          <w:szCs w:val="24"/>
        </w:rPr>
        <w:t>ë</w:t>
      </w:r>
      <w:r w:rsidRPr="00F17E82">
        <w:rPr>
          <w:rFonts w:ascii="Garamond" w:hAnsi="Garamond"/>
          <w:sz w:val="24"/>
          <w:szCs w:val="24"/>
        </w:rPr>
        <w:t>suar t</w:t>
      </w:r>
      <w:r w:rsidR="00E0601F" w:rsidRPr="00F17E82">
        <w:rPr>
          <w:rFonts w:ascii="Garamond" w:hAnsi="Garamond"/>
          <w:sz w:val="24"/>
          <w:szCs w:val="24"/>
        </w:rPr>
        <w:t>ë</w:t>
      </w:r>
      <w:r w:rsidRPr="00F17E82">
        <w:rPr>
          <w:rFonts w:ascii="Garamond" w:hAnsi="Garamond"/>
          <w:sz w:val="24"/>
          <w:szCs w:val="24"/>
        </w:rPr>
        <w:t xml:space="preserve"> gjendjes financiare t</w:t>
      </w:r>
      <w:r w:rsidR="00E0601F" w:rsidRPr="00F17E82">
        <w:rPr>
          <w:rFonts w:ascii="Garamond" w:hAnsi="Garamond"/>
          <w:sz w:val="24"/>
          <w:szCs w:val="24"/>
        </w:rPr>
        <w:t>ë</w:t>
      </w:r>
      <w:r w:rsidRPr="00F17E82">
        <w:rPr>
          <w:rFonts w:ascii="Garamond" w:hAnsi="Garamond"/>
          <w:sz w:val="24"/>
          <w:szCs w:val="24"/>
        </w:rPr>
        <w:t xml:space="preserve"> Sektorit t</w:t>
      </w:r>
      <w:r w:rsidR="00E0601F" w:rsidRPr="00F17E82">
        <w:rPr>
          <w:rFonts w:ascii="Garamond" w:hAnsi="Garamond"/>
          <w:sz w:val="24"/>
          <w:szCs w:val="24"/>
        </w:rPr>
        <w:t>ë</w:t>
      </w:r>
      <w:r w:rsidRPr="00F17E82">
        <w:rPr>
          <w:rFonts w:ascii="Garamond" w:hAnsi="Garamond"/>
          <w:sz w:val="24"/>
          <w:szCs w:val="24"/>
        </w:rPr>
        <w:t xml:space="preserve"> Energjis</w:t>
      </w:r>
      <w:r w:rsidR="00E0601F" w:rsidRPr="00F17E82">
        <w:rPr>
          <w:rFonts w:ascii="Garamond" w:hAnsi="Garamond"/>
          <w:sz w:val="24"/>
          <w:szCs w:val="24"/>
        </w:rPr>
        <w:t>ë</w:t>
      </w:r>
      <w:r w:rsidRPr="00F17E82">
        <w:rPr>
          <w:rFonts w:ascii="Garamond" w:hAnsi="Garamond"/>
          <w:sz w:val="24"/>
          <w:szCs w:val="24"/>
        </w:rPr>
        <w:t xml:space="preserve"> n</w:t>
      </w:r>
      <w:r w:rsidR="00E0601F" w:rsidRPr="00F17E82">
        <w:rPr>
          <w:rFonts w:ascii="Garamond" w:hAnsi="Garamond"/>
          <w:sz w:val="24"/>
          <w:szCs w:val="24"/>
        </w:rPr>
        <w:t>ë</w:t>
      </w:r>
      <w:r w:rsidRPr="00F17E82">
        <w:rPr>
          <w:rFonts w:ascii="Garamond" w:hAnsi="Garamond"/>
          <w:sz w:val="24"/>
          <w:szCs w:val="24"/>
        </w:rPr>
        <w:t xml:space="preserve"> Shqip</w:t>
      </w:r>
      <w:r w:rsidR="00E0601F" w:rsidRPr="00F17E82">
        <w:rPr>
          <w:rFonts w:ascii="Garamond" w:hAnsi="Garamond"/>
          <w:sz w:val="24"/>
          <w:szCs w:val="24"/>
        </w:rPr>
        <w:t>ë</w:t>
      </w:r>
      <w:r w:rsidRPr="00F17E82">
        <w:rPr>
          <w:rFonts w:ascii="Garamond" w:hAnsi="Garamond"/>
          <w:sz w:val="24"/>
          <w:szCs w:val="24"/>
        </w:rPr>
        <w:t>ri dhe t</w:t>
      </w:r>
      <w:r w:rsidR="00E0601F" w:rsidRPr="00F17E82">
        <w:rPr>
          <w:rFonts w:ascii="Garamond" w:hAnsi="Garamond"/>
          <w:sz w:val="24"/>
          <w:szCs w:val="24"/>
        </w:rPr>
        <w:t>ë</w:t>
      </w:r>
      <w:r w:rsidRPr="00F17E82">
        <w:rPr>
          <w:rFonts w:ascii="Garamond" w:hAnsi="Garamond"/>
          <w:sz w:val="24"/>
          <w:szCs w:val="24"/>
        </w:rPr>
        <w:t xml:space="preserve"> m</w:t>
      </w:r>
      <w:r w:rsidR="00E0601F" w:rsidRPr="00F17E82">
        <w:rPr>
          <w:rFonts w:ascii="Garamond" w:hAnsi="Garamond"/>
          <w:sz w:val="24"/>
          <w:szCs w:val="24"/>
        </w:rPr>
        <w:t>ë</w:t>
      </w:r>
      <w:r w:rsidRPr="00F17E82">
        <w:rPr>
          <w:rFonts w:ascii="Garamond" w:hAnsi="Garamond"/>
          <w:sz w:val="24"/>
          <w:szCs w:val="24"/>
        </w:rPr>
        <w:t>simeve t</w:t>
      </w:r>
      <w:r w:rsidR="00E0601F" w:rsidRPr="00F17E82">
        <w:rPr>
          <w:rFonts w:ascii="Garamond" w:hAnsi="Garamond"/>
          <w:sz w:val="24"/>
          <w:szCs w:val="24"/>
        </w:rPr>
        <w:t>ë</w:t>
      </w:r>
      <w:r w:rsidRPr="00F17E82">
        <w:rPr>
          <w:rFonts w:ascii="Garamond" w:hAnsi="Garamond"/>
          <w:sz w:val="24"/>
          <w:szCs w:val="24"/>
        </w:rPr>
        <w:t xml:space="preserve"> nxjerra</w:t>
      </w:r>
      <w:r w:rsidR="003431EA" w:rsidRPr="00F17E82">
        <w:rPr>
          <w:rFonts w:ascii="Garamond" w:hAnsi="Garamond"/>
          <w:sz w:val="24"/>
          <w:szCs w:val="24"/>
        </w:rPr>
        <w:t>,</w:t>
      </w:r>
      <w:r w:rsidR="002F295E" w:rsidRPr="00F17E82">
        <w:rPr>
          <w:rFonts w:ascii="Garamond" w:hAnsi="Garamond"/>
          <w:sz w:val="24"/>
          <w:szCs w:val="24"/>
        </w:rPr>
        <w:t xml:space="preserve"> </w:t>
      </w:r>
      <w:r w:rsidRPr="00F17E82">
        <w:rPr>
          <w:rFonts w:ascii="Garamond" w:hAnsi="Garamond"/>
          <w:sz w:val="24"/>
          <w:szCs w:val="24"/>
        </w:rPr>
        <w:t>duke marr</w:t>
      </w:r>
      <w:r w:rsidR="00E0601F" w:rsidRPr="00F17E82">
        <w:rPr>
          <w:rFonts w:ascii="Garamond" w:hAnsi="Garamond"/>
          <w:sz w:val="24"/>
          <w:szCs w:val="24"/>
        </w:rPr>
        <w:t>ë</w:t>
      </w:r>
      <w:r w:rsidRPr="00F17E82">
        <w:rPr>
          <w:rFonts w:ascii="Garamond" w:hAnsi="Garamond"/>
          <w:sz w:val="24"/>
          <w:szCs w:val="24"/>
        </w:rPr>
        <w:t xml:space="preserve"> n</w:t>
      </w:r>
      <w:r w:rsidR="00E0601F" w:rsidRPr="00F17E82">
        <w:rPr>
          <w:rFonts w:ascii="Garamond" w:hAnsi="Garamond"/>
          <w:sz w:val="24"/>
          <w:szCs w:val="24"/>
        </w:rPr>
        <w:t>ë</w:t>
      </w:r>
      <w:r w:rsidRPr="00F17E82">
        <w:rPr>
          <w:rFonts w:ascii="Garamond" w:hAnsi="Garamond"/>
          <w:sz w:val="24"/>
          <w:szCs w:val="24"/>
        </w:rPr>
        <w:t xml:space="preserve"> konsiderat</w:t>
      </w:r>
      <w:r w:rsidR="00E0601F" w:rsidRPr="00F17E82">
        <w:rPr>
          <w:rFonts w:ascii="Garamond" w:hAnsi="Garamond"/>
          <w:sz w:val="24"/>
          <w:szCs w:val="24"/>
        </w:rPr>
        <w:t>ë</w:t>
      </w:r>
      <w:r w:rsidRPr="00F17E82">
        <w:rPr>
          <w:rFonts w:ascii="Garamond" w:hAnsi="Garamond"/>
          <w:sz w:val="24"/>
          <w:szCs w:val="24"/>
        </w:rPr>
        <w:t xml:space="preserve"> rezultatet faktike p</w:t>
      </w:r>
      <w:r w:rsidR="00E0601F" w:rsidRPr="00F17E82">
        <w:rPr>
          <w:rFonts w:ascii="Garamond" w:hAnsi="Garamond"/>
          <w:sz w:val="24"/>
          <w:szCs w:val="24"/>
        </w:rPr>
        <w:t>ë</w:t>
      </w:r>
      <w:r w:rsidRPr="00F17E82">
        <w:rPr>
          <w:rFonts w:ascii="Garamond" w:hAnsi="Garamond"/>
          <w:sz w:val="24"/>
          <w:szCs w:val="24"/>
        </w:rPr>
        <w:t>r periudh</w:t>
      </w:r>
      <w:r w:rsidR="00E0601F" w:rsidRPr="00F17E82">
        <w:rPr>
          <w:rFonts w:ascii="Garamond" w:hAnsi="Garamond"/>
          <w:sz w:val="24"/>
          <w:szCs w:val="24"/>
        </w:rPr>
        <w:t>ë</w:t>
      </w:r>
      <w:r w:rsidRPr="00F17E82">
        <w:rPr>
          <w:rFonts w:ascii="Garamond" w:hAnsi="Garamond"/>
          <w:sz w:val="24"/>
          <w:szCs w:val="24"/>
        </w:rPr>
        <w:t>n 2</w:t>
      </w:r>
      <w:r w:rsidR="002F295E" w:rsidRPr="00F17E82">
        <w:rPr>
          <w:rFonts w:ascii="Garamond" w:hAnsi="Garamond"/>
          <w:sz w:val="24"/>
          <w:szCs w:val="24"/>
        </w:rPr>
        <w:t xml:space="preserve">015-2017; </w:t>
      </w:r>
      <w:r w:rsidRPr="00F17E82">
        <w:rPr>
          <w:rFonts w:ascii="Garamond" w:hAnsi="Garamond"/>
          <w:sz w:val="24"/>
          <w:szCs w:val="24"/>
        </w:rPr>
        <w:t>dhe</w:t>
      </w:r>
      <w:r w:rsidR="002F295E" w:rsidRPr="00F17E82">
        <w:rPr>
          <w:rFonts w:ascii="Garamond" w:hAnsi="Garamond"/>
          <w:sz w:val="24"/>
          <w:szCs w:val="24"/>
        </w:rPr>
        <w:t xml:space="preserve"> ii) </w:t>
      </w:r>
      <w:r w:rsidR="00C87704" w:rsidRPr="00F17E82">
        <w:rPr>
          <w:rFonts w:ascii="Garamond" w:hAnsi="Garamond"/>
          <w:sz w:val="24"/>
          <w:szCs w:val="24"/>
        </w:rPr>
        <w:t xml:space="preserve">të </w:t>
      </w:r>
      <w:r w:rsidR="002F295E" w:rsidRPr="00F17E82">
        <w:rPr>
          <w:rFonts w:ascii="Garamond" w:hAnsi="Garamond"/>
          <w:sz w:val="24"/>
          <w:szCs w:val="24"/>
        </w:rPr>
        <w:t>propo</w:t>
      </w:r>
      <w:r w:rsidRPr="00F17E82">
        <w:rPr>
          <w:rFonts w:ascii="Garamond" w:hAnsi="Garamond"/>
          <w:sz w:val="24"/>
          <w:szCs w:val="24"/>
        </w:rPr>
        <w:t>zoj</w:t>
      </w:r>
      <w:r w:rsidR="00E0601F" w:rsidRPr="00F17E82">
        <w:rPr>
          <w:rFonts w:ascii="Garamond" w:hAnsi="Garamond"/>
          <w:sz w:val="24"/>
          <w:szCs w:val="24"/>
        </w:rPr>
        <w:t>ë</w:t>
      </w:r>
      <w:r w:rsidRPr="00F17E82">
        <w:rPr>
          <w:rFonts w:ascii="Garamond" w:hAnsi="Garamond"/>
          <w:sz w:val="24"/>
          <w:szCs w:val="24"/>
        </w:rPr>
        <w:t xml:space="preserve"> nj</w:t>
      </w:r>
      <w:r w:rsidR="00E0601F" w:rsidRPr="00F17E82">
        <w:rPr>
          <w:rFonts w:ascii="Garamond" w:hAnsi="Garamond"/>
          <w:sz w:val="24"/>
          <w:szCs w:val="24"/>
        </w:rPr>
        <w:t>ë</w:t>
      </w:r>
      <w:r w:rsidRPr="00F17E82">
        <w:rPr>
          <w:rFonts w:ascii="Garamond" w:hAnsi="Garamond"/>
          <w:sz w:val="24"/>
          <w:szCs w:val="24"/>
        </w:rPr>
        <w:t xml:space="preserve"> plan p</w:t>
      </w:r>
      <w:r w:rsidR="00E0601F" w:rsidRPr="00F17E82">
        <w:rPr>
          <w:rFonts w:ascii="Garamond" w:hAnsi="Garamond"/>
          <w:sz w:val="24"/>
          <w:szCs w:val="24"/>
        </w:rPr>
        <w:t>ë</w:t>
      </w:r>
      <w:r w:rsidRPr="00F17E82">
        <w:rPr>
          <w:rFonts w:ascii="Garamond" w:hAnsi="Garamond"/>
          <w:sz w:val="24"/>
          <w:szCs w:val="24"/>
        </w:rPr>
        <w:t>r rim</w:t>
      </w:r>
      <w:r w:rsidR="00E0601F" w:rsidRPr="00F17E82">
        <w:rPr>
          <w:rFonts w:ascii="Garamond" w:hAnsi="Garamond"/>
          <w:sz w:val="24"/>
          <w:szCs w:val="24"/>
        </w:rPr>
        <w:t>ë</w:t>
      </w:r>
      <w:r w:rsidRPr="00F17E82">
        <w:rPr>
          <w:rFonts w:ascii="Garamond" w:hAnsi="Garamond"/>
          <w:sz w:val="24"/>
          <w:szCs w:val="24"/>
        </w:rPr>
        <w:t>k</w:t>
      </w:r>
      <w:r w:rsidR="00E0601F" w:rsidRPr="00F17E82">
        <w:rPr>
          <w:rFonts w:ascii="Garamond" w:hAnsi="Garamond"/>
          <w:sz w:val="24"/>
          <w:szCs w:val="24"/>
        </w:rPr>
        <w:t>ë</w:t>
      </w:r>
      <w:r w:rsidRPr="00F17E82">
        <w:rPr>
          <w:rFonts w:ascii="Garamond" w:hAnsi="Garamond"/>
          <w:sz w:val="24"/>
          <w:szCs w:val="24"/>
        </w:rPr>
        <w:t>mbjen financiare p</w:t>
      </w:r>
      <w:r w:rsidR="00E0601F" w:rsidRPr="00F17E82">
        <w:rPr>
          <w:rFonts w:ascii="Garamond" w:hAnsi="Garamond"/>
          <w:sz w:val="24"/>
          <w:szCs w:val="24"/>
        </w:rPr>
        <w:t>ë</w:t>
      </w:r>
      <w:r w:rsidRPr="00F17E82">
        <w:rPr>
          <w:rFonts w:ascii="Garamond" w:hAnsi="Garamond"/>
          <w:sz w:val="24"/>
          <w:szCs w:val="24"/>
        </w:rPr>
        <w:t>r 5 vitet e ardhshme</w:t>
      </w:r>
      <w:r w:rsidR="00616C98" w:rsidRPr="00F17E82">
        <w:rPr>
          <w:rFonts w:ascii="Garamond" w:hAnsi="Garamond"/>
          <w:sz w:val="24"/>
          <w:szCs w:val="24"/>
        </w:rPr>
        <w:t>,</w:t>
      </w:r>
      <w:r w:rsidR="00C87704" w:rsidRPr="00F17E82">
        <w:rPr>
          <w:rFonts w:ascii="Garamond" w:hAnsi="Garamond"/>
          <w:sz w:val="24"/>
          <w:szCs w:val="24"/>
        </w:rPr>
        <w:t xml:space="preserve"> si</w:t>
      </w:r>
      <w:r w:rsidRPr="00F17E82">
        <w:rPr>
          <w:rFonts w:ascii="Garamond" w:hAnsi="Garamond"/>
          <w:sz w:val="24"/>
          <w:szCs w:val="24"/>
        </w:rPr>
        <w:t xml:space="preserve"> dhe planin e veprimit t</w:t>
      </w:r>
      <w:r w:rsidR="00E0601F" w:rsidRPr="00F17E82">
        <w:rPr>
          <w:rFonts w:ascii="Garamond" w:hAnsi="Garamond"/>
          <w:sz w:val="24"/>
          <w:szCs w:val="24"/>
        </w:rPr>
        <w:t>ë</w:t>
      </w:r>
      <w:r w:rsidRPr="00F17E82">
        <w:rPr>
          <w:rFonts w:ascii="Garamond" w:hAnsi="Garamond"/>
          <w:sz w:val="24"/>
          <w:szCs w:val="24"/>
        </w:rPr>
        <w:t xml:space="preserve"> tij</w:t>
      </w:r>
      <w:r w:rsidR="002F295E" w:rsidRPr="00F17E82">
        <w:rPr>
          <w:rFonts w:ascii="Garamond" w:hAnsi="Garamond"/>
          <w:sz w:val="24"/>
          <w:szCs w:val="24"/>
        </w:rPr>
        <w:t xml:space="preserve">. </w:t>
      </w:r>
      <w:r w:rsidRPr="00F17E82">
        <w:rPr>
          <w:rFonts w:ascii="Garamond" w:hAnsi="Garamond"/>
          <w:sz w:val="24"/>
          <w:szCs w:val="24"/>
        </w:rPr>
        <w:t>Plani bazohet n</w:t>
      </w:r>
      <w:r w:rsidR="00E0601F" w:rsidRPr="00F17E82">
        <w:rPr>
          <w:rFonts w:ascii="Garamond" w:hAnsi="Garamond"/>
          <w:sz w:val="24"/>
          <w:szCs w:val="24"/>
        </w:rPr>
        <w:t>ë</w:t>
      </w:r>
      <w:r w:rsidRPr="00F17E82">
        <w:rPr>
          <w:rFonts w:ascii="Garamond" w:hAnsi="Garamond"/>
          <w:sz w:val="24"/>
          <w:szCs w:val="24"/>
        </w:rPr>
        <w:t xml:space="preserve"> gjendjen financiare t</w:t>
      </w:r>
      <w:r w:rsidR="00E0601F" w:rsidRPr="00F17E82">
        <w:rPr>
          <w:rFonts w:ascii="Garamond" w:hAnsi="Garamond"/>
          <w:sz w:val="24"/>
          <w:szCs w:val="24"/>
        </w:rPr>
        <w:t>ë</w:t>
      </w:r>
      <w:r w:rsidRPr="00F17E82">
        <w:rPr>
          <w:rFonts w:ascii="Garamond" w:hAnsi="Garamond"/>
          <w:sz w:val="24"/>
          <w:szCs w:val="24"/>
        </w:rPr>
        <w:t xml:space="preserve"> audituar t</w:t>
      </w:r>
      <w:r w:rsidR="00E0601F" w:rsidRPr="00F17E82">
        <w:rPr>
          <w:rFonts w:ascii="Garamond" w:hAnsi="Garamond"/>
          <w:sz w:val="24"/>
          <w:szCs w:val="24"/>
        </w:rPr>
        <w:t>ë</w:t>
      </w:r>
      <w:r w:rsidRPr="00F17E82">
        <w:rPr>
          <w:rFonts w:ascii="Garamond" w:hAnsi="Garamond"/>
          <w:sz w:val="24"/>
          <w:szCs w:val="24"/>
        </w:rPr>
        <w:t xml:space="preserve"> shoq</w:t>
      </w:r>
      <w:r w:rsidR="00E0601F" w:rsidRPr="00F17E82">
        <w:rPr>
          <w:rFonts w:ascii="Garamond" w:hAnsi="Garamond"/>
          <w:sz w:val="24"/>
          <w:szCs w:val="24"/>
        </w:rPr>
        <w:t>ë</w:t>
      </w:r>
      <w:r w:rsidRPr="00F17E82">
        <w:rPr>
          <w:rFonts w:ascii="Garamond" w:hAnsi="Garamond"/>
          <w:sz w:val="24"/>
          <w:szCs w:val="24"/>
        </w:rPr>
        <w:t>rive p</w:t>
      </w:r>
      <w:r w:rsidR="00E0601F" w:rsidRPr="00F17E82">
        <w:rPr>
          <w:rFonts w:ascii="Garamond" w:hAnsi="Garamond"/>
          <w:sz w:val="24"/>
          <w:szCs w:val="24"/>
        </w:rPr>
        <w:t>ë</w:t>
      </w:r>
      <w:r w:rsidRPr="00F17E82">
        <w:rPr>
          <w:rFonts w:ascii="Garamond" w:hAnsi="Garamond"/>
          <w:sz w:val="24"/>
          <w:szCs w:val="24"/>
        </w:rPr>
        <w:t>r vitin 2017 dhe supozimet dhe parashikimet financiare respektive p</w:t>
      </w:r>
      <w:r w:rsidR="00E0601F" w:rsidRPr="00F17E82">
        <w:rPr>
          <w:rFonts w:ascii="Garamond" w:hAnsi="Garamond"/>
          <w:sz w:val="24"/>
          <w:szCs w:val="24"/>
        </w:rPr>
        <w:t>ë</w:t>
      </w:r>
      <w:r w:rsidRPr="00F17E82">
        <w:rPr>
          <w:rFonts w:ascii="Garamond" w:hAnsi="Garamond"/>
          <w:sz w:val="24"/>
          <w:szCs w:val="24"/>
        </w:rPr>
        <w:t xml:space="preserve">r </w:t>
      </w:r>
      <w:r w:rsidR="00EA2B64" w:rsidRPr="00F17E82">
        <w:rPr>
          <w:rFonts w:ascii="Garamond" w:hAnsi="Garamond"/>
          <w:sz w:val="24"/>
          <w:szCs w:val="24"/>
        </w:rPr>
        <w:t>periudhën</w:t>
      </w:r>
      <w:r w:rsidR="00C87704" w:rsidRPr="00F17E82">
        <w:rPr>
          <w:rFonts w:ascii="Garamond" w:hAnsi="Garamond"/>
          <w:sz w:val="24"/>
          <w:szCs w:val="24"/>
        </w:rPr>
        <w:t xml:space="preserve"> </w:t>
      </w:r>
      <w:r w:rsidR="002F295E" w:rsidRPr="00F17E82">
        <w:rPr>
          <w:rFonts w:ascii="Garamond" w:hAnsi="Garamond"/>
          <w:sz w:val="24"/>
          <w:szCs w:val="24"/>
        </w:rPr>
        <w:t>201</w:t>
      </w:r>
      <w:r w:rsidR="001D2517" w:rsidRPr="00F17E82">
        <w:rPr>
          <w:rFonts w:ascii="Garamond" w:hAnsi="Garamond"/>
          <w:sz w:val="24"/>
          <w:szCs w:val="24"/>
        </w:rPr>
        <w:t>8</w:t>
      </w:r>
      <w:r w:rsidR="002F295E" w:rsidRPr="00F17E82">
        <w:rPr>
          <w:rFonts w:ascii="Garamond" w:hAnsi="Garamond"/>
          <w:sz w:val="24"/>
          <w:szCs w:val="24"/>
        </w:rPr>
        <w:t xml:space="preserve">-2022 </w:t>
      </w:r>
      <w:r w:rsidRPr="00F17E82">
        <w:rPr>
          <w:rFonts w:ascii="Garamond" w:hAnsi="Garamond"/>
          <w:sz w:val="24"/>
          <w:szCs w:val="24"/>
        </w:rPr>
        <w:t>t</w:t>
      </w:r>
      <w:r w:rsidR="00E0601F" w:rsidRPr="00F17E82">
        <w:rPr>
          <w:rFonts w:ascii="Garamond" w:hAnsi="Garamond"/>
          <w:sz w:val="24"/>
          <w:szCs w:val="24"/>
        </w:rPr>
        <w:t>ë</w:t>
      </w:r>
      <w:r w:rsidRPr="00F17E82">
        <w:rPr>
          <w:rFonts w:ascii="Garamond" w:hAnsi="Garamond"/>
          <w:sz w:val="24"/>
          <w:szCs w:val="24"/>
        </w:rPr>
        <w:t xml:space="preserve"> p</w:t>
      </w:r>
      <w:r w:rsidR="00E0601F" w:rsidRPr="00F17E82">
        <w:rPr>
          <w:rFonts w:ascii="Garamond" w:hAnsi="Garamond"/>
          <w:sz w:val="24"/>
          <w:szCs w:val="24"/>
        </w:rPr>
        <w:t>ë</w:t>
      </w:r>
      <w:r w:rsidRPr="00F17E82">
        <w:rPr>
          <w:rFonts w:ascii="Garamond" w:hAnsi="Garamond"/>
          <w:sz w:val="24"/>
          <w:szCs w:val="24"/>
        </w:rPr>
        <w:t>rfshir</w:t>
      </w:r>
      <w:r w:rsidR="00E0601F" w:rsidRPr="00F17E82">
        <w:rPr>
          <w:rFonts w:ascii="Garamond" w:hAnsi="Garamond"/>
          <w:sz w:val="24"/>
          <w:szCs w:val="24"/>
        </w:rPr>
        <w:t>ë</w:t>
      </w:r>
      <w:r w:rsidRPr="00F17E82">
        <w:rPr>
          <w:rFonts w:ascii="Garamond" w:hAnsi="Garamond"/>
          <w:sz w:val="24"/>
          <w:szCs w:val="24"/>
        </w:rPr>
        <w:t xml:space="preserve"> n</w:t>
      </w:r>
      <w:r w:rsidR="00E0601F" w:rsidRPr="00F17E82">
        <w:rPr>
          <w:rFonts w:ascii="Garamond" w:hAnsi="Garamond"/>
          <w:sz w:val="24"/>
          <w:szCs w:val="24"/>
        </w:rPr>
        <w:t>ë</w:t>
      </w:r>
      <w:r w:rsidRPr="00F17E82">
        <w:rPr>
          <w:rFonts w:ascii="Garamond" w:hAnsi="Garamond"/>
          <w:sz w:val="24"/>
          <w:szCs w:val="24"/>
        </w:rPr>
        <w:t xml:space="preserve"> </w:t>
      </w:r>
      <w:r w:rsidR="002F295E" w:rsidRPr="00F17E82">
        <w:rPr>
          <w:rFonts w:ascii="Garamond" w:hAnsi="Garamond"/>
          <w:sz w:val="24"/>
          <w:szCs w:val="24"/>
        </w:rPr>
        <w:t>Plan</w:t>
      </w:r>
      <w:r w:rsidRPr="00F17E82">
        <w:rPr>
          <w:rFonts w:ascii="Garamond" w:hAnsi="Garamond"/>
          <w:sz w:val="24"/>
          <w:szCs w:val="24"/>
        </w:rPr>
        <w:t>et</w:t>
      </w:r>
      <w:r w:rsidR="002F295E" w:rsidRPr="00714157">
        <w:rPr>
          <w:rFonts w:ascii="Garamond" w:hAnsi="Garamond"/>
          <w:sz w:val="24"/>
          <w:szCs w:val="24"/>
          <w:vertAlign w:val="superscript"/>
        </w:rPr>
        <w:footnoteReference w:id="2"/>
      </w:r>
      <w:r w:rsidRPr="00714157">
        <w:rPr>
          <w:rFonts w:ascii="Garamond" w:hAnsi="Garamond"/>
          <w:sz w:val="24"/>
          <w:szCs w:val="24"/>
          <w:vertAlign w:val="superscript"/>
        </w:rPr>
        <w:t xml:space="preserve"> </w:t>
      </w:r>
      <w:r w:rsidRPr="00F17E82">
        <w:rPr>
          <w:rFonts w:ascii="Garamond" w:hAnsi="Garamond"/>
          <w:sz w:val="24"/>
          <w:szCs w:val="24"/>
        </w:rPr>
        <w:t>e miratuara t</w:t>
      </w:r>
      <w:r w:rsidR="00E0601F" w:rsidRPr="00F17E82">
        <w:rPr>
          <w:rFonts w:ascii="Garamond" w:hAnsi="Garamond"/>
          <w:sz w:val="24"/>
          <w:szCs w:val="24"/>
        </w:rPr>
        <w:t>ë</w:t>
      </w:r>
      <w:r w:rsidRPr="00F17E82">
        <w:rPr>
          <w:rFonts w:ascii="Garamond" w:hAnsi="Garamond"/>
          <w:sz w:val="24"/>
          <w:szCs w:val="24"/>
        </w:rPr>
        <w:t xml:space="preserve"> Biznesit.</w:t>
      </w:r>
    </w:p>
    <w:p w14:paraId="5C061D78" w14:textId="77777777" w:rsidR="002F295E" w:rsidRPr="00F17E82" w:rsidRDefault="009C77CB" w:rsidP="005171DD">
      <w:pPr>
        <w:spacing w:after="0" w:line="240" w:lineRule="auto"/>
        <w:ind w:firstLine="284"/>
        <w:jc w:val="both"/>
        <w:rPr>
          <w:rFonts w:ascii="Garamond" w:hAnsi="Garamond"/>
          <w:sz w:val="24"/>
          <w:szCs w:val="24"/>
        </w:rPr>
      </w:pPr>
      <w:r w:rsidRPr="00F17E82">
        <w:rPr>
          <w:rFonts w:ascii="Garamond" w:hAnsi="Garamond"/>
          <w:sz w:val="24"/>
          <w:szCs w:val="24"/>
        </w:rPr>
        <w:t xml:space="preserve">Vlerësimi </w:t>
      </w:r>
      <w:r w:rsidR="00C87704" w:rsidRPr="00F17E82">
        <w:rPr>
          <w:rFonts w:ascii="Garamond" w:hAnsi="Garamond"/>
          <w:sz w:val="24"/>
          <w:szCs w:val="24"/>
        </w:rPr>
        <w:t>evidenton</w:t>
      </w:r>
      <w:r w:rsidRPr="00F17E82">
        <w:rPr>
          <w:rFonts w:ascii="Garamond" w:hAnsi="Garamond"/>
          <w:sz w:val="24"/>
          <w:szCs w:val="24"/>
        </w:rPr>
        <w:t xml:space="preserve"> ndikimin financiar të veprimeve të ndërmarra deri tani nga qeveria - të përcaktuara në Shtojcën III - dhe rekomandon masa specifike që përfshijnë një kombinim të veprimeve të vazhdueshme dhe masave të një-hershme të kërkuara gjatë periudhës së mbuluar nga kjo strategji.</w:t>
      </w:r>
    </w:p>
    <w:p w14:paraId="5C061D79" w14:textId="77777777" w:rsidR="002F295E" w:rsidRPr="00F17E82" w:rsidRDefault="009C77CB" w:rsidP="005171DD">
      <w:pPr>
        <w:spacing w:after="0" w:line="240" w:lineRule="auto"/>
        <w:ind w:firstLine="284"/>
        <w:jc w:val="both"/>
        <w:rPr>
          <w:rFonts w:ascii="Garamond" w:hAnsi="Garamond"/>
          <w:sz w:val="24"/>
          <w:szCs w:val="24"/>
        </w:rPr>
      </w:pPr>
      <w:r w:rsidRPr="00F17E82">
        <w:rPr>
          <w:rFonts w:ascii="Garamond" w:hAnsi="Garamond"/>
          <w:sz w:val="24"/>
          <w:szCs w:val="24"/>
        </w:rPr>
        <w:t xml:space="preserve">Veprimet e ndërmarra nga Qeveria Shqiptare, të parashikuara në Planin e Rimëkëmbjes për periudhën 2015-2017, përmirësuan ndjeshëm likuiditetin, pozicionin financiar, borxhin bruto, përgjegjshmërinë dhe ndërgjegjësimin e klientit, cilësinë e shërbimit dhe reduktimin e humbjeve të rrjetit të shpërndarjes. Kjo u arrit me një bashkëpunim të fortë institucional, me përfshirjen e agjencive të zbatimit të ligjit dhe me mbështetjen e fortë politike dhe hapi rrugën drejt planit të propozuar </w:t>
      </w:r>
      <w:r w:rsidR="00C87704" w:rsidRPr="00F17E82">
        <w:rPr>
          <w:rFonts w:ascii="Garamond" w:hAnsi="Garamond"/>
          <w:sz w:val="24"/>
          <w:szCs w:val="24"/>
        </w:rPr>
        <w:t xml:space="preserve">e </w:t>
      </w:r>
      <w:r w:rsidRPr="00F17E82">
        <w:rPr>
          <w:rFonts w:ascii="Garamond" w:hAnsi="Garamond"/>
          <w:sz w:val="24"/>
          <w:szCs w:val="24"/>
        </w:rPr>
        <w:t>të rishikuar të sektorit financiar të paraqitur këtu.</w:t>
      </w:r>
    </w:p>
    <w:p w14:paraId="5C061D7A" w14:textId="576C5497" w:rsidR="002F295E" w:rsidRPr="00F17E82" w:rsidRDefault="009C77CB" w:rsidP="005171DD">
      <w:pPr>
        <w:spacing w:after="0" w:line="240" w:lineRule="auto"/>
        <w:ind w:firstLine="284"/>
        <w:jc w:val="both"/>
        <w:rPr>
          <w:rFonts w:ascii="Garamond" w:hAnsi="Garamond"/>
          <w:sz w:val="24"/>
          <w:szCs w:val="24"/>
        </w:rPr>
      </w:pPr>
      <w:r w:rsidRPr="00F17E82">
        <w:rPr>
          <w:rFonts w:ascii="Garamond" w:hAnsi="Garamond"/>
          <w:sz w:val="24"/>
          <w:szCs w:val="24"/>
        </w:rPr>
        <w:t xml:space="preserve">Ndryshime të rëndësishme legjislative dhe </w:t>
      </w:r>
      <w:r w:rsidR="00D36513" w:rsidRPr="00F17E82">
        <w:rPr>
          <w:rFonts w:ascii="Garamond" w:hAnsi="Garamond"/>
          <w:sz w:val="24"/>
          <w:szCs w:val="24"/>
        </w:rPr>
        <w:t>rregullatore</w:t>
      </w:r>
      <w:r w:rsidRPr="00F17E82">
        <w:rPr>
          <w:rFonts w:ascii="Garamond" w:hAnsi="Garamond"/>
          <w:sz w:val="24"/>
          <w:szCs w:val="24"/>
        </w:rPr>
        <w:t xml:space="preserve"> kanë ndodhur gjatë ekzekutimit të planit të rimëkëmbjes 2015-2018, me miratimin e Ligjit të ri 43/2015 për </w:t>
      </w:r>
      <w:r w:rsidR="00D76779" w:rsidRPr="00F17E82">
        <w:rPr>
          <w:rFonts w:ascii="Garamond" w:hAnsi="Garamond"/>
          <w:sz w:val="24"/>
          <w:szCs w:val="24"/>
        </w:rPr>
        <w:t>S</w:t>
      </w:r>
      <w:r w:rsidRPr="00F17E82">
        <w:rPr>
          <w:rFonts w:ascii="Garamond" w:hAnsi="Garamond"/>
          <w:sz w:val="24"/>
          <w:szCs w:val="24"/>
        </w:rPr>
        <w:t xml:space="preserve">ektorin e </w:t>
      </w:r>
      <w:r w:rsidR="00D76779" w:rsidRPr="00F17E82">
        <w:rPr>
          <w:rFonts w:ascii="Garamond" w:hAnsi="Garamond"/>
          <w:sz w:val="24"/>
          <w:szCs w:val="24"/>
        </w:rPr>
        <w:t>E</w:t>
      </w:r>
      <w:r w:rsidRPr="00F17E82">
        <w:rPr>
          <w:rFonts w:ascii="Garamond" w:hAnsi="Garamond"/>
          <w:sz w:val="24"/>
          <w:szCs w:val="24"/>
        </w:rPr>
        <w:t xml:space="preserve">nergjisë </w:t>
      </w:r>
      <w:r w:rsidR="00D76779" w:rsidRPr="00F17E82">
        <w:rPr>
          <w:rFonts w:ascii="Garamond" w:hAnsi="Garamond"/>
          <w:sz w:val="24"/>
          <w:szCs w:val="24"/>
        </w:rPr>
        <w:t>E</w:t>
      </w:r>
      <w:r w:rsidRPr="00F17E82">
        <w:rPr>
          <w:rFonts w:ascii="Garamond" w:hAnsi="Garamond"/>
          <w:sz w:val="24"/>
          <w:szCs w:val="24"/>
        </w:rPr>
        <w:t xml:space="preserve">lektrike 2015, i cili nxit transparencën dhe llogaridhënien e sektorit, </w:t>
      </w:r>
      <w:r w:rsidR="00F778DD" w:rsidRPr="00F17E82">
        <w:rPr>
          <w:rFonts w:ascii="Garamond" w:hAnsi="Garamond"/>
          <w:sz w:val="24"/>
          <w:szCs w:val="24"/>
        </w:rPr>
        <w:t>ndarjen e aktiviteteve të OSHEE</w:t>
      </w:r>
      <w:r w:rsidRPr="00F17E82">
        <w:rPr>
          <w:rFonts w:ascii="Garamond" w:hAnsi="Garamond"/>
          <w:sz w:val="24"/>
          <w:szCs w:val="24"/>
        </w:rPr>
        <w:t xml:space="preserve">, ndarjen e llogarive, pavarësinë </w:t>
      </w:r>
      <w:r w:rsidR="00C87704" w:rsidRPr="00F17E82">
        <w:rPr>
          <w:rFonts w:ascii="Garamond" w:hAnsi="Garamond"/>
          <w:sz w:val="24"/>
          <w:szCs w:val="24"/>
        </w:rPr>
        <w:t>e</w:t>
      </w:r>
      <w:r w:rsidRPr="00F17E82">
        <w:rPr>
          <w:rFonts w:ascii="Garamond" w:hAnsi="Garamond"/>
          <w:sz w:val="24"/>
          <w:szCs w:val="24"/>
        </w:rPr>
        <w:t xml:space="preserve"> rregullatorit, </w:t>
      </w:r>
      <w:r w:rsidR="00F778DD" w:rsidRPr="00F17E82">
        <w:rPr>
          <w:rFonts w:ascii="Garamond" w:hAnsi="Garamond"/>
          <w:sz w:val="24"/>
          <w:szCs w:val="24"/>
        </w:rPr>
        <w:t xml:space="preserve">identifikimin dhe </w:t>
      </w:r>
      <w:r w:rsidR="00DA09DA" w:rsidRPr="00F17E82">
        <w:rPr>
          <w:rFonts w:ascii="Garamond" w:hAnsi="Garamond"/>
          <w:sz w:val="24"/>
          <w:szCs w:val="24"/>
        </w:rPr>
        <w:t>parashikimet e konsumatorëve n</w:t>
      </w:r>
      <w:r w:rsidRPr="00F17E82">
        <w:rPr>
          <w:rFonts w:ascii="Garamond" w:hAnsi="Garamond"/>
          <w:sz w:val="24"/>
          <w:szCs w:val="24"/>
        </w:rPr>
        <w:t xml:space="preserve">ë </w:t>
      </w:r>
      <w:r w:rsidR="00DA09DA" w:rsidRPr="00F17E82">
        <w:rPr>
          <w:rFonts w:ascii="Garamond" w:hAnsi="Garamond"/>
          <w:sz w:val="24"/>
          <w:szCs w:val="24"/>
        </w:rPr>
        <w:t>nevoje</w:t>
      </w:r>
      <w:r w:rsidRPr="00F17E82">
        <w:rPr>
          <w:rFonts w:ascii="Garamond" w:hAnsi="Garamond"/>
          <w:sz w:val="24"/>
          <w:szCs w:val="24"/>
        </w:rPr>
        <w:t xml:space="preserve"> dhe liberalizimin e mëtejshëm të tregut.</w:t>
      </w:r>
      <w:r w:rsidR="00706EEB" w:rsidRPr="00F17E82">
        <w:rPr>
          <w:rFonts w:ascii="Garamond" w:hAnsi="Garamond"/>
          <w:sz w:val="24"/>
          <w:szCs w:val="24"/>
        </w:rPr>
        <w:t xml:space="preserve"> </w:t>
      </w:r>
    </w:p>
    <w:p w14:paraId="5C061D7B" w14:textId="35483348" w:rsidR="008D2CE2" w:rsidRPr="00F17E82" w:rsidRDefault="009C77CB" w:rsidP="005171DD">
      <w:pPr>
        <w:spacing w:after="0" w:line="240" w:lineRule="auto"/>
        <w:ind w:firstLine="284"/>
        <w:jc w:val="both"/>
        <w:rPr>
          <w:rFonts w:ascii="Garamond" w:hAnsi="Garamond"/>
          <w:sz w:val="24"/>
          <w:szCs w:val="24"/>
        </w:rPr>
      </w:pPr>
      <w:r w:rsidRPr="00F17E82">
        <w:rPr>
          <w:rFonts w:ascii="Garamond" w:hAnsi="Garamond"/>
          <w:sz w:val="24"/>
          <w:szCs w:val="24"/>
        </w:rPr>
        <w:t>Si pasojë, për të arritur këto objektiva strategjike</w:t>
      </w:r>
      <w:r w:rsidR="00C87704" w:rsidRPr="00F17E82">
        <w:rPr>
          <w:rFonts w:ascii="Garamond" w:hAnsi="Garamond"/>
          <w:sz w:val="24"/>
          <w:szCs w:val="24"/>
        </w:rPr>
        <w:t>,</w:t>
      </w:r>
      <w:r w:rsidRPr="00F17E82">
        <w:rPr>
          <w:rFonts w:ascii="Garamond" w:hAnsi="Garamond"/>
          <w:sz w:val="24"/>
          <w:szCs w:val="24"/>
        </w:rPr>
        <w:t xml:space="preserve"> Qeveria propozon</w:t>
      </w:r>
      <w:r w:rsidR="002F295E" w:rsidRPr="00F17E82">
        <w:rPr>
          <w:rFonts w:ascii="Garamond" w:hAnsi="Garamond"/>
          <w:sz w:val="24"/>
          <w:szCs w:val="24"/>
        </w:rPr>
        <w:t xml:space="preserve">: </w:t>
      </w:r>
    </w:p>
    <w:p w14:paraId="5C061D7C" w14:textId="233302C1" w:rsidR="008D2CE2" w:rsidRPr="00F17E82" w:rsidRDefault="00330553" w:rsidP="005171DD">
      <w:pPr>
        <w:spacing w:after="0" w:line="240" w:lineRule="auto"/>
        <w:ind w:firstLine="284"/>
        <w:jc w:val="both"/>
        <w:rPr>
          <w:rFonts w:ascii="Garamond" w:hAnsi="Garamond"/>
          <w:sz w:val="24"/>
          <w:szCs w:val="24"/>
        </w:rPr>
      </w:pPr>
      <w:r w:rsidRPr="00F17E82">
        <w:rPr>
          <w:rFonts w:ascii="Garamond" w:hAnsi="Garamond"/>
          <w:sz w:val="24"/>
          <w:szCs w:val="24"/>
        </w:rPr>
        <w:t xml:space="preserve">a) </w:t>
      </w:r>
      <w:r w:rsidR="009C77CB" w:rsidRPr="00F17E82">
        <w:rPr>
          <w:rFonts w:ascii="Garamond" w:hAnsi="Garamond"/>
          <w:sz w:val="24"/>
          <w:szCs w:val="24"/>
        </w:rPr>
        <w:t>Kontrollin e kujdessh</w:t>
      </w:r>
      <w:r w:rsidR="00E0601F" w:rsidRPr="00F17E82">
        <w:rPr>
          <w:rFonts w:ascii="Garamond" w:hAnsi="Garamond"/>
          <w:sz w:val="24"/>
          <w:szCs w:val="24"/>
        </w:rPr>
        <w:t>ë</w:t>
      </w:r>
      <w:r w:rsidR="009C77CB" w:rsidRPr="00F17E82">
        <w:rPr>
          <w:rFonts w:ascii="Garamond" w:hAnsi="Garamond"/>
          <w:sz w:val="24"/>
          <w:szCs w:val="24"/>
        </w:rPr>
        <w:t>m të t</w:t>
      </w:r>
      <w:r w:rsidR="00E0601F" w:rsidRPr="00F17E82">
        <w:rPr>
          <w:rFonts w:ascii="Garamond" w:hAnsi="Garamond"/>
          <w:sz w:val="24"/>
          <w:szCs w:val="24"/>
        </w:rPr>
        <w:t>ë</w:t>
      </w:r>
      <w:r w:rsidR="009C77CB" w:rsidRPr="00F17E82">
        <w:rPr>
          <w:rFonts w:ascii="Garamond" w:hAnsi="Garamond"/>
          <w:sz w:val="24"/>
          <w:szCs w:val="24"/>
        </w:rPr>
        <w:t xml:space="preserve"> gjitha shpenzimeve t</w:t>
      </w:r>
      <w:r w:rsidR="00E0601F" w:rsidRPr="00F17E82">
        <w:rPr>
          <w:rFonts w:ascii="Garamond" w:hAnsi="Garamond"/>
          <w:sz w:val="24"/>
          <w:szCs w:val="24"/>
        </w:rPr>
        <w:t>ë</w:t>
      </w:r>
      <w:r w:rsidR="009C77CB" w:rsidRPr="00F17E82">
        <w:rPr>
          <w:rFonts w:ascii="Garamond" w:hAnsi="Garamond"/>
          <w:sz w:val="24"/>
          <w:szCs w:val="24"/>
        </w:rPr>
        <w:t xml:space="preserve"> ardhshme kapitale për të </w:t>
      </w:r>
      <w:r w:rsidR="00C87704" w:rsidRPr="00F17E82">
        <w:rPr>
          <w:rFonts w:ascii="Garamond" w:hAnsi="Garamond"/>
          <w:sz w:val="24"/>
          <w:szCs w:val="24"/>
        </w:rPr>
        <w:t>kursyer</w:t>
      </w:r>
      <w:r w:rsidR="009C77CB" w:rsidRPr="00F17E82">
        <w:rPr>
          <w:rFonts w:ascii="Garamond" w:hAnsi="Garamond"/>
          <w:sz w:val="24"/>
          <w:szCs w:val="24"/>
        </w:rPr>
        <w:t xml:space="preserve"> parat</w:t>
      </w:r>
      <w:r w:rsidR="00E0601F" w:rsidRPr="00F17E82">
        <w:rPr>
          <w:rFonts w:ascii="Garamond" w:hAnsi="Garamond"/>
          <w:sz w:val="24"/>
          <w:szCs w:val="24"/>
        </w:rPr>
        <w:t>ë</w:t>
      </w:r>
      <w:r w:rsidR="00616C98" w:rsidRPr="00F17E82">
        <w:rPr>
          <w:rFonts w:ascii="Garamond" w:hAnsi="Garamond"/>
          <w:sz w:val="24"/>
          <w:szCs w:val="24"/>
        </w:rPr>
        <w:t>;</w:t>
      </w:r>
    </w:p>
    <w:p w14:paraId="5C061D7D" w14:textId="76FD64C0" w:rsidR="0046631B" w:rsidRPr="00F17E82" w:rsidRDefault="00330553" w:rsidP="005171DD">
      <w:pPr>
        <w:spacing w:after="0" w:line="240" w:lineRule="auto"/>
        <w:ind w:firstLine="284"/>
        <w:jc w:val="both"/>
        <w:rPr>
          <w:rFonts w:ascii="Garamond" w:hAnsi="Garamond"/>
          <w:sz w:val="24"/>
          <w:szCs w:val="24"/>
        </w:rPr>
      </w:pPr>
      <w:r w:rsidRPr="00F17E82">
        <w:rPr>
          <w:rFonts w:ascii="Garamond" w:hAnsi="Garamond"/>
          <w:sz w:val="24"/>
          <w:szCs w:val="24"/>
        </w:rPr>
        <w:t xml:space="preserve">b) </w:t>
      </w:r>
      <w:r w:rsidR="009C77CB" w:rsidRPr="00F17E82">
        <w:rPr>
          <w:rFonts w:ascii="Garamond" w:hAnsi="Garamond"/>
          <w:sz w:val="24"/>
          <w:szCs w:val="24"/>
        </w:rPr>
        <w:t>Zbatimi</w:t>
      </w:r>
      <w:r w:rsidR="00C87704" w:rsidRPr="00F17E82">
        <w:rPr>
          <w:rFonts w:ascii="Garamond" w:hAnsi="Garamond"/>
          <w:sz w:val="24"/>
          <w:szCs w:val="24"/>
        </w:rPr>
        <w:t>n</w:t>
      </w:r>
      <w:r w:rsidR="009C77CB" w:rsidRPr="00F17E82">
        <w:rPr>
          <w:rFonts w:ascii="Garamond" w:hAnsi="Garamond"/>
          <w:sz w:val="24"/>
          <w:szCs w:val="24"/>
        </w:rPr>
        <w:t xml:space="preserve"> </w:t>
      </w:r>
      <w:r w:rsidR="00C87704" w:rsidRPr="00F17E82">
        <w:rPr>
          <w:rFonts w:ascii="Garamond" w:hAnsi="Garamond"/>
          <w:sz w:val="24"/>
          <w:szCs w:val="24"/>
        </w:rPr>
        <w:t>e</w:t>
      </w:r>
      <w:r w:rsidR="009C77CB" w:rsidRPr="00F17E82">
        <w:rPr>
          <w:rFonts w:ascii="Garamond" w:hAnsi="Garamond"/>
          <w:sz w:val="24"/>
          <w:szCs w:val="24"/>
        </w:rPr>
        <w:t xml:space="preserve"> skemës së ristrukturimit financiar dhe fiskal në kompanitë e sektorit publik të sektorit të elektro</w:t>
      </w:r>
      <w:r w:rsidR="00D36513" w:rsidRPr="00F17E82">
        <w:rPr>
          <w:rFonts w:ascii="Garamond" w:hAnsi="Garamond"/>
          <w:sz w:val="24"/>
          <w:szCs w:val="24"/>
        </w:rPr>
        <w:t>-</w:t>
      </w:r>
      <w:r w:rsidR="00CF1D63" w:rsidRPr="00F17E82">
        <w:rPr>
          <w:rFonts w:ascii="Garamond" w:hAnsi="Garamond"/>
          <w:sz w:val="24"/>
          <w:szCs w:val="24"/>
        </w:rPr>
        <w:t>energjetik</w:t>
      </w:r>
      <w:r w:rsidR="0046631B" w:rsidRPr="00F17E82">
        <w:rPr>
          <w:rFonts w:ascii="Garamond" w:hAnsi="Garamond"/>
          <w:sz w:val="24"/>
          <w:szCs w:val="24"/>
        </w:rPr>
        <w:t>;</w:t>
      </w:r>
    </w:p>
    <w:p w14:paraId="5C061D7E" w14:textId="720F1441" w:rsidR="00A17F34" w:rsidRPr="00F17E82" w:rsidRDefault="00330553" w:rsidP="005171DD">
      <w:pPr>
        <w:spacing w:after="0" w:line="240" w:lineRule="auto"/>
        <w:ind w:firstLine="284"/>
        <w:jc w:val="both"/>
        <w:rPr>
          <w:rFonts w:ascii="Garamond" w:hAnsi="Garamond"/>
          <w:sz w:val="24"/>
          <w:szCs w:val="24"/>
        </w:rPr>
      </w:pPr>
      <w:r w:rsidRPr="00F17E82">
        <w:rPr>
          <w:rFonts w:ascii="Garamond" w:hAnsi="Garamond"/>
          <w:sz w:val="24"/>
          <w:szCs w:val="24"/>
        </w:rPr>
        <w:t xml:space="preserve">c) </w:t>
      </w:r>
      <w:r w:rsidR="00FF2B3E" w:rsidRPr="00F17E82">
        <w:rPr>
          <w:rFonts w:ascii="Garamond" w:hAnsi="Garamond"/>
          <w:sz w:val="24"/>
          <w:szCs w:val="24"/>
        </w:rPr>
        <w:t>P</w:t>
      </w:r>
      <w:r w:rsidR="00E0601F" w:rsidRPr="00F17E82">
        <w:rPr>
          <w:rFonts w:ascii="Garamond" w:hAnsi="Garamond"/>
          <w:sz w:val="24"/>
          <w:szCs w:val="24"/>
        </w:rPr>
        <w:t>ë</w:t>
      </w:r>
      <w:r w:rsidR="00FF2B3E" w:rsidRPr="00F17E82">
        <w:rPr>
          <w:rFonts w:ascii="Garamond" w:hAnsi="Garamond"/>
          <w:sz w:val="24"/>
          <w:szCs w:val="24"/>
        </w:rPr>
        <w:t>rmir</w:t>
      </w:r>
      <w:r w:rsidR="00E0601F" w:rsidRPr="00F17E82">
        <w:rPr>
          <w:rFonts w:ascii="Garamond" w:hAnsi="Garamond"/>
          <w:sz w:val="24"/>
          <w:szCs w:val="24"/>
        </w:rPr>
        <w:t>ë</w:t>
      </w:r>
      <w:r w:rsidR="00FF2B3E" w:rsidRPr="00F17E82">
        <w:rPr>
          <w:rFonts w:ascii="Garamond" w:hAnsi="Garamond"/>
          <w:sz w:val="24"/>
          <w:szCs w:val="24"/>
        </w:rPr>
        <w:t>simi</w:t>
      </w:r>
      <w:r w:rsidR="00C87704" w:rsidRPr="00F17E82">
        <w:rPr>
          <w:rFonts w:ascii="Garamond" w:hAnsi="Garamond"/>
          <w:sz w:val="24"/>
          <w:szCs w:val="24"/>
        </w:rPr>
        <w:t>n</w:t>
      </w:r>
      <w:r w:rsidR="00FF2B3E" w:rsidRPr="00F17E82">
        <w:rPr>
          <w:rFonts w:ascii="Garamond" w:hAnsi="Garamond"/>
          <w:sz w:val="24"/>
          <w:szCs w:val="24"/>
        </w:rPr>
        <w:t xml:space="preserve"> </w:t>
      </w:r>
      <w:r w:rsidR="00C87704" w:rsidRPr="00F17E82">
        <w:rPr>
          <w:rFonts w:ascii="Garamond" w:hAnsi="Garamond"/>
          <w:sz w:val="24"/>
          <w:szCs w:val="24"/>
        </w:rPr>
        <w:t>e</w:t>
      </w:r>
      <w:r w:rsidR="009C77CB" w:rsidRPr="00F17E82">
        <w:rPr>
          <w:rFonts w:ascii="Garamond" w:hAnsi="Garamond"/>
          <w:sz w:val="24"/>
          <w:szCs w:val="24"/>
        </w:rPr>
        <w:t xml:space="preserve"> një korniz</w:t>
      </w:r>
      <w:r w:rsidR="00FF2B3E" w:rsidRPr="00F17E82">
        <w:rPr>
          <w:rFonts w:ascii="Garamond" w:hAnsi="Garamond"/>
          <w:sz w:val="24"/>
          <w:szCs w:val="24"/>
        </w:rPr>
        <w:t>e</w:t>
      </w:r>
      <w:r w:rsidR="009C77CB" w:rsidRPr="00F17E82">
        <w:rPr>
          <w:rFonts w:ascii="Garamond" w:hAnsi="Garamond"/>
          <w:sz w:val="24"/>
          <w:szCs w:val="24"/>
        </w:rPr>
        <w:t xml:space="preserve"> </w:t>
      </w:r>
      <w:r w:rsidR="00D36513" w:rsidRPr="00F17E82">
        <w:rPr>
          <w:rFonts w:ascii="Garamond" w:hAnsi="Garamond"/>
          <w:sz w:val="24"/>
          <w:szCs w:val="24"/>
        </w:rPr>
        <w:t>rregullatore</w:t>
      </w:r>
      <w:r w:rsidR="009C77CB" w:rsidRPr="00F17E82">
        <w:rPr>
          <w:rFonts w:ascii="Garamond" w:hAnsi="Garamond"/>
          <w:sz w:val="24"/>
          <w:szCs w:val="24"/>
        </w:rPr>
        <w:t xml:space="preserve"> për </w:t>
      </w:r>
      <w:r w:rsidR="00FF2B3E" w:rsidRPr="00F17E82">
        <w:rPr>
          <w:rFonts w:ascii="Garamond" w:hAnsi="Garamond"/>
          <w:sz w:val="24"/>
          <w:szCs w:val="24"/>
        </w:rPr>
        <w:t>promovimin e</w:t>
      </w:r>
      <w:r w:rsidR="009C77CB" w:rsidRPr="00F17E82">
        <w:rPr>
          <w:rFonts w:ascii="Garamond" w:hAnsi="Garamond"/>
          <w:sz w:val="24"/>
          <w:szCs w:val="24"/>
        </w:rPr>
        <w:t xml:space="preserve"> një metodologji</w:t>
      </w:r>
      <w:r w:rsidR="00FF2B3E" w:rsidRPr="00F17E82">
        <w:rPr>
          <w:rFonts w:ascii="Garamond" w:hAnsi="Garamond"/>
          <w:sz w:val="24"/>
          <w:szCs w:val="24"/>
        </w:rPr>
        <w:t>e</w:t>
      </w:r>
      <w:r w:rsidR="009C77CB" w:rsidRPr="00F17E82">
        <w:rPr>
          <w:rFonts w:ascii="Garamond" w:hAnsi="Garamond"/>
          <w:sz w:val="24"/>
          <w:szCs w:val="24"/>
        </w:rPr>
        <w:t xml:space="preserve"> të shëndoshë për caktimin e tarifave për të përmbushur të ardhurat e kërkuara të aktiviteteve të transmetimit dhe shpërndarjes dhe </w:t>
      </w:r>
      <w:r w:rsidR="00FF2B3E" w:rsidRPr="00F17E82">
        <w:rPr>
          <w:rFonts w:ascii="Garamond" w:hAnsi="Garamond"/>
          <w:sz w:val="24"/>
          <w:szCs w:val="24"/>
        </w:rPr>
        <w:t>promovimi</w:t>
      </w:r>
      <w:r w:rsidR="00C87704" w:rsidRPr="00F17E82">
        <w:rPr>
          <w:rFonts w:ascii="Garamond" w:hAnsi="Garamond"/>
          <w:sz w:val="24"/>
          <w:szCs w:val="24"/>
        </w:rPr>
        <w:t>n</w:t>
      </w:r>
      <w:r w:rsidR="00FF2B3E" w:rsidRPr="00F17E82">
        <w:rPr>
          <w:rFonts w:ascii="Garamond" w:hAnsi="Garamond"/>
          <w:sz w:val="24"/>
          <w:szCs w:val="24"/>
        </w:rPr>
        <w:t xml:space="preserve"> </w:t>
      </w:r>
      <w:r w:rsidR="00C87704" w:rsidRPr="00F17E82">
        <w:rPr>
          <w:rFonts w:ascii="Garamond" w:hAnsi="Garamond"/>
          <w:sz w:val="24"/>
          <w:szCs w:val="24"/>
        </w:rPr>
        <w:t>e</w:t>
      </w:r>
      <w:r w:rsidR="009C77CB" w:rsidRPr="00F17E82">
        <w:rPr>
          <w:rFonts w:ascii="Garamond" w:hAnsi="Garamond"/>
          <w:sz w:val="24"/>
          <w:szCs w:val="24"/>
        </w:rPr>
        <w:t xml:space="preserve"> masa</w:t>
      </w:r>
      <w:r w:rsidR="00FF2B3E" w:rsidRPr="00F17E82">
        <w:rPr>
          <w:rFonts w:ascii="Garamond" w:hAnsi="Garamond"/>
          <w:sz w:val="24"/>
          <w:szCs w:val="24"/>
        </w:rPr>
        <w:t>ve</w:t>
      </w:r>
      <w:r w:rsidR="009C77CB" w:rsidRPr="00F17E82">
        <w:rPr>
          <w:rFonts w:ascii="Garamond" w:hAnsi="Garamond"/>
          <w:sz w:val="24"/>
          <w:szCs w:val="24"/>
        </w:rPr>
        <w:t xml:space="preserve"> për liberalizimin e tregut; dhe</w:t>
      </w:r>
    </w:p>
    <w:p w14:paraId="5C061D7F" w14:textId="77777777" w:rsidR="002F295E" w:rsidRPr="00F17E82" w:rsidRDefault="00D36513" w:rsidP="005171DD">
      <w:pPr>
        <w:spacing w:after="0" w:line="240" w:lineRule="auto"/>
        <w:ind w:firstLine="284"/>
        <w:jc w:val="both"/>
        <w:rPr>
          <w:rFonts w:ascii="Garamond" w:hAnsi="Garamond"/>
          <w:sz w:val="24"/>
          <w:szCs w:val="24"/>
        </w:rPr>
      </w:pPr>
      <w:r w:rsidRPr="00F17E82">
        <w:rPr>
          <w:rFonts w:ascii="Garamond" w:hAnsi="Garamond"/>
          <w:sz w:val="24"/>
          <w:szCs w:val="24"/>
        </w:rPr>
        <w:t>Përqendri</w:t>
      </w:r>
      <w:r w:rsidR="00C87704" w:rsidRPr="00F17E82">
        <w:rPr>
          <w:rFonts w:ascii="Garamond" w:hAnsi="Garamond"/>
          <w:sz w:val="24"/>
          <w:szCs w:val="24"/>
        </w:rPr>
        <w:t>min</w:t>
      </w:r>
      <w:r w:rsidR="00FF2B3E" w:rsidRPr="00F17E82">
        <w:rPr>
          <w:rFonts w:ascii="Garamond" w:hAnsi="Garamond"/>
          <w:sz w:val="24"/>
          <w:szCs w:val="24"/>
        </w:rPr>
        <w:t xml:space="preserve"> në veprime specifike të konsolidimit financiar për të rritur performancën e kompanive të sektorit dhe për të përmirësuar likuiditetin e sektorit, për të reduktuar në mënyrë progresive kapitalin negativ në periudhën afatmesme </w:t>
      </w:r>
      <w:r w:rsidR="00C87704" w:rsidRPr="00F17E82">
        <w:rPr>
          <w:rFonts w:ascii="Garamond" w:hAnsi="Garamond"/>
          <w:sz w:val="24"/>
          <w:szCs w:val="24"/>
        </w:rPr>
        <w:t xml:space="preserve">si </w:t>
      </w:r>
      <w:r w:rsidR="00FF2B3E" w:rsidRPr="00F17E82">
        <w:rPr>
          <w:rFonts w:ascii="Garamond" w:hAnsi="Garamond"/>
          <w:sz w:val="24"/>
          <w:szCs w:val="24"/>
        </w:rPr>
        <w:t>dhe për të zvogëluar ndikimin e përdorimit të tepruar të borxhit për të financuar aktivet shtesë (</w:t>
      </w:r>
      <w:r w:rsidR="00392D4D" w:rsidRPr="00F17E82">
        <w:rPr>
          <w:rFonts w:ascii="Garamond" w:hAnsi="Garamond"/>
          <w:sz w:val="24"/>
          <w:szCs w:val="24"/>
        </w:rPr>
        <w:t>leva financiare</w:t>
      </w:r>
      <w:r w:rsidR="00FF2B3E" w:rsidRPr="00F17E82">
        <w:rPr>
          <w:rFonts w:ascii="Garamond" w:hAnsi="Garamond"/>
          <w:sz w:val="24"/>
          <w:szCs w:val="24"/>
        </w:rPr>
        <w:t>).</w:t>
      </w:r>
      <w:r w:rsidR="002F295E" w:rsidRPr="00F17E82">
        <w:rPr>
          <w:rFonts w:ascii="Garamond" w:hAnsi="Garamond"/>
          <w:sz w:val="24"/>
          <w:szCs w:val="24"/>
        </w:rPr>
        <w:t xml:space="preserve"> </w:t>
      </w:r>
    </w:p>
    <w:p w14:paraId="5C061D80" w14:textId="77777777" w:rsidR="002F295E" w:rsidRPr="00F17E82" w:rsidRDefault="00FF2B3E" w:rsidP="005171DD">
      <w:pPr>
        <w:spacing w:after="0" w:line="240" w:lineRule="auto"/>
        <w:ind w:firstLine="284"/>
        <w:jc w:val="both"/>
        <w:rPr>
          <w:rFonts w:ascii="Garamond" w:hAnsi="Garamond"/>
          <w:sz w:val="24"/>
          <w:szCs w:val="24"/>
        </w:rPr>
      </w:pPr>
      <w:r w:rsidRPr="00F17E82">
        <w:rPr>
          <w:rFonts w:ascii="Garamond" w:hAnsi="Garamond"/>
          <w:sz w:val="24"/>
          <w:szCs w:val="24"/>
        </w:rPr>
        <w:t>Përveç kësaj, për të përcaktuar objektivat thelbësore që duhet të merren si prioritet për shoq</w:t>
      </w:r>
      <w:r w:rsidR="00E0601F" w:rsidRPr="00F17E82">
        <w:rPr>
          <w:rFonts w:ascii="Garamond" w:hAnsi="Garamond"/>
          <w:sz w:val="24"/>
          <w:szCs w:val="24"/>
        </w:rPr>
        <w:t>ë</w:t>
      </w:r>
      <w:r w:rsidRPr="00F17E82">
        <w:rPr>
          <w:rFonts w:ascii="Garamond" w:hAnsi="Garamond"/>
          <w:sz w:val="24"/>
          <w:szCs w:val="24"/>
        </w:rPr>
        <w:t>rit</w:t>
      </w:r>
      <w:r w:rsidR="00E0601F" w:rsidRPr="00F17E82">
        <w:rPr>
          <w:rFonts w:ascii="Garamond" w:hAnsi="Garamond"/>
          <w:sz w:val="24"/>
          <w:szCs w:val="24"/>
        </w:rPr>
        <w:t>ë</w:t>
      </w:r>
      <w:r w:rsidRPr="00F17E82">
        <w:rPr>
          <w:rFonts w:ascii="Garamond" w:hAnsi="Garamond"/>
          <w:sz w:val="24"/>
          <w:szCs w:val="24"/>
        </w:rPr>
        <w:t xml:space="preserve"> publike, qeveria gjithashtu propozon</w:t>
      </w:r>
      <w:r w:rsidR="00D8354B" w:rsidRPr="00F17E82">
        <w:rPr>
          <w:rFonts w:ascii="Garamond" w:hAnsi="Garamond"/>
          <w:sz w:val="24"/>
          <w:szCs w:val="24"/>
        </w:rPr>
        <w:t>:</w:t>
      </w:r>
    </w:p>
    <w:p w14:paraId="5C061D81" w14:textId="74DD5A3C" w:rsidR="002F295E" w:rsidRPr="00F17E82" w:rsidRDefault="00352CFE" w:rsidP="005171DD">
      <w:pPr>
        <w:spacing w:after="0" w:line="240" w:lineRule="auto"/>
        <w:ind w:firstLine="284"/>
        <w:jc w:val="both"/>
        <w:rPr>
          <w:rFonts w:ascii="Garamond" w:hAnsi="Garamond"/>
          <w:sz w:val="24"/>
          <w:szCs w:val="24"/>
        </w:rPr>
      </w:pPr>
      <w:r w:rsidRPr="00F17E82">
        <w:rPr>
          <w:rFonts w:ascii="Garamond" w:hAnsi="Garamond"/>
          <w:sz w:val="24"/>
          <w:szCs w:val="24"/>
        </w:rPr>
        <w:t xml:space="preserve">a) </w:t>
      </w:r>
      <w:r w:rsidR="00D8354B" w:rsidRPr="00F17E82">
        <w:rPr>
          <w:rFonts w:ascii="Garamond" w:hAnsi="Garamond"/>
          <w:sz w:val="24"/>
          <w:szCs w:val="24"/>
        </w:rPr>
        <w:t>Të i</w:t>
      </w:r>
      <w:r w:rsidR="00500720" w:rsidRPr="00F17E82">
        <w:rPr>
          <w:rFonts w:ascii="Garamond" w:hAnsi="Garamond"/>
          <w:sz w:val="24"/>
          <w:szCs w:val="24"/>
        </w:rPr>
        <w:t>nkurajoj</w:t>
      </w:r>
      <w:r w:rsidR="00E0601F" w:rsidRPr="00F17E82">
        <w:rPr>
          <w:rFonts w:ascii="Garamond" w:hAnsi="Garamond"/>
          <w:sz w:val="24"/>
          <w:szCs w:val="24"/>
        </w:rPr>
        <w:t>ë</w:t>
      </w:r>
      <w:r w:rsidR="00500720" w:rsidRPr="00F17E82">
        <w:rPr>
          <w:rFonts w:ascii="Garamond" w:hAnsi="Garamond"/>
          <w:sz w:val="24"/>
          <w:szCs w:val="24"/>
        </w:rPr>
        <w:t xml:space="preserve"> drejtuesit e OSHEE-s</w:t>
      </w:r>
      <w:r w:rsidR="00E0601F" w:rsidRPr="00F17E82">
        <w:rPr>
          <w:rFonts w:ascii="Garamond" w:hAnsi="Garamond"/>
          <w:sz w:val="24"/>
          <w:szCs w:val="24"/>
        </w:rPr>
        <w:t>ë</w:t>
      </w:r>
      <w:r w:rsidR="00500720" w:rsidRPr="00F17E82">
        <w:rPr>
          <w:rFonts w:ascii="Garamond" w:hAnsi="Garamond"/>
          <w:sz w:val="24"/>
          <w:szCs w:val="24"/>
        </w:rPr>
        <w:t xml:space="preserve"> përmes një kontrate menaxhimi të bazuar në rezultate të përshkruar</w:t>
      </w:r>
      <w:r w:rsidR="00C87704" w:rsidRPr="00F17E82">
        <w:rPr>
          <w:rFonts w:ascii="Garamond" w:hAnsi="Garamond"/>
          <w:sz w:val="24"/>
          <w:szCs w:val="24"/>
        </w:rPr>
        <w:t>a</w:t>
      </w:r>
      <w:r w:rsidR="00500720" w:rsidRPr="00F17E82">
        <w:rPr>
          <w:rFonts w:ascii="Garamond" w:hAnsi="Garamond"/>
          <w:sz w:val="24"/>
          <w:szCs w:val="24"/>
        </w:rPr>
        <w:t xml:space="preserve"> dhe parashikuar në kuadër të Projektit të Konsolidimit Financiar të Sektorit të </w:t>
      </w:r>
      <w:r w:rsidR="00500720" w:rsidRPr="00F17E82">
        <w:rPr>
          <w:rFonts w:ascii="Garamond" w:hAnsi="Garamond"/>
          <w:sz w:val="24"/>
          <w:szCs w:val="24"/>
        </w:rPr>
        <w:lastRenderedPageBreak/>
        <w:t xml:space="preserve">Energjisë të Bankës Botërore për të siguruar që kostot, </w:t>
      </w:r>
      <w:r w:rsidR="00076D11" w:rsidRPr="00F17E82">
        <w:rPr>
          <w:rFonts w:ascii="Garamond" w:hAnsi="Garamond"/>
          <w:sz w:val="24"/>
          <w:szCs w:val="24"/>
        </w:rPr>
        <w:t>konsolidimi financiar dhe objektivat e mbledhjes s</w:t>
      </w:r>
      <w:r w:rsidR="00076D11">
        <w:rPr>
          <w:rFonts w:ascii="Garamond" w:hAnsi="Garamond"/>
          <w:sz w:val="24"/>
          <w:szCs w:val="24"/>
        </w:rPr>
        <w:t>ë</w:t>
      </w:r>
      <w:r w:rsidR="00076D11" w:rsidRPr="00F17E82">
        <w:rPr>
          <w:rFonts w:ascii="Garamond" w:hAnsi="Garamond"/>
          <w:sz w:val="24"/>
          <w:szCs w:val="24"/>
        </w:rPr>
        <w:t xml:space="preserve"> t</w:t>
      </w:r>
      <w:r w:rsidR="00076D11">
        <w:rPr>
          <w:rFonts w:ascii="Garamond" w:hAnsi="Garamond"/>
          <w:sz w:val="24"/>
          <w:szCs w:val="24"/>
        </w:rPr>
        <w:t>ë</w:t>
      </w:r>
      <w:r w:rsidR="00076D11" w:rsidRPr="00F17E82">
        <w:rPr>
          <w:rFonts w:ascii="Garamond" w:hAnsi="Garamond"/>
          <w:sz w:val="24"/>
          <w:szCs w:val="24"/>
        </w:rPr>
        <w:t xml:space="preserve"> ardhurave, të monitorohen du</w:t>
      </w:r>
      <w:r w:rsidR="00D8354B" w:rsidRPr="00F17E82">
        <w:rPr>
          <w:rFonts w:ascii="Garamond" w:hAnsi="Garamond"/>
          <w:sz w:val="24"/>
          <w:szCs w:val="24"/>
        </w:rPr>
        <w:t>ke siguruar q</w:t>
      </w:r>
      <w:r w:rsidR="00076D11">
        <w:rPr>
          <w:rFonts w:ascii="Garamond" w:hAnsi="Garamond"/>
          <w:sz w:val="24"/>
          <w:szCs w:val="24"/>
        </w:rPr>
        <w:t>ë</w:t>
      </w:r>
      <w:r w:rsidR="00D8354B" w:rsidRPr="00F17E82">
        <w:rPr>
          <w:rFonts w:ascii="Garamond" w:hAnsi="Garamond"/>
          <w:sz w:val="24"/>
          <w:szCs w:val="24"/>
        </w:rPr>
        <w:t xml:space="preserve"> t</w:t>
      </w:r>
      <w:r w:rsidR="00076D11">
        <w:rPr>
          <w:rFonts w:ascii="Garamond" w:hAnsi="Garamond"/>
          <w:sz w:val="24"/>
          <w:szCs w:val="24"/>
        </w:rPr>
        <w:t>ë</w:t>
      </w:r>
      <w:r w:rsidR="00D8354B" w:rsidRPr="00F17E82">
        <w:rPr>
          <w:rFonts w:ascii="Garamond" w:hAnsi="Garamond"/>
          <w:sz w:val="24"/>
          <w:szCs w:val="24"/>
        </w:rPr>
        <w:t xml:space="preserve"> gjitha k</w:t>
      </w:r>
      <w:r w:rsidR="00076D11">
        <w:rPr>
          <w:rFonts w:ascii="Garamond" w:hAnsi="Garamond"/>
          <w:sz w:val="24"/>
          <w:szCs w:val="24"/>
        </w:rPr>
        <w:t>ë</w:t>
      </w:r>
      <w:r w:rsidR="00D8354B" w:rsidRPr="00F17E82">
        <w:rPr>
          <w:rFonts w:ascii="Garamond" w:hAnsi="Garamond"/>
          <w:sz w:val="24"/>
          <w:szCs w:val="24"/>
        </w:rPr>
        <w:t>to,</w:t>
      </w:r>
      <w:r w:rsidR="00500720" w:rsidRPr="00F17E82">
        <w:rPr>
          <w:rFonts w:ascii="Garamond" w:hAnsi="Garamond"/>
          <w:sz w:val="24"/>
          <w:szCs w:val="24"/>
        </w:rPr>
        <w:t xml:space="preserve"> jan</w:t>
      </w:r>
      <w:r w:rsidR="00E0601F" w:rsidRPr="00F17E82">
        <w:rPr>
          <w:rFonts w:ascii="Garamond" w:hAnsi="Garamond"/>
          <w:sz w:val="24"/>
          <w:szCs w:val="24"/>
        </w:rPr>
        <w:t>ë</w:t>
      </w:r>
      <w:r w:rsidR="00500720" w:rsidRPr="00F17E82">
        <w:rPr>
          <w:rFonts w:ascii="Garamond" w:hAnsi="Garamond"/>
          <w:sz w:val="24"/>
          <w:szCs w:val="24"/>
        </w:rPr>
        <w:t xml:space="preserve"> çelësi i suksesit të Planit t</w:t>
      </w:r>
      <w:r w:rsidR="00E0601F" w:rsidRPr="00F17E82">
        <w:rPr>
          <w:rFonts w:ascii="Garamond" w:hAnsi="Garamond"/>
          <w:sz w:val="24"/>
          <w:szCs w:val="24"/>
        </w:rPr>
        <w:t>ë</w:t>
      </w:r>
      <w:r w:rsidR="00500720" w:rsidRPr="00F17E82">
        <w:rPr>
          <w:rFonts w:ascii="Garamond" w:hAnsi="Garamond"/>
          <w:sz w:val="24"/>
          <w:szCs w:val="24"/>
        </w:rPr>
        <w:t xml:space="preserve"> </w:t>
      </w:r>
      <w:r w:rsidR="00D8354B" w:rsidRPr="00F17E82">
        <w:rPr>
          <w:rFonts w:ascii="Garamond" w:hAnsi="Garamond"/>
          <w:sz w:val="24"/>
          <w:szCs w:val="24"/>
        </w:rPr>
        <w:t>Konsolidimit</w:t>
      </w:r>
      <w:r w:rsidR="00FC548C" w:rsidRPr="00F17E82">
        <w:rPr>
          <w:rFonts w:ascii="Garamond" w:hAnsi="Garamond"/>
          <w:sz w:val="24"/>
          <w:szCs w:val="24"/>
        </w:rPr>
        <w:t>;</w:t>
      </w:r>
    </w:p>
    <w:p w14:paraId="5C061D82" w14:textId="2EDCCBFD" w:rsidR="0046631B" w:rsidRPr="00F17E82" w:rsidRDefault="00352CFE" w:rsidP="005171DD">
      <w:pPr>
        <w:spacing w:after="0" w:line="240" w:lineRule="auto"/>
        <w:ind w:firstLine="284"/>
        <w:jc w:val="both"/>
        <w:rPr>
          <w:rFonts w:ascii="Garamond" w:hAnsi="Garamond"/>
          <w:sz w:val="24"/>
          <w:szCs w:val="24"/>
        </w:rPr>
      </w:pPr>
      <w:r w:rsidRPr="00F17E82">
        <w:rPr>
          <w:rFonts w:ascii="Garamond" w:hAnsi="Garamond"/>
          <w:sz w:val="24"/>
          <w:szCs w:val="24"/>
        </w:rPr>
        <w:t xml:space="preserve">b) </w:t>
      </w:r>
      <w:r w:rsidR="00D8354B" w:rsidRPr="00F17E82">
        <w:rPr>
          <w:rFonts w:ascii="Garamond" w:hAnsi="Garamond"/>
          <w:sz w:val="24"/>
          <w:szCs w:val="24"/>
        </w:rPr>
        <w:t>Të z</w:t>
      </w:r>
      <w:r w:rsidR="00500720" w:rsidRPr="00F17E82">
        <w:rPr>
          <w:rFonts w:ascii="Garamond" w:hAnsi="Garamond"/>
          <w:sz w:val="24"/>
          <w:szCs w:val="24"/>
        </w:rPr>
        <w:t>batoj</w:t>
      </w:r>
      <w:r w:rsidR="00E0601F" w:rsidRPr="00F17E82">
        <w:rPr>
          <w:rFonts w:ascii="Garamond" w:hAnsi="Garamond"/>
          <w:sz w:val="24"/>
          <w:szCs w:val="24"/>
        </w:rPr>
        <w:t>ë</w:t>
      </w:r>
      <w:r w:rsidR="00500720" w:rsidRPr="00F17E82">
        <w:rPr>
          <w:rFonts w:ascii="Garamond" w:hAnsi="Garamond"/>
          <w:sz w:val="24"/>
          <w:szCs w:val="24"/>
        </w:rPr>
        <w:t xml:space="preserve"> dhe finalizoj</w:t>
      </w:r>
      <w:r w:rsidR="00E0601F" w:rsidRPr="00F17E82">
        <w:rPr>
          <w:rFonts w:ascii="Garamond" w:hAnsi="Garamond"/>
          <w:sz w:val="24"/>
          <w:szCs w:val="24"/>
        </w:rPr>
        <w:t>ë</w:t>
      </w:r>
      <w:r w:rsidR="00500720" w:rsidRPr="00F17E82">
        <w:rPr>
          <w:rFonts w:ascii="Garamond" w:hAnsi="Garamond"/>
          <w:sz w:val="24"/>
          <w:szCs w:val="24"/>
        </w:rPr>
        <w:t xml:space="preserve"> procesin e ndarjes së aktiviteteve të </w:t>
      </w:r>
      <w:r w:rsidR="00F778DD" w:rsidRPr="00F17E82">
        <w:rPr>
          <w:rFonts w:ascii="Garamond" w:hAnsi="Garamond"/>
          <w:sz w:val="24"/>
          <w:szCs w:val="24"/>
        </w:rPr>
        <w:t>OSHEE</w:t>
      </w:r>
      <w:r w:rsidR="00076D11">
        <w:rPr>
          <w:rFonts w:ascii="Garamond" w:hAnsi="Garamond"/>
          <w:sz w:val="24"/>
          <w:szCs w:val="24"/>
        </w:rPr>
        <w:t>-së</w:t>
      </w:r>
      <w:r w:rsidR="00500720" w:rsidRPr="00F17E82">
        <w:rPr>
          <w:rFonts w:ascii="Garamond" w:hAnsi="Garamond"/>
          <w:sz w:val="24"/>
          <w:szCs w:val="24"/>
        </w:rPr>
        <w:t xml:space="preserve"> deri në fund të vitit </w:t>
      </w:r>
      <w:r w:rsidR="00D14495" w:rsidRPr="00F17E82">
        <w:rPr>
          <w:rFonts w:ascii="Garamond" w:hAnsi="Garamond"/>
          <w:sz w:val="24"/>
          <w:szCs w:val="24"/>
        </w:rPr>
        <w:t>2018</w:t>
      </w:r>
      <w:r w:rsidR="00500720" w:rsidRPr="00F17E82">
        <w:rPr>
          <w:rFonts w:ascii="Garamond" w:hAnsi="Garamond"/>
          <w:sz w:val="24"/>
          <w:szCs w:val="24"/>
        </w:rPr>
        <w:t xml:space="preserve">, në përputhje me </w:t>
      </w:r>
      <w:r w:rsidR="00076D11">
        <w:rPr>
          <w:rFonts w:ascii="Garamond" w:hAnsi="Garamond"/>
          <w:sz w:val="24"/>
          <w:szCs w:val="24"/>
        </w:rPr>
        <w:t>d</w:t>
      </w:r>
      <w:r w:rsidR="00500720" w:rsidRPr="00F17E82">
        <w:rPr>
          <w:rFonts w:ascii="Garamond" w:hAnsi="Garamond"/>
          <w:sz w:val="24"/>
          <w:szCs w:val="24"/>
        </w:rPr>
        <w:t xml:space="preserve">irektivat e </w:t>
      </w:r>
      <w:r w:rsidR="00D8354B" w:rsidRPr="00F17E82">
        <w:rPr>
          <w:rFonts w:ascii="Garamond" w:hAnsi="Garamond"/>
          <w:sz w:val="24"/>
          <w:szCs w:val="24"/>
        </w:rPr>
        <w:t>BE</w:t>
      </w:r>
      <w:r w:rsidR="00076D11">
        <w:rPr>
          <w:rFonts w:ascii="Garamond" w:hAnsi="Garamond"/>
          <w:sz w:val="24"/>
          <w:szCs w:val="24"/>
        </w:rPr>
        <w:t>-së</w:t>
      </w:r>
      <w:r w:rsidR="00D8354B" w:rsidRPr="00F17E82">
        <w:rPr>
          <w:rFonts w:ascii="Garamond" w:hAnsi="Garamond"/>
          <w:sz w:val="24"/>
          <w:szCs w:val="24"/>
        </w:rPr>
        <w:t xml:space="preserve"> dhe t</w:t>
      </w:r>
      <w:r w:rsidR="00076D11">
        <w:rPr>
          <w:rFonts w:ascii="Garamond" w:hAnsi="Garamond"/>
          <w:sz w:val="24"/>
          <w:szCs w:val="24"/>
        </w:rPr>
        <w:t>ë</w:t>
      </w:r>
      <w:r w:rsidR="00D8354B" w:rsidRPr="00F17E82">
        <w:rPr>
          <w:rFonts w:ascii="Garamond" w:hAnsi="Garamond"/>
          <w:sz w:val="24"/>
          <w:szCs w:val="24"/>
        </w:rPr>
        <w:t xml:space="preserve"> </w:t>
      </w:r>
      <w:r w:rsidR="00076D11" w:rsidRPr="00F17E82">
        <w:rPr>
          <w:rFonts w:ascii="Garamond" w:hAnsi="Garamond"/>
          <w:sz w:val="24"/>
          <w:szCs w:val="24"/>
        </w:rPr>
        <w:t>sekretariatit të energjisë</w:t>
      </w:r>
      <w:r w:rsidR="00FB7299" w:rsidRPr="00F17E82">
        <w:rPr>
          <w:rFonts w:ascii="Garamond" w:hAnsi="Garamond"/>
          <w:sz w:val="24"/>
          <w:szCs w:val="24"/>
        </w:rPr>
        <w:t>;</w:t>
      </w:r>
    </w:p>
    <w:p w14:paraId="5C061D83" w14:textId="477EF4A8" w:rsidR="002F295E" w:rsidRPr="00F17E82" w:rsidRDefault="00352CFE" w:rsidP="005171DD">
      <w:pPr>
        <w:spacing w:after="0" w:line="240" w:lineRule="auto"/>
        <w:ind w:firstLine="284"/>
        <w:jc w:val="both"/>
        <w:rPr>
          <w:rFonts w:ascii="Garamond" w:hAnsi="Garamond"/>
          <w:sz w:val="24"/>
          <w:szCs w:val="24"/>
        </w:rPr>
      </w:pPr>
      <w:r w:rsidRPr="00F17E82">
        <w:rPr>
          <w:rFonts w:ascii="Garamond" w:hAnsi="Garamond"/>
          <w:sz w:val="24"/>
          <w:szCs w:val="24"/>
        </w:rPr>
        <w:t xml:space="preserve">c) </w:t>
      </w:r>
      <w:r w:rsidR="00D8354B" w:rsidRPr="00F17E82">
        <w:rPr>
          <w:rFonts w:ascii="Garamond" w:hAnsi="Garamond"/>
          <w:sz w:val="24"/>
          <w:szCs w:val="24"/>
        </w:rPr>
        <w:t>Të s</w:t>
      </w:r>
      <w:r w:rsidR="00FB7299" w:rsidRPr="00F17E82">
        <w:rPr>
          <w:rFonts w:ascii="Garamond" w:hAnsi="Garamond"/>
          <w:sz w:val="24"/>
          <w:szCs w:val="24"/>
        </w:rPr>
        <w:t xml:space="preserve">igurojë financimin e investimit nga një palë e tretë ose të kërkojë </w:t>
      </w:r>
      <w:r w:rsidR="00D8354B" w:rsidRPr="00F17E82">
        <w:rPr>
          <w:rFonts w:ascii="Garamond" w:hAnsi="Garamond"/>
          <w:sz w:val="24"/>
          <w:szCs w:val="24"/>
        </w:rPr>
        <w:t>ngritjen</w:t>
      </w:r>
      <w:r w:rsidR="00FB7299" w:rsidRPr="00F17E82">
        <w:rPr>
          <w:rFonts w:ascii="Garamond" w:hAnsi="Garamond"/>
          <w:sz w:val="24"/>
          <w:szCs w:val="24"/>
        </w:rPr>
        <w:t xml:space="preserve"> nga një palë e tretë t</w:t>
      </w:r>
      <w:r w:rsidR="00E0601F" w:rsidRPr="00F17E82">
        <w:rPr>
          <w:rFonts w:ascii="Garamond" w:hAnsi="Garamond"/>
          <w:sz w:val="24"/>
          <w:szCs w:val="24"/>
        </w:rPr>
        <w:t>ë</w:t>
      </w:r>
      <w:r w:rsidR="00FB7299" w:rsidRPr="00F17E82">
        <w:rPr>
          <w:rFonts w:ascii="Garamond" w:hAnsi="Garamond"/>
          <w:sz w:val="24"/>
          <w:szCs w:val="24"/>
        </w:rPr>
        <w:t xml:space="preserve"> investimeve kapitale, sipas planit 5</w:t>
      </w:r>
      <w:r w:rsidR="00076D11">
        <w:rPr>
          <w:rFonts w:ascii="Garamond" w:hAnsi="Garamond"/>
          <w:sz w:val="24"/>
          <w:szCs w:val="24"/>
        </w:rPr>
        <w:t>-</w:t>
      </w:r>
      <w:r w:rsidR="00FB7299" w:rsidRPr="00F17E82">
        <w:rPr>
          <w:rFonts w:ascii="Garamond" w:hAnsi="Garamond"/>
          <w:sz w:val="24"/>
          <w:szCs w:val="24"/>
        </w:rPr>
        <w:t xml:space="preserve">vjeçar duke </w:t>
      </w:r>
      <w:r w:rsidR="00D8354B" w:rsidRPr="00F17E82">
        <w:rPr>
          <w:rFonts w:ascii="Garamond" w:hAnsi="Garamond"/>
          <w:sz w:val="24"/>
          <w:szCs w:val="24"/>
        </w:rPr>
        <w:t xml:space="preserve">konsideruar faktin </w:t>
      </w:r>
      <w:r w:rsidR="00FB7299" w:rsidRPr="00F17E82">
        <w:rPr>
          <w:rFonts w:ascii="Garamond" w:hAnsi="Garamond"/>
          <w:sz w:val="24"/>
          <w:szCs w:val="24"/>
        </w:rPr>
        <w:t>se investimi është i nevojshëm dhe mund të financohet pa penguar funksionimin normal të rrjetit;</w:t>
      </w:r>
      <w:r w:rsidR="00706EEB" w:rsidRPr="00F17E82">
        <w:rPr>
          <w:rFonts w:ascii="Garamond" w:hAnsi="Garamond"/>
          <w:sz w:val="24"/>
          <w:szCs w:val="24"/>
        </w:rPr>
        <w:t xml:space="preserve"> </w:t>
      </w:r>
    </w:p>
    <w:p w14:paraId="5C061D84" w14:textId="05E72FE1" w:rsidR="002F295E" w:rsidRPr="00F17E82" w:rsidRDefault="00352CFE" w:rsidP="005171DD">
      <w:pPr>
        <w:spacing w:after="0" w:line="240" w:lineRule="auto"/>
        <w:ind w:firstLine="284"/>
        <w:jc w:val="both"/>
        <w:rPr>
          <w:rFonts w:ascii="Garamond" w:hAnsi="Garamond"/>
          <w:sz w:val="24"/>
          <w:szCs w:val="24"/>
        </w:rPr>
      </w:pPr>
      <w:r w:rsidRPr="00F17E82">
        <w:rPr>
          <w:rFonts w:ascii="Garamond" w:hAnsi="Garamond"/>
          <w:sz w:val="24"/>
          <w:szCs w:val="24"/>
        </w:rPr>
        <w:t xml:space="preserve">d) </w:t>
      </w:r>
      <w:r w:rsidR="00FB7299" w:rsidRPr="00F17E82">
        <w:rPr>
          <w:rFonts w:ascii="Garamond" w:hAnsi="Garamond"/>
          <w:sz w:val="24"/>
          <w:szCs w:val="24"/>
        </w:rPr>
        <w:t>T</w:t>
      </w:r>
      <w:r w:rsidR="00E0601F" w:rsidRPr="00F17E82">
        <w:rPr>
          <w:rFonts w:ascii="Garamond" w:hAnsi="Garamond"/>
          <w:sz w:val="24"/>
          <w:szCs w:val="24"/>
        </w:rPr>
        <w:t>ë</w:t>
      </w:r>
      <w:r w:rsidR="00FB7299" w:rsidRPr="00F17E82">
        <w:rPr>
          <w:rFonts w:ascii="Garamond" w:hAnsi="Garamond"/>
          <w:sz w:val="24"/>
          <w:szCs w:val="24"/>
        </w:rPr>
        <w:t xml:space="preserve"> përgatis</w:t>
      </w:r>
      <w:r w:rsidR="00E0601F" w:rsidRPr="00F17E82">
        <w:rPr>
          <w:rFonts w:ascii="Garamond" w:hAnsi="Garamond"/>
          <w:sz w:val="24"/>
          <w:szCs w:val="24"/>
        </w:rPr>
        <w:t>ë</w:t>
      </w:r>
      <w:r w:rsidR="00FB7299" w:rsidRPr="00F17E82">
        <w:rPr>
          <w:rFonts w:ascii="Garamond" w:hAnsi="Garamond"/>
          <w:sz w:val="24"/>
          <w:szCs w:val="24"/>
        </w:rPr>
        <w:t xml:space="preserve"> OSHEE-në e ristrukturuar për pjesëmarrjen e kapitalit privat kur</w:t>
      </w:r>
      <w:r w:rsidR="00D8354B" w:rsidRPr="00F17E82">
        <w:rPr>
          <w:rFonts w:ascii="Garamond" w:hAnsi="Garamond"/>
          <w:sz w:val="24"/>
          <w:szCs w:val="24"/>
        </w:rPr>
        <w:t>,</w:t>
      </w:r>
      <w:r w:rsidR="00FB7299" w:rsidRPr="00F17E82">
        <w:rPr>
          <w:rFonts w:ascii="Garamond" w:hAnsi="Garamond"/>
          <w:sz w:val="24"/>
          <w:szCs w:val="24"/>
        </w:rPr>
        <w:t xml:space="preserve"> t</w:t>
      </w:r>
      <w:r w:rsidR="00E0601F" w:rsidRPr="00F17E82">
        <w:rPr>
          <w:rFonts w:ascii="Garamond" w:hAnsi="Garamond"/>
          <w:sz w:val="24"/>
          <w:szCs w:val="24"/>
        </w:rPr>
        <w:t>ë</w:t>
      </w:r>
      <w:r w:rsidR="00FB7299" w:rsidRPr="00F17E82">
        <w:rPr>
          <w:rFonts w:ascii="Garamond" w:hAnsi="Garamond"/>
          <w:sz w:val="24"/>
          <w:szCs w:val="24"/>
        </w:rPr>
        <w:t xml:space="preserve"> jet</w:t>
      </w:r>
      <w:r w:rsidR="00E0601F" w:rsidRPr="00F17E82">
        <w:rPr>
          <w:rFonts w:ascii="Garamond" w:hAnsi="Garamond"/>
          <w:sz w:val="24"/>
          <w:szCs w:val="24"/>
        </w:rPr>
        <w:t>ë</w:t>
      </w:r>
      <w:r w:rsidR="00FB7299" w:rsidRPr="00F17E82">
        <w:rPr>
          <w:rFonts w:ascii="Garamond" w:hAnsi="Garamond"/>
          <w:sz w:val="24"/>
          <w:szCs w:val="24"/>
        </w:rPr>
        <w:t xml:space="preserve"> vendosur </w:t>
      </w:r>
      <w:r w:rsidR="00F778DD" w:rsidRPr="00F17E82">
        <w:rPr>
          <w:rFonts w:ascii="Garamond" w:hAnsi="Garamond"/>
          <w:sz w:val="24"/>
          <w:szCs w:val="24"/>
        </w:rPr>
        <w:t>situata e shëndoshë financiare</w:t>
      </w:r>
      <w:r w:rsidR="00FB7299" w:rsidRPr="00F17E82">
        <w:rPr>
          <w:rFonts w:ascii="Garamond" w:hAnsi="Garamond"/>
          <w:sz w:val="24"/>
          <w:szCs w:val="24"/>
        </w:rPr>
        <w:t>, t</w:t>
      </w:r>
      <w:r w:rsidR="00E0601F" w:rsidRPr="00F17E82">
        <w:rPr>
          <w:rFonts w:ascii="Garamond" w:hAnsi="Garamond"/>
          <w:sz w:val="24"/>
          <w:szCs w:val="24"/>
        </w:rPr>
        <w:t>ë</w:t>
      </w:r>
      <w:r w:rsidR="00FB7299" w:rsidRPr="00F17E82">
        <w:rPr>
          <w:rFonts w:ascii="Garamond" w:hAnsi="Garamond"/>
          <w:sz w:val="24"/>
          <w:szCs w:val="24"/>
        </w:rPr>
        <w:t xml:space="preserve"> jen</w:t>
      </w:r>
      <w:r w:rsidR="00E0601F" w:rsidRPr="00F17E82">
        <w:rPr>
          <w:rFonts w:ascii="Garamond" w:hAnsi="Garamond"/>
          <w:sz w:val="24"/>
          <w:szCs w:val="24"/>
        </w:rPr>
        <w:t>ë</w:t>
      </w:r>
      <w:r w:rsidR="00FB7299" w:rsidRPr="00F17E82">
        <w:rPr>
          <w:rFonts w:ascii="Garamond" w:hAnsi="Garamond"/>
          <w:sz w:val="24"/>
          <w:szCs w:val="24"/>
        </w:rPr>
        <w:t xml:space="preserve"> </w:t>
      </w:r>
      <w:r w:rsidR="00F778DD" w:rsidRPr="00F17E82">
        <w:rPr>
          <w:rFonts w:ascii="Garamond" w:hAnsi="Garamond"/>
          <w:sz w:val="24"/>
          <w:szCs w:val="24"/>
        </w:rPr>
        <w:t>strukturuar</w:t>
      </w:r>
      <w:r w:rsidR="00FB7299" w:rsidRPr="00F17E82">
        <w:rPr>
          <w:rFonts w:ascii="Garamond" w:hAnsi="Garamond"/>
          <w:sz w:val="24"/>
          <w:szCs w:val="24"/>
        </w:rPr>
        <w:t xml:space="preserve"> </w:t>
      </w:r>
      <w:r w:rsidR="00F778DD" w:rsidRPr="00F17E82">
        <w:rPr>
          <w:rFonts w:ascii="Garamond" w:hAnsi="Garamond"/>
          <w:sz w:val="24"/>
          <w:szCs w:val="24"/>
        </w:rPr>
        <w:t>dhe zgjidhur problemet e mbartura në pasqyrat financiare</w:t>
      </w:r>
      <w:r w:rsidR="00FB7299" w:rsidRPr="00F17E82">
        <w:rPr>
          <w:rFonts w:ascii="Garamond" w:hAnsi="Garamond"/>
          <w:sz w:val="24"/>
          <w:szCs w:val="24"/>
        </w:rPr>
        <w:t xml:space="preserve"> dhe t</w:t>
      </w:r>
      <w:r w:rsidR="00E0601F" w:rsidRPr="00F17E82">
        <w:rPr>
          <w:rFonts w:ascii="Garamond" w:hAnsi="Garamond"/>
          <w:sz w:val="24"/>
          <w:szCs w:val="24"/>
        </w:rPr>
        <w:t>ë</w:t>
      </w:r>
      <w:r w:rsidR="00FB7299" w:rsidRPr="00F17E82">
        <w:rPr>
          <w:rFonts w:ascii="Garamond" w:hAnsi="Garamond"/>
          <w:sz w:val="24"/>
          <w:szCs w:val="24"/>
        </w:rPr>
        <w:t xml:space="preserve"> jet</w:t>
      </w:r>
      <w:r w:rsidR="00E0601F" w:rsidRPr="00F17E82">
        <w:rPr>
          <w:rFonts w:ascii="Garamond" w:hAnsi="Garamond"/>
          <w:sz w:val="24"/>
          <w:szCs w:val="24"/>
        </w:rPr>
        <w:t>ë</w:t>
      </w:r>
      <w:r w:rsidR="00FB7299" w:rsidRPr="00F17E82">
        <w:rPr>
          <w:rFonts w:ascii="Garamond" w:hAnsi="Garamond"/>
          <w:sz w:val="24"/>
          <w:szCs w:val="24"/>
        </w:rPr>
        <w:t xml:space="preserve"> krijuar një baz</w:t>
      </w:r>
      <w:r w:rsidR="00E0601F" w:rsidRPr="00F17E82">
        <w:rPr>
          <w:rFonts w:ascii="Garamond" w:hAnsi="Garamond"/>
          <w:sz w:val="24"/>
          <w:szCs w:val="24"/>
        </w:rPr>
        <w:t>ë</w:t>
      </w:r>
      <w:r w:rsidR="00FB7299" w:rsidRPr="00F17E82">
        <w:rPr>
          <w:rFonts w:ascii="Garamond" w:hAnsi="Garamond"/>
          <w:sz w:val="24"/>
          <w:szCs w:val="24"/>
        </w:rPr>
        <w:t xml:space="preserve"> t</w:t>
      </w:r>
      <w:r w:rsidR="00E0601F" w:rsidRPr="00F17E82">
        <w:rPr>
          <w:rFonts w:ascii="Garamond" w:hAnsi="Garamond"/>
          <w:sz w:val="24"/>
          <w:szCs w:val="24"/>
        </w:rPr>
        <w:t>ë</w:t>
      </w:r>
      <w:r w:rsidR="00FB7299" w:rsidRPr="00F17E82">
        <w:rPr>
          <w:rFonts w:ascii="Garamond" w:hAnsi="Garamond"/>
          <w:sz w:val="24"/>
          <w:szCs w:val="24"/>
        </w:rPr>
        <w:t xml:space="preserve"> dh</w:t>
      </w:r>
      <w:r w:rsidR="00E0601F" w:rsidRPr="00F17E82">
        <w:rPr>
          <w:rFonts w:ascii="Garamond" w:hAnsi="Garamond"/>
          <w:sz w:val="24"/>
          <w:szCs w:val="24"/>
        </w:rPr>
        <w:t>ë</w:t>
      </w:r>
      <w:r w:rsidR="00FB7299" w:rsidRPr="00F17E82">
        <w:rPr>
          <w:rFonts w:ascii="Garamond" w:hAnsi="Garamond"/>
          <w:sz w:val="24"/>
          <w:szCs w:val="24"/>
        </w:rPr>
        <w:t>nash p</w:t>
      </w:r>
      <w:r w:rsidR="00E0601F" w:rsidRPr="00F17E82">
        <w:rPr>
          <w:rFonts w:ascii="Garamond" w:hAnsi="Garamond"/>
          <w:sz w:val="24"/>
          <w:szCs w:val="24"/>
        </w:rPr>
        <w:t>ë</w:t>
      </w:r>
      <w:r w:rsidR="00FB7299" w:rsidRPr="00F17E82">
        <w:rPr>
          <w:rFonts w:ascii="Garamond" w:hAnsi="Garamond"/>
          <w:sz w:val="24"/>
          <w:szCs w:val="24"/>
        </w:rPr>
        <w:t>r operacion</w:t>
      </w:r>
      <w:r w:rsidR="00F778DD" w:rsidRPr="00F17E82">
        <w:rPr>
          <w:rFonts w:ascii="Garamond" w:hAnsi="Garamond"/>
          <w:sz w:val="24"/>
          <w:szCs w:val="24"/>
        </w:rPr>
        <w:t>e</w:t>
      </w:r>
      <w:r w:rsidR="00FB7299" w:rsidRPr="00F17E82">
        <w:rPr>
          <w:rFonts w:ascii="Garamond" w:hAnsi="Garamond"/>
          <w:sz w:val="24"/>
          <w:szCs w:val="24"/>
        </w:rPr>
        <w:t xml:space="preserve"> efikas</w:t>
      </w:r>
      <w:r w:rsidR="00F778DD" w:rsidRPr="00F17E82">
        <w:rPr>
          <w:rFonts w:ascii="Garamond" w:hAnsi="Garamond"/>
          <w:sz w:val="24"/>
          <w:szCs w:val="24"/>
        </w:rPr>
        <w:t>e</w:t>
      </w:r>
      <w:r w:rsidR="00FB7299" w:rsidRPr="00F17E82">
        <w:rPr>
          <w:rFonts w:ascii="Garamond" w:hAnsi="Garamond"/>
          <w:sz w:val="24"/>
          <w:szCs w:val="24"/>
        </w:rPr>
        <w:t xml:space="preserve"> dhe transparent</w:t>
      </w:r>
      <w:r w:rsidR="00F778DD" w:rsidRPr="00F17E82">
        <w:rPr>
          <w:rFonts w:ascii="Garamond" w:hAnsi="Garamond"/>
          <w:sz w:val="24"/>
          <w:szCs w:val="24"/>
        </w:rPr>
        <w:t>e</w:t>
      </w:r>
      <w:r w:rsidR="00FB7299" w:rsidRPr="00F17E82">
        <w:rPr>
          <w:rFonts w:ascii="Garamond" w:hAnsi="Garamond"/>
          <w:sz w:val="24"/>
          <w:szCs w:val="24"/>
        </w:rPr>
        <w:t xml:space="preserve"> në këtë </w:t>
      </w:r>
      <w:r w:rsidR="00F778DD" w:rsidRPr="00F17E82">
        <w:rPr>
          <w:rFonts w:ascii="Garamond" w:hAnsi="Garamond"/>
          <w:sz w:val="24"/>
          <w:szCs w:val="24"/>
        </w:rPr>
        <w:t>shoqëri</w:t>
      </w:r>
      <w:r w:rsidR="00FB7299" w:rsidRPr="00F17E82">
        <w:rPr>
          <w:rFonts w:ascii="Garamond" w:hAnsi="Garamond"/>
          <w:sz w:val="24"/>
          <w:szCs w:val="24"/>
        </w:rPr>
        <w:t>;</w:t>
      </w:r>
    </w:p>
    <w:p w14:paraId="5C061D85" w14:textId="11246B7C" w:rsidR="002F295E" w:rsidRPr="00F17E82" w:rsidRDefault="00352CFE" w:rsidP="005171DD">
      <w:pPr>
        <w:spacing w:after="0" w:line="240" w:lineRule="auto"/>
        <w:ind w:firstLine="284"/>
        <w:jc w:val="both"/>
        <w:rPr>
          <w:rFonts w:ascii="Garamond" w:hAnsi="Garamond"/>
          <w:sz w:val="24"/>
          <w:szCs w:val="24"/>
        </w:rPr>
      </w:pPr>
      <w:r w:rsidRPr="00F17E82">
        <w:rPr>
          <w:rFonts w:ascii="Garamond" w:hAnsi="Garamond"/>
          <w:sz w:val="24"/>
          <w:szCs w:val="24"/>
        </w:rPr>
        <w:t xml:space="preserve">e) </w:t>
      </w:r>
      <w:r w:rsidR="00D8354B" w:rsidRPr="00F17E82">
        <w:rPr>
          <w:rFonts w:ascii="Garamond" w:hAnsi="Garamond"/>
          <w:sz w:val="24"/>
          <w:szCs w:val="24"/>
        </w:rPr>
        <w:t>Të s</w:t>
      </w:r>
      <w:r w:rsidR="00DB5B04" w:rsidRPr="00F17E82">
        <w:rPr>
          <w:rFonts w:ascii="Garamond" w:hAnsi="Garamond"/>
          <w:sz w:val="24"/>
          <w:szCs w:val="24"/>
        </w:rPr>
        <w:t>iguroj</w:t>
      </w:r>
      <w:r w:rsidR="00E0601F" w:rsidRPr="00F17E82">
        <w:rPr>
          <w:rFonts w:ascii="Garamond" w:hAnsi="Garamond"/>
          <w:sz w:val="24"/>
          <w:szCs w:val="24"/>
        </w:rPr>
        <w:t>ë</w:t>
      </w:r>
      <w:r w:rsidR="00DB5B04" w:rsidRPr="00F17E82">
        <w:rPr>
          <w:rFonts w:ascii="Garamond" w:hAnsi="Garamond"/>
          <w:sz w:val="24"/>
          <w:szCs w:val="24"/>
        </w:rPr>
        <w:t xml:space="preserve"> përmirësimin e vazhdueshëm dhe zbatimin e qeverisjes korporative dhe performancës menaxheriale, me an</w:t>
      </w:r>
      <w:r w:rsidR="00E0601F" w:rsidRPr="00F17E82">
        <w:rPr>
          <w:rFonts w:ascii="Garamond" w:hAnsi="Garamond"/>
          <w:sz w:val="24"/>
          <w:szCs w:val="24"/>
        </w:rPr>
        <w:t>ë</w:t>
      </w:r>
      <w:r w:rsidR="00DB5B04" w:rsidRPr="00F17E82">
        <w:rPr>
          <w:rFonts w:ascii="Garamond" w:hAnsi="Garamond"/>
          <w:sz w:val="24"/>
          <w:szCs w:val="24"/>
        </w:rPr>
        <w:t xml:space="preserve"> t</w:t>
      </w:r>
      <w:r w:rsidR="00E0601F" w:rsidRPr="00F17E82">
        <w:rPr>
          <w:rFonts w:ascii="Garamond" w:hAnsi="Garamond"/>
          <w:sz w:val="24"/>
          <w:szCs w:val="24"/>
        </w:rPr>
        <w:t>ë</w:t>
      </w:r>
      <w:r w:rsidR="002F295E" w:rsidRPr="00F17E82">
        <w:rPr>
          <w:rFonts w:ascii="Garamond" w:hAnsi="Garamond"/>
          <w:sz w:val="24"/>
          <w:szCs w:val="24"/>
        </w:rPr>
        <w:t xml:space="preserve">: </w:t>
      </w:r>
    </w:p>
    <w:p w14:paraId="5C061D86" w14:textId="3D3C35FC" w:rsidR="00B315B7" w:rsidRPr="00F17E82" w:rsidRDefault="00352CFE" w:rsidP="005171DD">
      <w:pPr>
        <w:spacing w:after="0" w:line="240" w:lineRule="auto"/>
        <w:ind w:firstLine="284"/>
        <w:jc w:val="both"/>
        <w:rPr>
          <w:rFonts w:ascii="Garamond" w:hAnsi="Garamond"/>
          <w:sz w:val="24"/>
          <w:szCs w:val="24"/>
        </w:rPr>
      </w:pPr>
      <w:r w:rsidRPr="00F17E82">
        <w:rPr>
          <w:rFonts w:ascii="Garamond" w:hAnsi="Garamond"/>
          <w:sz w:val="24"/>
          <w:szCs w:val="24"/>
        </w:rPr>
        <w:t xml:space="preserve">- </w:t>
      </w:r>
      <w:r w:rsidR="00DB5B04" w:rsidRPr="00F17E82">
        <w:rPr>
          <w:rFonts w:ascii="Garamond" w:hAnsi="Garamond"/>
          <w:sz w:val="24"/>
          <w:szCs w:val="24"/>
        </w:rPr>
        <w:t>Rritjes s</w:t>
      </w:r>
      <w:r w:rsidR="00E0601F" w:rsidRPr="00F17E82">
        <w:rPr>
          <w:rFonts w:ascii="Garamond" w:hAnsi="Garamond"/>
          <w:sz w:val="24"/>
          <w:szCs w:val="24"/>
        </w:rPr>
        <w:t>ë</w:t>
      </w:r>
      <w:r w:rsidR="00DB5B04" w:rsidRPr="00F17E82">
        <w:rPr>
          <w:rFonts w:ascii="Garamond" w:hAnsi="Garamond"/>
          <w:sz w:val="24"/>
          <w:szCs w:val="24"/>
        </w:rPr>
        <w:t xml:space="preserve"> kompetencave t</w:t>
      </w:r>
      <w:r w:rsidR="00E0601F" w:rsidRPr="00F17E82">
        <w:rPr>
          <w:rFonts w:ascii="Garamond" w:hAnsi="Garamond"/>
          <w:sz w:val="24"/>
          <w:szCs w:val="24"/>
        </w:rPr>
        <w:t>ë</w:t>
      </w:r>
      <w:r w:rsidR="00DB5B04" w:rsidRPr="00F17E82">
        <w:rPr>
          <w:rFonts w:ascii="Garamond" w:hAnsi="Garamond"/>
          <w:sz w:val="24"/>
          <w:szCs w:val="24"/>
        </w:rPr>
        <w:t xml:space="preserve"> </w:t>
      </w:r>
      <w:r w:rsidR="00F778DD" w:rsidRPr="00F17E82">
        <w:rPr>
          <w:rFonts w:ascii="Garamond" w:hAnsi="Garamond"/>
          <w:sz w:val="24"/>
          <w:szCs w:val="24"/>
        </w:rPr>
        <w:t>Këshillit</w:t>
      </w:r>
      <w:r w:rsidR="00DB5B04" w:rsidRPr="00F17E82">
        <w:rPr>
          <w:rFonts w:ascii="Garamond" w:hAnsi="Garamond"/>
          <w:sz w:val="24"/>
          <w:szCs w:val="24"/>
        </w:rPr>
        <w:t xml:space="preserve"> </w:t>
      </w:r>
      <w:r w:rsidR="00F778DD" w:rsidRPr="00F17E82">
        <w:rPr>
          <w:rFonts w:ascii="Garamond" w:hAnsi="Garamond"/>
          <w:sz w:val="24"/>
          <w:szCs w:val="24"/>
        </w:rPr>
        <w:t>M</w:t>
      </w:r>
      <w:r w:rsidR="00D36513" w:rsidRPr="00F17E82">
        <w:rPr>
          <w:rFonts w:ascii="Garamond" w:hAnsi="Garamond"/>
          <w:sz w:val="24"/>
          <w:szCs w:val="24"/>
        </w:rPr>
        <w:t>bikëqyrës</w:t>
      </w:r>
      <w:r w:rsidR="00DB5B04" w:rsidRPr="00F17E82">
        <w:rPr>
          <w:rFonts w:ascii="Garamond" w:hAnsi="Garamond"/>
          <w:sz w:val="24"/>
          <w:szCs w:val="24"/>
        </w:rPr>
        <w:t xml:space="preserve"> n</w:t>
      </w:r>
      <w:r w:rsidR="00E0601F" w:rsidRPr="00F17E82">
        <w:rPr>
          <w:rFonts w:ascii="Garamond" w:hAnsi="Garamond"/>
          <w:sz w:val="24"/>
          <w:szCs w:val="24"/>
        </w:rPr>
        <w:t>ë</w:t>
      </w:r>
      <w:r w:rsidR="00DB5B04" w:rsidRPr="00F17E82">
        <w:rPr>
          <w:rFonts w:ascii="Garamond" w:hAnsi="Garamond"/>
          <w:sz w:val="24"/>
          <w:szCs w:val="24"/>
        </w:rPr>
        <w:t xml:space="preserve"> p</w:t>
      </w:r>
      <w:r w:rsidR="00E0601F" w:rsidRPr="00F17E82">
        <w:rPr>
          <w:rFonts w:ascii="Garamond" w:hAnsi="Garamond"/>
          <w:sz w:val="24"/>
          <w:szCs w:val="24"/>
        </w:rPr>
        <w:t>ë</w:t>
      </w:r>
      <w:r w:rsidR="00DB5B04" w:rsidRPr="00F17E82">
        <w:rPr>
          <w:rFonts w:ascii="Garamond" w:hAnsi="Garamond"/>
          <w:sz w:val="24"/>
          <w:szCs w:val="24"/>
        </w:rPr>
        <w:t>rputhje me statutet n</w:t>
      </w:r>
      <w:r w:rsidR="00E0601F" w:rsidRPr="00F17E82">
        <w:rPr>
          <w:rFonts w:ascii="Garamond" w:hAnsi="Garamond"/>
          <w:sz w:val="24"/>
          <w:szCs w:val="24"/>
        </w:rPr>
        <w:t>ë</w:t>
      </w:r>
      <w:r w:rsidR="00DB5B04" w:rsidRPr="00F17E82">
        <w:rPr>
          <w:rFonts w:ascii="Garamond" w:hAnsi="Garamond"/>
          <w:sz w:val="24"/>
          <w:szCs w:val="24"/>
        </w:rPr>
        <w:t xml:space="preserve"> fuqi</w:t>
      </w:r>
      <w:r w:rsidR="002F295E" w:rsidRPr="00F17E82">
        <w:rPr>
          <w:rFonts w:ascii="Garamond" w:hAnsi="Garamond"/>
          <w:sz w:val="24"/>
          <w:szCs w:val="24"/>
        </w:rPr>
        <w:t xml:space="preserve">, </w:t>
      </w:r>
    </w:p>
    <w:p w14:paraId="5C061D87" w14:textId="400DE6E8" w:rsidR="002F295E" w:rsidRPr="00F17E82" w:rsidRDefault="00352CFE" w:rsidP="005171DD">
      <w:pPr>
        <w:spacing w:after="0" w:line="240" w:lineRule="auto"/>
        <w:ind w:firstLine="284"/>
        <w:jc w:val="both"/>
        <w:rPr>
          <w:rFonts w:ascii="Garamond" w:hAnsi="Garamond"/>
          <w:sz w:val="24"/>
          <w:szCs w:val="24"/>
        </w:rPr>
      </w:pPr>
      <w:r w:rsidRPr="00F17E82">
        <w:rPr>
          <w:rFonts w:ascii="Garamond" w:hAnsi="Garamond"/>
          <w:sz w:val="24"/>
          <w:szCs w:val="24"/>
        </w:rPr>
        <w:t xml:space="preserve">- </w:t>
      </w:r>
      <w:r w:rsidR="00DB5B04" w:rsidRPr="00F17E82">
        <w:rPr>
          <w:rFonts w:ascii="Garamond" w:hAnsi="Garamond"/>
          <w:sz w:val="24"/>
          <w:szCs w:val="24"/>
        </w:rPr>
        <w:t>Futj</w:t>
      </w:r>
      <w:r w:rsidR="00B315B7" w:rsidRPr="00F17E82">
        <w:rPr>
          <w:rFonts w:ascii="Garamond" w:hAnsi="Garamond"/>
          <w:sz w:val="24"/>
          <w:szCs w:val="24"/>
        </w:rPr>
        <w:t>es</w:t>
      </w:r>
      <w:r w:rsidR="00DB5B04" w:rsidRPr="00F17E82">
        <w:rPr>
          <w:rFonts w:ascii="Garamond" w:hAnsi="Garamond"/>
          <w:sz w:val="24"/>
          <w:szCs w:val="24"/>
        </w:rPr>
        <w:t xml:space="preserve"> </w:t>
      </w:r>
      <w:r w:rsidR="00B315B7" w:rsidRPr="00F17E82">
        <w:rPr>
          <w:rFonts w:ascii="Garamond" w:hAnsi="Garamond"/>
          <w:sz w:val="24"/>
          <w:szCs w:val="24"/>
        </w:rPr>
        <w:t>s</w:t>
      </w:r>
      <w:r w:rsidR="00E0601F" w:rsidRPr="00F17E82">
        <w:rPr>
          <w:rFonts w:ascii="Garamond" w:hAnsi="Garamond"/>
          <w:sz w:val="24"/>
          <w:szCs w:val="24"/>
        </w:rPr>
        <w:t>ë</w:t>
      </w:r>
      <w:r w:rsidR="00DB5B04" w:rsidRPr="00F17E82">
        <w:rPr>
          <w:rFonts w:ascii="Garamond" w:hAnsi="Garamond"/>
          <w:sz w:val="24"/>
          <w:szCs w:val="24"/>
        </w:rPr>
        <w:t xml:space="preserve"> drejtorëve të pavarur </w:t>
      </w:r>
      <w:r w:rsidR="00D36513" w:rsidRPr="00F17E82">
        <w:rPr>
          <w:rFonts w:ascii="Garamond" w:hAnsi="Garamond"/>
          <w:sz w:val="24"/>
          <w:szCs w:val="24"/>
        </w:rPr>
        <w:t>joekzekutivë</w:t>
      </w:r>
      <w:r w:rsidR="00DB5B04" w:rsidRPr="00F17E82">
        <w:rPr>
          <w:rFonts w:ascii="Garamond" w:hAnsi="Garamond"/>
          <w:sz w:val="24"/>
          <w:szCs w:val="24"/>
        </w:rPr>
        <w:t xml:space="preserve"> për forcimin e </w:t>
      </w:r>
      <w:r w:rsidR="00F778DD" w:rsidRPr="00F17E82">
        <w:rPr>
          <w:rFonts w:ascii="Garamond" w:hAnsi="Garamond"/>
          <w:sz w:val="24"/>
          <w:szCs w:val="24"/>
        </w:rPr>
        <w:t>Këshillit Mbikëqyrës</w:t>
      </w:r>
      <w:r w:rsidR="00DB5B04" w:rsidRPr="00F17E82">
        <w:rPr>
          <w:rFonts w:ascii="Garamond" w:hAnsi="Garamond"/>
          <w:sz w:val="24"/>
          <w:szCs w:val="24"/>
        </w:rPr>
        <w:t xml:space="preserve"> dhe formulimin e politikave dhe monitorimin e performancës së menaxhimit, veçanërisht në fushat teknike dhe financiare; dhe</w:t>
      </w:r>
    </w:p>
    <w:p w14:paraId="5C061D88" w14:textId="5F35285A" w:rsidR="00B315B7" w:rsidRPr="00F17E82" w:rsidRDefault="00352CFE" w:rsidP="005171DD">
      <w:pPr>
        <w:spacing w:after="0" w:line="240" w:lineRule="auto"/>
        <w:ind w:firstLine="284"/>
        <w:jc w:val="both"/>
        <w:rPr>
          <w:rFonts w:ascii="Garamond" w:hAnsi="Garamond"/>
          <w:sz w:val="24"/>
          <w:szCs w:val="24"/>
        </w:rPr>
      </w:pPr>
      <w:r w:rsidRPr="00F17E82">
        <w:rPr>
          <w:rFonts w:ascii="Garamond" w:hAnsi="Garamond"/>
          <w:sz w:val="24"/>
          <w:szCs w:val="24"/>
        </w:rPr>
        <w:t xml:space="preserve">- </w:t>
      </w:r>
      <w:r w:rsidR="00DB5B04" w:rsidRPr="00F17E82">
        <w:rPr>
          <w:rFonts w:ascii="Garamond" w:hAnsi="Garamond"/>
          <w:sz w:val="24"/>
          <w:szCs w:val="24"/>
        </w:rPr>
        <w:t>Zbatimi</w:t>
      </w:r>
      <w:r w:rsidR="00B315B7" w:rsidRPr="00F17E82">
        <w:rPr>
          <w:rFonts w:ascii="Garamond" w:hAnsi="Garamond"/>
          <w:sz w:val="24"/>
          <w:szCs w:val="24"/>
        </w:rPr>
        <w:t>t</w:t>
      </w:r>
      <w:r w:rsidR="00DB5B04" w:rsidRPr="00F17E82">
        <w:rPr>
          <w:rFonts w:ascii="Garamond" w:hAnsi="Garamond"/>
          <w:sz w:val="24"/>
          <w:szCs w:val="24"/>
        </w:rPr>
        <w:t xml:space="preserve"> </w:t>
      </w:r>
      <w:r w:rsidR="00B315B7" w:rsidRPr="00F17E82">
        <w:rPr>
          <w:rFonts w:ascii="Garamond" w:hAnsi="Garamond"/>
          <w:sz w:val="24"/>
          <w:szCs w:val="24"/>
        </w:rPr>
        <w:t>t</w:t>
      </w:r>
      <w:r w:rsidR="00E0601F" w:rsidRPr="00F17E82">
        <w:rPr>
          <w:rFonts w:ascii="Garamond" w:hAnsi="Garamond"/>
          <w:sz w:val="24"/>
          <w:szCs w:val="24"/>
        </w:rPr>
        <w:t>ë</w:t>
      </w:r>
      <w:r w:rsidR="00DB5B04" w:rsidRPr="00F17E82">
        <w:rPr>
          <w:rFonts w:ascii="Garamond" w:hAnsi="Garamond"/>
          <w:sz w:val="24"/>
          <w:szCs w:val="24"/>
        </w:rPr>
        <w:t xml:space="preserve"> llogaridh</w:t>
      </w:r>
      <w:r w:rsidR="00E0601F" w:rsidRPr="00F17E82">
        <w:rPr>
          <w:rFonts w:ascii="Garamond" w:hAnsi="Garamond"/>
          <w:sz w:val="24"/>
          <w:szCs w:val="24"/>
        </w:rPr>
        <w:t>ë</w:t>
      </w:r>
      <w:r w:rsidR="00DB5B04" w:rsidRPr="00F17E82">
        <w:rPr>
          <w:rFonts w:ascii="Garamond" w:hAnsi="Garamond"/>
          <w:sz w:val="24"/>
          <w:szCs w:val="24"/>
        </w:rPr>
        <w:t>nies dhe transparenc</w:t>
      </w:r>
      <w:r w:rsidR="00E0601F" w:rsidRPr="00F17E82">
        <w:rPr>
          <w:rFonts w:ascii="Garamond" w:hAnsi="Garamond"/>
          <w:sz w:val="24"/>
          <w:szCs w:val="24"/>
        </w:rPr>
        <w:t>ë</w:t>
      </w:r>
      <w:r w:rsidR="00DB5B04" w:rsidRPr="00F17E82">
        <w:rPr>
          <w:rFonts w:ascii="Garamond" w:hAnsi="Garamond"/>
          <w:sz w:val="24"/>
          <w:szCs w:val="24"/>
        </w:rPr>
        <w:t>s s</w:t>
      </w:r>
      <w:r w:rsidR="00E0601F" w:rsidRPr="00F17E82">
        <w:rPr>
          <w:rFonts w:ascii="Garamond" w:hAnsi="Garamond"/>
          <w:sz w:val="24"/>
          <w:szCs w:val="24"/>
        </w:rPr>
        <w:t>ë</w:t>
      </w:r>
      <w:r w:rsidR="00DB5B04" w:rsidRPr="00F17E82">
        <w:rPr>
          <w:rFonts w:ascii="Garamond" w:hAnsi="Garamond"/>
          <w:sz w:val="24"/>
          <w:szCs w:val="24"/>
        </w:rPr>
        <w:t xml:space="preserve"> operacioneve</w:t>
      </w:r>
      <w:r w:rsidR="007D7E88" w:rsidRPr="00F17E82">
        <w:rPr>
          <w:rFonts w:ascii="Garamond" w:hAnsi="Garamond"/>
          <w:sz w:val="24"/>
          <w:szCs w:val="24"/>
        </w:rPr>
        <w:t xml:space="preserve"> financiare</w:t>
      </w:r>
      <w:r w:rsidR="002F295E" w:rsidRPr="00F17E82">
        <w:rPr>
          <w:rFonts w:ascii="Garamond" w:hAnsi="Garamond"/>
          <w:sz w:val="24"/>
          <w:szCs w:val="24"/>
        </w:rPr>
        <w:t>,</w:t>
      </w:r>
    </w:p>
    <w:p w14:paraId="5C061D89" w14:textId="038F9E8D" w:rsidR="002F295E" w:rsidRPr="00F17E82" w:rsidRDefault="00352CFE" w:rsidP="005171DD">
      <w:pPr>
        <w:spacing w:after="0" w:line="240" w:lineRule="auto"/>
        <w:ind w:firstLine="284"/>
        <w:jc w:val="both"/>
        <w:rPr>
          <w:rFonts w:ascii="Garamond" w:hAnsi="Garamond"/>
          <w:sz w:val="24"/>
          <w:szCs w:val="24"/>
        </w:rPr>
      </w:pPr>
      <w:r w:rsidRPr="00F17E82">
        <w:rPr>
          <w:rFonts w:ascii="Garamond" w:hAnsi="Garamond"/>
          <w:sz w:val="24"/>
          <w:szCs w:val="24"/>
        </w:rPr>
        <w:t xml:space="preserve">- </w:t>
      </w:r>
      <w:r w:rsidR="00B315B7" w:rsidRPr="00F17E82">
        <w:rPr>
          <w:rFonts w:ascii="Garamond" w:hAnsi="Garamond"/>
          <w:sz w:val="24"/>
          <w:szCs w:val="24"/>
        </w:rPr>
        <w:t>Miratimit t</w:t>
      </w:r>
      <w:r w:rsidR="00E0601F" w:rsidRPr="00F17E82">
        <w:rPr>
          <w:rFonts w:ascii="Garamond" w:hAnsi="Garamond"/>
          <w:sz w:val="24"/>
          <w:szCs w:val="24"/>
        </w:rPr>
        <w:t>ë</w:t>
      </w:r>
      <w:r w:rsidR="00B315B7" w:rsidRPr="00F17E82">
        <w:rPr>
          <w:rFonts w:ascii="Garamond" w:hAnsi="Garamond"/>
          <w:sz w:val="24"/>
          <w:szCs w:val="24"/>
        </w:rPr>
        <w:t xml:space="preserve"> praktikave tregtare (p.sh </w:t>
      </w:r>
      <w:r w:rsidR="008A6417" w:rsidRPr="00F17E82">
        <w:rPr>
          <w:rFonts w:ascii="Garamond" w:hAnsi="Garamond"/>
          <w:sz w:val="24"/>
          <w:szCs w:val="24"/>
        </w:rPr>
        <w:t>eficienc</w:t>
      </w:r>
      <w:r w:rsidR="00E0601F" w:rsidRPr="00F17E82">
        <w:rPr>
          <w:rFonts w:ascii="Garamond" w:hAnsi="Garamond"/>
          <w:sz w:val="24"/>
          <w:szCs w:val="24"/>
        </w:rPr>
        <w:t>ë</w:t>
      </w:r>
      <w:r w:rsidR="00B315B7" w:rsidRPr="00F17E82">
        <w:rPr>
          <w:rFonts w:ascii="Garamond" w:hAnsi="Garamond"/>
          <w:sz w:val="24"/>
          <w:szCs w:val="24"/>
        </w:rPr>
        <w:t>s dhe efektivitetit t</w:t>
      </w:r>
      <w:r w:rsidR="00E0601F" w:rsidRPr="00F17E82">
        <w:rPr>
          <w:rFonts w:ascii="Garamond" w:hAnsi="Garamond"/>
          <w:sz w:val="24"/>
          <w:szCs w:val="24"/>
        </w:rPr>
        <w:t>ë</w:t>
      </w:r>
      <w:r w:rsidR="00B315B7" w:rsidRPr="00F17E82">
        <w:rPr>
          <w:rFonts w:ascii="Garamond" w:hAnsi="Garamond"/>
          <w:sz w:val="24"/>
          <w:szCs w:val="24"/>
        </w:rPr>
        <w:t xml:space="preserve"> investimeve) brenda kritereve t</w:t>
      </w:r>
      <w:r w:rsidR="00E0601F" w:rsidRPr="00F17E82">
        <w:rPr>
          <w:rFonts w:ascii="Garamond" w:hAnsi="Garamond"/>
          <w:sz w:val="24"/>
          <w:szCs w:val="24"/>
        </w:rPr>
        <w:t>ë</w:t>
      </w:r>
      <w:r w:rsidR="00B315B7" w:rsidRPr="00F17E82">
        <w:rPr>
          <w:rFonts w:ascii="Garamond" w:hAnsi="Garamond"/>
          <w:sz w:val="24"/>
          <w:szCs w:val="24"/>
        </w:rPr>
        <w:t xml:space="preserve"> kuadrit rregullator ekzistues</w:t>
      </w:r>
      <w:r w:rsidR="002F295E" w:rsidRPr="00F17E82">
        <w:rPr>
          <w:rFonts w:ascii="Garamond" w:hAnsi="Garamond"/>
          <w:sz w:val="24"/>
          <w:szCs w:val="24"/>
        </w:rPr>
        <w:t xml:space="preserve">; </w:t>
      </w:r>
    </w:p>
    <w:p w14:paraId="5C061D8A" w14:textId="333F6501" w:rsidR="002F295E" w:rsidRPr="00F17E82" w:rsidRDefault="00352CFE" w:rsidP="005171DD">
      <w:pPr>
        <w:spacing w:after="0" w:line="240" w:lineRule="auto"/>
        <w:ind w:firstLine="284"/>
        <w:jc w:val="both"/>
        <w:rPr>
          <w:rFonts w:ascii="Garamond" w:hAnsi="Garamond"/>
          <w:sz w:val="24"/>
          <w:szCs w:val="24"/>
        </w:rPr>
      </w:pPr>
      <w:r w:rsidRPr="00F17E82">
        <w:rPr>
          <w:rFonts w:ascii="Garamond" w:hAnsi="Garamond"/>
          <w:sz w:val="24"/>
          <w:szCs w:val="24"/>
        </w:rPr>
        <w:t xml:space="preserve">- </w:t>
      </w:r>
      <w:r w:rsidR="00B315B7" w:rsidRPr="00F17E82">
        <w:rPr>
          <w:rFonts w:ascii="Garamond" w:hAnsi="Garamond"/>
          <w:sz w:val="24"/>
          <w:szCs w:val="24"/>
        </w:rPr>
        <w:t>Rritjes s</w:t>
      </w:r>
      <w:r w:rsidR="00E0601F" w:rsidRPr="00F17E82">
        <w:rPr>
          <w:rFonts w:ascii="Garamond" w:hAnsi="Garamond"/>
          <w:sz w:val="24"/>
          <w:szCs w:val="24"/>
        </w:rPr>
        <w:t>ë</w:t>
      </w:r>
      <w:r w:rsidR="00B315B7" w:rsidRPr="00F17E82">
        <w:rPr>
          <w:rFonts w:ascii="Garamond" w:hAnsi="Garamond"/>
          <w:sz w:val="24"/>
          <w:szCs w:val="24"/>
        </w:rPr>
        <w:t xml:space="preserve"> nd</w:t>
      </w:r>
      <w:r w:rsidR="00E0601F" w:rsidRPr="00F17E82">
        <w:rPr>
          <w:rFonts w:ascii="Garamond" w:hAnsi="Garamond"/>
          <w:sz w:val="24"/>
          <w:szCs w:val="24"/>
        </w:rPr>
        <w:t>ë</w:t>
      </w:r>
      <w:r w:rsidR="00B315B7" w:rsidRPr="00F17E82">
        <w:rPr>
          <w:rFonts w:ascii="Garamond" w:hAnsi="Garamond"/>
          <w:sz w:val="24"/>
          <w:szCs w:val="24"/>
        </w:rPr>
        <w:t>rgjegj</w:t>
      </w:r>
      <w:r w:rsidR="00E0601F" w:rsidRPr="00F17E82">
        <w:rPr>
          <w:rFonts w:ascii="Garamond" w:hAnsi="Garamond"/>
          <w:sz w:val="24"/>
          <w:szCs w:val="24"/>
        </w:rPr>
        <w:t>ë</w:t>
      </w:r>
      <w:r w:rsidR="00B315B7" w:rsidRPr="00F17E82">
        <w:rPr>
          <w:rFonts w:ascii="Garamond" w:hAnsi="Garamond"/>
          <w:sz w:val="24"/>
          <w:szCs w:val="24"/>
        </w:rPr>
        <w:t>simit publik/privat</w:t>
      </w:r>
      <w:r w:rsidR="00616C98" w:rsidRPr="00F17E82">
        <w:rPr>
          <w:rFonts w:ascii="Garamond" w:hAnsi="Garamond"/>
          <w:sz w:val="24"/>
          <w:szCs w:val="24"/>
        </w:rPr>
        <w:t>;</w:t>
      </w:r>
    </w:p>
    <w:p w14:paraId="5C061D8B" w14:textId="2212A225" w:rsidR="002F295E" w:rsidRPr="00F17E82" w:rsidRDefault="00352CFE" w:rsidP="005171DD">
      <w:pPr>
        <w:spacing w:after="0" w:line="240" w:lineRule="auto"/>
        <w:ind w:firstLine="284"/>
        <w:jc w:val="both"/>
        <w:rPr>
          <w:rFonts w:ascii="Garamond" w:hAnsi="Garamond"/>
          <w:sz w:val="24"/>
          <w:szCs w:val="24"/>
        </w:rPr>
      </w:pPr>
      <w:r w:rsidRPr="00F17E82">
        <w:rPr>
          <w:rFonts w:ascii="Garamond" w:hAnsi="Garamond"/>
          <w:sz w:val="24"/>
          <w:szCs w:val="24"/>
        </w:rPr>
        <w:t xml:space="preserve">f) </w:t>
      </w:r>
      <w:r w:rsidR="00B315B7" w:rsidRPr="00F17E82">
        <w:rPr>
          <w:rFonts w:ascii="Garamond" w:hAnsi="Garamond"/>
          <w:sz w:val="24"/>
          <w:szCs w:val="24"/>
        </w:rPr>
        <w:t>T</w:t>
      </w:r>
      <w:r w:rsidR="00E0601F" w:rsidRPr="00F17E82">
        <w:rPr>
          <w:rFonts w:ascii="Garamond" w:hAnsi="Garamond"/>
          <w:sz w:val="24"/>
          <w:szCs w:val="24"/>
        </w:rPr>
        <w:t>ë</w:t>
      </w:r>
      <w:r w:rsidR="00B315B7" w:rsidRPr="00F17E82">
        <w:rPr>
          <w:rFonts w:ascii="Garamond" w:hAnsi="Garamond"/>
          <w:sz w:val="24"/>
          <w:szCs w:val="24"/>
        </w:rPr>
        <w:t xml:space="preserve"> prezantoj</w:t>
      </w:r>
      <w:r w:rsidR="00E0601F" w:rsidRPr="00F17E82">
        <w:rPr>
          <w:rFonts w:ascii="Garamond" w:hAnsi="Garamond"/>
          <w:sz w:val="24"/>
          <w:szCs w:val="24"/>
        </w:rPr>
        <w:t>ë</w:t>
      </w:r>
      <w:r w:rsidR="00B315B7" w:rsidRPr="00F17E82">
        <w:rPr>
          <w:rFonts w:ascii="Garamond" w:hAnsi="Garamond"/>
          <w:sz w:val="24"/>
          <w:szCs w:val="24"/>
        </w:rPr>
        <w:t xml:space="preserve"> </w:t>
      </w:r>
      <w:r w:rsidR="00192DF3" w:rsidRPr="00F17E82">
        <w:rPr>
          <w:rFonts w:ascii="Garamond" w:hAnsi="Garamond"/>
          <w:sz w:val="24"/>
          <w:szCs w:val="24"/>
        </w:rPr>
        <w:t xml:space="preserve">treg </w:t>
      </w:r>
      <w:r w:rsidR="00573B7A" w:rsidRPr="00F17E82">
        <w:rPr>
          <w:rFonts w:ascii="Garamond" w:hAnsi="Garamond"/>
          <w:sz w:val="24"/>
          <w:szCs w:val="24"/>
        </w:rPr>
        <w:t>të energjisë të ditës në avancë të organizuar dhe të</w:t>
      </w:r>
      <w:r w:rsidR="00B315B7" w:rsidRPr="00F17E82">
        <w:rPr>
          <w:rFonts w:ascii="Garamond" w:hAnsi="Garamond"/>
          <w:sz w:val="24"/>
          <w:szCs w:val="24"/>
        </w:rPr>
        <w:t xml:space="preserve"> balancu</w:t>
      </w:r>
      <w:r w:rsidR="00573B7A" w:rsidRPr="00F17E82">
        <w:rPr>
          <w:rFonts w:ascii="Garamond" w:hAnsi="Garamond"/>
          <w:sz w:val="24"/>
          <w:szCs w:val="24"/>
        </w:rPr>
        <w:t>ar;</w:t>
      </w:r>
      <w:r w:rsidR="002F295E" w:rsidRPr="00F17E82">
        <w:rPr>
          <w:rFonts w:ascii="Garamond" w:hAnsi="Garamond"/>
          <w:sz w:val="24"/>
          <w:szCs w:val="24"/>
        </w:rPr>
        <w:t xml:space="preserve"> </w:t>
      </w:r>
    </w:p>
    <w:p w14:paraId="5C061D8C" w14:textId="3FE3238F" w:rsidR="002F295E" w:rsidRPr="00F17E82" w:rsidRDefault="00352CFE" w:rsidP="005171DD">
      <w:pPr>
        <w:spacing w:after="0" w:line="240" w:lineRule="auto"/>
        <w:ind w:firstLine="284"/>
        <w:jc w:val="both"/>
        <w:rPr>
          <w:rFonts w:ascii="Garamond" w:hAnsi="Garamond"/>
          <w:sz w:val="24"/>
          <w:szCs w:val="24"/>
        </w:rPr>
      </w:pPr>
      <w:r w:rsidRPr="00F17E82">
        <w:rPr>
          <w:rFonts w:ascii="Garamond" w:hAnsi="Garamond"/>
          <w:sz w:val="24"/>
          <w:szCs w:val="24"/>
        </w:rPr>
        <w:t xml:space="preserve">g) </w:t>
      </w:r>
      <w:r w:rsidR="00B315B7" w:rsidRPr="00F17E82">
        <w:rPr>
          <w:rFonts w:ascii="Garamond" w:hAnsi="Garamond"/>
          <w:sz w:val="24"/>
          <w:szCs w:val="24"/>
        </w:rPr>
        <w:t>T</w:t>
      </w:r>
      <w:r w:rsidR="00E0601F" w:rsidRPr="00F17E82">
        <w:rPr>
          <w:rFonts w:ascii="Garamond" w:hAnsi="Garamond"/>
          <w:sz w:val="24"/>
          <w:szCs w:val="24"/>
        </w:rPr>
        <w:t>ë</w:t>
      </w:r>
      <w:r w:rsidR="00B315B7" w:rsidRPr="00F17E82">
        <w:rPr>
          <w:rFonts w:ascii="Garamond" w:hAnsi="Garamond"/>
          <w:sz w:val="24"/>
          <w:szCs w:val="24"/>
        </w:rPr>
        <w:t xml:space="preserve"> promovoj</w:t>
      </w:r>
      <w:r w:rsidR="00E0601F" w:rsidRPr="00F17E82">
        <w:rPr>
          <w:rFonts w:ascii="Garamond" w:hAnsi="Garamond"/>
          <w:sz w:val="24"/>
          <w:szCs w:val="24"/>
        </w:rPr>
        <w:t>ë</w:t>
      </w:r>
      <w:r w:rsidR="00B315B7" w:rsidRPr="00F17E82">
        <w:rPr>
          <w:rFonts w:ascii="Garamond" w:hAnsi="Garamond"/>
          <w:sz w:val="24"/>
          <w:szCs w:val="24"/>
        </w:rPr>
        <w:t xml:space="preserve"> liberalizimin e tregut me an</w:t>
      </w:r>
      <w:r w:rsidR="00E0601F" w:rsidRPr="00F17E82">
        <w:rPr>
          <w:rFonts w:ascii="Garamond" w:hAnsi="Garamond"/>
          <w:sz w:val="24"/>
          <w:szCs w:val="24"/>
        </w:rPr>
        <w:t>ë</w:t>
      </w:r>
      <w:r w:rsidR="00B315B7" w:rsidRPr="00F17E82">
        <w:rPr>
          <w:rFonts w:ascii="Garamond" w:hAnsi="Garamond"/>
          <w:sz w:val="24"/>
          <w:szCs w:val="24"/>
        </w:rPr>
        <w:t xml:space="preserve"> t</w:t>
      </w:r>
      <w:r w:rsidR="00E0601F" w:rsidRPr="00F17E82">
        <w:rPr>
          <w:rFonts w:ascii="Garamond" w:hAnsi="Garamond"/>
          <w:sz w:val="24"/>
          <w:szCs w:val="24"/>
        </w:rPr>
        <w:t>ë</w:t>
      </w:r>
      <w:r w:rsidR="00B315B7" w:rsidRPr="00F17E82">
        <w:rPr>
          <w:rFonts w:ascii="Garamond" w:hAnsi="Garamond"/>
          <w:sz w:val="24"/>
          <w:szCs w:val="24"/>
        </w:rPr>
        <w:t xml:space="preserve"> krijimit t</w:t>
      </w:r>
      <w:r w:rsidR="00E0601F" w:rsidRPr="00F17E82">
        <w:rPr>
          <w:rFonts w:ascii="Garamond" w:hAnsi="Garamond"/>
          <w:sz w:val="24"/>
          <w:szCs w:val="24"/>
        </w:rPr>
        <w:t>ë</w:t>
      </w:r>
      <w:r w:rsidR="00B315B7" w:rsidRPr="00F17E82">
        <w:rPr>
          <w:rFonts w:ascii="Garamond" w:hAnsi="Garamond"/>
          <w:sz w:val="24"/>
          <w:szCs w:val="24"/>
        </w:rPr>
        <w:t xml:space="preserve"> kushteve q</w:t>
      </w:r>
      <w:r w:rsidR="00E0601F" w:rsidRPr="00F17E82">
        <w:rPr>
          <w:rFonts w:ascii="Garamond" w:hAnsi="Garamond"/>
          <w:sz w:val="24"/>
          <w:szCs w:val="24"/>
        </w:rPr>
        <w:t>ë</w:t>
      </w:r>
      <w:r w:rsidR="00B315B7" w:rsidRPr="00F17E82">
        <w:rPr>
          <w:rFonts w:ascii="Garamond" w:hAnsi="Garamond"/>
          <w:sz w:val="24"/>
          <w:szCs w:val="24"/>
        </w:rPr>
        <w:t xml:space="preserve"> konsumator</w:t>
      </w:r>
      <w:r w:rsidR="00E0601F" w:rsidRPr="00F17E82">
        <w:rPr>
          <w:rFonts w:ascii="Garamond" w:hAnsi="Garamond"/>
          <w:sz w:val="24"/>
          <w:szCs w:val="24"/>
        </w:rPr>
        <w:t>ë</w:t>
      </w:r>
      <w:r w:rsidR="00B315B7" w:rsidRPr="00F17E82">
        <w:rPr>
          <w:rFonts w:ascii="Garamond" w:hAnsi="Garamond"/>
          <w:sz w:val="24"/>
          <w:szCs w:val="24"/>
        </w:rPr>
        <w:t>t t</w:t>
      </w:r>
      <w:r w:rsidR="00E0601F" w:rsidRPr="00F17E82">
        <w:rPr>
          <w:rFonts w:ascii="Garamond" w:hAnsi="Garamond"/>
          <w:sz w:val="24"/>
          <w:szCs w:val="24"/>
        </w:rPr>
        <w:t>ë</w:t>
      </w:r>
      <w:r w:rsidR="00B315B7" w:rsidRPr="00F17E82">
        <w:rPr>
          <w:rFonts w:ascii="Garamond" w:hAnsi="Garamond"/>
          <w:sz w:val="24"/>
          <w:szCs w:val="24"/>
        </w:rPr>
        <w:t xml:space="preserve"> nd</w:t>
      </w:r>
      <w:r w:rsidR="00E0601F" w:rsidRPr="00F17E82">
        <w:rPr>
          <w:rFonts w:ascii="Garamond" w:hAnsi="Garamond"/>
          <w:sz w:val="24"/>
          <w:szCs w:val="24"/>
        </w:rPr>
        <w:t>ë</w:t>
      </w:r>
      <w:r w:rsidR="00B315B7" w:rsidRPr="00F17E82">
        <w:rPr>
          <w:rFonts w:ascii="Garamond" w:hAnsi="Garamond"/>
          <w:sz w:val="24"/>
          <w:szCs w:val="24"/>
        </w:rPr>
        <w:t>rrojn</w:t>
      </w:r>
      <w:r w:rsidR="00E0601F" w:rsidRPr="00F17E82">
        <w:rPr>
          <w:rFonts w:ascii="Garamond" w:hAnsi="Garamond"/>
          <w:sz w:val="24"/>
          <w:szCs w:val="24"/>
        </w:rPr>
        <w:t>ë</w:t>
      </w:r>
      <w:r w:rsidR="00B315B7" w:rsidRPr="00F17E82">
        <w:rPr>
          <w:rFonts w:ascii="Garamond" w:hAnsi="Garamond"/>
          <w:sz w:val="24"/>
          <w:szCs w:val="24"/>
        </w:rPr>
        <w:t xml:space="preserve"> shoq</w:t>
      </w:r>
      <w:r w:rsidR="00E0601F" w:rsidRPr="00F17E82">
        <w:rPr>
          <w:rFonts w:ascii="Garamond" w:hAnsi="Garamond"/>
          <w:sz w:val="24"/>
          <w:szCs w:val="24"/>
        </w:rPr>
        <w:t>ë</w:t>
      </w:r>
      <w:r w:rsidR="00B315B7" w:rsidRPr="00F17E82">
        <w:rPr>
          <w:rFonts w:ascii="Garamond" w:hAnsi="Garamond"/>
          <w:sz w:val="24"/>
          <w:szCs w:val="24"/>
        </w:rPr>
        <w:t>rit</w:t>
      </w:r>
      <w:r w:rsidR="00E0601F" w:rsidRPr="00F17E82">
        <w:rPr>
          <w:rFonts w:ascii="Garamond" w:hAnsi="Garamond"/>
          <w:sz w:val="24"/>
          <w:szCs w:val="24"/>
        </w:rPr>
        <w:t>ë</w:t>
      </w:r>
      <w:r w:rsidR="00B315B7" w:rsidRPr="00F17E82">
        <w:rPr>
          <w:rFonts w:ascii="Garamond" w:hAnsi="Garamond"/>
          <w:sz w:val="24"/>
          <w:szCs w:val="24"/>
        </w:rPr>
        <w:t xml:space="preserve"> sh</w:t>
      </w:r>
      <w:r w:rsidR="00E0601F" w:rsidRPr="00F17E82">
        <w:rPr>
          <w:rFonts w:ascii="Garamond" w:hAnsi="Garamond"/>
          <w:sz w:val="24"/>
          <w:szCs w:val="24"/>
        </w:rPr>
        <w:t>ë</w:t>
      </w:r>
      <w:r w:rsidR="00B315B7" w:rsidRPr="00F17E82">
        <w:rPr>
          <w:rFonts w:ascii="Garamond" w:hAnsi="Garamond"/>
          <w:sz w:val="24"/>
          <w:szCs w:val="24"/>
        </w:rPr>
        <w:t>rbim</w:t>
      </w:r>
      <w:r w:rsidR="00257ECF" w:rsidRPr="00F17E82">
        <w:rPr>
          <w:rFonts w:ascii="Garamond" w:hAnsi="Garamond"/>
          <w:sz w:val="24"/>
          <w:szCs w:val="24"/>
        </w:rPr>
        <w:t>-</w:t>
      </w:r>
      <w:r w:rsidR="00616C98" w:rsidRPr="00F17E82">
        <w:rPr>
          <w:rFonts w:ascii="Garamond" w:hAnsi="Garamond"/>
          <w:sz w:val="24"/>
          <w:szCs w:val="24"/>
        </w:rPr>
        <w:t>ofruese;</w:t>
      </w:r>
    </w:p>
    <w:p w14:paraId="5C061D8D" w14:textId="07D7EEAF" w:rsidR="002F295E" w:rsidRPr="00F17E82" w:rsidRDefault="00352CFE" w:rsidP="005171DD">
      <w:pPr>
        <w:spacing w:after="0" w:line="240" w:lineRule="auto"/>
        <w:ind w:firstLine="284"/>
        <w:jc w:val="both"/>
        <w:rPr>
          <w:rFonts w:ascii="Garamond" w:hAnsi="Garamond"/>
          <w:sz w:val="24"/>
          <w:szCs w:val="24"/>
        </w:rPr>
      </w:pPr>
      <w:r w:rsidRPr="00F17E82">
        <w:rPr>
          <w:rFonts w:ascii="Garamond" w:hAnsi="Garamond"/>
          <w:sz w:val="24"/>
          <w:szCs w:val="24"/>
        </w:rPr>
        <w:t xml:space="preserve">h) </w:t>
      </w:r>
      <w:r w:rsidR="00B315B7" w:rsidRPr="00F17E82">
        <w:rPr>
          <w:rFonts w:ascii="Garamond" w:hAnsi="Garamond"/>
          <w:sz w:val="24"/>
          <w:szCs w:val="24"/>
        </w:rPr>
        <w:t>Vendosjes s</w:t>
      </w:r>
      <w:r w:rsidR="00E0601F" w:rsidRPr="00F17E82">
        <w:rPr>
          <w:rFonts w:ascii="Garamond" w:hAnsi="Garamond"/>
          <w:sz w:val="24"/>
          <w:szCs w:val="24"/>
        </w:rPr>
        <w:t>ë</w:t>
      </w:r>
      <w:r w:rsidR="00B315B7" w:rsidRPr="00F17E82">
        <w:rPr>
          <w:rFonts w:ascii="Garamond" w:hAnsi="Garamond"/>
          <w:sz w:val="24"/>
          <w:szCs w:val="24"/>
        </w:rPr>
        <w:t xml:space="preserve"> metodologjis</w:t>
      </w:r>
      <w:r w:rsidR="00E0601F" w:rsidRPr="00F17E82">
        <w:rPr>
          <w:rFonts w:ascii="Garamond" w:hAnsi="Garamond"/>
          <w:sz w:val="24"/>
          <w:szCs w:val="24"/>
        </w:rPr>
        <w:t>ë</w:t>
      </w:r>
      <w:r w:rsidR="00B315B7" w:rsidRPr="00F17E82">
        <w:rPr>
          <w:rFonts w:ascii="Garamond" w:hAnsi="Garamond"/>
          <w:sz w:val="24"/>
          <w:szCs w:val="24"/>
        </w:rPr>
        <w:t xml:space="preserve"> s</w:t>
      </w:r>
      <w:r w:rsidR="00E0601F" w:rsidRPr="00F17E82">
        <w:rPr>
          <w:rFonts w:ascii="Garamond" w:hAnsi="Garamond"/>
          <w:sz w:val="24"/>
          <w:szCs w:val="24"/>
        </w:rPr>
        <w:t>ë</w:t>
      </w:r>
      <w:r w:rsidR="00B315B7" w:rsidRPr="00F17E82">
        <w:rPr>
          <w:rFonts w:ascii="Garamond" w:hAnsi="Garamond"/>
          <w:sz w:val="24"/>
          <w:szCs w:val="24"/>
        </w:rPr>
        <w:t xml:space="preserve"> tarifave q</w:t>
      </w:r>
      <w:r w:rsidR="00E0601F" w:rsidRPr="00F17E82">
        <w:rPr>
          <w:rFonts w:ascii="Garamond" w:hAnsi="Garamond"/>
          <w:sz w:val="24"/>
          <w:szCs w:val="24"/>
        </w:rPr>
        <w:t>ë</w:t>
      </w:r>
      <w:r w:rsidR="00B315B7" w:rsidRPr="00F17E82">
        <w:rPr>
          <w:rFonts w:ascii="Garamond" w:hAnsi="Garamond"/>
          <w:sz w:val="24"/>
          <w:szCs w:val="24"/>
        </w:rPr>
        <w:t xml:space="preserve"> reflekton rim</w:t>
      </w:r>
      <w:r w:rsidR="00E0601F" w:rsidRPr="00F17E82">
        <w:rPr>
          <w:rFonts w:ascii="Garamond" w:hAnsi="Garamond"/>
          <w:sz w:val="24"/>
          <w:szCs w:val="24"/>
        </w:rPr>
        <w:t>ë</w:t>
      </w:r>
      <w:r w:rsidR="00B315B7" w:rsidRPr="00F17E82">
        <w:rPr>
          <w:rFonts w:ascii="Garamond" w:hAnsi="Garamond"/>
          <w:sz w:val="24"/>
          <w:szCs w:val="24"/>
        </w:rPr>
        <w:t>k</w:t>
      </w:r>
      <w:r w:rsidR="00E0601F" w:rsidRPr="00F17E82">
        <w:rPr>
          <w:rFonts w:ascii="Garamond" w:hAnsi="Garamond"/>
          <w:sz w:val="24"/>
          <w:szCs w:val="24"/>
        </w:rPr>
        <w:t>ë</w:t>
      </w:r>
      <w:r w:rsidR="00B315B7" w:rsidRPr="00F17E82">
        <w:rPr>
          <w:rFonts w:ascii="Garamond" w:hAnsi="Garamond"/>
          <w:sz w:val="24"/>
          <w:szCs w:val="24"/>
        </w:rPr>
        <w:t>mbjen e plot</w:t>
      </w:r>
      <w:r w:rsidR="00E0601F" w:rsidRPr="00F17E82">
        <w:rPr>
          <w:rFonts w:ascii="Garamond" w:hAnsi="Garamond"/>
          <w:sz w:val="24"/>
          <w:szCs w:val="24"/>
        </w:rPr>
        <w:t>ë</w:t>
      </w:r>
      <w:r w:rsidR="00B315B7" w:rsidRPr="00F17E82">
        <w:rPr>
          <w:rFonts w:ascii="Garamond" w:hAnsi="Garamond"/>
          <w:sz w:val="24"/>
          <w:szCs w:val="24"/>
        </w:rPr>
        <w:t xml:space="preserve"> t</w:t>
      </w:r>
      <w:r w:rsidR="00E0601F" w:rsidRPr="00F17E82">
        <w:rPr>
          <w:rFonts w:ascii="Garamond" w:hAnsi="Garamond"/>
          <w:sz w:val="24"/>
          <w:szCs w:val="24"/>
        </w:rPr>
        <w:t>ë</w:t>
      </w:r>
      <w:r w:rsidR="00B315B7" w:rsidRPr="00F17E82">
        <w:rPr>
          <w:rFonts w:ascii="Garamond" w:hAnsi="Garamond"/>
          <w:sz w:val="24"/>
          <w:szCs w:val="24"/>
        </w:rPr>
        <w:t xml:space="preserve"> kostove t</w:t>
      </w:r>
      <w:r w:rsidR="00E0601F" w:rsidRPr="00F17E82">
        <w:rPr>
          <w:rFonts w:ascii="Garamond" w:hAnsi="Garamond"/>
          <w:sz w:val="24"/>
          <w:szCs w:val="24"/>
        </w:rPr>
        <w:t>ë</w:t>
      </w:r>
      <w:r w:rsidR="00B315B7" w:rsidRPr="00F17E82">
        <w:rPr>
          <w:rFonts w:ascii="Garamond" w:hAnsi="Garamond"/>
          <w:sz w:val="24"/>
          <w:szCs w:val="24"/>
        </w:rPr>
        <w:t xml:space="preserve"> sh</w:t>
      </w:r>
      <w:r w:rsidR="00E0601F" w:rsidRPr="00F17E82">
        <w:rPr>
          <w:rFonts w:ascii="Garamond" w:hAnsi="Garamond"/>
          <w:sz w:val="24"/>
          <w:szCs w:val="24"/>
        </w:rPr>
        <w:t>ë</w:t>
      </w:r>
      <w:r w:rsidR="00B315B7" w:rsidRPr="00F17E82">
        <w:rPr>
          <w:rFonts w:ascii="Garamond" w:hAnsi="Garamond"/>
          <w:sz w:val="24"/>
          <w:szCs w:val="24"/>
        </w:rPr>
        <w:t>rbimit p</w:t>
      </w:r>
      <w:r w:rsidR="00E0601F" w:rsidRPr="00F17E82">
        <w:rPr>
          <w:rFonts w:ascii="Garamond" w:hAnsi="Garamond"/>
          <w:sz w:val="24"/>
          <w:szCs w:val="24"/>
        </w:rPr>
        <w:t>ë</w:t>
      </w:r>
      <w:r w:rsidR="00C87704" w:rsidRPr="00F17E82">
        <w:rPr>
          <w:rFonts w:ascii="Garamond" w:hAnsi="Garamond"/>
          <w:sz w:val="24"/>
          <w:szCs w:val="24"/>
        </w:rPr>
        <w:t>r prodhimin, transmetimin</w:t>
      </w:r>
      <w:r w:rsidR="00B315B7" w:rsidRPr="00F17E82">
        <w:rPr>
          <w:rFonts w:ascii="Garamond" w:hAnsi="Garamond"/>
          <w:sz w:val="24"/>
          <w:szCs w:val="24"/>
        </w:rPr>
        <w:t xml:space="preserve"> dhe shp</w:t>
      </w:r>
      <w:r w:rsidR="00E0601F" w:rsidRPr="00F17E82">
        <w:rPr>
          <w:rFonts w:ascii="Garamond" w:hAnsi="Garamond"/>
          <w:sz w:val="24"/>
          <w:szCs w:val="24"/>
        </w:rPr>
        <w:t>ë</w:t>
      </w:r>
      <w:r w:rsidR="00B315B7" w:rsidRPr="00F17E82">
        <w:rPr>
          <w:rFonts w:ascii="Garamond" w:hAnsi="Garamond"/>
          <w:sz w:val="24"/>
          <w:szCs w:val="24"/>
        </w:rPr>
        <w:t>rndarjen</w:t>
      </w:r>
      <w:r w:rsidR="00616C98" w:rsidRPr="00F17E82">
        <w:rPr>
          <w:rFonts w:ascii="Garamond" w:hAnsi="Garamond"/>
          <w:sz w:val="24"/>
          <w:szCs w:val="24"/>
        </w:rPr>
        <w:t>;</w:t>
      </w:r>
    </w:p>
    <w:p w14:paraId="5C061D8E" w14:textId="0E67F8D9" w:rsidR="002F295E" w:rsidRPr="00F17E82" w:rsidRDefault="001B54F8" w:rsidP="005171DD">
      <w:pPr>
        <w:spacing w:after="0" w:line="240" w:lineRule="auto"/>
        <w:ind w:firstLine="284"/>
        <w:jc w:val="both"/>
        <w:rPr>
          <w:rFonts w:ascii="Garamond" w:hAnsi="Garamond"/>
          <w:sz w:val="24"/>
          <w:szCs w:val="24"/>
        </w:rPr>
      </w:pPr>
      <w:r w:rsidRPr="00F17E82">
        <w:rPr>
          <w:rFonts w:ascii="Garamond" w:hAnsi="Garamond"/>
          <w:sz w:val="24"/>
          <w:szCs w:val="24"/>
        </w:rPr>
        <w:t xml:space="preserve">i) </w:t>
      </w:r>
      <w:r w:rsidR="00B315B7" w:rsidRPr="00F17E82">
        <w:rPr>
          <w:rFonts w:ascii="Garamond" w:hAnsi="Garamond"/>
          <w:sz w:val="24"/>
          <w:szCs w:val="24"/>
        </w:rPr>
        <w:t>Identifikimin e alternativave t</w:t>
      </w:r>
      <w:r w:rsidR="00E0601F" w:rsidRPr="00F17E82">
        <w:rPr>
          <w:rFonts w:ascii="Garamond" w:hAnsi="Garamond"/>
          <w:sz w:val="24"/>
          <w:szCs w:val="24"/>
        </w:rPr>
        <w:t>ë</w:t>
      </w:r>
      <w:r w:rsidR="00B315B7" w:rsidRPr="00F17E82">
        <w:rPr>
          <w:rFonts w:ascii="Garamond" w:hAnsi="Garamond"/>
          <w:sz w:val="24"/>
          <w:szCs w:val="24"/>
        </w:rPr>
        <w:t xml:space="preserve"> qeveris</w:t>
      </w:r>
      <w:r w:rsidR="00E0601F" w:rsidRPr="00F17E82">
        <w:rPr>
          <w:rFonts w:ascii="Garamond" w:hAnsi="Garamond"/>
          <w:sz w:val="24"/>
          <w:szCs w:val="24"/>
        </w:rPr>
        <w:t>ë</w:t>
      </w:r>
      <w:r w:rsidR="00B315B7" w:rsidRPr="00F17E82">
        <w:rPr>
          <w:rFonts w:ascii="Garamond" w:hAnsi="Garamond"/>
          <w:sz w:val="24"/>
          <w:szCs w:val="24"/>
        </w:rPr>
        <w:t xml:space="preserve"> p</w:t>
      </w:r>
      <w:r w:rsidR="00E0601F" w:rsidRPr="00F17E82">
        <w:rPr>
          <w:rFonts w:ascii="Garamond" w:hAnsi="Garamond"/>
          <w:sz w:val="24"/>
          <w:szCs w:val="24"/>
        </w:rPr>
        <w:t>ë</w:t>
      </w:r>
      <w:r w:rsidR="00B315B7" w:rsidRPr="00F17E82">
        <w:rPr>
          <w:rFonts w:ascii="Garamond" w:hAnsi="Garamond"/>
          <w:sz w:val="24"/>
          <w:szCs w:val="24"/>
        </w:rPr>
        <w:t>r mb</w:t>
      </w:r>
      <w:r w:rsidR="00E0601F" w:rsidRPr="00F17E82">
        <w:rPr>
          <w:rFonts w:ascii="Garamond" w:hAnsi="Garamond"/>
          <w:sz w:val="24"/>
          <w:szCs w:val="24"/>
        </w:rPr>
        <w:t>ë</w:t>
      </w:r>
      <w:r w:rsidR="00B315B7" w:rsidRPr="00F17E82">
        <w:rPr>
          <w:rFonts w:ascii="Garamond" w:hAnsi="Garamond"/>
          <w:sz w:val="24"/>
          <w:szCs w:val="24"/>
        </w:rPr>
        <w:t>shtetjen e kategorive vulnerab</w:t>
      </w:r>
      <w:r w:rsidR="00E0601F" w:rsidRPr="00F17E82">
        <w:rPr>
          <w:rFonts w:ascii="Garamond" w:hAnsi="Garamond"/>
          <w:sz w:val="24"/>
          <w:szCs w:val="24"/>
        </w:rPr>
        <w:t>ë</w:t>
      </w:r>
      <w:r w:rsidR="00B315B7" w:rsidRPr="00F17E82">
        <w:rPr>
          <w:rFonts w:ascii="Garamond" w:hAnsi="Garamond"/>
          <w:sz w:val="24"/>
          <w:szCs w:val="24"/>
        </w:rPr>
        <w:t xml:space="preserve">l </w:t>
      </w:r>
      <w:r w:rsidR="007D7E88" w:rsidRPr="00F17E82">
        <w:rPr>
          <w:rFonts w:ascii="Garamond" w:hAnsi="Garamond"/>
          <w:sz w:val="24"/>
          <w:szCs w:val="24"/>
        </w:rPr>
        <w:t>(shtresave n</w:t>
      </w:r>
      <w:r w:rsidR="00076D11">
        <w:rPr>
          <w:rFonts w:ascii="Garamond" w:hAnsi="Garamond"/>
          <w:sz w:val="24"/>
          <w:szCs w:val="24"/>
        </w:rPr>
        <w:t>ë</w:t>
      </w:r>
      <w:r w:rsidR="007D7E88" w:rsidRPr="00F17E82">
        <w:rPr>
          <w:rFonts w:ascii="Garamond" w:hAnsi="Garamond"/>
          <w:sz w:val="24"/>
          <w:szCs w:val="24"/>
        </w:rPr>
        <w:t xml:space="preserve"> nevoj</w:t>
      </w:r>
      <w:r w:rsidR="00076D11">
        <w:rPr>
          <w:rFonts w:ascii="Garamond" w:hAnsi="Garamond"/>
          <w:sz w:val="24"/>
          <w:szCs w:val="24"/>
        </w:rPr>
        <w:t>ë</w:t>
      </w:r>
      <w:r w:rsidR="007D7E88" w:rsidRPr="00F17E82">
        <w:rPr>
          <w:rFonts w:ascii="Garamond" w:hAnsi="Garamond"/>
          <w:sz w:val="24"/>
          <w:szCs w:val="24"/>
        </w:rPr>
        <w:t>) ndaj impaktit</w:t>
      </w:r>
      <w:r w:rsidR="00B315B7" w:rsidRPr="00F17E82">
        <w:rPr>
          <w:rFonts w:ascii="Garamond" w:hAnsi="Garamond"/>
          <w:sz w:val="24"/>
          <w:szCs w:val="24"/>
        </w:rPr>
        <w:t xml:space="preserve"> t</w:t>
      </w:r>
      <w:r w:rsidR="00E0601F" w:rsidRPr="00F17E82">
        <w:rPr>
          <w:rFonts w:ascii="Garamond" w:hAnsi="Garamond"/>
          <w:sz w:val="24"/>
          <w:szCs w:val="24"/>
        </w:rPr>
        <w:t>ë</w:t>
      </w:r>
      <w:r w:rsidR="00B315B7" w:rsidRPr="00F17E82">
        <w:rPr>
          <w:rFonts w:ascii="Garamond" w:hAnsi="Garamond"/>
          <w:sz w:val="24"/>
          <w:szCs w:val="24"/>
        </w:rPr>
        <w:t xml:space="preserve"> tarifave</w:t>
      </w:r>
      <w:r w:rsidR="00616C98" w:rsidRPr="00F17E82">
        <w:rPr>
          <w:rFonts w:ascii="Garamond" w:hAnsi="Garamond"/>
          <w:sz w:val="24"/>
          <w:szCs w:val="24"/>
        </w:rPr>
        <w:t>;</w:t>
      </w:r>
    </w:p>
    <w:p w14:paraId="5C061D8F" w14:textId="2FFFD417" w:rsidR="002F295E" w:rsidRPr="00F17E82" w:rsidRDefault="001B54F8" w:rsidP="005171DD">
      <w:pPr>
        <w:spacing w:after="0" w:line="240" w:lineRule="auto"/>
        <w:ind w:firstLine="284"/>
        <w:jc w:val="both"/>
        <w:rPr>
          <w:rFonts w:ascii="Garamond" w:hAnsi="Garamond"/>
          <w:sz w:val="24"/>
          <w:szCs w:val="24"/>
        </w:rPr>
      </w:pPr>
      <w:r w:rsidRPr="00F17E82">
        <w:rPr>
          <w:rFonts w:ascii="Garamond" w:hAnsi="Garamond"/>
          <w:sz w:val="24"/>
          <w:szCs w:val="24"/>
        </w:rPr>
        <w:t xml:space="preserve">j) </w:t>
      </w:r>
      <w:r w:rsidR="00B315B7" w:rsidRPr="00F17E82">
        <w:rPr>
          <w:rFonts w:ascii="Garamond" w:hAnsi="Garamond"/>
          <w:sz w:val="24"/>
          <w:szCs w:val="24"/>
        </w:rPr>
        <w:t>Marrjes s</w:t>
      </w:r>
      <w:r w:rsidR="00E0601F" w:rsidRPr="00F17E82">
        <w:rPr>
          <w:rFonts w:ascii="Garamond" w:hAnsi="Garamond"/>
          <w:sz w:val="24"/>
          <w:szCs w:val="24"/>
        </w:rPr>
        <w:t>ë</w:t>
      </w:r>
      <w:r w:rsidR="00B315B7" w:rsidRPr="00F17E82">
        <w:rPr>
          <w:rFonts w:ascii="Garamond" w:hAnsi="Garamond"/>
          <w:sz w:val="24"/>
          <w:szCs w:val="24"/>
        </w:rPr>
        <w:t xml:space="preserve"> masave t</w:t>
      </w:r>
      <w:r w:rsidR="00E0601F" w:rsidRPr="00F17E82">
        <w:rPr>
          <w:rFonts w:ascii="Garamond" w:hAnsi="Garamond"/>
          <w:sz w:val="24"/>
          <w:szCs w:val="24"/>
        </w:rPr>
        <w:t>ë</w:t>
      </w:r>
      <w:r w:rsidR="00B315B7" w:rsidRPr="00F17E82">
        <w:rPr>
          <w:rFonts w:ascii="Garamond" w:hAnsi="Garamond"/>
          <w:sz w:val="24"/>
          <w:szCs w:val="24"/>
        </w:rPr>
        <w:t xml:space="preserve"> p</w:t>
      </w:r>
      <w:r w:rsidR="00E0601F" w:rsidRPr="00F17E82">
        <w:rPr>
          <w:rFonts w:ascii="Garamond" w:hAnsi="Garamond"/>
          <w:sz w:val="24"/>
          <w:szCs w:val="24"/>
        </w:rPr>
        <w:t>ë</w:t>
      </w:r>
      <w:r w:rsidR="00B315B7" w:rsidRPr="00F17E82">
        <w:rPr>
          <w:rFonts w:ascii="Garamond" w:hAnsi="Garamond"/>
          <w:sz w:val="24"/>
          <w:szCs w:val="24"/>
        </w:rPr>
        <w:t>rshtatshme p</w:t>
      </w:r>
      <w:r w:rsidR="00E0601F" w:rsidRPr="00F17E82">
        <w:rPr>
          <w:rFonts w:ascii="Garamond" w:hAnsi="Garamond"/>
          <w:sz w:val="24"/>
          <w:szCs w:val="24"/>
        </w:rPr>
        <w:t>ë</w:t>
      </w:r>
      <w:r w:rsidR="00B315B7" w:rsidRPr="00F17E82">
        <w:rPr>
          <w:rFonts w:ascii="Garamond" w:hAnsi="Garamond"/>
          <w:sz w:val="24"/>
          <w:szCs w:val="24"/>
        </w:rPr>
        <w:t>r zbutjen e riskut p</w:t>
      </w:r>
      <w:r w:rsidR="00E0601F" w:rsidRPr="00F17E82">
        <w:rPr>
          <w:rFonts w:ascii="Garamond" w:hAnsi="Garamond"/>
          <w:sz w:val="24"/>
          <w:szCs w:val="24"/>
        </w:rPr>
        <w:t>ë</w:t>
      </w:r>
      <w:r w:rsidR="00B315B7" w:rsidRPr="00F17E82">
        <w:rPr>
          <w:rFonts w:ascii="Garamond" w:hAnsi="Garamond"/>
          <w:sz w:val="24"/>
          <w:szCs w:val="24"/>
        </w:rPr>
        <w:t>r zbutjen e ngjarjeve ekstreme t</w:t>
      </w:r>
      <w:r w:rsidR="00E0601F" w:rsidRPr="00F17E82">
        <w:rPr>
          <w:rFonts w:ascii="Garamond" w:hAnsi="Garamond"/>
          <w:sz w:val="24"/>
          <w:szCs w:val="24"/>
        </w:rPr>
        <w:t>ë</w:t>
      </w:r>
      <w:r w:rsidR="00B315B7" w:rsidRPr="00F17E82">
        <w:rPr>
          <w:rFonts w:ascii="Garamond" w:hAnsi="Garamond"/>
          <w:sz w:val="24"/>
          <w:szCs w:val="24"/>
        </w:rPr>
        <w:t xml:space="preserve"> klim</w:t>
      </w:r>
      <w:r w:rsidR="00E0601F" w:rsidRPr="00F17E82">
        <w:rPr>
          <w:rFonts w:ascii="Garamond" w:hAnsi="Garamond"/>
          <w:sz w:val="24"/>
          <w:szCs w:val="24"/>
        </w:rPr>
        <w:t>ë</w:t>
      </w:r>
      <w:r w:rsidR="00B315B7" w:rsidRPr="00F17E82">
        <w:rPr>
          <w:rFonts w:ascii="Garamond" w:hAnsi="Garamond"/>
          <w:sz w:val="24"/>
          <w:szCs w:val="24"/>
        </w:rPr>
        <w:t>s</w:t>
      </w:r>
      <w:r w:rsidR="002329AA" w:rsidRPr="00F17E82">
        <w:rPr>
          <w:rFonts w:ascii="Garamond" w:hAnsi="Garamond"/>
          <w:sz w:val="24"/>
          <w:szCs w:val="24"/>
        </w:rPr>
        <w:t>.</w:t>
      </w:r>
    </w:p>
    <w:p w14:paraId="5C061D90" w14:textId="77777777" w:rsidR="00B84AC0" w:rsidRPr="00F17E82" w:rsidRDefault="006A6D92" w:rsidP="005171DD">
      <w:pPr>
        <w:spacing w:after="0" w:line="240" w:lineRule="auto"/>
        <w:ind w:firstLine="284"/>
        <w:jc w:val="both"/>
        <w:rPr>
          <w:rFonts w:ascii="Garamond" w:hAnsi="Garamond"/>
          <w:sz w:val="24"/>
          <w:szCs w:val="24"/>
        </w:rPr>
      </w:pPr>
      <w:r w:rsidRPr="00F17E82">
        <w:rPr>
          <w:rFonts w:ascii="Garamond" w:hAnsi="Garamond"/>
          <w:sz w:val="24"/>
          <w:szCs w:val="24"/>
        </w:rPr>
        <w:t xml:space="preserve">Për të arritur këtë në një mënyrë të hapur dhe konkurruese në përputhje me direktivat e BE-së, Qeveria planifikon të zbatojë modelin e tregut dhe rregullat e saj shoqëruese gjatë tre viteve të ardhshme. Megjithatë shtrirja dhe shkalla e fazës së fundit të </w:t>
      </w:r>
      <w:r w:rsidR="00C251FD" w:rsidRPr="00F17E82">
        <w:rPr>
          <w:rFonts w:ascii="Garamond" w:hAnsi="Garamond"/>
          <w:sz w:val="24"/>
          <w:szCs w:val="24"/>
        </w:rPr>
        <w:t>liberalizimit</w:t>
      </w:r>
      <w:r w:rsidRPr="00F17E82">
        <w:rPr>
          <w:rFonts w:ascii="Garamond" w:hAnsi="Garamond"/>
          <w:sz w:val="24"/>
          <w:szCs w:val="24"/>
        </w:rPr>
        <w:t xml:space="preserve"> ka të ngjarë të ndikojë dukshëm në OSHEE dhe familjet</w:t>
      </w:r>
      <w:r w:rsidR="007714BB" w:rsidRPr="00F17E82">
        <w:rPr>
          <w:rFonts w:ascii="Garamond" w:hAnsi="Garamond"/>
          <w:sz w:val="24"/>
          <w:szCs w:val="24"/>
        </w:rPr>
        <w:t>, si pjesë e tregut të</w:t>
      </w:r>
      <w:r w:rsidRPr="00F17E82">
        <w:rPr>
          <w:rFonts w:ascii="Garamond" w:hAnsi="Garamond"/>
          <w:sz w:val="24"/>
          <w:szCs w:val="24"/>
        </w:rPr>
        <w:t xml:space="preserve"> rregulluar. </w:t>
      </w:r>
      <w:r w:rsidR="007D7E88" w:rsidRPr="00F17E82">
        <w:rPr>
          <w:rFonts w:ascii="Garamond" w:hAnsi="Garamond"/>
          <w:sz w:val="24"/>
          <w:szCs w:val="24"/>
        </w:rPr>
        <w:t>P</w:t>
      </w:r>
      <w:r w:rsidR="00EB7FE3" w:rsidRPr="00F17E82">
        <w:rPr>
          <w:rFonts w:ascii="Garamond" w:hAnsi="Garamond"/>
          <w:sz w:val="24"/>
          <w:szCs w:val="24"/>
        </w:rPr>
        <w:t>ë</w:t>
      </w:r>
      <w:r w:rsidR="007D7E88" w:rsidRPr="00F17E82">
        <w:rPr>
          <w:rFonts w:ascii="Garamond" w:hAnsi="Garamond"/>
          <w:sz w:val="24"/>
          <w:szCs w:val="24"/>
        </w:rPr>
        <w:t>r k</w:t>
      </w:r>
      <w:r w:rsidR="00EB7FE3" w:rsidRPr="00F17E82">
        <w:rPr>
          <w:rFonts w:ascii="Garamond" w:hAnsi="Garamond"/>
          <w:sz w:val="24"/>
          <w:szCs w:val="24"/>
        </w:rPr>
        <w:t>ë</w:t>
      </w:r>
      <w:r w:rsidR="007D7E88" w:rsidRPr="00F17E82">
        <w:rPr>
          <w:rFonts w:ascii="Garamond" w:hAnsi="Garamond"/>
          <w:sz w:val="24"/>
          <w:szCs w:val="24"/>
        </w:rPr>
        <w:t>t</w:t>
      </w:r>
      <w:r w:rsidR="00EB7FE3" w:rsidRPr="00F17E82">
        <w:rPr>
          <w:rFonts w:ascii="Garamond" w:hAnsi="Garamond"/>
          <w:sz w:val="24"/>
          <w:szCs w:val="24"/>
        </w:rPr>
        <w:t>ë</w:t>
      </w:r>
      <w:r w:rsidRPr="00F17E82">
        <w:rPr>
          <w:rFonts w:ascii="Garamond" w:hAnsi="Garamond"/>
          <w:sz w:val="24"/>
          <w:szCs w:val="24"/>
        </w:rPr>
        <w:t>, qeveria propozon të ndërmarrë një vlerësim të pavarur të ndikimit financiar, ekonomik dhe politik të procesit, duke marrë parasysh ri</w:t>
      </w:r>
      <w:r w:rsidR="007714BB" w:rsidRPr="00F17E82">
        <w:rPr>
          <w:rFonts w:ascii="Garamond" w:hAnsi="Garamond"/>
          <w:sz w:val="24"/>
          <w:szCs w:val="24"/>
        </w:rPr>
        <w:t>kuperimin</w:t>
      </w:r>
      <w:r w:rsidRPr="00F17E82">
        <w:rPr>
          <w:rFonts w:ascii="Garamond" w:hAnsi="Garamond"/>
          <w:sz w:val="24"/>
          <w:szCs w:val="24"/>
        </w:rPr>
        <w:t xml:space="preserve"> e kostove të konsiderueshme të bllokuara në sektor</w:t>
      </w:r>
      <w:r w:rsidR="007D7E88" w:rsidRPr="00F17E82">
        <w:rPr>
          <w:rFonts w:ascii="Garamond" w:hAnsi="Garamond"/>
          <w:sz w:val="24"/>
          <w:szCs w:val="24"/>
        </w:rPr>
        <w:t>in rezidencial, si</w:t>
      </w:r>
      <w:r w:rsidRPr="00F17E82">
        <w:rPr>
          <w:rFonts w:ascii="Garamond" w:hAnsi="Garamond"/>
          <w:sz w:val="24"/>
          <w:szCs w:val="24"/>
        </w:rPr>
        <w:t xml:space="preserve"> dhe mund</w:t>
      </w:r>
      <w:r w:rsidR="00E0601F" w:rsidRPr="00F17E82">
        <w:rPr>
          <w:rFonts w:ascii="Garamond" w:hAnsi="Garamond"/>
          <w:sz w:val="24"/>
          <w:szCs w:val="24"/>
        </w:rPr>
        <w:t>ë</w:t>
      </w:r>
      <w:r w:rsidRPr="00F17E82">
        <w:rPr>
          <w:rFonts w:ascii="Garamond" w:hAnsi="Garamond"/>
          <w:sz w:val="24"/>
          <w:szCs w:val="24"/>
        </w:rPr>
        <w:t>sin</w:t>
      </w:r>
      <w:r w:rsidR="00E0601F" w:rsidRPr="00F17E82">
        <w:rPr>
          <w:rFonts w:ascii="Garamond" w:hAnsi="Garamond"/>
          <w:sz w:val="24"/>
          <w:szCs w:val="24"/>
        </w:rPr>
        <w:t>ë</w:t>
      </w:r>
      <w:r w:rsidRPr="00F17E82">
        <w:rPr>
          <w:rFonts w:ascii="Garamond" w:hAnsi="Garamond"/>
          <w:sz w:val="24"/>
          <w:szCs w:val="24"/>
        </w:rPr>
        <w:t xml:space="preserve"> afatshkurtër dhe afatmesme të familjeve për të paguar</w:t>
      </w:r>
      <w:r w:rsidR="007D7E88" w:rsidRPr="00F17E82">
        <w:rPr>
          <w:rFonts w:ascii="Garamond" w:hAnsi="Garamond"/>
          <w:sz w:val="24"/>
          <w:szCs w:val="24"/>
        </w:rPr>
        <w:t xml:space="preserve"> tarifat</w:t>
      </w:r>
      <w:r w:rsidRPr="00F17E82">
        <w:rPr>
          <w:rFonts w:ascii="Garamond" w:hAnsi="Garamond"/>
          <w:sz w:val="24"/>
          <w:szCs w:val="24"/>
        </w:rPr>
        <w:t>.</w:t>
      </w:r>
    </w:p>
    <w:p w14:paraId="5C061D91" w14:textId="77777777" w:rsidR="00B10257" w:rsidRPr="00F17E82" w:rsidRDefault="006A6D92" w:rsidP="005171DD">
      <w:pPr>
        <w:spacing w:after="0" w:line="240" w:lineRule="auto"/>
        <w:ind w:firstLine="284"/>
        <w:jc w:val="both"/>
        <w:rPr>
          <w:rFonts w:ascii="Garamond" w:hAnsi="Garamond"/>
          <w:sz w:val="24"/>
          <w:szCs w:val="24"/>
        </w:rPr>
      </w:pPr>
      <w:r w:rsidRPr="00F17E82">
        <w:rPr>
          <w:rFonts w:ascii="Garamond" w:hAnsi="Garamond"/>
          <w:sz w:val="24"/>
          <w:szCs w:val="24"/>
        </w:rPr>
        <w:t>Kombinimi i këtyre masave financiare, t</w:t>
      </w:r>
      <w:r w:rsidR="00E0601F" w:rsidRPr="00F17E82">
        <w:rPr>
          <w:rFonts w:ascii="Garamond" w:hAnsi="Garamond"/>
          <w:sz w:val="24"/>
          <w:szCs w:val="24"/>
        </w:rPr>
        <w:t>ë</w:t>
      </w:r>
      <w:r w:rsidRPr="00F17E82">
        <w:rPr>
          <w:rFonts w:ascii="Garamond" w:hAnsi="Garamond"/>
          <w:sz w:val="24"/>
          <w:szCs w:val="24"/>
        </w:rPr>
        <w:t xml:space="preserve"> </w:t>
      </w:r>
      <w:r w:rsidR="007714BB" w:rsidRPr="00F17E82">
        <w:rPr>
          <w:rFonts w:ascii="Garamond" w:hAnsi="Garamond"/>
          <w:sz w:val="24"/>
          <w:szCs w:val="24"/>
        </w:rPr>
        <w:t>shoqërive</w:t>
      </w:r>
      <w:r w:rsidRPr="00F17E82">
        <w:rPr>
          <w:rFonts w:ascii="Garamond" w:hAnsi="Garamond"/>
          <w:sz w:val="24"/>
          <w:szCs w:val="24"/>
        </w:rPr>
        <w:t xml:space="preserve"> dhe të tregut do të: a) </w:t>
      </w:r>
      <w:r w:rsidR="007714BB" w:rsidRPr="00F17E82">
        <w:rPr>
          <w:rFonts w:ascii="Garamond" w:hAnsi="Garamond"/>
          <w:sz w:val="24"/>
          <w:szCs w:val="24"/>
        </w:rPr>
        <w:t>sh</w:t>
      </w:r>
      <w:r w:rsidR="00C87704" w:rsidRPr="00F17E82">
        <w:rPr>
          <w:rFonts w:ascii="Garamond" w:hAnsi="Garamond"/>
          <w:sz w:val="24"/>
          <w:szCs w:val="24"/>
        </w:rPr>
        <w:t>ë</w:t>
      </w:r>
      <w:r w:rsidR="007714BB" w:rsidRPr="00F17E82">
        <w:rPr>
          <w:rFonts w:ascii="Garamond" w:hAnsi="Garamond"/>
          <w:sz w:val="24"/>
          <w:szCs w:val="24"/>
        </w:rPr>
        <w:t>rbejë si</w:t>
      </w:r>
      <w:r w:rsidR="00C87704" w:rsidRPr="00F17E82">
        <w:rPr>
          <w:rFonts w:ascii="Garamond" w:hAnsi="Garamond"/>
          <w:sz w:val="24"/>
          <w:szCs w:val="24"/>
        </w:rPr>
        <w:t xml:space="preserve"> </w:t>
      </w:r>
      <w:r w:rsidRPr="00F17E82">
        <w:rPr>
          <w:rFonts w:ascii="Garamond" w:hAnsi="Garamond"/>
          <w:sz w:val="24"/>
          <w:szCs w:val="24"/>
        </w:rPr>
        <w:t>parandal</w:t>
      </w:r>
      <w:r w:rsidR="00C87704" w:rsidRPr="00F17E82">
        <w:rPr>
          <w:rFonts w:ascii="Garamond" w:hAnsi="Garamond"/>
          <w:sz w:val="24"/>
          <w:szCs w:val="24"/>
        </w:rPr>
        <w:t>im</w:t>
      </w:r>
      <w:r w:rsidR="007714BB" w:rsidRPr="00F17E82">
        <w:rPr>
          <w:rFonts w:ascii="Garamond" w:hAnsi="Garamond"/>
          <w:sz w:val="24"/>
          <w:szCs w:val="24"/>
        </w:rPr>
        <w:t>,</w:t>
      </w:r>
      <w:r w:rsidRPr="00F17E82">
        <w:rPr>
          <w:rFonts w:ascii="Garamond" w:hAnsi="Garamond"/>
          <w:sz w:val="24"/>
          <w:szCs w:val="24"/>
        </w:rPr>
        <w:t xml:space="preserve"> </w:t>
      </w:r>
      <w:r w:rsidR="007714BB" w:rsidRPr="00F17E82">
        <w:rPr>
          <w:rFonts w:ascii="Garamond" w:hAnsi="Garamond"/>
          <w:sz w:val="24"/>
          <w:szCs w:val="24"/>
        </w:rPr>
        <w:t xml:space="preserve">në mënyrë </w:t>
      </w:r>
      <w:r w:rsidRPr="00F17E82">
        <w:rPr>
          <w:rFonts w:ascii="Garamond" w:hAnsi="Garamond"/>
          <w:sz w:val="24"/>
          <w:szCs w:val="24"/>
        </w:rPr>
        <w:t xml:space="preserve">që sistemi </w:t>
      </w:r>
      <w:r w:rsidR="007714BB" w:rsidRPr="00F17E82">
        <w:rPr>
          <w:rFonts w:ascii="Garamond" w:hAnsi="Garamond"/>
          <w:sz w:val="24"/>
          <w:szCs w:val="24"/>
        </w:rPr>
        <w:t>elektro</w:t>
      </w:r>
      <w:r w:rsidRPr="00F17E82">
        <w:rPr>
          <w:rFonts w:ascii="Garamond" w:hAnsi="Garamond"/>
          <w:sz w:val="24"/>
          <w:szCs w:val="24"/>
        </w:rPr>
        <w:t>energjetik të</w:t>
      </w:r>
      <w:r w:rsidR="007714BB" w:rsidRPr="00F17E82">
        <w:rPr>
          <w:rFonts w:ascii="Garamond" w:hAnsi="Garamond"/>
          <w:sz w:val="24"/>
          <w:szCs w:val="24"/>
        </w:rPr>
        <w:t xml:space="preserve"> mos</w:t>
      </w:r>
      <w:r w:rsidRPr="00F17E82">
        <w:rPr>
          <w:rFonts w:ascii="Garamond" w:hAnsi="Garamond"/>
          <w:sz w:val="24"/>
          <w:szCs w:val="24"/>
        </w:rPr>
        <w:t xml:space="preserve"> p</w:t>
      </w:r>
      <w:r w:rsidR="00E0601F" w:rsidRPr="00F17E82">
        <w:rPr>
          <w:rFonts w:ascii="Garamond" w:hAnsi="Garamond"/>
          <w:sz w:val="24"/>
          <w:szCs w:val="24"/>
        </w:rPr>
        <w:t>ë</w:t>
      </w:r>
      <w:r w:rsidRPr="00F17E82">
        <w:rPr>
          <w:rFonts w:ascii="Garamond" w:hAnsi="Garamond"/>
          <w:sz w:val="24"/>
          <w:szCs w:val="24"/>
        </w:rPr>
        <w:t>rb</w:t>
      </w:r>
      <w:r w:rsidR="00E0601F" w:rsidRPr="00F17E82">
        <w:rPr>
          <w:rFonts w:ascii="Garamond" w:hAnsi="Garamond"/>
          <w:sz w:val="24"/>
          <w:szCs w:val="24"/>
        </w:rPr>
        <w:t>ë</w:t>
      </w:r>
      <w:r w:rsidRPr="00F17E82">
        <w:rPr>
          <w:rFonts w:ascii="Garamond" w:hAnsi="Garamond"/>
          <w:sz w:val="24"/>
          <w:szCs w:val="24"/>
        </w:rPr>
        <w:t>j</w:t>
      </w:r>
      <w:r w:rsidR="00E0601F" w:rsidRPr="00F17E82">
        <w:rPr>
          <w:rFonts w:ascii="Garamond" w:hAnsi="Garamond"/>
          <w:sz w:val="24"/>
          <w:szCs w:val="24"/>
        </w:rPr>
        <w:t>ë</w:t>
      </w:r>
      <w:r w:rsidRPr="00F17E82">
        <w:rPr>
          <w:rFonts w:ascii="Garamond" w:hAnsi="Garamond"/>
          <w:sz w:val="24"/>
          <w:szCs w:val="24"/>
        </w:rPr>
        <w:t xml:space="preserve"> rrezik fiskal serioz dhe të sigurojë që të bëhet i vetë-qëndruesh</w:t>
      </w:r>
      <w:r w:rsidR="00E0601F" w:rsidRPr="00F17E82">
        <w:rPr>
          <w:rFonts w:ascii="Garamond" w:hAnsi="Garamond"/>
          <w:sz w:val="24"/>
          <w:szCs w:val="24"/>
        </w:rPr>
        <w:t>ë</w:t>
      </w:r>
      <w:r w:rsidRPr="00F17E82">
        <w:rPr>
          <w:rFonts w:ascii="Garamond" w:hAnsi="Garamond"/>
          <w:sz w:val="24"/>
          <w:szCs w:val="24"/>
        </w:rPr>
        <w:t>m përtej vitit 2020; ii) të tërheqë investimet e sektorit privat në sektorin e energjisë elektrike në një mjedis konkurrues, efikas dhe të favorshëm; dhe iii) të rrisë sigurinë e rrjetit dhe furnizimin me energji elektrike nëpërmjet përdorimit të burimeve alternative të prodhimit të energjisë, p.sh. gaz natyror ose burime të tjera të energjisë siç përcaktohet në Strategjinë Kombëtare të Energjisë 2018-2030.</w:t>
      </w:r>
      <w:r w:rsidR="002F295E" w:rsidRPr="00F17E82">
        <w:rPr>
          <w:rFonts w:ascii="Garamond" w:hAnsi="Garamond"/>
          <w:sz w:val="24"/>
          <w:szCs w:val="24"/>
        </w:rPr>
        <w:t xml:space="preserve"> </w:t>
      </w:r>
    </w:p>
    <w:p w14:paraId="5C061D92" w14:textId="77777777" w:rsidR="00123402" w:rsidRPr="00F17E82" w:rsidRDefault="00056511" w:rsidP="005171DD">
      <w:pPr>
        <w:spacing w:after="0" w:line="240" w:lineRule="auto"/>
        <w:ind w:firstLine="284"/>
        <w:jc w:val="both"/>
        <w:rPr>
          <w:rFonts w:ascii="Garamond" w:hAnsi="Garamond"/>
          <w:sz w:val="24"/>
          <w:szCs w:val="24"/>
        </w:rPr>
      </w:pPr>
      <w:bookmarkStart w:id="1" w:name="_Toc478468261"/>
      <w:bookmarkStart w:id="2" w:name="_Toc478471495"/>
      <w:bookmarkStart w:id="3" w:name="_Toc478471558"/>
      <w:bookmarkStart w:id="4" w:name="_Toc478471866"/>
      <w:bookmarkStart w:id="5" w:name="_Toc478471901"/>
      <w:bookmarkStart w:id="6" w:name="_Toc478472403"/>
      <w:bookmarkStart w:id="7" w:name="_Toc478468262"/>
      <w:bookmarkStart w:id="8" w:name="_Toc478471496"/>
      <w:bookmarkStart w:id="9" w:name="_Toc478471559"/>
      <w:bookmarkStart w:id="10" w:name="_Toc478471867"/>
      <w:bookmarkStart w:id="11" w:name="_Toc478471902"/>
      <w:bookmarkStart w:id="12" w:name="_Toc478472404"/>
      <w:bookmarkStart w:id="13" w:name="_Toc478468263"/>
      <w:bookmarkStart w:id="14" w:name="_Toc478471497"/>
      <w:bookmarkStart w:id="15" w:name="_Toc478471560"/>
      <w:bookmarkStart w:id="16" w:name="_Toc478471868"/>
      <w:bookmarkStart w:id="17" w:name="_Toc478471903"/>
      <w:bookmarkStart w:id="18" w:name="_Toc478472405"/>
      <w:bookmarkStart w:id="19" w:name="_Toc478468264"/>
      <w:bookmarkStart w:id="20" w:name="_Toc478471498"/>
      <w:bookmarkStart w:id="21" w:name="_Toc478471561"/>
      <w:bookmarkStart w:id="22" w:name="_Toc478471869"/>
      <w:bookmarkStart w:id="23" w:name="_Toc478471904"/>
      <w:bookmarkStart w:id="24" w:name="_Toc478472406"/>
      <w:bookmarkStart w:id="25" w:name="_Toc478468265"/>
      <w:bookmarkStart w:id="26" w:name="_Toc478471499"/>
      <w:bookmarkStart w:id="27" w:name="_Toc478471562"/>
      <w:bookmarkStart w:id="28" w:name="_Toc478471870"/>
      <w:bookmarkStart w:id="29" w:name="_Toc478471905"/>
      <w:bookmarkStart w:id="30" w:name="_Toc478472407"/>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Pr="00F17E82">
        <w:rPr>
          <w:rFonts w:ascii="Garamond" w:hAnsi="Garamond"/>
          <w:sz w:val="24"/>
          <w:szCs w:val="24"/>
        </w:rPr>
        <w:t xml:space="preserve">III. </w:t>
      </w:r>
      <w:r w:rsidR="006A6D92" w:rsidRPr="00F17E82">
        <w:rPr>
          <w:rFonts w:ascii="Garamond" w:hAnsi="Garamond"/>
          <w:sz w:val="24"/>
          <w:szCs w:val="24"/>
        </w:rPr>
        <w:t>GJENDJA AKTUALE</w:t>
      </w:r>
    </w:p>
    <w:p w14:paraId="5C061D93" w14:textId="30973007" w:rsidR="002F295E" w:rsidRPr="00F17E82" w:rsidRDefault="007E005D" w:rsidP="005171DD">
      <w:pPr>
        <w:spacing w:after="0" w:line="240" w:lineRule="auto"/>
        <w:ind w:firstLine="284"/>
        <w:jc w:val="both"/>
        <w:rPr>
          <w:rFonts w:ascii="Garamond" w:hAnsi="Garamond"/>
          <w:sz w:val="24"/>
          <w:szCs w:val="24"/>
        </w:rPr>
      </w:pPr>
      <w:r w:rsidRPr="00F17E82">
        <w:rPr>
          <w:rFonts w:ascii="Garamond" w:hAnsi="Garamond"/>
          <w:sz w:val="24"/>
          <w:szCs w:val="24"/>
        </w:rPr>
        <w:t xml:space="preserve">Sektori i energjisë në Shqipëri operohet nga Korporata </w:t>
      </w:r>
      <w:r w:rsidR="00D36513" w:rsidRPr="00F17E82">
        <w:rPr>
          <w:rFonts w:ascii="Garamond" w:hAnsi="Garamond"/>
          <w:sz w:val="24"/>
          <w:szCs w:val="24"/>
        </w:rPr>
        <w:t>Energjetike</w:t>
      </w:r>
      <w:r w:rsidRPr="00F17E82">
        <w:rPr>
          <w:rFonts w:ascii="Garamond" w:hAnsi="Garamond"/>
          <w:sz w:val="24"/>
          <w:szCs w:val="24"/>
        </w:rPr>
        <w:t xml:space="preserve"> Shqiptare, KES</w:t>
      </w:r>
      <w:r w:rsidR="000E1C54" w:rsidRPr="00F17E82">
        <w:rPr>
          <w:rFonts w:ascii="Garamond" w:hAnsi="Garamond"/>
          <w:sz w:val="24"/>
          <w:szCs w:val="24"/>
        </w:rPr>
        <w:t>H</w:t>
      </w:r>
      <w:r w:rsidRPr="00F17E82">
        <w:rPr>
          <w:rFonts w:ascii="Garamond" w:hAnsi="Garamond"/>
          <w:sz w:val="24"/>
          <w:szCs w:val="24"/>
        </w:rPr>
        <w:t xml:space="preserve"> (prodhimi), Operatori i Sistemit të Transmetimit</w:t>
      </w:r>
      <w:r w:rsidR="00D36513" w:rsidRPr="00F17E82">
        <w:rPr>
          <w:rFonts w:ascii="Garamond" w:hAnsi="Garamond"/>
          <w:sz w:val="24"/>
          <w:szCs w:val="24"/>
        </w:rPr>
        <w:t>, OST (transmetimi) dhe OSH</w:t>
      </w:r>
      <w:r w:rsidRPr="00F17E82">
        <w:rPr>
          <w:rFonts w:ascii="Garamond" w:hAnsi="Garamond"/>
          <w:sz w:val="24"/>
          <w:szCs w:val="24"/>
        </w:rPr>
        <w:t>EE (shpërndarja). Të gjitha kompanitë e sektorit janë 100</w:t>
      </w:r>
      <w:r w:rsidR="008A6417" w:rsidRPr="00F17E82">
        <w:rPr>
          <w:rFonts w:ascii="Garamond" w:hAnsi="Garamond"/>
          <w:sz w:val="24"/>
          <w:szCs w:val="24"/>
        </w:rPr>
        <w:t xml:space="preserve"> për qind </w:t>
      </w:r>
      <w:r w:rsidRPr="00F17E82">
        <w:rPr>
          <w:rFonts w:ascii="Garamond" w:hAnsi="Garamond"/>
          <w:sz w:val="24"/>
          <w:szCs w:val="24"/>
        </w:rPr>
        <w:t xml:space="preserve">në pronësi publike dhe rregullohen nga </w:t>
      </w:r>
      <w:r w:rsidR="00F778DD" w:rsidRPr="00F17E82">
        <w:rPr>
          <w:rFonts w:ascii="Garamond" w:hAnsi="Garamond"/>
          <w:sz w:val="24"/>
          <w:szCs w:val="24"/>
        </w:rPr>
        <w:t>Enti</w:t>
      </w:r>
      <w:r w:rsidRPr="00F17E82">
        <w:rPr>
          <w:rFonts w:ascii="Garamond" w:hAnsi="Garamond"/>
          <w:sz w:val="24"/>
          <w:szCs w:val="24"/>
        </w:rPr>
        <w:t xml:space="preserve"> Rregullator i Energjisë Elektrike (ERE). Kërkesa e brendshme është rreth 7,000 G</w:t>
      </w:r>
      <w:r w:rsidR="00D36513" w:rsidRPr="00F17E82">
        <w:rPr>
          <w:rFonts w:ascii="Garamond" w:hAnsi="Garamond"/>
          <w:sz w:val="24"/>
          <w:szCs w:val="24"/>
        </w:rPr>
        <w:t>W</w:t>
      </w:r>
      <w:r w:rsidRPr="00F17E82">
        <w:rPr>
          <w:rFonts w:ascii="Garamond" w:hAnsi="Garamond"/>
          <w:sz w:val="24"/>
          <w:szCs w:val="24"/>
        </w:rPr>
        <w:t>h në vit,</w:t>
      </w:r>
      <w:r w:rsidR="007714BB" w:rsidRPr="00F17E82">
        <w:rPr>
          <w:rFonts w:ascii="Garamond" w:hAnsi="Garamond"/>
          <w:sz w:val="24"/>
          <w:szCs w:val="24"/>
        </w:rPr>
        <w:t xml:space="preserve"> ku </w:t>
      </w:r>
      <w:r w:rsidR="007714BB" w:rsidRPr="00F17E82">
        <w:rPr>
          <w:rFonts w:ascii="Garamond" w:hAnsi="Garamond"/>
          <w:sz w:val="24"/>
          <w:szCs w:val="24"/>
        </w:rPr>
        <w:lastRenderedPageBreak/>
        <w:t>mesatarja e viteve të fundit rezulton se</w:t>
      </w:r>
      <w:r w:rsidRPr="00F17E82">
        <w:rPr>
          <w:rFonts w:ascii="Garamond" w:hAnsi="Garamond"/>
          <w:sz w:val="24"/>
          <w:szCs w:val="24"/>
        </w:rPr>
        <w:t xml:space="preserve"> </w:t>
      </w:r>
      <w:r w:rsidR="007714BB" w:rsidRPr="00F17E82">
        <w:rPr>
          <w:rFonts w:ascii="Garamond" w:hAnsi="Garamond"/>
          <w:sz w:val="24"/>
          <w:szCs w:val="24"/>
        </w:rPr>
        <w:t>70-75</w:t>
      </w:r>
      <w:r w:rsidRPr="00F17E82">
        <w:rPr>
          <w:rFonts w:ascii="Garamond" w:hAnsi="Garamond"/>
          <w:sz w:val="24"/>
          <w:szCs w:val="24"/>
        </w:rPr>
        <w:t xml:space="preserve"> për qind e të cilave furnizohet nga KESH</w:t>
      </w:r>
      <w:r w:rsidR="000E1C54" w:rsidRPr="00F17E82">
        <w:rPr>
          <w:rFonts w:ascii="Garamond" w:hAnsi="Garamond"/>
          <w:sz w:val="24"/>
          <w:szCs w:val="24"/>
        </w:rPr>
        <w:t>-i</w:t>
      </w:r>
      <w:r w:rsidRPr="00F17E82">
        <w:rPr>
          <w:rFonts w:ascii="Garamond" w:hAnsi="Garamond"/>
          <w:sz w:val="24"/>
          <w:szCs w:val="24"/>
        </w:rPr>
        <w:t xml:space="preserve"> dhe pjesa tjetër vjen nga prodhuesit privat të pavarur të energjisë (PPE) dhe importet.</w:t>
      </w:r>
    </w:p>
    <w:p w14:paraId="5C061D94" w14:textId="77777777" w:rsidR="00820B24" w:rsidRPr="00F17E82" w:rsidRDefault="00C33B95" w:rsidP="005171DD">
      <w:pPr>
        <w:spacing w:after="0" w:line="240" w:lineRule="auto"/>
        <w:ind w:firstLine="284"/>
        <w:jc w:val="both"/>
        <w:rPr>
          <w:rFonts w:ascii="Garamond" w:hAnsi="Garamond"/>
          <w:sz w:val="24"/>
          <w:szCs w:val="24"/>
        </w:rPr>
      </w:pPr>
      <w:r w:rsidRPr="00F17E82">
        <w:rPr>
          <w:rFonts w:ascii="Garamond" w:hAnsi="Garamond"/>
          <w:sz w:val="24"/>
          <w:szCs w:val="24"/>
        </w:rPr>
        <w:t>Para vitit 2014, p</w:t>
      </w:r>
      <w:r w:rsidR="007E005D" w:rsidRPr="00F17E82">
        <w:rPr>
          <w:rFonts w:ascii="Garamond" w:hAnsi="Garamond"/>
          <w:sz w:val="24"/>
          <w:szCs w:val="24"/>
        </w:rPr>
        <w:t>ër vite të tëra</w:t>
      </w:r>
      <w:r w:rsidR="00F778DD" w:rsidRPr="00F17E82">
        <w:rPr>
          <w:rFonts w:ascii="Garamond" w:hAnsi="Garamond"/>
          <w:sz w:val="24"/>
          <w:szCs w:val="24"/>
        </w:rPr>
        <w:t xml:space="preserve"> sektori ishte lënë pas dore</w:t>
      </w:r>
      <w:r w:rsidR="007E005D" w:rsidRPr="00F17E82">
        <w:rPr>
          <w:rFonts w:ascii="Garamond" w:hAnsi="Garamond"/>
          <w:sz w:val="24"/>
          <w:szCs w:val="24"/>
        </w:rPr>
        <w:t xml:space="preserve">. Faktorët që </w:t>
      </w:r>
      <w:r w:rsidR="00D36513" w:rsidRPr="00F17E82">
        <w:rPr>
          <w:rFonts w:ascii="Garamond" w:hAnsi="Garamond"/>
          <w:sz w:val="24"/>
          <w:szCs w:val="24"/>
        </w:rPr>
        <w:t>kontribuuan</w:t>
      </w:r>
      <w:r w:rsidR="007E005D" w:rsidRPr="00F17E82">
        <w:rPr>
          <w:rFonts w:ascii="Garamond" w:hAnsi="Garamond"/>
          <w:sz w:val="24"/>
          <w:szCs w:val="24"/>
        </w:rPr>
        <w:t xml:space="preserve"> për këtë </w:t>
      </w:r>
      <w:r w:rsidR="007714BB" w:rsidRPr="00F17E82">
        <w:rPr>
          <w:rFonts w:ascii="Garamond" w:hAnsi="Garamond"/>
          <w:sz w:val="24"/>
          <w:szCs w:val="24"/>
        </w:rPr>
        <w:t xml:space="preserve">situatë </w:t>
      </w:r>
      <w:r w:rsidR="007E005D" w:rsidRPr="00F17E82">
        <w:rPr>
          <w:rFonts w:ascii="Garamond" w:hAnsi="Garamond"/>
          <w:sz w:val="24"/>
          <w:szCs w:val="24"/>
        </w:rPr>
        <w:t>përfshinin pasigurinë rregullatore; kapacitetin e dobët institucional; dhe qeverisjen e dobët, duke sjell</w:t>
      </w:r>
      <w:r w:rsidR="00E0601F" w:rsidRPr="00F17E82">
        <w:rPr>
          <w:rFonts w:ascii="Garamond" w:hAnsi="Garamond"/>
          <w:sz w:val="24"/>
          <w:szCs w:val="24"/>
        </w:rPr>
        <w:t>ë</w:t>
      </w:r>
      <w:r w:rsidR="007E005D" w:rsidRPr="00F17E82">
        <w:rPr>
          <w:rFonts w:ascii="Garamond" w:hAnsi="Garamond"/>
          <w:sz w:val="24"/>
          <w:szCs w:val="24"/>
        </w:rPr>
        <w:t xml:space="preserve"> si rezultat mungesën e zbatimit të rregullave të tregut, disiplinës së pagesave, kontratave tregtare dhe mbledhjes së të ardhurave. Faktorë të tjerë përfshi</w:t>
      </w:r>
      <w:r w:rsidR="007714BB" w:rsidRPr="00F17E82">
        <w:rPr>
          <w:rFonts w:ascii="Garamond" w:hAnsi="Garamond"/>
          <w:sz w:val="24"/>
          <w:szCs w:val="24"/>
        </w:rPr>
        <w:t>nin</w:t>
      </w:r>
      <w:r w:rsidR="007E005D" w:rsidRPr="00F17E82">
        <w:rPr>
          <w:rFonts w:ascii="Garamond" w:hAnsi="Garamond"/>
          <w:sz w:val="24"/>
          <w:szCs w:val="24"/>
        </w:rPr>
        <w:t xml:space="preserve"> nivelet e papërshtatshme të tarifave, mungesën e pavarësisë së rregullatorit, </w:t>
      </w:r>
      <w:r w:rsidR="00CE6CDD" w:rsidRPr="00F17E82">
        <w:rPr>
          <w:rFonts w:ascii="Garamond" w:hAnsi="Garamond"/>
          <w:sz w:val="24"/>
          <w:szCs w:val="24"/>
        </w:rPr>
        <w:t>gjendjet</w:t>
      </w:r>
      <w:r w:rsidR="007E005D" w:rsidRPr="00F17E82">
        <w:rPr>
          <w:rFonts w:ascii="Garamond" w:hAnsi="Garamond"/>
          <w:sz w:val="24"/>
          <w:szCs w:val="24"/>
        </w:rPr>
        <w:t xml:space="preserve"> periodike</w:t>
      </w:r>
      <w:r w:rsidR="00CE6CDD" w:rsidRPr="00F17E82">
        <w:rPr>
          <w:rFonts w:ascii="Garamond" w:hAnsi="Garamond"/>
          <w:sz w:val="24"/>
          <w:szCs w:val="24"/>
        </w:rPr>
        <w:t xml:space="preserve"> pa rrugëdalje</w:t>
      </w:r>
      <w:r w:rsidR="007E005D" w:rsidRPr="00F17E82">
        <w:rPr>
          <w:rFonts w:ascii="Garamond" w:hAnsi="Garamond"/>
          <w:sz w:val="24"/>
          <w:szCs w:val="24"/>
        </w:rPr>
        <w:t xml:space="preserve"> në vendimmarrje, mungesën e një operatori efektiv të tregut (një funksion i OST-s</w:t>
      </w:r>
      <w:r w:rsidR="00E0601F" w:rsidRPr="00F17E82">
        <w:rPr>
          <w:rFonts w:ascii="Garamond" w:hAnsi="Garamond"/>
          <w:sz w:val="24"/>
          <w:szCs w:val="24"/>
        </w:rPr>
        <w:t>ë</w:t>
      </w:r>
      <w:r w:rsidR="007E005D" w:rsidRPr="00F17E82">
        <w:rPr>
          <w:rFonts w:ascii="Garamond" w:hAnsi="Garamond"/>
          <w:sz w:val="24"/>
          <w:szCs w:val="24"/>
        </w:rPr>
        <w:t>) dhe munges</w:t>
      </w:r>
      <w:r w:rsidR="00E0601F" w:rsidRPr="00F17E82">
        <w:rPr>
          <w:rFonts w:ascii="Garamond" w:hAnsi="Garamond"/>
          <w:sz w:val="24"/>
          <w:szCs w:val="24"/>
        </w:rPr>
        <w:t>ë</w:t>
      </w:r>
      <w:r w:rsidR="007E005D" w:rsidRPr="00F17E82">
        <w:rPr>
          <w:rFonts w:ascii="Garamond" w:hAnsi="Garamond"/>
          <w:sz w:val="24"/>
          <w:szCs w:val="24"/>
        </w:rPr>
        <w:t>n e investimeve nga pronarët e mëparshëm të kompanisë shpërndarëse.</w:t>
      </w:r>
      <w:r w:rsidR="00820B24" w:rsidRPr="00F17E82">
        <w:rPr>
          <w:rFonts w:ascii="Garamond" w:hAnsi="Garamond"/>
          <w:sz w:val="24"/>
          <w:szCs w:val="24"/>
        </w:rPr>
        <w:t xml:space="preserve"> </w:t>
      </w:r>
    </w:p>
    <w:p w14:paraId="5C061D95" w14:textId="77777777" w:rsidR="00C33B95" w:rsidRPr="00F17E82" w:rsidRDefault="007E005D" w:rsidP="005171DD">
      <w:pPr>
        <w:spacing w:after="0" w:line="240" w:lineRule="auto"/>
        <w:ind w:firstLine="284"/>
        <w:jc w:val="both"/>
        <w:rPr>
          <w:rFonts w:ascii="Garamond" w:hAnsi="Garamond"/>
          <w:b/>
          <w:sz w:val="24"/>
          <w:szCs w:val="24"/>
        </w:rPr>
      </w:pPr>
      <w:r w:rsidRPr="00F17E82">
        <w:rPr>
          <w:rFonts w:ascii="Garamond" w:hAnsi="Garamond"/>
          <w:b/>
          <w:sz w:val="24"/>
          <w:szCs w:val="24"/>
        </w:rPr>
        <w:t>Objektivat e Qeveris</w:t>
      </w:r>
      <w:r w:rsidR="00E0601F" w:rsidRPr="00F17E82">
        <w:rPr>
          <w:rFonts w:ascii="Garamond" w:hAnsi="Garamond"/>
          <w:b/>
          <w:sz w:val="24"/>
          <w:szCs w:val="24"/>
        </w:rPr>
        <w:t>ë</w:t>
      </w:r>
      <w:r w:rsidRPr="00F17E82">
        <w:rPr>
          <w:rFonts w:ascii="Garamond" w:hAnsi="Garamond"/>
          <w:b/>
          <w:sz w:val="24"/>
          <w:szCs w:val="24"/>
        </w:rPr>
        <w:t xml:space="preserve"> dhe Plani i Veprimit i p</w:t>
      </w:r>
      <w:r w:rsidR="00E0601F" w:rsidRPr="00F17E82">
        <w:rPr>
          <w:rFonts w:ascii="Garamond" w:hAnsi="Garamond"/>
          <w:b/>
          <w:sz w:val="24"/>
          <w:szCs w:val="24"/>
        </w:rPr>
        <w:t>ë</w:t>
      </w:r>
      <w:r w:rsidRPr="00F17E82">
        <w:rPr>
          <w:rFonts w:ascii="Garamond" w:hAnsi="Garamond"/>
          <w:b/>
          <w:sz w:val="24"/>
          <w:szCs w:val="24"/>
        </w:rPr>
        <w:t>rcaktuar n</w:t>
      </w:r>
      <w:r w:rsidR="00E0601F" w:rsidRPr="00F17E82">
        <w:rPr>
          <w:rFonts w:ascii="Garamond" w:hAnsi="Garamond"/>
          <w:b/>
          <w:sz w:val="24"/>
          <w:szCs w:val="24"/>
        </w:rPr>
        <w:t>ë</w:t>
      </w:r>
      <w:r w:rsidRPr="00F17E82">
        <w:rPr>
          <w:rFonts w:ascii="Garamond" w:hAnsi="Garamond"/>
          <w:b/>
          <w:sz w:val="24"/>
          <w:szCs w:val="24"/>
        </w:rPr>
        <w:t xml:space="preserve"> Planin e Rim</w:t>
      </w:r>
      <w:r w:rsidR="00E0601F" w:rsidRPr="00F17E82">
        <w:rPr>
          <w:rFonts w:ascii="Garamond" w:hAnsi="Garamond"/>
          <w:b/>
          <w:sz w:val="24"/>
          <w:szCs w:val="24"/>
        </w:rPr>
        <w:t>ë</w:t>
      </w:r>
      <w:r w:rsidRPr="00F17E82">
        <w:rPr>
          <w:rFonts w:ascii="Garamond" w:hAnsi="Garamond"/>
          <w:b/>
          <w:sz w:val="24"/>
          <w:szCs w:val="24"/>
        </w:rPr>
        <w:t>k</w:t>
      </w:r>
      <w:r w:rsidR="00E0601F" w:rsidRPr="00F17E82">
        <w:rPr>
          <w:rFonts w:ascii="Garamond" w:hAnsi="Garamond"/>
          <w:b/>
          <w:sz w:val="24"/>
          <w:szCs w:val="24"/>
        </w:rPr>
        <w:t>ë</w:t>
      </w:r>
      <w:r w:rsidRPr="00F17E82">
        <w:rPr>
          <w:rFonts w:ascii="Garamond" w:hAnsi="Garamond"/>
          <w:b/>
          <w:sz w:val="24"/>
          <w:szCs w:val="24"/>
        </w:rPr>
        <w:t>mbjes 2015-2017</w:t>
      </w:r>
      <w:r w:rsidR="00FB5A0E" w:rsidRPr="00F17E82">
        <w:rPr>
          <w:rFonts w:ascii="Garamond" w:hAnsi="Garamond"/>
          <w:b/>
          <w:sz w:val="24"/>
          <w:szCs w:val="24"/>
        </w:rPr>
        <w:t>.</w:t>
      </w:r>
    </w:p>
    <w:p w14:paraId="5C061D96" w14:textId="77777777" w:rsidR="00FB5A0E" w:rsidRPr="00F17E82" w:rsidRDefault="007E005D" w:rsidP="005171DD">
      <w:pPr>
        <w:spacing w:after="0" w:line="240" w:lineRule="auto"/>
        <w:ind w:firstLine="284"/>
        <w:jc w:val="both"/>
        <w:rPr>
          <w:rFonts w:ascii="Garamond" w:hAnsi="Garamond"/>
          <w:sz w:val="24"/>
          <w:szCs w:val="24"/>
        </w:rPr>
      </w:pPr>
      <w:r w:rsidRPr="00F17E82">
        <w:rPr>
          <w:rFonts w:ascii="Garamond" w:hAnsi="Garamond"/>
          <w:sz w:val="24"/>
          <w:szCs w:val="24"/>
        </w:rPr>
        <w:t xml:space="preserve">Objektivi i përgjithshëm i reformës së sektorit të energjisë </w:t>
      </w:r>
      <w:r w:rsidR="00C33B95" w:rsidRPr="00F17E82">
        <w:rPr>
          <w:rFonts w:ascii="Garamond" w:hAnsi="Garamond"/>
          <w:sz w:val="24"/>
          <w:szCs w:val="24"/>
        </w:rPr>
        <w:t xml:space="preserve">elektrike </w:t>
      </w:r>
      <w:r w:rsidRPr="00F17E82">
        <w:rPr>
          <w:rFonts w:ascii="Garamond" w:hAnsi="Garamond"/>
          <w:sz w:val="24"/>
          <w:szCs w:val="24"/>
        </w:rPr>
        <w:t xml:space="preserve">i propozuar në fund të vitit 2014 ishte arritja dhe sigurimi i qëndrueshmërisë ekonomike dhe financiare të sektorit përmes </w:t>
      </w:r>
      <w:r w:rsidR="00C33B95" w:rsidRPr="00F17E82">
        <w:rPr>
          <w:rFonts w:ascii="Garamond" w:hAnsi="Garamond"/>
          <w:sz w:val="24"/>
          <w:szCs w:val="24"/>
        </w:rPr>
        <w:t>disiplin</w:t>
      </w:r>
      <w:r w:rsidR="00EB7FE3" w:rsidRPr="00F17E82">
        <w:rPr>
          <w:rFonts w:ascii="Garamond" w:hAnsi="Garamond"/>
          <w:sz w:val="24"/>
          <w:szCs w:val="24"/>
        </w:rPr>
        <w:t>ë</w:t>
      </w:r>
      <w:r w:rsidR="00C33B95" w:rsidRPr="00F17E82">
        <w:rPr>
          <w:rFonts w:ascii="Garamond" w:hAnsi="Garamond"/>
          <w:sz w:val="24"/>
          <w:szCs w:val="24"/>
        </w:rPr>
        <w:t>s financiare p</w:t>
      </w:r>
      <w:r w:rsidR="00EB7FE3" w:rsidRPr="00F17E82">
        <w:rPr>
          <w:rFonts w:ascii="Garamond" w:hAnsi="Garamond"/>
          <w:sz w:val="24"/>
          <w:szCs w:val="24"/>
        </w:rPr>
        <w:t>ë</w:t>
      </w:r>
      <w:r w:rsidR="00C33B95" w:rsidRPr="00F17E82">
        <w:rPr>
          <w:rFonts w:ascii="Garamond" w:hAnsi="Garamond"/>
          <w:sz w:val="24"/>
          <w:szCs w:val="24"/>
        </w:rPr>
        <w:t>r xhiro t</w:t>
      </w:r>
      <w:r w:rsidRPr="00F17E82">
        <w:rPr>
          <w:rFonts w:ascii="Garamond" w:hAnsi="Garamond"/>
          <w:sz w:val="24"/>
          <w:szCs w:val="24"/>
        </w:rPr>
        <w:t>ë qëndrueshme të parasë, reduktimit të humbjeve të energjisë në nivelet e synuara, përmirësimit të ark</w:t>
      </w:r>
      <w:r w:rsidR="00E0601F" w:rsidRPr="00F17E82">
        <w:rPr>
          <w:rFonts w:ascii="Garamond" w:hAnsi="Garamond"/>
          <w:sz w:val="24"/>
          <w:szCs w:val="24"/>
        </w:rPr>
        <w:t>ë</w:t>
      </w:r>
      <w:r w:rsidRPr="00F17E82">
        <w:rPr>
          <w:rFonts w:ascii="Garamond" w:hAnsi="Garamond"/>
          <w:sz w:val="24"/>
          <w:szCs w:val="24"/>
        </w:rPr>
        <w:t>timit të energjisë së faturuar, pagesave të rregullta ndërmjet shoq</w:t>
      </w:r>
      <w:r w:rsidR="00E0601F" w:rsidRPr="00F17E82">
        <w:rPr>
          <w:rFonts w:ascii="Garamond" w:hAnsi="Garamond"/>
          <w:sz w:val="24"/>
          <w:szCs w:val="24"/>
        </w:rPr>
        <w:t>ë</w:t>
      </w:r>
      <w:r w:rsidRPr="00F17E82">
        <w:rPr>
          <w:rFonts w:ascii="Garamond" w:hAnsi="Garamond"/>
          <w:sz w:val="24"/>
          <w:szCs w:val="24"/>
        </w:rPr>
        <w:t>rive dhe zbutje</w:t>
      </w:r>
      <w:r w:rsidR="000E1C54" w:rsidRPr="00F17E82">
        <w:rPr>
          <w:rFonts w:ascii="Garamond" w:hAnsi="Garamond"/>
          <w:sz w:val="24"/>
          <w:szCs w:val="24"/>
        </w:rPr>
        <w:t>s</w:t>
      </w:r>
      <w:r w:rsidRPr="00F17E82">
        <w:rPr>
          <w:rFonts w:ascii="Garamond" w:hAnsi="Garamond"/>
          <w:sz w:val="24"/>
          <w:szCs w:val="24"/>
        </w:rPr>
        <w:t xml:space="preserve"> </w:t>
      </w:r>
      <w:r w:rsidR="000E1C54" w:rsidRPr="00F17E82">
        <w:rPr>
          <w:rFonts w:ascii="Garamond" w:hAnsi="Garamond"/>
          <w:sz w:val="24"/>
          <w:szCs w:val="24"/>
        </w:rPr>
        <w:t>së</w:t>
      </w:r>
      <w:r w:rsidRPr="00F17E82">
        <w:rPr>
          <w:rFonts w:ascii="Garamond" w:hAnsi="Garamond"/>
          <w:sz w:val="24"/>
          <w:szCs w:val="24"/>
        </w:rPr>
        <w:t xml:space="preserve"> rreziqeve klimatike.</w:t>
      </w:r>
      <w:r w:rsidR="00FB5A0E" w:rsidRPr="00F17E82">
        <w:rPr>
          <w:rFonts w:ascii="Garamond" w:hAnsi="Garamond"/>
          <w:sz w:val="24"/>
          <w:szCs w:val="24"/>
        </w:rPr>
        <w:t xml:space="preserve"> </w:t>
      </w:r>
    </w:p>
    <w:p w14:paraId="5C061D97" w14:textId="77777777" w:rsidR="0073605C" w:rsidRPr="00F17E82" w:rsidRDefault="00C33B95" w:rsidP="005171DD">
      <w:pPr>
        <w:spacing w:after="0" w:line="240" w:lineRule="auto"/>
        <w:ind w:firstLine="284"/>
        <w:jc w:val="both"/>
        <w:rPr>
          <w:rFonts w:ascii="Garamond" w:hAnsi="Garamond"/>
          <w:sz w:val="24"/>
          <w:szCs w:val="24"/>
        </w:rPr>
      </w:pPr>
      <w:r w:rsidRPr="00F17E82">
        <w:rPr>
          <w:rFonts w:ascii="Garamond" w:hAnsi="Garamond"/>
          <w:sz w:val="24"/>
          <w:szCs w:val="24"/>
        </w:rPr>
        <w:t>Aktualisht, s</w:t>
      </w:r>
      <w:r w:rsidR="00B675E7" w:rsidRPr="00F17E82">
        <w:rPr>
          <w:rFonts w:ascii="Garamond" w:hAnsi="Garamond"/>
          <w:sz w:val="24"/>
          <w:szCs w:val="24"/>
        </w:rPr>
        <w:t xml:space="preserve">ektori i energjisë </w:t>
      </w:r>
      <w:r w:rsidRPr="00F17E82">
        <w:rPr>
          <w:rFonts w:ascii="Garamond" w:hAnsi="Garamond"/>
          <w:sz w:val="24"/>
          <w:szCs w:val="24"/>
        </w:rPr>
        <w:t>elektrike vazhdon t</w:t>
      </w:r>
      <w:r w:rsidR="00B854ED" w:rsidRPr="00F17E82">
        <w:rPr>
          <w:rFonts w:ascii="Garamond" w:hAnsi="Garamond"/>
          <w:sz w:val="24"/>
          <w:szCs w:val="24"/>
        </w:rPr>
        <w:t>ë</w:t>
      </w:r>
      <w:r w:rsidRPr="00F17E82">
        <w:rPr>
          <w:rFonts w:ascii="Garamond" w:hAnsi="Garamond"/>
          <w:sz w:val="24"/>
          <w:szCs w:val="24"/>
        </w:rPr>
        <w:t xml:space="preserve"> jet</w:t>
      </w:r>
      <w:r w:rsidR="00B854ED" w:rsidRPr="00F17E82">
        <w:rPr>
          <w:rFonts w:ascii="Garamond" w:hAnsi="Garamond"/>
          <w:sz w:val="24"/>
          <w:szCs w:val="24"/>
        </w:rPr>
        <w:t>ë</w:t>
      </w:r>
      <w:r w:rsidR="00B675E7" w:rsidRPr="00F17E82">
        <w:rPr>
          <w:rFonts w:ascii="Garamond" w:hAnsi="Garamond"/>
          <w:sz w:val="24"/>
          <w:szCs w:val="24"/>
        </w:rPr>
        <w:t xml:space="preserve"> në procesin e reformave të mëdha, me qëllim që të </w:t>
      </w:r>
      <w:r w:rsidR="007714BB" w:rsidRPr="00F17E82">
        <w:rPr>
          <w:rFonts w:ascii="Garamond" w:hAnsi="Garamond"/>
          <w:sz w:val="24"/>
          <w:szCs w:val="24"/>
        </w:rPr>
        <w:t xml:space="preserve">vijojë të </w:t>
      </w:r>
      <w:r w:rsidR="00B675E7" w:rsidRPr="00F17E82">
        <w:rPr>
          <w:rFonts w:ascii="Garamond" w:hAnsi="Garamond"/>
          <w:sz w:val="24"/>
          <w:szCs w:val="24"/>
        </w:rPr>
        <w:t xml:space="preserve">rimëkëmbet nga çrregullimi dhe kostoja e një privatizimi të dështuar </w:t>
      </w:r>
      <w:r w:rsidR="00B174D7" w:rsidRPr="00F17E82">
        <w:rPr>
          <w:rFonts w:ascii="Garamond" w:hAnsi="Garamond"/>
          <w:sz w:val="24"/>
          <w:szCs w:val="24"/>
        </w:rPr>
        <w:t xml:space="preserve">dhe </w:t>
      </w:r>
      <w:r w:rsidRPr="00F17E82">
        <w:rPr>
          <w:rFonts w:ascii="Garamond" w:hAnsi="Garamond"/>
          <w:sz w:val="24"/>
          <w:szCs w:val="24"/>
        </w:rPr>
        <w:t>t</w:t>
      </w:r>
      <w:r w:rsidR="00B854ED" w:rsidRPr="00F17E82">
        <w:rPr>
          <w:rFonts w:ascii="Garamond" w:hAnsi="Garamond"/>
          <w:sz w:val="24"/>
          <w:szCs w:val="24"/>
        </w:rPr>
        <w:t>ë</w:t>
      </w:r>
      <w:r w:rsidRPr="00F17E82">
        <w:rPr>
          <w:rFonts w:ascii="Garamond" w:hAnsi="Garamond"/>
          <w:sz w:val="24"/>
          <w:szCs w:val="24"/>
        </w:rPr>
        <w:t xml:space="preserve"> p</w:t>
      </w:r>
      <w:r w:rsidR="00B854ED" w:rsidRPr="00F17E82">
        <w:rPr>
          <w:rFonts w:ascii="Garamond" w:hAnsi="Garamond"/>
          <w:sz w:val="24"/>
          <w:szCs w:val="24"/>
        </w:rPr>
        <w:t>ë</w:t>
      </w:r>
      <w:r w:rsidRPr="00F17E82">
        <w:rPr>
          <w:rFonts w:ascii="Garamond" w:hAnsi="Garamond"/>
          <w:sz w:val="24"/>
          <w:szCs w:val="24"/>
        </w:rPr>
        <w:t xml:space="preserve">rfunduar </w:t>
      </w:r>
      <w:r w:rsidR="00B675E7" w:rsidRPr="00F17E82">
        <w:rPr>
          <w:rFonts w:ascii="Garamond" w:hAnsi="Garamond"/>
          <w:sz w:val="24"/>
          <w:szCs w:val="24"/>
        </w:rPr>
        <w:t xml:space="preserve">në vitin 2014, </w:t>
      </w:r>
      <w:r w:rsidRPr="00F17E82">
        <w:rPr>
          <w:rFonts w:ascii="Garamond" w:hAnsi="Garamond"/>
          <w:sz w:val="24"/>
          <w:szCs w:val="24"/>
        </w:rPr>
        <w:t xml:space="preserve">me qellim </w:t>
      </w:r>
      <w:r w:rsidR="00B675E7" w:rsidRPr="00F17E82">
        <w:rPr>
          <w:rFonts w:ascii="Garamond" w:hAnsi="Garamond"/>
          <w:sz w:val="24"/>
          <w:szCs w:val="24"/>
        </w:rPr>
        <w:t xml:space="preserve">për të </w:t>
      </w:r>
      <w:r w:rsidR="00B174D7" w:rsidRPr="00F17E82">
        <w:rPr>
          <w:rFonts w:ascii="Garamond" w:hAnsi="Garamond"/>
          <w:sz w:val="24"/>
          <w:szCs w:val="24"/>
        </w:rPr>
        <w:t>vazhduar konsolidimin e qëndrueshmëris</w:t>
      </w:r>
      <w:r w:rsidR="00F778DD" w:rsidRPr="00F17E82">
        <w:rPr>
          <w:rFonts w:ascii="Garamond" w:hAnsi="Garamond"/>
          <w:sz w:val="24"/>
          <w:szCs w:val="24"/>
        </w:rPr>
        <w:t>ë financiare dhe</w:t>
      </w:r>
      <w:r w:rsidR="00B675E7" w:rsidRPr="00F17E82">
        <w:rPr>
          <w:rFonts w:ascii="Garamond" w:hAnsi="Garamond"/>
          <w:sz w:val="24"/>
          <w:szCs w:val="24"/>
        </w:rPr>
        <w:t xml:space="preserve"> për të </w:t>
      </w:r>
      <w:r w:rsidR="00B174D7" w:rsidRPr="00F17E82">
        <w:rPr>
          <w:rFonts w:ascii="Garamond" w:hAnsi="Garamond"/>
          <w:sz w:val="24"/>
          <w:szCs w:val="24"/>
        </w:rPr>
        <w:t>rritur</w:t>
      </w:r>
      <w:r w:rsidR="00B675E7" w:rsidRPr="00F17E82">
        <w:rPr>
          <w:rFonts w:ascii="Garamond" w:hAnsi="Garamond"/>
          <w:sz w:val="24"/>
          <w:szCs w:val="24"/>
        </w:rPr>
        <w:t xml:space="preserve"> </w:t>
      </w:r>
      <w:r w:rsidR="00B174D7" w:rsidRPr="00F17E82">
        <w:rPr>
          <w:rFonts w:ascii="Garamond" w:hAnsi="Garamond"/>
          <w:sz w:val="24"/>
          <w:szCs w:val="24"/>
        </w:rPr>
        <w:t>sigurin</w:t>
      </w:r>
      <w:r w:rsidR="00B854ED" w:rsidRPr="00F17E82">
        <w:rPr>
          <w:rFonts w:ascii="Garamond" w:hAnsi="Garamond"/>
          <w:sz w:val="24"/>
          <w:szCs w:val="24"/>
        </w:rPr>
        <w:t>ë</w:t>
      </w:r>
      <w:r w:rsidR="00B675E7" w:rsidRPr="00F17E82">
        <w:rPr>
          <w:rFonts w:ascii="Garamond" w:hAnsi="Garamond"/>
          <w:sz w:val="24"/>
          <w:szCs w:val="24"/>
        </w:rPr>
        <w:t xml:space="preserve"> e furnizimit</w:t>
      </w:r>
      <w:r w:rsidR="00B174D7" w:rsidRPr="00F17E82">
        <w:rPr>
          <w:rFonts w:ascii="Garamond" w:hAnsi="Garamond"/>
          <w:sz w:val="24"/>
          <w:szCs w:val="24"/>
        </w:rPr>
        <w:t xml:space="preserve"> t</w:t>
      </w:r>
      <w:r w:rsidR="00B854ED" w:rsidRPr="00F17E82">
        <w:rPr>
          <w:rFonts w:ascii="Garamond" w:hAnsi="Garamond"/>
          <w:sz w:val="24"/>
          <w:szCs w:val="24"/>
        </w:rPr>
        <w:t>ë</w:t>
      </w:r>
      <w:r w:rsidR="00B174D7" w:rsidRPr="00F17E82">
        <w:rPr>
          <w:rFonts w:ascii="Garamond" w:hAnsi="Garamond"/>
          <w:sz w:val="24"/>
          <w:szCs w:val="24"/>
        </w:rPr>
        <w:t xml:space="preserve"> konsumatorit</w:t>
      </w:r>
      <w:r w:rsidR="00B675E7" w:rsidRPr="00F17E82">
        <w:rPr>
          <w:rFonts w:ascii="Garamond" w:hAnsi="Garamond"/>
          <w:sz w:val="24"/>
          <w:szCs w:val="24"/>
        </w:rPr>
        <w:t>. Reformat q</w:t>
      </w:r>
      <w:r w:rsidR="00E0601F" w:rsidRPr="00F17E82">
        <w:rPr>
          <w:rFonts w:ascii="Garamond" w:hAnsi="Garamond"/>
          <w:sz w:val="24"/>
          <w:szCs w:val="24"/>
        </w:rPr>
        <w:t>ë</w:t>
      </w:r>
      <w:r w:rsidR="00B675E7" w:rsidRPr="00F17E82">
        <w:rPr>
          <w:rFonts w:ascii="Garamond" w:hAnsi="Garamond"/>
          <w:sz w:val="24"/>
          <w:szCs w:val="24"/>
        </w:rPr>
        <w:t xml:space="preserve"> kanë për qëllim reduktimin e humbjeve të energjisë, ristrukturimin e </w:t>
      </w:r>
      <w:r w:rsidR="007714BB" w:rsidRPr="00F17E82">
        <w:rPr>
          <w:rFonts w:ascii="Garamond" w:hAnsi="Garamond"/>
          <w:sz w:val="24"/>
          <w:szCs w:val="24"/>
        </w:rPr>
        <w:t>pasqyrave</w:t>
      </w:r>
      <w:r w:rsidR="00B675E7" w:rsidRPr="00F17E82">
        <w:rPr>
          <w:rFonts w:ascii="Garamond" w:hAnsi="Garamond"/>
          <w:sz w:val="24"/>
          <w:szCs w:val="24"/>
        </w:rPr>
        <w:t xml:space="preserve"> financiare të sektorit, liberalizimin</w:t>
      </w:r>
      <w:r w:rsidR="00616C98" w:rsidRPr="00F17E82">
        <w:rPr>
          <w:rFonts w:ascii="Garamond" w:hAnsi="Garamond"/>
          <w:sz w:val="24"/>
          <w:szCs w:val="24"/>
        </w:rPr>
        <w:t xml:space="preserve"> e konsumatorëve të kualifikuar</w:t>
      </w:r>
      <w:r w:rsidR="00B675E7" w:rsidRPr="00F17E82">
        <w:rPr>
          <w:rFonts w:ascii="Garamond" w:hAnsi="Garamond"/>
          <w:sz w:val="24"/>
          <w:szCs w:val="24"/>
        </w:rPr>
        <w:t xml:space="preserve"> dhe mbajtjen e tarifave p</w:t>
      </w:r>
      <w:r w:rsidR="00E0601F" w:rsidRPr="00F17E82">
        <w:rPr>
          <w:rFonts w:ascii="Garamond" w:hAnsi="Garamond"/>
          <w:sz w:val="24"/>
          <w:szCs w:val="24"/>
        </w:rPr>
        <w:t>ë</w:t>
      </w:r>
      <w:r w:rsidR="00B675E7" w:rsidRPr="00F17E82">
        <w:rPr>
          <w:rFonts w:ascii="Garamond" w:hAnsi="Garamond"/>
          <w:sz w:val="24"/>
          <w:szCs w:val="24"/>
        </w:rPr>
        <w:t>r familjet</w:t>
      </w:r>
      <w:r w:rsidR="00616C98" w:rsidRPr="00F17E82">
        <w:rPr>
          <w:rFonts w:ascii="Garamond" w:hAnsi="Garamond"/>
          <w:sz w:val="24"/>
          <w:szCs w:val="24"/>
        </w:rPr>
        <w:t>,</w:t>
      </w:r>
      <w:r w:rsidR="00B675E7" w:rsidRPr="00F17E82">
        <w:rPr>
          <w:rFonts w:ascii="Garamond" w:hAnsi="Garamond"/>
          <w:sz w:val="24"/>
          <w:szCs w:val="24"/>
        </w:rPr>
        <w:t xml:space="preserve"> sa m</w:t>
      </w:r>
      <w:r w:rsidR="00E0601F" w:rsidRPr="00F17E82">
        <w:rPr>
          <w:rFonts w:ascii="Garamond" w:hAnsi="Garamond"/>
          <w:sz w:val="24"/>
          <w:szCs w:val="24"/>
        </w:rPr>
        <w:t>ë</w:t>
      </w:r>
      <w:r w:rsidR="00B675E7" w:rsidRPr="00F17E82">
        <w:rPr>
          <w:rFonts w:ascii="Garamond" w:hAnsi="Garamond"/>
          <w:sz w:val="24"/>
          <w:szCs w:val="24"/>
        </w:rPr>
        <w:t xml:space="preserve"> t</w:t>
      </w:r>
      <w:r w:rsidR="00E0601F" w:rsidRPr="00F17E82">
        <w:rPr>
          <w:rFonts w:ascii="Garamond" w:hAnsi="Garamond"/>
          <w:sz w:val="24"/>
          <w:szCs w:val="24"/>
        </w:rPr>
        <w:t>ë</w:t>
      </w:r>
      <w:r w:rsidR="00B675E7" w:rsidRPr="00F17E82">
        <w:rPr>
          <w:rFonts w:ascii="Garamond" w:hAnsi="Garamond"/>
          <w:sz w:val="24"/>
          <w:szCs w:val="24"/>
        </w:rPr>
        <w:t xml:space="preserve"> </w:t>
      </w:r>
      <w:r w:rsidR="00616C98" w:rsidRPr="00F17E82">
        <w:rPr>
          <w:rFonts w:ascii="Garamond" w:hAnsi="Garamond"/>
          <w:sz w:val="24"/>
          <w:szCs w:val="24"/>
        </w:rPr>
        <w:t>pë</w:t>
      </w:r>
      <w:r w:rsidR="00B174D7" w:rsidRPr="00F17E82">
        <w:rPr>
          <w:rFonts w:ascii="Garamond" w:hAnsi="Garamond"/>
          <w:sz w:val="24"/>
          <w:szCs w:val="24"/>
        </w:rPr>
        <w:t>rballueshme</w:t>
      </w:r>
      <w:r w:rsidR="00B675E7" w:rsidRPr="00F17E82">
        <w:rPr>
          <w:rFonts w:ascii="Garamond" w:hAnsi="Garamond"/>
          <w:sz w:val="24"/>
          <w:szCs w:val="24"/>
        </w:rPr>
        <w:t xml:space="preserve"> q</w:t>
      </w:r>
      <w:r w:rsidR="00E0601F" w:rsidRPr="00F17E82">
        <w:rPr>
          <w:rFonts w:ascii="Garamond" w:hAnsi="Garamond"/>
          <w:sz w:val="24"/>
          <w:szCs w:val="24"/>
        </w:rPr>
        <w:t>ë</w:t>
      </w:r>
      <w:r w:rsidR="00B675E7" w:rsidRPr="00F17E82">
        <w:rPr>
          <w:rFonts w:ascii="Garamond" w:hAnsi="Garamond"/>
          <w:sz w:val="24"/>
          <w:szCs w:val="24"/>
        </w:rPr>
        <w:t xml:space="preserve"> t</w:t>
      </w:r>
      <w:r w:rsidR="00E0601F" w:rsidRPr="00F17E82">
        <w:rPr>
          <w:rFonts w:ascii="Garamond" w:hAnsi="Garamond"/>
          <w:sz w:val="24"/>
          <w:szCs w:val="24"/>
        </w:rPr>
        <w:t>ë</w:t>
      </w:r>
      <w:r w:rsidR="00B675E7" w:rsidRPr="00F17E82">
        <w:rPr>
          <w:rFonts w:ascii="Garamond" w:hAnsi="Garamond"/>
          <w:sz w:val="24"/>
          <w:szCs w:val="24"/>
        </w:rPr>
        <w:t xml:space="preserve"> jet</w:t>
      </w:r>
      <w:r w:rsidR="00E0601F" w:rsidRPr="00F17E82">
        <w:rPr>
          <w:rFonts w:ascii="Garamond" w:hAnsi="Garamond"/>
          <w:sz w:val="24"/>
          <w:szCs w:val="24"/>
        </w:rPr>
        <w:t>ë</w:t>
      </w:r>
      <w:r w:rsidR="00B675E7" w:rsidRPr="00F17E82">
        <w:rPr>
          <w:rFonts w:ascii="Garamond" w:hAnsi="Garamond"/>
          <w:sz w:val="24"/>
          <w:szCs w:val="24"/>
        </w:rPr>
        <w:t xml:space="preserve"> e mundur jan</w:t>
      </w:r>
      <w:r w:rsidR="00E0601F" w:rsidRPr="00F17E82">
        <w:rPr>
          <w:rFonts w:ascii="Garamond" w:hAnsi="Garamond"/>
          <w:sz w:val="24"/>
          <w:szCs w:val="24"/>
        </w:rPr>
        <w:t>ë</w:t>
      </w:r>
      <w:r w:rsidR="00B675E7" w:rsidRPr="00F17E82">
        <w:rPr>
          <w:rFonts w:ascii="Garamond" w:hAnsi="Garamond"/>
          <w:sz w:val="24"/>
          <w:szCs w:val="24"/>
        </w:rPr>
        <w:t xml:space="preserve"> duke u realizuar dhe p</w:t>
      </w:r>
      <w:r w:rsidR="00E0601F" w:rsidRPr="00F17E82">
        <w:rPr>
          <w:rFonts w:ascii="Garamond" w:hAnsi="Garamond"/>
          <w:sz w:val="24"/>
          <w:szCs w:val="24"/>
        </w:rPr>
        <w:t>ë</w:t>
      </w:r>
      <w:r w:rsidR="00B675E7" w:rsidRPr="00F17E82">
        <w:rPr>
          <w:rFonts w:ascii="Garamond" w:hAnsi="Garamond"/>
          <w:sz w:val="24"/>
          <w:szCs w:val="24"/>
        </w:rPr>
        <w:t>rfshijn</w:t>
      </w:r>
      <w:r w:rsidR="00E0601F" w:rsidRPr="00F17E82">
        <w:rPr>
          <w:rFonts w:ascii="Garamond" w:hAnsi="Garamond"/>
          <w:sz w:val="24"/>
          <w:szCs w:val="24"/>
        </w:rPr>
        <w:t>ë</w:t>
      </w:r>
      <w:r w:rsidR="0073605C" w:rsidRPr="00F17E82">
        <w:rPr>
          <w:rFonts w:ascii="Garamond" w:hAnsi="Garamond"/>
          <w:sz w:val="24"/>
          <w:szCs w:val="24"/>
        </w:rPr>
        <w:t>:</w:t>
      </w:r>
    </w:p>
    <w:p w14:paraId="5C061D98" w14:textId="04783A9E" w:rsidR="0073605C" w:rsidRPr="00F17E82" w:rsidRDefault="001B54F8" w:rsidP="005171DD">
      <w:pPr>
        <w:spacing w:after="0" w:line="240" w:lineRule="auto"/>
        <w:ind w:firstLine="284"/>
        <w:jc w:val="both"/>
        <w:rPr>
          <w:rFonts w:ascii="Garamond" w:hAnsi="Garamond"/>
          <w:sz w:val="24"/>
          <w:szCs w:val="24"/>
        </w:rPr>
      </w:pPr>
      <w:r w:rsidRPr="00F17E82">
        <w:rPr>
          <w:rFonts w:ascii="Garamond" w:hAnsi="Garamond"/>
          <w:sz w:val="24"/>
          <w:szCs w:val="24"/>
        </w:rPr>
        <w:t xml:space="preserve">- </w:t>
      </w:r>
      <w:r w:rsidR="007714BB" w:rsidRPr="00F17E82">
        <w:rPr>
          <w:rFonts w:ascii="Garamond" w:hAnsi="Garamond"/>
          <w:sz w:val="24"/>
          <w:szCs w:val="24"/>
        </w:rPr>
        <w:t>Miratimin dhe zbatimin</w:t>
      </w:r>
      <w:r w:rsidR="0017221A" w:rsidRPr="00F17E82">
        <w:rPr>
          <w:rFonts w:ascii="Garamond" w:hAnsi="Garamond"/>
          <w:sz w:val="24"/>
          <w:szCs w:val="24"/>
        </w:rPr>
        <w:t xml:space="preserve"> e Ligji</w:t>
      </w:r>
      <w:r w:rsidR="007714BB" w:rsidRPr="00F17E82">
        <w:rPr>
          <w:rFonts w:ascii="Garamond" w:hAnsi="Garamond"/>
          <w:sz w:val="24"/>
          <w:szCs w:val="24"/>
        </w:rPr>
        <w:t>t</w:t>
      </w:r>
      <w:r w:rsidR="0017221A" w:rsidRPr="00F17E82">
        <w:rPr>
          <w:rFonts w:ascii="Garamond" w:hAnsi="Garamond"/>
          <w:sz w:val="24"/>
          <w:szCs w:val="24"/>
        </w:rPr>
        <w:t xml:space="preserve"> t</w:t>
      </w:r>
      <w:r w:rsidR="00E0601F" w:rsidRPr="00F17E82">
        <w:rPr>
          <w:rFonts w:ascii="Garamond" w:hAnsi="Garamond"/>
          <w:sz w:val="24"/>
          <w:szCs w:val="24"/>
        </w:rPr>
        <w:t>ë</w:t>
      </w:r>
      <w:r w:rsidR="0017221A" w:rsidRPr="00F17E82">
        <w:rPr>
          <w:rFonts w:ascii="Garamond" w:hAnsi="Garamond"/>
          <w:sz w:val="24"/>
          <w:szCs w:val="24"/>
        </w:rPr>
        <w:t xml:space="preserve"> ri p</w:t>
      </w:r>
      <w:r w:rsidR="00E0601F" w:rsidRPr="00F17E82">
        <w:rPr>
          <w:rFonts w:ascii="Garamond" w:hAnsi="Garamond"/>
          <w:sz w:val="24"/>
          <w:szCs w:val="24"/>
        </w:rPr>
        <w:t>ë</w:t>
      </w:r>
      <w:r w:rsidR="0017221A" w:rsidRPr="00F17E82">
        <w:rPr>
          <w:rFonts w:ascii="Garamond" w:hAnsi="Garamond"/>
          <w:sz w:val="24"/>
          <w:szCs w:val="24"/>
        </w:rPr>
        <w:t>r Energjin</w:t>
      </w:r>
      <w:r w:rsidR="00E0601F" w:rsidRPr="00F17E82">
        <w:rPr>
          <w:rFonts w:ascii="Garamond" w:hAnsi="Garamond"/>
          <w:sz w:val="24"/>
          <w:szCs w:val="24"/>
        </w:rPr>
        <w:t>ë</w:t>
      </w:r>
      <w:r w:rsidR="0017221A" w:rsidRPr="00F17E82">
        <w:rPr>
          <w:rFonts w:ascii="Garamond" w:hAnsi="Garamond"/>
          <w:sz w:val="24"/>
          <w:szCs w:val="24"/>
        </w:rPr>
        <w:t xml:space="preserve"> </w:t>
      </w:r>
      <w:r w:rsidR="00B854ED" w:rsidRPr="00F17E82">
        <w:rPr>
          <w:rFonts w:ascii="Garamond" w:hAnsi="Garamond"/>
          <w:sz w:val="24"/>
          <w:szCs w:val="24"/>
        </w:rPr>
        <w:t xml:space="preserve">Elektrike </w:t>
      </w:r>
      <w:r w:rsidR="0017221A" w:rsidRPr="00F17E82">
        <w:rPr>
          <w:rFonts w:ascii="Garamond" w:hAnsi="Garamond"/>
          <w:sz w:val="24"/>
          <w:szCs w:val="24"/>
        </w:rPr>
        <w:t>n</w:t>
      </w:r>
      <w:r w:rsidR="00E0601F" w:rsidRPr="00F17E82">
        <w:rPr>
          <w:rFonts w:ascii="Garamond" w:hAnsi="Garamond"/>
          <w:sz w:val="24"/>
          <w:szCs w:val="24"/>
        </w:rPr>
        <w:t>ë</w:t>
      </w:r>
      <w:r w:rsidR="0017221A" w:rsidRPr="00F17E82">
        <w:rPr>
          <w:rFonts w:ascii="Garamond" w:hAnsi="Garamond"/>
          <w:sz w:val="24"/>
          <w:szCs w:val="24"/>
        </w:rPr>
        <w:t xml:space="preserve"> vitin </w:t>
      </w:r>
      <w:r w:rsidR="0055156F" w:rsidRPr="00F17E82">
        <w:rPr>
          <w:rFonts w:ascii="Garamond" w:hAnsi="Garamond"/>
          <w:sz w:val="24"/>
          <w:szCs w:val="24"/>
        </w:rPr>
        <w:t>2015</w:t>
      </w:r>
      <w:r w:rsidR="0073605C" w:rsidRPr="00F17E82">
        <w:rPr>
          <w:rFonts w:ascii="Garamond" w:hAnsi="Garamond"/>
          <w:sz w:val="24"/>
          <w:szCs w:val="24"/>
        </w:rPr>
        <w:t>;</w:t>
      </w:r>
    </w:p>
    <w:p w14:paraId="5C061D99" w14:textId="136D8516" w:rsidR="0073605C" w:rsidRPr="00F17E82" w:rsidRDefault="001B54F8" w:rsidP="005171DD">
      <w:pPr>
        <w:spacing w:after="0" w:line="240" w:lineRule="auto"/>
        <w:ind w:firstLine="284"/>
        <w:jc w:val="both"/>
        <w:rPr>
          <w:rFonts w:ascii="Garamond" w:hAnsi="Garamond"/>
          <w:sz w:val="24"/>
          <w:szCs w:val="24"/>
        </w:rPr>
      </w:pPr>
      <w:r w:rsidRPr="00F17E82">
        <w:rPr>
          <w:rFonts w:ascii="Garamond" w:hAnsi="Garamond"/>
          <w:sz w:val="24"/>
          <w:szCs w:val="24"/>
        </w:rPr>
        <w:t xml:space="preserve">- </w:t>
      </w:r>
      <w:r w:rsidR="007C3811" w:rsidRPr="00F17E82">
        <w:rPr>
          <w:rFonts w:ascii="Garamond" w:hAnsi="Garamond"/>
          <w:sz w:val="24"/>
          <w:szCs w:val="24"/>
        </w:rPr>
        <w:t>Heqj</w:t>
      </w:r>
      <w:r w:rsidR="000E1C54" w:rsidRPr="00F17E82">
        <w:rPr>
          <w:rFonts w:ascii="Garamond" w:hAnsi="Garamond"/>
          <w:sz w:val="24"/>
          <w:szCs w:val="24"/>
        </w:rPr>
        <w:t>en</w:t>
      </w:r>
      <w:r w:rsidR="007C3811" w:rsidRPr="00F17E82">
        <w:rPr>
          <w:rFonts w:ascii="Garamond" w:hAnsi="Garamond"/>
          <w:sz w:val="24"/>
          <w:szCs w:val="24"/>
        </w:rPr>
        <w:t xml:space="preserve"> e furnizuesit publik me shumicë (FPSH) në përputhje me direktivat e Traktatit të BE-së dhe Komunitetit të Energjisë, konvertimi i KESH-it në një prodhues të pastër, ndarjen</w:t>
      </w:r>
      <w:r w:rsidR="00D36513" w:rsidRPr="00F17E82">
        <w:rPr>
          <w:rFonts w:ascii="Garamond" w:hAnsi="Garamond"/>
          <w:sz w:val="24"/>
          <w:szCs w:val="24"/>
        </w:rPr>
        <w:t xml:space="preserve"> ligjore dhe operacionale të OSH</w:t>
      </w:r>
      <w:r w:rsidR="007C3811" w:rsidRPr="00F17E82">
        <w:rPr>
          <w:rFonts w:ascii="Garamond" w:hAnsi="Garamond"/>
          <w:sz w:val="24"/>
          <w:szCs w:val="24"/>
        </w:rPr>
        <w:t>EE-s</w:t>
      </w:r>
      <w:r w:rsidR="00E0601F" w:rsidRPr="00F17E82">
        <w:rPr>
          <w:rFonts w:ascii="Garamond" w:hAnsi="Garamond"/>
          <w:sz w:val="24"/>
          <w:szCs w:val="24"/>
        </w:rPr>
        <w:t>ë</w:t>
      </w:r>
      <w:r w:rsidR="007C3811" w:rsidRPr="00F17E82">
        <w:rPr>
          <w:rFonts w:ascii="Garamond" w:hAnsi="Garamond"/>
          <w:sz w:val="24"/>
          <w:szCs w:val="24"/>
        </w:rPr>
        <w:t xml:space="preserve"> në operatorin </w:t>
      </w:r>
      <w:r w:rsidR="00D36513" w:rsidRPr="00F17E82">
        <w:rPr>
          <w:rFonts w:ascii="Garamond" w:hAnsi="Garamond"/>
          <w:sz w:val="24"/>
          <w:szCs w:val="24"/>
        </w:rPr>
        <w:t>e sistemit të shpërndarjes (OSSH</w:t>
      </w:r>
      <w:r w:rsidR="007C3811" w:rsidRPr="00F17E82">
        <w:rPr>
          <w:rFonts w:ascii="Garamond" w:hAnsi="Garamond"/>
          <w:sz w:val="24"/>
          <w:szCs w:val="24"/>
        </w:rPr>
        <w:t>) dhe Furnizuesin me Pakicë të Energjisë (FPE) dhe transferimin e përgjegjësi</w:t>
      </w:r>
      <w:r w:rsidR="00AA6DCD" w:rsidRPr="00F17E82">
        <w:rPr>
          <w:rFonts w:ascii="Garamond" w:hAnsi="Garamond"/>
          <w:sz w:val="24"/>
          <w:szCs w:val="24"/>
        </w:rPr>
        <w:t>s</w:t>
      </w:r>
      <w:r w:rsidR="007C3811" w:rsidRPr="00F17E82">
        <w:rPr>
          <w:rFonts w:ascii="Garamond" w:hAnsi="Garamond"/>
          <w:sz w:val="24"/>
          <w:szCs w:val="24"/>
        </w:rPr>
        <w:t>ë për marrjen e marrëveshjeve të PPE-ve nga OS</w:t>
      </w:r>
      <w:r w:rsidR="00D36513" w:rsidRPr="00F17E82">
        <w:rPr>
          <w:rFonts w:ascii="Garamond" w:hAnsi="Garamond"/>
          <w:sz w:val="24"/>
          <w:szCs w:val="24"/>
        </w:rPr>
        <w:t>H</w:t>
      </w:r>
      <w:r w:rsidR="007C3811" w:rsidRPr="00F17E82">
        <w:rPr>
          <w:rFonts w:ascii="Garamond" w:hAnsi="Garamond"/>
          <w:sz w:val="24"/>
          <w:szCs w:val="24"/>
        </w:rPr>
        <w:t>EE në</w:t>
      </w:r>
      <w:r w:rsidR="006A1A86" w:rsidRPr="00F17E82">
        <w:rPr>
          <w:rFonts w:ascii="Garamond" w:hAnsi="Garamond"/>
          <w:sz w:val="24"/>
          <w:szCs w:val="24"/>
        </w:rPr>
        <w:t xml:space="preserve"> FPE</w:t>
      </w:r>
      <w:r w:rsidR="00DC3354" w:rsidRPr="00F17E82">
        <w:rPr>
          <w:rFonts w:ascii="Garamond" w:hAnsi="Garamond"/>
          <w:sz w:val="24"/>
          <w:szCs w:val="24"/>
        </w:rPr>
        <w:t>;</w:t>
      </w:r>
    </w:p>
    <w:p w14:paraId="5C061D9A" w14:textId="6B974D9E" w:rsidR="0073605C" w:rsidRPr="00F17E82" w:rsidRDefault="001B54F8" w:rsidP="005171DD">
      <w:pPr>
        <w:spacing w:after="0" w:line="240" w:lineRule="auto"/>
        <w:ind w:firstLine="284"/>
        <w:jc w:val="both"/>
        <w:rPr>
          <w:rFonts w:ascii="Garamond" w:hAnsi="Garamond"/>
          <w:sz w:val="24"/>
          <w:szCs w:val="24"/>
        </w:rPr>
      </w:pPr>
      <w:r w:rsidRPr="00F17E82">
        <w:rPr>
          <w:rFonts w:ascii="Garamond" w:hAnsi="Garamond"/>
          <w:sz w:val="24"/>
          <w:szCs w:val="24"/>
        </w:rPr>
        <w:t xml:space="preserve">- </w:t>
      </w:r>
      <w:r w:rsidR="00DC3354" w:rsidRPr="00F17E82">
        <w:rPr>
          <w:rFonts w:ascii="Garamond" w:hAnsi="Garamond"/>
          <w:sz w:val="24"/>
          <w:szCs w:val="24"/>
        </w:rPr>
        <w:t>Zbatimi</w:t>
      </w:r>
      <w:r w:rsidR="000E1C54" w:rsidRPr="00F17E82">
        <w:rPr>
          <w:rFonts w:ascii="Garamond" w:hAnsi="Garamond"/>
          <w:sz w:val="24"/>
          <w:szCs w:val="24"/>
        </w:rPr>
        <w:t>n</w:t>
      </w:r>
      <w:r w:rsidR="00DC3354" w:rsidRPr="00F17E82">
        <w:rPr>
          <w:rFonts w:ascii="Garamond" w:hAnsi="Garamond"/>
          <w:sz w:val="24"/>
          <w:szCs w:val="24"/>
        </w:rPr>
        <w:t xml:space="preserve"> </w:t>
      </w:r>
      <w:r w:rsidR="000E1C54" w:rsidRPr="00F17E82">
        <w:rPr>
          <w:rFonts w:ascii="Garamond" w:hAnsi="Garamond"/>
          <w:sz w:val="24"/>
          <w:szCs w:val="24"/>
        </w:rPr>
        <w:t>e</w:t>
      </w:r>
      <w:r w:rsidR="00DC3354" w:rsidRPr="00F17E82">
        <w:rPr>
          <w:rFonts w:ascii="Garamond" w:hAnsi="Garamond"/>
          <w:sz w:val="24"/>
          <w:szCs w:val="24"/>
        </w:rPr>
        <w:t xml:space="preserve"> një programi për reduktimin e humbjeve dhe asistencës teknike të menaxhimit në kuad</w:t>
      </w:r>
      <w:r w:rsidR="00E0601F" w:rsidRPr="00F17E82">
        <w:rPr>
          <w:rFonts w:ascii="Garamond" w:hAnsi="Garamond"/>
          <w:sz w:val="24"/>
          <w:szCs w:val="24"/>
        </w:rPr>
        <w:t>ë</w:t>
      </w:r>
      <w:r w:rsidR="00DC3354" w:rsidRPr="00F17E82">
        <w:rPr>
          <w:rFonts w:ascii="Garamond" w:hAnsi="Garamond"/>
          <w:sz w:val="24"/>
          <w:szCs w:val="24"/>
        </w:rPr>
        <w:t>r t</w:t>
      </w:r>
      <w:r w:rsidR="00E0601F" w:rsidRPr="00F17E82">
        <w:rPr>
          <w:rFonts w:ascii="Garamond" w:hAnsi="Garamond"/>
          <w:sz w:val="24"/>
          <w:szCs w:val="24"/>
        </w:rPr>
        <w:t>ë</w:t>
      </w:r>
      <w:r w:rsidR="00DC3354" w:rsidRPr="00F17E82">
        <w:rPr>
          <w:rFonts w:ascii="Garamond" w:hAnsi="Garamond"/>
          <w:sz w:val="24"/>
          <w:szCs w:val="24"/>
        </w:rPr>
        <w:t xml:space="preserve"> programit t</w:t>
      </w:r>
      <w:r w:rsidR="00E0601F" w:rsidRPr="00F17E82">
        <w:rPr>
          <w:rFonts w:ascii="Garamond" w:hAnsi="Garamond"/>
          <w:sz w:val="24"/>
          <w:szCs w:val="24"/>
        </w:rPr>
        <w:t>ë</w:t>
      </w:r>
      <w:r w:rsidR="00DC3354" w:rsidRPr="00F17E82">
        <w:rPr>
          <w:rFonts w:ascii="Garamond" w:hAnsi="Garamond"/>
          <w:sz w:val="24"/>
          <w:szCs w:val="24"/>
        </w:rPr>
        <w:t xml:space="preserve"> rimëkëmbjes së sektorit të energjisë nga Banka Botërore</w:t>
      </w:r>
      <w:r w:rsidR="0073605C" w:rsidRPr="00F17E82">
        <w:rPr>
          <w:rFonts w:ascii="Garamond" w:hAnsi="Garamond"/>
          <w:sz w:val="24"/>
          <w:szCs w:val="24"/>
        </w:rPr>
        <w:t>;</w:t>
      </w:r>
    </w:p>
    <w:p w14:paraId="5C061D9B" w14:textId="2689A22F" w:rsidR="0073605C" w:rsidRPr="00F17E82" w:rsidRDefault="001B54F8" w:rsidP="005171DD">
      <w:pPr>
        <w:spacing w:after="0" w:line="240" w:lineRule="auto"/>
        <w:ind w:firstLine="284"/>
        <w:jc w:val="both"/>
        <w:rPr>
          <w:rFonts w:ascii="Garamond" w:hAnsi="Garamond"/>
          <w:sz w:val="24"/>
          <w:szCs w:val="24"/>
        </w:rPr>
      </w:pPr>
      <w:r w:rsidRPr="00F17E82">
        <w:rPr>
          <w:rFonts w:ascii="Garamond" w:hAnsi="Garamond"/>
          <w:sz w:val="24"/>
          <w:szCs w:val="24"/>
        </w:rPr>
        <w:t xml:space="preserve">- </w:t>
      </w:r>
      <w:r w:rsidR="00DC3354" w:rsidRPr="00F17E82">
        <w:rPr>
          <w:rFonts w:ascii="Garamond" w:hAnsi="Garamond"/>
          <w:sz w:val="24"/>
          <w:szCs w:val="24"/>
        </w:rPr>
        <w:t>Rifinancimi</w:t>
      </w:r>
      <w:r w:rsidR="000E1C54" w:rsidRPr="00F17E82">
        <w:rPr>
          <w:rFonts w:ascii="Garamond" w:hAnsi="Garamond"/>
          <w:sz w:val="24"/>
          <w:szCs w:val="24"/>
        </w:rPr>
        <w:t>n</w:t>
      </w:r>
      <w:r w:rsidR="00DC3354" w:rsidRPr="00F17E82">
        <w:rPr>
          <w:rFonts w:ascii="Garamond" w:hAnsi="Garamond"/>
          <w:sz w:val="24"/>
          <w:szCs w:val="24"/>
        </w:rPr>
        <w:t xml:space="preserve"> </w:t>
      </w:r>
      <w:r w:rsidR="000E1C54" w:rsidRPr="00F17E82">
        <w:rPr>
          <w:rFonts w:ascii="Garamond" w:hAnsi="Garamond"/>
          <w:sz w:val="24"/>
          <w:szCs w:val="24"/>
        </w:rPr>
        <w:t>e</w:t>
      </w:r>
      <w:r w:rsidR="00DC3354" w:rsidRPr="00F17E82">
        <w:rPr>
          <w:rFonts w:ascii="Garamond" w:hAnsi="Garamond"/>
          <w:sz w:val="24"/>
          <w:szCs w:val="24"/>
        </w:rPr>
        <w:t xml:space="preserve"> </w:t>
      </w:r>
      <w:r w:rsidR="002E096B" w:rsidRPr="00F17E82">
        <w:rPr>
          <w:rFonts w:ascii="Garamond" w:hAnsi="Garamond"/>
          <w:sz w:val="24"/>
          <w:szCs w:val="24"/>
        </w:rPr>
        <w:t>overdrafteve</w:t>
      </w:r>
      <w:r w:rsidR="00DC3354" w:rsidRPr="00F17E82">
        <w:rPr>
          <w:rFonts w:ascii="Garamond" w:hAnsi="Garamond"/>
          <w:sz w:val="24"/>
          <w:szCs w:val="24"/>
        </w:rPr>
        <w:t xml:space="preserve"> </w:t>
      </w:r>
      <w:r w:rsidR="002E096B" w:rsidRPr="00F17E82">
        <w:rPr>
          <w:rFonts w:ascii="Garamond" w:hAnsi="Garamond"/>
          <w:sz w:val="24"/>
          <w:szCs w:val="24"/>
        </w:rPr>
        <w:t>t</w:t>
      </w:r>
      <w:r w:rsidR="00DC3354" w:rsidRPr="00F17E82">
        <w:rPr>
          <w:rFonts w:ascii="Garamond" w:hAnsi="Garamond"/>
          <w:sz w:val="24"/>
          <w:szCs w:val="24"/>
        </w:rPr>
        <w:t>ë sektorit me mbështetjen e financimit afatmesëm të BERZH</w:t>
      </w:r>
      <w:r w:rsidR="000E1C54" w:rsidRPr="00F17E82">
        <w:rPr>
          <w:rFonts w:ascii="Garamond" w:hAnsi="Garamond"/>
          <w:sz w:val="24"/>
          <w:szCs w:val="24"/>
        </w:rPr>
        <w:t>-it</w:t>
      </w:r>
      <w:r w:rsidR="0073605C" w:rsidRPr="00F17E82">
        <w:rPr>
          <w:rFonts w:ascii="Garamond" w:hAnsi="Garamond"/>
          <w:sz w:val="24"/>
          <w:szCs w:val="24"/>
        </w:rPr>
        <w:t>;</w:t>
      </w:r>
    </w:p>
    <w:p w14:paraId="5C061D9C" w14:textId="37A7F9B1" w:rsidR="0073605C" w:rsidRPr="00F17E82" w:rsidRDefault="001B54F8" w:rsidP="005171DD">
      <w:pPr>
        <w:spacing w:after="0" w:line="240" w:lineRule="auto"/>
        <w:ind w:firstLine="284"/>
        <w:jc w:val="both"/>
        <w:rPr>
          <w:rFonts w:ascii="Garamond" w:hAnsi="Garamond"/>
          <w:sz w:val="24"/>
          <w:szCs w:val="24"/>
        </w:rPr>
      </w:pPr>
      <w:r w:rsidRPr="00F17E82">
        <w:rPr>
          <w:rFonts w:ascii="Garamond" w:hAnsi="Garamond"/>
          <w:sz w:val="24"/>
          <w:szCs w:val="24"/>
        </w:rPr>
        <w:t xml:space="preserve">- </w:t>
      </w:r>
      <w:r w:rsidR="00DC3354" w:rsidRPr="00F17E82">
        <w:rPr>
          <w:rFonts w:ascii="Garamond" w:hAnsi="Garamond"/>
          <w:sz w:val="24"/>
          <w:szCs w:val="24"/>
        </w:rPr>
        <w:t>P</w:t>
      </w:r>
      <w:r w:rsidR="00E0601F" w:rsidRPr="00F17E82">
        <w:rPr>
          <w:rFonts w:ascii="Garamond" w:hAnsi="Garamond"/>
          <w:sz w:val="24"/>
          <w:szCs w:val="24"/>
        </w:rPr>
        <w:t>ë</w:t>
      </w:r>
      <w:r w:rsidR="00DC3354" w:rsidRPr="00F17E82">
        <w:rPr>
          <w:rFonts w:ascii="Garamond" w:hAnsi="Garamond"/>
          <w:sz w:val="24"/>
          <w:szCs w:val="24"/>
        </w:rPr>
        <w:t>rmir</w:t>
      </w:r>
      <w:r w:rsidR="00E0601F" w:rsidRPr="00F17E82">
        <w:rPr>
          <w:rFonts w:ascii="Garamond" w:hAnsi="Garamond"/>
          <w:sz w:val="24"/>
          <w:szCs w:val="24"/>
        </w:rPr>
        <w:t>ë</w:t>
      </w:r>
      <w:r w:rsidR="00DC3354" w:rsidRPr="00F17E82">
        <w:rPr>
          <w:rFonts w:ascii="Garamond" w:hAnsi="Garamond"/>
          <w:sz w:val="24"/>
          <w:szCs w:val="24"/>
        </w:rPr>
        <w:t>simi</w:t>
      </w:r>
      <w:r w:rsidR="000E1C54" w:rsidRPr="00F17E82">
        <w:rPr>
          <w:rFonts w:ascii="Garamond" w:hAnsi="Garamond"/>
          <w:sz w:val="24"/>
          <w:szCs w:val="24"/>
        </w:rPr>
        <w:t>n</w:t>
      </w:r>
      <w:r w:rsidR="00DC3354" w:rsidRPr="00F17E82">
        <w:rPr>
          <w:rFonts w:ascii="Garamond" w:hAnsi="Garamond"/>
          <w:sz w:val="24"/>
          <w:szCs w:val="24"/>
        </w:rPr>
        <w:t xml:space="preserve"> </w:t>
      </w:r>
      <w:r w:rsidR="000E1C54" w:rsidRPr="00F17E82">
        <w:rPr>
          <w:rFonts w:ascii="Garamond" w:hAnsi="Garamond"/>
          <w:sz w:val="24"/>
          <w:szCs w:val="24"/>
        </w:rPr>
        <w:t>e</w:t>
      </w:r>
      <w:r w:rsidR="00DC3354" w:rsidRPr="00F17E82">
        <w:rPr>
          <w:rFonts w:ascii="Garamond" w:hAnsi="Garamond"/>
          <w:sz w:val="24"/>
          <w:szCs w:val="24"/>
        </w:rPr>
        <w:t xml:space="preserve"> </w:t>
      </w:r>
      <w:r w:rsidR="00F17E82" w:rsidRPr="00F17E82">
        <w:rPr>
          <w:rFonts w:ascii="Garamond" w:hAnsi="Garamond"/>
          <w:sz w:val="24"/>
          <w:szCs w:val="24"/>
        </w:rPr>
        <w:t>“</w:t>
      </w:r>
      <w:r w:rsidR="00D36513" w:rsidRPr="00F17E82">
        <w:rPr>
          <w:rFonts w:ascii="Garamond" w:hAnsi="Garamond"/>
          <w:sz w:val="24"/>
          <w:szCs w:val="24"/>
        </w:rPr>
        <w:t>gatishmërisë</w:t>
      </w:r>
      <w:r w:rsidR="00DC3354" w:rsidRPr="00F17E82">
        <w:rPr>
          <w:rFonts w:ascii="Garamond" w:hAnsi="Garamond"/>
          <w:sz w:val="24"/>
          <w:szCs w:val="24"/>
        </w:rPr>
        <w:t xml:space="preserve"> p</w:t>
      </w:r>
      <w:r w:rsidR="00E0601F" w:rsidRPr="00F17E82">
        <w:rPr>
          <w:rFonts w:ascii="Garamond" w:hAnsi="Garamond"/>
          <w:sz w:val="24"/>
          <w:szCs w:val="24"/>
        </w:rPr>
        <w:t>ë</w:t>
      </w:r>
      <w:r w:rsidR="00DC3354" w:rsidRPr="00F17E82">
        <w:rPr>
          <w:rFonts w:ascii="Garamond" w:hAnsi="Garamond"/>
          <w:sz w:val="24"/>
          <w:szCs w:val="24"/>
        </w:rPr>
        <w:t>r t</w:t>
      </w:r>
      <w:r w:rsidR="00E0601F" w:rsidRPr="00F17E82">
        <w:rPr>
          <w:rFonts w:ascii="Garamond" w:hAnsi="Garamond"/>
          <w:sz w:val="24"/>
          <w:szCs w:val="24"/>
        </w:rPr>
        <w:t>ë</w:t>
      </w:r>
      <w:r w:rsidR="00DC3354" w:rsidRPr="00F17E82">
        <w:rPr>
          <w:rFonts w:ascii="Garamond" w:hAnsi="Garamond"/>
          <w:sz w:val="24"/>
          <w:szCs w:val="24"/>
        </w:rPr>
        <w:t xml:space="preserve"> paguar</w:t>
      </w:r>
      <w:r w:rsidR="00F17E82" w:rsidRPr="00F17E82">
        <w:rPr>
          <w:rFonts w:ascii="Garamond" w:hAnsi="Garamond"/>
          <w:sz w:val="24"/>
          <w:szCs w:val="24"/>
        </w:rPr>
        <w:t>”</w:t>
      </w:r>
      <w:r w:rsidR="0073605C" w:rsidRPr="00F17E82">
        <w:rPr>
          <w:rFonts w:ascii="Garamond" w:hAnsi="Garamond"/>
          <w:sz w:val="24"/>
          <w:szCs w:val="24"/>
        </w:rPr>
        <w:t xml:space="preserve"> </w:t>
      </w:r>
      <w:r w:rsidR="00DC3354" w:rsidRPr="00F17E82">
        <w:rPr>
          <w:rFonts w:ascii="Garamond" w:hAnsi="Garamond"/>
          <w:sz w:val="24"/>
          <w:szCs w:val="24"/>
        </w:rPr>
        <w:t>dhe ark</w:t>
      </w:r>
      <w:r w:rsidR="00E0601F" w:rsidRPr="00F17E82">
        <w:rPr>
          <w:rFonts w:ascii="Garamond" w:hAnsi="Garamond"/>
          <w:sz w:val="24"/>
          <w:szCs w:val="24"/>
        </w:rPr>
        <w:t>ë</w:t>
      </w:r>
      <w:r w:rsidR="00DC3354" w:rsidRPr="00F17E82">
        <w:rPr>
          <w:rFonts w:ascii="Garamond" w:hAnsi="Garamond"/>
          <w:sz w:val="24"/>
          <w:szCs w:val="24"/>
        </w:rPr>
        <w:t xml:space="preserve">timeve </w:t>
      </w:r>
      <w:r w:rsidR="000B6835" w:rsidRPr="00F17E82">
        <w:rPr>
          <w:rFonts w:ascii="Garamond" w:hAnsi="Garamond"/>
          <w:sz w:val="24"/>
          <w:szCs w:val="24"/>
        </w:rPr>
        <w:t>cash</w:t>
      </w:r>
      <w:r w:rsidR="00DC3354" w:rsidRPr="00F17E82">
        <w:rPr>
          <w:rFonts w:ascii="Garamond" w:hAnsi="Garamond"/>
          <w:sz w:val="24"/>
          <w:szCs w:val="24"/>
        </w:rPr>
        <w:t xml:space="preserve"> n</w:t>
      </w:r>
      <w:r w:rsidR="00E0601F" w:rsidRPr="00F17E82">
        <w:rPr>
          <w:rFonts w:ascii="Garamond" w:hAnsi="Garamond"/>
          <w:sz w:val="24"/>
          <w:szCs w:val="24"/>
        </w:rPr>
        <w:t>ë</w:t>
      </w:r>
      <w:r w:rsidR="00DC3354" w:rsidRPr="00F17E82">
        <w:rPr>
          <w:rFonts w:ascii="Garamond" w:hAnsi="Garamond"/>
          <w:sz w:val="24"/>
          <w:szCs w:val="24"/>
        </w:rPr>
        <w:t>p</w:t>
      </w:r>
      <w:r w:rsidR="00E0601F" w:rsidRPr="00F17E82">
        <w:rPr>
          <w:rFonts w:ascii="Garamond" w:hAnsi="Garamond"/>
          <w:sz w:val="24"/>
          <w:szCs w:val="24"/>
        </w:rPr>
        <w:t>ë</w:t>
      </w:r>
      <w:r w:rsidR="00DC3354" w:rsidRPr="00F17E82">
        <w:rPr>
          <w:rFonts w:ascii="Garamond" w:hAnsi="Garamond"/>
          <w:sz w:val="24"/>
          <w:szCs w:val="24"/>
        </w:rPr>
        <w:t>rmjet faturimit t</w:t>
      </w:r>
      <w:r w:rsidR="00E0601F" w:rsidRPr="00F17E82">
        <w:rPr>
          <w:rFonts w:ascii="Garamond" w:hAnsi="Garamond"/>
          <w:sz w:val="24"/>
          <w:szCs w:val="24"/>
        </w:rPr>
        <w:t>ë</w:t>
      </w:r>
      <w:r w:rsidR="00DC3354" w:rsidRPr="00F17E82">
        <w:rPr>
          <w:rFonts w:ascii="Garamond" w:hAnsi="Garamond"/>
          <w:sz w:val="24"/>
          <w:szCs w:val="24"/>
        </w:rPr>
        <w:t xml:space="preserve"> drejt</w:t>
      </w:r>
      <w:r w:rsidR="00E0601F" w:rsidRPr="00F17E82">
        <w:rPr>
          <w:rFonts w:ascii="Garamond" w:hAnsi="Garamond"/>
          <w:sz w:val="24"/>
          <w:szCs w:val="24"/>
        </w:rPr>
        <w:t>ë</w:t>
      </w:r>
      <w:r w:rsidR="00DC3354" w:rsidRPr="00F17E82">
        <w:rPr>
          <w:rFonts w:ascii="Garamond" w:hAnsi="Garamond"/>
          <w:sz w:val="24"/>
          <w:szCs w:val="24"/>
        </w:rPr>
        <w:t>, sh</w:t>
      </w:r>
      <w:r w:rsidR="00E0601F" w:rsidRPr="00F17E82">
        <w:rPr>
          <w:rFonts w:ascii="Garamond" w:hAnsi="Garamond"/>
          <w:sz w:val="24"/>
          <w:szCs w:val="24"/>
        </w:rPr>
        <w:t>ë</w:t>
      </w:r>
      <w:r w:rsidR="00DC3354" w:rsidRPr="00F17E82">
        <w:rPr>
          <w:rFonts w:ascii="Garamond" w:hAnsi="Garamond"/>
          <w:sz w:val="24"/>
          <w:szCs w:val="24"/>
        </w:rPr>
        <w:t>rbimit m</w:t>
      </w:r>
      <w:r w:rsidR="00E0601F" w:rsidRPr="00F17E82">
        <w:rPr>
          <w:rFonts w:ascii="Garamond" w:hAnsi="Garamond"/>
          <w:sz w:val="24"/>
          <w:szCs w:val="24"/>
        </w:rPr>
        <w:t>ë</w:t>
      </w:r>
      <w:r w:rsidR="00DC3354" w:rsidRPr="00F17E82">
        <w:rPr>
          <w:rFonts w:ascii="Garamond" w:hAnsi="Garamond"/>
          <w:sz w:val="24"/>
          <w:szCs w:val="24"/>
        </w:rPr>
        <w:t xml:space="preserve"> t</w:t>
      </w:r>
      <w:r w:rsidR="00E0601F" w:rsidRPr="00F17E82">
        <w:rPr>
          <w:rFonts w:ascii="Garamond" w:hAnsi="Garamond"/>
          <w:sz w:val="24"/>
          <w:szCs w:val="24"/>
        </w:rPr>
        <w:t>ë</w:t>
      </w:r>
      <w:r w:rsidR="00DC3354" w:rsidRPr="00F17E82">
        <w:rPr>
          <w:rFonts w:ascii="Garamond" w:hAnsi="Garamond"/>
          <w:sz w:val="24"/>
          <w:szCs w:val="24"/>
        </w:rPr>
        <w:t xml:space="preserve"> mir</w:t>
      </w:r>
      <w:r w:rsidR="00E0601F" w:rsidRPr="00F17E82">
        <w:rPr>
          <w:rFonts w:ascii="Garamond" w:hAnsi="Garamond"/>
          <w:sz w:val="24"/>
          <w:szCs w:val="24"/>
        </w:rPr>
        <w:t>ë</w:t>
      </w:r>
      <w:r w:rsidR="00DC3354" w:rsidRPr="00F17E82">
        <w:rPr>
          <w:rFonts w:ascii="Garamond" w:hAnsi="Garamond"/>
          <w:sz w:val="24"/>
          <w:szCs w:val="24"/>
        </w:rPr>
        <w:t xml:space="preserve"> p</w:t>
      </w:r>
      <w:r w:rsidR="00E0601F" w:rsidRPr="00F17E82">
        <w:rPr>
          <w:rFonts w:ascii="Garamond" w:hAnsi="Garamond"/>
          <w:sz w:val="24"/>
          <w:szCs w:val="24"/>
        </w:rPr>
        <w:t>ë</w:t>
      </w:r>
      <w:r w:rsidR="00DC3354" w:rsidRPr="00F17E82">
        <w:rPr>
          <w:rFonts w:ascii="Garamond" w:hAnsi="Garamond"/>
          <w:sz w:val="24"/>
          <w:szCs w:val="24"/>
        </w:rPr>
        <w:t>r klient</w:t>
      </w:r>
      <w:r w:rsidR="00E0601F" w:rsidRPr="00F17E82">
        <w:rPr>
          <w:rFonts w:ascii="Garamond" w:hAnsi="Garamond"/>
          <w:sz w:val="24"/>
          <w:szCs w:val="24"/>
        </w:rPr>
        <w:t>ë</w:t>
      </w:r>
      <w:r w:rsidR="00DC3354" w:rsidRPr="00F17E82">
        <w:rPr>
          <w:rFonts w:ascii="Garamond" w:hAnsi="Garamond"/>
          <w:sz w:val="24"/>
          <w:szCs w:val="24"/>
        </w:rPr>
        <w:t xml:space="preserve">t, </w:t>
      </w:r>
      <w:r w:rsidR="00D36513" w:rsidRPr="00F17E82">
        <w:rPr>
          <w:rFonts w:ascii="Garamond" w:hAnsi="Garamond"/>
          <w:sz w:val="24"/>
          <w:szCs w:val="24"/>
        </w:rPr>
        <w:t>stimujve</w:t>
      </w:r>
      <w:r w:rsidR="00DC3354" w:rsidRPr="00F17E82">
        <w:rPr>
          <w:rFonts w:ascii="Garamond" w:hAnsi="Garamond"/>
          <w:sz w:val="24"/>
          <w:szCs w:val="24"/>
        </w:rPr>
        <w:t>, fushatave t</w:t>
      </w:r>
      <w:r w:rsidR="00E0601F" w:rsidRPr="00F17E82">
        <w:rPr>
          <w:rFonts w:ascii="Garamond" w:hAnsi="Garamond"/>
          <w:sz w:val="24"/>
          <w:szCs w:val="24"/>
        </w:rPr>
        <w:t>ë</w:t>
      </w:r>
      <w:r w:rsidR="00DC3354" w:rsidRPr="00F17E82">
        <w:rPr>
          <w:rFonts w:ascii="Garamond" w:hAnsi="Garamond"/>
          <w:sz w:val="24"/>
          <w:szCs w:val="24"/>
        </w:rPr>
        <w:t xml:space="preserve"> nd</w:t>
      </w:r>
      <w:r w:rsidR="00E0601F" w:rsidRPr="00F17E82">
        <w:rPr>
          <w:rFonts w:ascii="Garamond" w:hAnsi="Garamond"/>
          <w:sz w:val="24"/>
          <w:szCs w:val="24"/>
        </w:rPr>
        <w:t>ë</w:t>
      </w:r>
      <w:r w:rsidR="00DC3354" w:rsidRPr="00F17E82">
        <w:rPr>
          <w:rFonts w:ascii="Garamond" w:hAnsi="Garamond"/>
          <w:sz w:val="24"/>
          <w:szCs w:val="24"/>
        </w:rPr>
        <w:t>rgjegj</w:t>
      </w:r>
      <w:r w:rsidR="00E0601F" w:rsidRPr="00F17E82">
        <w:rPr>
          <w:rFonts w:ascii="Garamond" w:hAnsi="Garamond"/>
          <w:sz w:val="24"/>
          <w:szCs w:val="24"/>
        </w:rPr>
        <w:t>ë</w:t>
      </w:r>
      <w:r w:rsidR="00DC3354" w:rsidRPr="00F17E82">
        <w:rPr>
          <w:rFonts w:ascii="Garamond" w:hAnsi="Garamond"/>
          <w:sz w:val="24"/>
          <w:szCs w:val="24"/>
        </w:rPr>
        <w:t>simit t</w:t>
      </w:r>
      <w:r w:rsidR="00E0601F" w:rsidRPr="00F17E82">
        <w:rPr>
          <w:rFonts w:ascii="Garamond" w:hAnsi="Garamond"/>
          <w:sz w:val="24"/>
          <w:szCs w:val="24"/>
        </w:rPr>
        <w:t>ë</w:t>
      </w:r>
      <w:r w:rsidR="00DC3354" w:rsidRPr="00F17E82">
        <w:rPr>
          <w:rFonts w:ascii="Garamond" w:hAnsi="Garamond"/>
          <w:sz w:val="24"/>
          <w:szCs w:val="24"/>
        </w:rPr>
        <w:t xml:space="preserve"> sponsorizuara nga shteti, </w:t>
      </w:r>
      <w:r w:rsidR="00E47CA5" w:rsidRPr="00F17E82">
        <w:rPr>
          <w:rFonts w:ascii="Garamond" w:hAnsi="Garamond"/>
          <w:sz w:val="24"/>
          <w:szCs w:val="24"/>
        </w:rPr>
        <w:t>kompensimeve ndërmjet kompanive të pagesave të prapambetura</w:t>
      </w:r>
      <w:r w:rsidR="0073605C" w:rsidRPr="00F17E82">
        <w:rPr>
          <w:rFonts w:ascii="Garamond" w:hAnsi="Garamond"/>
          <w:sz w:val="24"/>
          <w:szCs w:val="24"/>
        </w:rPr>
        <w:t xml:space="preserve">, </w:t>
      </w:r>
      <w:r w:rsidR="00DC3354" w:rsidRPr="00F17E82">
        <w:rPr>
          <w:rFonts w:ascii="Garamond" w:hAnsi="Garamond"/>
          <w:sz w:val="24"/>
          <w:szCs w:val="24"/>
        </w:rPr>
        <w:t>dhe zbatimit rigoroz t</w:t>
      </w:r>
      <w:r w:rsidR="00E0601F" w:rsidRPr="00F17E82">
        <w:rPr>
          <w:rFonts w:ascii="Garamond" w:hAnsi="Garamond"/>
          <w:sz w:val="24"/>
          <w:szCs w:val="24"/>
        </w:rPr>
        <w:t>ë</w:t>
      </w:r>
      <w:r w:rsidR="00DC3354" w:rsidRPr="00F17E82">
        <w:rPr>
          <w:rFonts w:ascii="Garamond" w:hAnsi="Garamond"/>
          <w:sz w:val="24"/>
          <w:szCs w:val="24"/>
        </w:rPr>
        <w:t xml:space="preserve"> rregullave ekzistuese</w:t>
      </w:r>
      <w:r w:rsidR="0073605C" w:rsidRPr="00F17E82">
        <w:rPr>
          <w:rFonts w:ascii="Garamond" w:hAnsi="Garamond"/>
          <w:sz w:val="24"/>
          <w:szCs w:val="24"/>
        </w:rPr>
        <w:t>;</w:t>
      </w:r>
    </w:p>
    <w:p w14:paraId="5C061D9D" w14:textId="1C93A63E" w:rsidR="00DC3354" w:rsidRPr="00F17E82" w:rsidRDefault="001B54F8" w:rsidP="005171DD">
      <w:pPr>
        <w:spacing w:after="0" w:line="240" w:lineRule="auto"/>
        <w:ind w:firstLine="284"/>
        <w:jc w:val="both"/>
        <w:rPr>
          <w:rFonts w:ascii="Garamond" w:hAnsi="Garamond"/>
          <w:sz w:val="24"/>
          <w:szCs w:val="24"/>
        </w:rPr>
      </w:pPr>
      <w:r w:rsidRPr="00F17E82">
        <w:rPr>
          <w:rFonts w:ascii="Garamond" w:hAnsi="Garamond"/>
          <w:sz w:val="24"/>
          <w:szCs w:val="24"/>
        </w:rPr>
        <w:t xml:space="preserve">- </w:t>
      </w:r>
      <w:r w:rsidR="00DC3354" w:rsidRPr="00F17E82">
        <w:rPr>
          <w:rFonts w:ascii="Garamond" w:hAnsi="Garamond"/>
          <w:sz w:val="24"/>
          <w:szCs w:val="24"/>
        </w:rPr>
        <w:t>Ristrukturimi</w:t>
      </w:r>
      <w:r w:rsidR="000E1C54" w:rsidRPr="00F17E82">
        <w:rPr>
          <w:rFonts w:ascii="Garamond" w:hAnsi="Garamond"/>
          <w:sz w:val="24"/>
          <w:szCs w:val="24"/>
        </w:rPr>
        <w:t>n</w:t>
      </w:r>
      <w:r w:rsidR="00DC3354" w:rsidRPr="00F17E82">
        <w:rPr>
          <w:rFonts w:ascii="Garamond" w:hAnsi="Garamond"/>
          <w:sz w:val="24"/>
          <w:szCs w:val="24"/>
        </w:rPr>
        <w:t xml:space="preserve"> financiar </w:t>
      </w:r>
      <w:r w:rsidR="000E1C54" w:rsidRPr="00F17E82">
        <w:rPr>
          <w:rFonts w:ascii="Garamond" w:hAnsi="Garamond"/>
          <w:sz w:val="24"/>
          <w:szCs w:val="24"/>
        </w:rPr>
        <w:t>të</w:t>
      </w:r>
      <w:r w:rsidR="00DC3354" w:rsidRPr="00F17E82">
        <w:rPr>
          <w:rFonts w:ascii="Garamond" w:hAnsi="Garamond"/>
          <w:sz w:val="24"/>
          <w:szCs w:val="24"/>
        </w:rPr>
        <w:t xml:space="preserve"> borxhit të sektorit për të reduktuar kostot e shërbimit të borxhit dhe presionin që rezulton në ngritjen e tarifave të rregulluara; dhe</w:t>
      </w:r>
    </w:p>
    <w:p w14:paraId="5C061D9E" w14:textId="675D50A5" w:rsidR="0073605C" w:rsidRPr="00F17E82" w:rsidRDefault="001B54F8" w:rsidP="005171DD">
      <w:pPr>
        <w:spacing w:after="0" w:line="240" w:lineRule="auto"/>
        <w:ind w:firstLine="284"/>
        <w:jc w:val="both"/>
        <w:rPr>
          <w:rFonts w:ascii="Garamond" w:hAnsi="Garamond"/>
          <w:sz w:val="24"/>
          <w:szCs w:val="24"/>
        </w:rPr>
      </w:pPr>
      <w:r w:rsidRPr="00F17E82">
        <w:rPr>
          <w:rFonts w:ascii="Garamond" w:hAnsi="Garamond"/>
          <w:sz w:val="24"/>
          <w:szCs w:val="24"/>
        </w:rPr>
        <w:t xml:space="preserve">- </w:t>
      </w:r>
      <w:r w:rsidR="00DC3354" w:rsidRPr="00F17E82">
        <w:rPr>
          <w:rFonts w:ascii="Garamond" w:hAnsi="Garamond"/>
          <w:sz w:val="24"/>
          <w:szCs w:val="24"/>
        </w:rPr>
        <w:t>Rishikim</w:t>
      </w:r>
      <w:r w:rsidR="000E1C54" w:rsidRPr="00F17E82">
        <w:rPr>
          <w:rFonts w:ascii="Garamond" w:hAnsi="Garamond"/>
          <w:sz w:val="24"/>
          <w:szCs w:val="24"/>
        </w:rPr>
        <w:t>in</w:t>
      </w:r>
      <w:r w:rsidR="00DC3354" w:rsidRPr="00F17E82">
        <w:rPr>
          <w:rFonts w:ascii="Garamond" w:hAnsi="Garamond"/>
          <w:sz w:val="24"/>
          <w:szCs w:val="24"/>
        </w:rPr>
        <w:t xml:space="preserve"> dhe zbatimi</w:t>
      </w:r>
      <w:r w:rsidR="000E1C54" w:rsidRPr="00F17E82">
        <w:rPr>
          <w:rFonts w:ascii="Garamond" w:hAnsi="Garamond"/>
          <w:sz w:val="24"/>
          <w:szCs w:val="24"/>
        </w:rPr>
        <w:t>n</w:t>
      </w:r>
      <w:r w:rsidR="00DC3354" w:rsidRPr="00F17E82">
        <w:rPr>
          <w:rFonts w:ascii="Garamond" w:hAnsi="Garamond"/>
          <w:sz w:val="24"/>
          <w:szCs w:val="24"/>
        </w:rPr>
        <w:t xml:space="preserve"> </w:t>
      </w:r>
      <w:r w:rsidR="000E1C54" w:rsidRPr="00F17E82">
        <w:rPr>
          <w:rFonts w:ascii="Garamond" w:hAnsi="Garamond"/>
          <w:sz w:val="24"/>
          <w:szCs w:val="24"/>
        </w:rPr>
        <w:t>e</w:t>
      </w:r>
      <w:r w:rsidR="00DC3354" w:rsidRPr="00F17E82">
        <w:rPr>
          <w:rFonts w:ascii="Garamond" w:hAnsi="Garamond"/>
          <w:sz w:val="24"/>
          <w:szCs w:val="24"/>
        </w:rPr>
        <w:t xml:space="preserve"> një shkëmbimi të brendshëm të energjisë</w:t>
      </w:r>
      <w:r w:rsidR="0073605C" w:rsidRPr="00F17E82">
        <w:rPr>
          <w:rFonts w:ascii="Garamond" w:hAnsi="Garamond"/>
          <w:sz w:val="24"/>
          <w:szCs w:val="24"/>
        </w:rPr>
        <w:t xml:space="preserve">. </w:t>
      </w:r>
    </w:p>
    <w:p w14:paraId="5C061DA0" w14:textId="55B0849C" w:rsidR="00FB5A0E" w:rsidRPr="00F17E82" w:rsidRDefault="00FA2FEC" w:rsidP="005171DD">
      <w:pPr>
        <w:spacing w:after="0" w:line="240" w:lineRule="auto"/>
        <w:ind w:firstLine="284"/>
        <w:jc w:val="both"/>
        <w:rPr>
          <w:rFonts w:ascii="Garamond" w:hAnsi="Garamond"/>
          <w:sz w:val="24"/>
          <w:szCs w:val="24"/>
        </w:rPr>
      </w:pPr>
      <w:r w:rsidRPr="00F17E82">
        <w:rPr>
          <w:rFonts w:ascii="Garamond" w:hAnsi="Garamond"/>
          <w:sz w:val="24"/>
          <w:szCs w:val="24"/>
        </w:rPr>
        <w:t>Pavar</w:t>
      </w:r>
      <w:r w:rsidR="00E0601F" w:rsidRPr="00F17E82">
        <w:rPr>
          <w:rFonts w:ascii="Garamond" w:hAnsi="Garamond"/>
          <w:sz w:val="24"/>
          <w:szCs w:val="24"/>
        </w:rPr>
        <w:t>ë</w:t>
      </w:r>
      <w:r w:rsidRPr="00F17E82">
        <w:rPr>
          <w:rFonts w:ascii="Garamond" w:hAnsi="Garamond"/>
          <w:sz w:val="24"/>
          <w:szCs w:val="24"/>
        </w:rPr>
        <w:t xml:space="preserve">sisht </w:t>
      </w:r>
      <w:r w:rsidR="009F2E26" w:rsidRPr="00F17E82">
        <w:rPr>
          <w:rFonts w:ascii="Garamond" w:hAnsi="Garamond"/>
          <w:sz w:val="24"/>
          <w:szCs w:val="24"/>
        </w:rPr>
        <w:t>k</w:t>
      </w:r>
      <w:r w:rsidR="00B854ED" w:rsidRPr="00F17E82">
        <w:rPr>
          <w:rFonts w:ascii="Garamond" w:hAnsi="Garamond"/>
          <w:sz w:val="24"/>
          <w:szCs w:val="24"/>
        </w:rPr>
        <w:t>ë</w:t>
      </w:r>
      <w:r w:rsidR="009F2E26" w:rsidRPr="00F17E82">
        <w:rPr>
          <w:rFonts w:ascii="Garamond" w:hAnsi="Garamond"/>
          <w:sz w:val="24"/>
          <w:szCs w:val="24"/>
        </w:rPr>
        <w:t>tyre masave</w:t>
      </w:r>
      <w:r w:rsidR="00DF2FCF" w:rsidRPr="00F17E82">
        <w:rPr>
          <w:rFonts w:ascii="Garamond" w:hAnsi="Garamond"/>
          <w:sz w:val="24"/>
          <w:szCs w:val="24"/>
        </w:rPr>
        <w:t>, presione</w:t>
      </w:r>
      <w:r w:rsidRPr="00F17E82">
        <w:rPr>
          <w:rFonts w:ascii="Garamond" w:hAnsi="Garamond"/>
          <w:sz w:val="24"/>
          <w:szCs w:val="24"/>
        </w:rPr>
        <w:t xml:space="preserve"> fiskale </w:t>
      </w:r>
      <w:r w:rsidR="00DF2FCF" w:rsidRPr="00F17E82">
        <w:rPr>
          <w:rFonts w:ascii="Garamond" w:hAnsi="Garamond"/>
          <w:sz w:val="24"/>
          <w:szCs w:val="24"/>
        </w:rPr>
        <w:t>jan</w:t>
      </w:r>
      <w:r w:rsidR="007714BB" w:rsidRPr="00F17E82">
        <w:rPr>
          <w:rFonts w:ascii="Garamond" w:hAnsi="Garamond"/>
          <w:sz w:val="24"/>
          <w:szCs w:val="24"/>
        </w:rPr>
        <w:t xml:space="preserve">ë </w:t>
      </w:r>
      <w:r w:rsidR="00DF2FCF" w:rsidRPr="00F17E82">
        <w:rPr>
          <w:rFonts w:ascii="Garamond" w:hAnsi="Garamond"/>
          <w:sz w:val="24"/>
          <w:szCs w:val="24"/>
        </w:rPr>
        <w:t>shfaqur, sidomos</w:t>
      </w:r>
      <w:r w:rsidRPr="00F17E82">
        <w:rPr>
          <w:rFonts w:ascii="Garamond" w:hAnsi="Garamond"/>
          <w:sz w:val="24"/>
          <w:szCs w:val="24"/>
        </w:rPr>
        <w:t xml:space="preserve"> gjat</w:t>
      </w:r>
      <w:r w:rsidR="00E0601F" w:rsidRPr="00F17E82">
        <w:rPr>
          <w:rFonts w:ascii="Garamond" w:hAnsi="Garamond"/>
          <w:sz w:val="24"/>
          <w:szCs w:val="24"/>
        </w:rPr>
        <w:t>ë</w:t>
      </w:r>
      <w:r w:rsidRPr="00F17E82">
        <w:rPr>
          <w:rFonts w:ascii="Garamond" w:hAnsi="Garamond"/>
          <w:sz w:val="24"/>
          <w:szCs w:val="24"/>
        </w:rPr>
        <w:t xml:space="preserve"> periudhave t</w:t>
      </w:r>
      <w:r w:rsidR="00E0601F" w:rsidRPr="00F17E82">
        <w:rPr>
          <w:rFonts w:ascii="Garamond" w:hAnsi="Garamond"/>
          <w:sz w:val="24"/>
          <w:szCs w:val="24"/>
        </w:rPr>
        <w:t>ë</w:t>
      </w:r>
      <w:r w:rsidR="009F2E26" w:rsidRPr="00F17E82">
        <w:rPr>
          <w:rFonts w:ascii="Garamond" w:hAnsi="Garamond"/>
          <w:sz w:val="24"/>
          <w:szCs w:val="24"/>
        </w:rPr>
        <w:t xml:space="preserve"> mungesës</w:t>
      </w:r>
      <w:r w:rsidRPr="00F17E82">
        <w:rPr>
          <w:rFonts w:ascii="Garamond" w:hAnsi="Garamond"/>
          <w:sz w:val="24"/>
          <w:szCs w:val="24"/>
        </w:rPr>
        <w:t xml:space="preserve"> t</w:t>
      </w:r>
      <w:r w:rsidR="00E0601F" w:rsidRPr="00F17E82">
        <w:rPr>
          <w:rFonts w:ascii="Garamond" w:hAnsi="Garamond"/>
          <w:sz w:val="24"/>
          <w:szCs w:val="24"/>
        </w:rPr>
        <w:t>ë</w:t>
      </w:r>
      <w:r w:rsidRPr="00F17E82">
        <w:rPr>
          <w:rFonts w:ascii="Garamond" w:hAnsi="Garamond"/>
          <w:sz w:val="24"/>
          <w:szCs w:val="24"/>
        </w:rPr>
        <w:t xml:space="preserve"> </w:t>
      </w:r>
      <w:r w:rsidR="00F778DD" w:rsidRPr="00F17E82">
        <w:rPr>
          <w:rFonts w:ascii="Garamond" w:hAnsi="Garamond"/>
          <w:sz w:val="24"/>
          <w:szCs w:val="24"/>
        </w:rPr>
        <w:t>reshjeve</w:t>
      </w:r>
      <w:r w:rsidRPr="00F17E82">
        <w:rPr>
          <w:rFonts w:ascii="Garamond" w:hAnsi="Garamond"/>
          <w:sz w:val="24"/>
          <w:szCs w:val="24"/>
        </w:rPr>
        <w:t xml:space="preserve"> </w:t>
      </w:r>
      <w:r w:rsidR="009F2E26" w:rsidRPr="00F17E82">
        <w:rPr>
          <w:rFonts w:ascii="Garamond" w:hAnsi="Garamond"/>
          <w:sz w:val="24"/>
          <w:szCs w:val="24"/>
        </w:rPr>
        <w:t>t</w:t>
      </w:r>
      <w:r w:rsidR="00B26945">
        <w:rPr>
          <w:rFonts w:ascii="Garamond" w:hAnsi="Garamond"/>
          <w:sz w:val="24"/>
          <w:szCs w:val="24"/>
        </w:rPr>
        <w:t>ë</w:t>
      </w:r>
      <w:r w:rsidR="009F2E26" w:rsidRPr="00F17E82">
        <w:rPr>
          <w:rFonts w:ascii="Garamond" w:hAnsi="Garamond"/>
          <w:sz w:val="24"/>
          <w:szCs w:val="24"/>
        </w:rPr>
        <w:t xml:space="preserve"> </w:t>
      </w:r>
      <w:r w:rsidR="00B26945" w:rsidRPr="00F17E82">
        <w:rPr>
          <w:rFonts w:ascii="Garamond" w:hAnsi="Garamond"/>
          <w:sz w:val="24"/>
          <w:szCs w:val="24"/>
        </w:rPr>
        <w:t>përsëritura</w:t>
      </w:r>
      <w:r w:rsidRPr="00F17E82">
        <w:rPr>
          <w:rFonts w:ascii="Garamond" w:hAnsi="Garamond"/>
          <w:sz w:val="24"/>
          <w:szCs w:val="24"/>
        </w:rPr>
        <w:t xml:space="preserve"> n</w:t>
      </w:r>
      <w:r w:rsidR="00E0601F" w:rsidRPr="00F17E82">
        <w:rPr>
          <w:rFonts w:ascii="Garamond" w:hAnsi="Garamond"/>
          <w:sz w:val="24"/>
          <w:szCs w:val="24"/>
        </w:rPr>
        <w:t>ë</w:t>
      </w:r>
      <w:r w:rsidRPr="00F17E82">
        <w:rPr>
          <w:rFonts w:ascii="Garamond" w:hAnsi="Garamond"/>
          <w:sz w:val="24"/>
          <w:szCs w:val="24"/>
        </w:rPr>
        <w:t xml:space="preserve"> vitin </w:t>
      </w:r>
      <w:r w:rsidR="00DF2FCF" w:rsidRPr="00F17E82">
        <w:rPr>
          <w:rFonts w:ascii="Garamond" w:hAnsi="Garamond"/>
          <w:sz w:val="24"/>
          <w:szCs w:val="24"/>
        </w:rPr>
        <w:t xml:space="preserve">2012 dhe </w:t>
      </w:r>
      <w:r w:rsidR="00FB5A0E" w:rsidRPr="00F17E82">
        <w:rPr>
          <w:rFonts w:ascii="Garamond" w:hAnsi="Garamond"/>
          <w:sz w:val="24"/>
          <w:szCs w:val="24"/>
        </w:rPr>
        <w:t xml:space="preserve">2017, </w:t>
      </w:r>
      <w:r w:rsidRPr="00F17E82">
        <w:rPr>
          <w:rFonts w:ascii="Garamond" w:hAnsi="Garamond"/>
          <w:sz w:val="24"/>
          <w:szCs w:val="24"/>
        </w:rPr>
        <w:t>kur qeveris</w:t>
      </w:r>
      <w:r w:rsidR="00E0601F" w:rsidRPr="00F17E82">
        <w:rPr>
          <w:rFonts w:ascii="Garamond" w:hAnsi="Garamond"/>
          <w:sz w:val="24"/>
          <w:szCs w:val="24"/>
        </w:rPr>
        <w:t>ë</w:t>
      </w:r>
      <w:r w:rsidRPr="00F17E82">
        <w:rPr>
          <w:rFonts w:ascii="Garamond" w:hAnsi="Garamond"/>
          <w:sz w:val="24"/>
          <w:szCs w:val="24"/>
        </w:rPr>
        <w:t xml:space="preserve"> iu desh t</w:t>
      </w:r>
      <w:r w:rsidR="00E0601F" w:rsidRPr="00F17E82">
        <w:rPr>
          <w:rFonts w:ascii="Garamond" w:hAnsi="Garamond"/>
          <w:sz w:val="24"/>
          <w:szCs w:val="24"/>
        </w:rPr>
        <w:t>ë</w:t>
      </w:r>
      <w:r w:rsidRPr="00F17E82">
        <w:rPr>
          <w:rFonts w:ascii="Garamond" w:hAnsi="Garamond"/>
          <w:sz w:val="24"/>
          <w:szCs w:val="24"/>
        </w:rPr>
        <w:t xml:space="preserve"> nd</w:t>
      </w:r>
      <w:r w:rsidR="00E0601F" w:rsidRPr="00F17E82">
        <w:rPr>
          <w:rFonts w:ascii="Garamond" w:hAnsi="Garamond"/>
          <w:sz w:val="24"/>
          <w:szCs w:val="24"/>
        </w:rPr>
        <w:t>ë</w:t>
      </w:r>
      <w:r w:rsidRPr="00F17E82">
        <w:rPr>
          <w:rFonts w:ascii="Garamond" w:hAnsi="Garamond"/>
          <w:sz w:val="24"/>
          <w:szCs w:val="24"/>
        </w:rPr>
        <w:t>rhynte p</w:t>
      </w:r>
      <w:r w:rsidR="00E0601F" w:rsidRPr="00F17E82">
        <w:rPr>
          <w:rFonts w:ascii="Garamond" w:hAnsi="Garamond"/>
          <w:sz w:val="24"/>
          <w:szCs w:val="24"/>
        </w:rPr>
        <w:t>ë</w:t>
      </w:r>
      <w:r w:rsidRPr="00F17E82">
        <w:rPr>
          <w:rFonts w:ascii="Garamond" w:hAnsi="Garamond"/>
          <w:sz w:val="24"/>
          <w:szCs w:val="24"/>
        </w:rPr>
        <w:t>r t</w:t>
      </w:r>
      <w:r w:rsidR="00E0601F" w:rsidRPr="00F17E82">
        <w:rPr>
          <w:rFonts w:ascii="Garamond" w:hAnsi="Garamond"/>
          <w:sz w:val="24"/>
          <w:szCs w:val="24"/>
        </w:rPr>
        <w:t>ë</w:t>
      </w:r>
      <w:r w:rsidRPr="00F17E82">
        <w:rPr>
          <w:rFonts w:ascii="Garamond" w:hAnsi="Garamond"/>
          <w:sz w:val="24"/>
          <w:szCs w:val="24"/>
        </w:rPr>
        <w:t xml:space="preserve"> mb</w:t>
      </w:r>
      <w:r w:rsidR="00E0601F" w:rsidRPr="00F17E82">
        <w:rPr>
          <w:rFonts w:ascii="Garamond" w:hAnsi="Garamond"/>
          <w:sz w:val="24"/>
          <w:szCs w:val="24"/>
        </w:rPr>
        <w:t>ë</w:t>
      </w:r>
      <w:r w:rsidRPr="00F17E82">
        <w:rPr>
          <w:rFonts w:ascii="Garamond" w:hAnsi="Garamond"/>
          <w:sz w:val="24"/>
          <w:szCs w:val="24"/>
        </w:rPr>
        <w:t>shtetur shoq</w:t>
      </w:r>
      <w:r w:rsidR="00E0601F" w:rsidRPr="00F17E82">
        <w:rPr>
          <w:rFonts w:ascii="Garamond" w:hAnsi="Garamond"/>
          <w:sz w:val="24"/>
          <w:szCs w:val="24"/>
        </w:rPr>
        <w:t>ë</w:t>
      </w:r>
      <w:r w:rsidRPr="00F17E82">
        <w:rPr>
          <w:rFonts w:ascii="Garamond" w:hAnsi="Garamond"/>
          <w:sz w:val="24"/>
          <w:szCs w:val="24"/>
        </w:rPr>
        <w:t>rin</w:t>
      </w:r>
      <w:r w:rsidR="00E0601F" w:rsidRPr="00F17E82">
        <w:rPr>
          <w:rFonts w:ascii="Garamond" w:hAnsi="Garamond"/>
          <w:sz w:val="24"/>
          <w:szCs w:val="24"/>
        </w:rPr>
        <w:t>ë</w:t>
      </w:r>
      <w:r w:rsidRPr="00F17E82">
        <w:rPr>
          <w:rFonts w:ascii="Garamond" w:hAnsi="Garamond"/>
          <w:sz w:val="24"/>
          <w:szCs w:val="24"/>
        </w:rPr>
        <w:t xml:space="preserve"> </w:t>
      </w:r>
      <w:r w:rsidR="00B854ED" w:rsidRPr="00F17E82">
        <w:rPr>
          <w:rFonts w:ascii="Garamond" w:hAnsi="Garamond"/>
          <w:sz w:val="24"/>
          <w:szCs w:val="24"/>
        </w:rPr>
        <w:t>publike të</w:t>
      </w:r>
      <w:r w:rsidRPr="00F17E82">
        <w:rPr>
          <w:rFonts w:ascii="Garamond" w:hAnsi="Garamond"/>
          <w:sz w:val="24"/>
          <w:szCs w:val="24"/>
        </w:rPr>
        <w:t xml:space="preserve"> prodhimit t</w:t>
      </w:r>
      <w:r w:rsidR="00E0601F" w:rsidRPr="00F17E82">
        <w:rPr>
          <w:rFonts w:ascii="Garamond" w:hAnsi="Garamond"/>
          <w:sz w:val="24"/>
          <w:szCs w:val="24"/>
        </w:rPr>
        <w:t>ë</w:t>
      </w:r>
      <w:r w:rsidRPr="00F17E82">
        <w:rPr>
          <w:rFonts w:ascii="Garamond" w:hAnsi="Garamond"/>
          <w:sz w:val="24"/>
          <w:szCs w:val="24"/>
        </w:rPr>
        <w:t xml:space="preserve"> energjis</w:t>
      </w:r>
      <w:r w:rsidR="00E0601F" w:rsidRPr="00F17E82">
        <w:rPr>
          <w:rFonts w:ascii="Garamond" w:hAnsi="Garamond"/>
          <w:sz w:val="24"/>
          <w:szCs w:val="24"/>
        </w:rPr>
        <w:t>ë</w:t>
      </w:r>
      <w:r w:rsidRPr="00F17E82">
        <w:rPr>
          <w:rFonts w:ascii="Garamond" w:hAnsi="Garamond"/>
          <w:sz w:val="24"/>
          <w:szCs w:val="24"/>
        </w:rPr>
        <w:t xml:space="preserve"> elektrike </w:t>
      </w:r>
      <w:r w:rsidR="00FB5A0E" w:rsidRPr="00F17E82">
        <w:rPr>
          <w:rFonts w:ascii="Garamond" w:hAnsi="Garamond"/>
          <w:sz w:val="24"/>
          <w:szCs w:val="24"/>
        </w:rPr>
        <w:t>KES</w:t>
      </w:r>
      <w:r w:rsidR="000E1C54" w:rsidRPr="00F17E82">
        <w:rPr>
          <w:rFonts w:ascii="Garamond" w:hAnsi="Garamond"/>
          <w:sz w:val="24"/>
          <w:szCs w:val="24"/>
        </w:rPr>
        <w:t>H</w:t>
      </w:r>
      <w:r w:rsidR="00FB5A0E" w:rsidRPr="00F17E82">
        <w:rPr>
          <w:rFonts w:ascii="Garamond" w:hAnsi="Garamond"/>
          <w:sz w:val="24"/>
          <w:szCs w:val="24"/>
        </w:rPr>
        <w:t xml:space="preserve"> </w:t>
      </w:r>
      <w:r w:rsidRPr="00F17E82">
        <w:rPr>
          <w:rFonts w:ascii="Garamond" w:hAnsi="Garamond"/>
          <w:sz w:val="24"/>
          <w:szCs w:val="24"/>
        </w:rPr>
        <w:t>me ofrimin e garancive financiare p</w:t>
      </w:r>
      <w:r w:rsidR="00E0601F" w:rsidRPr="00F17E82">
        <w:rPr>
          <w:rFonts w:ascii="Garamond" w:hAnsi="Garamond"/>
          <w:sz w:val="24"/>
          <w:szCs w:val="24"/>
        </w:rPr>
        <w:t>ë</w:t>
      </w:r>
      <w:r w:rsidR="00DF2FCF" w:rsidRPr="00F17E82">
        <w:rPr>
          <w:rFonts w:ascii="Garamond" w:hAnsi="Garamond"/>
          <w:sz w:val="24"/>
          <w:szCs w:val="24"/>
        </w:rPr>
        <w:t xml:space="preserve">r importet, </w:t>
      </w:r>
      <w:r w:rsidR="002E096B" w:rsidRPr="00F17E82">
        <w:rPr>
          <w:rFonts w:ascii="Garamond" w:hAnsi="Garamond"/>
          <w:sz w:val="24"/>
          <w:szCs w:val="24"/>
        </w:rPr>
        <w:t>toleranc</w:t>
      </w:r>
      <w:r w:rsidR="00061175" w:rsidRPr="00F17E82">
        <w:rPr>
          <w:rFonts w:ascii="Garamond" w:hAnsi="Garamond"/>
          <w:sz w:val="24"/>
          <w:szCs w:val="24"/>
        </w:rPr>
        <w:t>ë</w:t>
      </w:r>
      <w:r w:rsidR="002E096B" w:rsidRPr="00F17E82">
        <w:rPr>
          <w:rFonts w:ascii="Garamond" w:hAnsi="Garamond"/>
          <w:sz w:val="24"/>
          <w:szCs w:val="24"/>
        </w:rPr>
        <w:t>n p</w:t>
      </w:r>
      <w:r w:rsidR="00061175" w:rsidRPr="00F17E82">
        <w:rPr>
          <w:rFonts w:ascii="Garamond" w:hAnsi="Garamond"/>
          <w:sz w:val="24"/>
          <w:szCs w:val="24"/>
        </w:rPr>
        <w:t>ë</w:t>
      </w:r>
      <w:r w:rsidR="002E096B" w:rsidRPr="00F17E82">
        <w:rPr>
          <w:rFonts w:ascii="Garamond" w:hAnsi="Garamond"/>
          <w:sz w:val="24"/>
          <w:szCs w:val="24"/>
        </w:rPr>
        <w:t xml:space="preserve">r </w:t>
      </w:r>
      <w:r w:rsidR="00061175" w:rsidRPr="00F17E82">
        <w:rPr>
          <w:rFonts w:ascii="Garamond" w:hAnsi="Garamond"/>
          <w:sz w:val="24"/>
          <w:szCs w:val="24"/>
        </w:rPr>
        <w:t>tatimet dhe shërbimin e borxhit të prapambetur</w:t>
      </w:r>
      <w:r w:rsidR="00FB5A0E" w:rsidRPr="00F17E82">
        <w:rPr>
          <w:rFonts w:ascii="Garamond" w:hAnsi="Garamond"/>
          <w:sz w:val="24"/>
          <w:szCs w:val="24"/>
        </w:rPr>
        <w:t>.</w:t>
      </w:r>
      <w:r w:rsidR="00706EEB" w:rsidRPr="00F17E82">
        <w:rPr>
          <w:rFonts w:ascii="Garamond" w:hAnsi="Garamond"/>
          <w:sz w:val="24"/>
          <w:szCs w:val="24"/>
        </w:rPr>
        <w:t xml:space="preserve"> </w:t>
      </w:r>
      <w:r w:rsidR="00B854ED" w:rsidRPr="00F17E82">
        <w:rPr>
          <w:rFonts w:ascii="Garamond" w:hAnsi="Garamond"/>
          <w:sz w:val="24"/>
          <w:szCs w:val="24"/>
        </w:rPr>
        <w:t xml:space="preserve"> </w:t>
      </w:r>
    </w:p>
    <w:p w14:paraId="5C061DA1" w14:textId="77777777" w:rsidR="002F3C6F" w:rsidRPr="00F17E82" w:rsidRDefault="00DF2FCF" w:rsidP="005171DD">
      <w:pPr>
        <w:spacing w:after="0" w:line="240" w:lineRule="auto"/>
        <w:ind w:firstLine="284"/>
        <w:jc w:val="both"/>
        <w:rPr>
          <w:rFonts w:ascii="Garamond" w:hAnsi="Garamond"/>
          <w:sz w:val="24"/>
          <w:szCs w:val="24"/>
        </w:rPr>
      </w:pPr>
      <w:r w:rsidRPr="00F17E82">
        <w:rPr>
          <w:rFonts w:ascii="Garamond" w:hAnsi="Garamond"/>
          <w:sz w:val="24"/>
          <w:szCs w:val="24"/>
        </w:rPr>
        <w:t>Deri m</w:t>
      </w:r>
      <w:r w:rsidR="00B854ED" w:rsidRPr="00F17E82">
        <w:rPr>
          <w:rFonts w:ascii="Garamond" w:hAnsi="Garamond"/>
          <w:sz w:val="24"/>
          <w:szCs w:val="24"/>
        </w:rPr>
        <w:t>ë</w:t>
      </w:r>
      <w:r w:rsidRPr="00F17E82">
        <w:rPr>
          <w:rFonts w:ascii="Garamond" w:hAnsi="Garamond"/>
          <w:sz w:val="24"/>
          <w:szCs w:val="24"/>
        </w:rPr>
        <w:t xml:space="preserve"> sot, reformat e nd</w:t>
      </w:r>
      <w:r w:rsidR="00B854ED" w:rsidRPr="00F17E82">
        <w:rPr>
          <w:rFonts w:ascii="Garamond" w:hAnsi="Garamond"/>
          <w:sz w:val="24"/>
          <w:szCs w:val="24"/>
        </w:rPr>
        <w:t>ë</w:t>
      </w:r>
      <w:r w:rsidRPr="00F17E82">
        <w:rPr>
          <w:rFonts w:ascii="Garamond" w:hAnsi="Garamond"/>
          <w:sz w:val="24"/>
          <w:szCs w:val="24"/>
        </w:rPr>
        <w:t>rmarra</w:t>
      </w:r>
      <w:r w:rsidR="00BD1801" w:rsidRPr="00F17E82">
        <w:rPr>
          <w:rFonts w:ascii="Garamond" w:hAnsi="Garamond"/>
          <w:sz w:val="24"/>
          <w:szCs w:val="24"/>
        </w:rPr>
        <w:t xml:space="preserve"> kanë </w:t>
      </w:r>
      <w:r w:rsidR="0029520C" w:rsidRPr="00F17E82">
        <w:rPr>
          <w:rFonts w:ascii="Garamond" w:hAnsi="Garamond"/>
          <w:sz w:val="24"/>
          <w:szCs w:val="24"/>
        </w:rPr>
        <w:t>rezultuar</w:t>
      </w:r>
      <w:r w:rsidR="00BD1801" w:rsidRPr="00F17E82">
        <w:rPr>
          <w:rFonts w:ascii="Garamond" w:hAnsi="Garamond"/>
          <w:sz w:val="24"/>
          <w:szCs w:val="24"/>
        </w:rPr>
        <w:t xml:space="preserve"> </w:t>
      </w:r>
      <w:r w:rsidR="0029520C" w:rsidRPr="00F17E82">
        <w:rPr>
          <w:rFonts w:ascii="Garamond" w:hAnsi="Garamond"/>
          <w:sz w:val="24"/>
          <w:szCs w:val="24"/>
        </w:rPr>
        <w:t>t</w:t>
      </w:r>
      <w:r w:rsidR="00E0601F" w:rsidRPr="00F17E82">
        <w:rPr>
          <w:rFonts w:ascii="Garamond" w:hAnsi="Garamond"/>
          <w:sz w:val="24"/>
          <w:szCs w:val="24"/>
        </w:rPr>
        <w:t>ë</w:t>
      </w:r>
      <w:r w:rsidR="0029520C" w:rsidRPr="00F17E82">
        <w:rPr>
          <w:rFonts w:ascii="Garamond" w:hAnsi="Garamond"/>
          <w:sz w:val="24"/>
          <w:szCs w:val="24"/>
        </w:rPr>
        <w:t xml:space="preserve"> efektshme</w:t>
      </w:r>
      <w:r w:rsidR="00BD1801" w:rsidRPr="00F17E82">
        <w:rPr>
          <w:rFonts w:ascii="Garamond" w:hAnsi="Garamond"/>
          <w:sz w:val="24"/>
          <w:szCs w:val="24"/>
        </w:rPr>
        <w:t xml:space="preserve"> dhe, në kontekstin e këtij </w:t>
      </w:r>
      <w:r w:rsidR="007714BB" w:rsidRPr="00F17E82">
        <w:rPr>
          <w:rFonts w:ascii="Garamond" w:hAnsi="Garamond"/>
          <w:sz w:val="24"/>
          <w:szCs w:val="24"/>
        </w:rPr>
        <w:t>Plani Konsolidimi Financiar (PKF)</w:t>
      </w:r>
      <w:r w:rsidR="00BD1801" w:rsidRPr="00F17E82">
        <w:rPr>
          <w:rFonts w:ascii="Garamond" w:hAnsi="Garamond"/>
          <w:sz w:val="24"/>
          <w:szCs w:val="24"/>
        </w:rPr>
        <w:t xml:space="preserve">, referohen si skenari bazë. Megjithatë, duhet bërë më shumë për të </w:t>
      </w:r>
      <w:r w:rsidR="0029520C" w:rsidRPr="00F17E82">
        <w:rPr>
          <w:rFonts w:ascii="Garamond" w:hAnsi="Garamond"/>
          <w:sz w:val="24"/>
          <w:szCs w:val="24"/>
        </w:rPr>
        <w:t>ecur</w:t>
      </w:r>
      <w:r w:rsidR="00BD1801" w:rsidRPr="00F17E82">
        <w:rPr>
          <w:rFonts w:ascii="Garamond" w:hAnsi="Garamond"/>
          <w:sz w:val="24"/>
          <w:szCs w:val="24"/>
        </w:rPr>
        <w:t xml:space="preserve"> mbi këto përmirësime. Plani i rishikuar i Rimëkëmbjes Financiare është </w:t>
      </w:r>
      <w:r w:rsidR="0029520C" w:rsidRPr="00F17E82">
        <w:rPr>
          <w:rFonts w:ascii="Garamond" w:hAnsi="Garamond"/>
          <w:sz w:val="24"/>
          <w:szCs w:val="24"/>
        </w:rPr>
        <w:t>konsideruar</w:t>
      </w:r>
      <w:r w:rsidR="00BD1801" w:rsidRPr="00F17E82">
        <w:rPr>
          <w:rFonts w:ascii="Garamond" w:hAnsi="Garamond"/>
          <w:sz w:val="24"/>
          <w:szCs w:val="24"/>
        </w:rPr>
        <w:t xml:space="preserve"> si mas</w:t>
      </w:r>
      <w:r w:rsidR="00E0601F" w:rsidRPr="00F17E82">
        <w:rPr>
          <w:rFonts w:ascii="Garamond" w:hAnsi="Garamond"/>
          <w:sz w:val="24"/>
          <w:szCs w:val="24"/>
        </w:rPr>
        <w:t>ë</w:t>
      </w:r>
      <w:r w:rsidR="00BD1801" w:rsidRPr="00F17E82">
        <w:rPr>
          <w:rFonts w:ascii="Garamond" w:hAnsi="Garamond"/>
          <w:sz w:val="24"/>
          <w:szCs w:val="24"/>
        </w:rPr>
        <w:t xml:space="preserve"> </w:t>
      </w:r>
      <w:r w:rsidR="0029520C" w:rsidRPr="00F17E82">
        <w:rPr>
          <w:rFonts w:ascii="Garamond" w:hAnsi="Garamond"/>
          <w:sz w:val="24"/>
          <w:szCs w:val="24"/>
        </w:rPr>
        <w:t>e</w:t>
      </w:r>
      <w:r w:rsidR="00BD1801" w:rsidRPr="00F17E82">
        <w:rPr>
          <w:rFonts w:ascii="Garamond" w:hAnsi="Garamond"/>
          <w:sz w:val="24"/>
          <w:szCs w:val="24"/>
        </w:rPr>
        <w:t xml:space="preserve"> mëtejshme lehtësuese.</w:t>
      </w:r>
      <w:r w:rsidR="003C4A6A" w:rsidRPr="00F17E82">
        <w:rPr>
          <w:rFonts w:ascii="Garamond" w:hAnsi="Garamond"/>
          <w:sz w:val="24"/>
          <w:szCs w:val="24"/>
        </w:rPr>
        <w:t xml:space="preserve"> </w:t>
      </w:r>
    </w:p>
    <w:p w14:paraId="5C061DA2" w14:textId="6FDC4643" w:rsidR="00DF2FCF" w:rsidRPr="00F17E82" w:rsidRDefault="0029520C" w:rsidP="005171DD">
      <w:pPr>
        <w:spacing w:after="0" w:line="240" w:lineRule="auto"/>
        <w:ind w:firstLine="284"/>
        <w:jc w:val="both"/>
        <w:rPr>
          <w:rFonts w:ascii="Garamond" w:hAnsi="Garamond"/>
          <w:b/>
          <w:sz w:val="24"/>
          <w:szCs w:val="24"/>
        </w:rPr>
      </w:pPr>
      <w:r w:rsidRPr="00F17E82">
        <w:rPr>
          <w:rFonts w:ascii="Garamond" w:hAnsi="Garamond"/>
          <w:b/>
          <w:sz w:val="24"/>
          <w:szCs w:val="24"/>
        </w:rPr>
        <w:t>Gjetjet kryesore q</w:t>
      </w:r>
      <w:r w:rsidR="00E0601F" w:rsidRPr="00F17E82">
        <w:rPr>
          <w:rFonts w:ascii="Garamond" w:hAnsi="Garamond"/>
          <w:b/>
          <w:sz w:val="24"/>
          <w:szCs w:val="24"/>
        </w:rPr>
        <w:t>ë</w:t>
      </w:r>
      <w:r w:rsidRPr="00F17E82">
        <w:rPr>
          <w:rFonts w:ascii="Garamond" w:hAnsi="Garamond"/>
          <w:b/>
          <w:sz w:val="24"/>
          <w:szCs w:val="24"/>
        </w:rPr>
        <w:t xml:space="preserve"> lindin gjat</w:t>
      </w:r>
      <w:r w:rsidR="00E0601F" w:rsidRPr="00F17E82">
        <w:rPr>
          <w:rFonts w:ascii="Garamond" w:hAnsi="Garamond"/>
          <w:b/>
          <w:sz w:val="24"/>
          <w:szCs w:val="24"/>
        </w:rPr>
        <w:t>ë</w:t>
      </w:r>
      <w:r w:rsidRPr="00F17E82">
        <w:rPr>
          <w:rFonts w:ascii="Garamond" w:hAnsi="Garamond"/>
          <w:b/>
          <w:sz w:val="24"/>
          <w:szCs w:val="24"/>
        </w:rPr>
        <w:t xml:space="preserve"> zbatimit t</w:t>
      </w:r>
      <w:r w:rsidR="00E0601F" w:rsidRPr="00F17E82">
        <w:rPr>
          <w:rFonts w:ascii="Garamond" w:hAnsi="Garamond"/>
          <w:b/>
          <w:sz w:val="24"/>
          <w:szCs w:val="24"/>
        </w:rPr>
        <w:t>ë</w:t>
      </w:r>
      <w:r w:rsidRPr="00F17E82">
        <w:rPr>
          <w:rFonts w:ascii="Garamond" w:hAnsi="Garamond"/>
          <w:b/>
          <w:sz w:val="24"/>
          <w:szCs w:val="24"/>
        </w:rPr>
        <w:t xml:space="preserve"> planit t</w:t>
      </w:r>
      <w:r w:rsidR="00E0601F" w:rsidRPr="00F17E82">
        <w:rPr>
          <w:rFonts w:ascii="Garamond" w:hAnsi="Garamond"/>
          <w:b/>
          <w:sz w:val="24"/>
          <w:szCs w:val="24"/>
        </w:rPr>
        <w:t>ë</w:t>
      </w:r>
      <w:r w:rsidRPr="00F17E82">
        <w:rPr>
          <w:rFonts w:ascii="Garamond" w:hAnsi="Garamond"/>
          <w:b/>
          <w:sz w:val="24"/>
          <w:szCs w:val="24"/>
        </w:rPr>
        <w:t xml:space="preserve"> rim</w:t>
      </w:r>
      <w:r w:rsidR="00E0601F" w:rsidRPr="00F17E82">
        <w:rPr>
          <w:rFonts w:ascii="Garamond" w:hAnsi="Garamond"/>
          <w:b/>
          <w:sz w:val="24"/>
          <w:szCs w:val="24"/>
        </w:rPr>
        <w:t>ë</w:t>
      </w:r>
      <w:r w:rsidRPr="00F17E82">
        <w:rPr>
          <w:rFonts w:ascii="Garamond" w:hAnsi="Garamond"/>
          <w:b/>
          <w:sz w:val="24"/>
          <w:szCs w:val="24"/>
        </w:rPr>
        <w:t>k</w:t>
      </w:r>
      <w:r w:rsidR="00E0601F" w:rsidRPr="00F17E82">
        <w:rPr>
          <w:rFonts w:ascii="Garamond" w:hAnsi="Garamond"/>
          <w:b/>
          <w:sz w:val="24"/>
          <w:szCs w:val="24"/>
        </w:rPr>
        <w:t>ë</w:t>
      </w:r>
      <w:r w:rsidRPr="00F17E82">
        <w:rPr>
          <w:rFonts w:ascii="Garamond" w:hAnsi="Garamond"/>
          <w:b/>
          <w:sz w:val="24"/>
          <w:szCs w:val="24"/>
        </w:rPr>
        <w:t>mbjes</w:t>
      </w:r>
      <w:r w:rsidR="002F295E" w:rsidRPr="00F17E82">
        <w:rPr>
          <w:rFonts w:ascii="Garamond" w:hAnsi="Garamond"/>
          <w:b/>
          <w:sz w:val="24"/>
          <w:szCs w:val="24"/>
        </w:rPr>
        <w:t xml:space="preserve"> 2015-2017</w:t>
      </w:r>
      <w:r w:rsidR="00F459BD" w:rsidRPr="00F17E82">
        <w:rPr>
          <w:rFonts w:ascii="Garamond" w:hAnsi="Garamond"/>
          <w:b/>
          <w:sz w:val="24"/>
          <w:szCs w:val="24"/>
        </w:rPr>
        <w:t xml:space="preserve"> </w:t>
      </w:r>
    </w:p>
    <w:p w14:paraId="5C061DA3" w14:textId="414BA319" w:rsidR="002F295E" w:rsidRPr="00F17E82" w:rsidRDefault="0029520C" w:rsidP="005171DD">
      <w:pPr>
        <w:spacing w:after="0" w:line="240" w:lineRule="auto"/>
        <w:ind w:firstLine="284"/>
        <w:jc w:val="both"/>
        <w:rPr>
          <w:rFonts w:ascii="Garamond" w:hAnsi="Garamond"/>
          <w:sz w:val="24"/>
          <w:szCs w:val="24"/>
        </w:rPr>
      </w:pPr>
      <w:r w:rsidRPr="00F17E82">
        <w:rPr>
          <w:rFonts w:ascii="Garamond" w:hAnsi="Garamond"/>
          <w:sz w:val="24"/>
          <w:szCs w:val="24"/>
        </w:rPr>
        <w:t xml:space="preserve">Rënia </w:t>
      </w:r>
      <w:r w:rsidR="00DF2FCF" w:rsidRPr="00F17E82">
        <w:rPr>
          <w:rFonts w:ascii="Garamond" w:hAnsi="Garamond"/>
          <w:sz w:val="24"/>
          <w:szCs w:val="24"/>
        </w:rPr>
        <w:t>n</w:t>
      </w:r>
      <w:r w:rsidR="00076D11">
        <w:rPr>
          <w:rFonts w:ascii="Garamond" w:hAnsi="Garamond"/>
          <w:sz w:val="24"/>
          <w:szCs w:val="24"/>
        </w:rPr>
        <w:t>ë</w:t>
      </w:r>
      <w:r w:rsidR="00DF2FCF" w:rsidRPr="00F17E82">
        <w:rPr>
          <w:rFonts w:ascii="Garamond" w:hAnsi="Garamond"/>
          <w:sz w:val="24"/>
          <w:szCs w:val="24"/>
        </w:rPr>
        <w:t xml:space="preserve"> kolaps </w:t>
      </w:r>
      <w:r w:rsidR="0089541A" w:rsidRPr="00F17E82">
        <w:rPr>
          <w:rFonts w:ascii="Garamond" w:hAnsi="Garamond"/>
          <w:sz w:val="24"/>
          <w:szCs w:val="24"/>
        </w:rPr>
        <w:t>e</w:t>
      </w:r>
      <w:r w:rsidR="00DF2FCF" w:rsidRPr="00F17E82">
        <w:rPr>
          <w:rFonts w:ascii="Garamond" w:hAnsi="Garamond"/>
          <w:sz w:val="24"/>
          <w:szCs w:val="24"/>
        </w:rPr>
        <w:t xml:space="preserve"> </w:t>
      </w:r>
      <w:r w:rsidRPr="00F17E82">
        <w:rPr>
          <w:rFonts w:ascii="Garamond" w:hAnsi="Garamond"/>
          <w:sz w:val="24"/>
          <w:szCs w:val="24"/>
        </w:rPr>
        <w:t xml:space="preserve">sektorit të energjisë elektrike u ndalua nëpërmjet disiplinës rigoroze të buxhetit </w:t>
      </w:r>
      <w:r w:rsidR="0089541A" w:rsidRPr="00F17E82">
        <w:rPr>
          <w:rFonts w:ascii="Garamond" w:hAnsi="Garamond"/>
          <w:sz w:val="24"/>
          <w:szCs w:val="24"/>
        </w:rPr>
        <w:t xml:space="preserve">dhe </w:t>
      </w:r>
      <w:r w:rsidR="008A6417" w:rsidRPr="00F17E82">
        <w:rPr>
          <w:rFonts w:ascii="Garamond" w:hAnsi="Garamond"/>
          <w:sz w:val="24"/>
          <w:szCs w:val="24"/>
        </w:rPr>
        <w:t>miradmin</w:t>
      </w:r>
      <w:r w:rsidR="0089541A" w:rsidRPr="00F17E82">
        <w:rPr>
          <w:rFonts w:ascii="Garamond" w:hAnsi="Garamond"/>
          <w:sz w:val="24"/>
          <w:szCs w:val="24"/>
        </w:rPr>
        <w:t xml:space="preserve">istrimit </w:t>
      </w:r>
      <w:r w:rsidRPr="00F17E82">
        <w:rPr>
          <w:rFonts w:ascii="Garamond" w:hAnsi="Garamond"/>
          <w:sz w:val="24"/>
          <w:szCs w:val="24"/>
        </w:rPr>
        <w:t>duke garantuar që pagesat në kompanitë</w:t>
      </w:r>
      <w:r w:rsidR="00DF2FCF" w:rsidRPr="00F17E82">
        <w:rPr>
          <w:rFonts w:ascii="Garamond" w:hAnsi="Garamond"/>
          <w:sz w:val="24"/>
          <w:szCs w:val="24"/>
        </w:rPr>
        <w:t xml:space="preserve"> e energjisë të ishin ko</w:t>
      </w:r>
      <w:r w:rsidR="008A6417" w:rsidRPr="00F17E82">
        <w:rPr>
          <w:rFonts w:ascii="Garamond" w:hAnsi="Garamond"/>
          <w:sz w:val="24"/>
          <w:szCs w:val="24"/>
        </w:rPr>
        <w:t>r</w:t>
      </w:r>
      <w:r w:rsidR="00DF2FCF" w:rsidRPr="00F17E82">
        <w:rPr>
          <w:rFonts w:ascii="Garamond" w:hAnsi="Garamond"/>
          <w:sz w:val="24"/>
          <w:szCs w:val="24"/>
        </w:rPr>
        <w:t>rente</w:t>
      </w:r>
      <w:r w:rsidR="0089541A" w:rsidRPr="00F17E82">
        <w:rPr>
          <w:rFonts w:ascii="Garamond" w:hAnsi="Garamond"/>
          <w:sz w:val="24"/>
          <w:szCs w:val="24"/>
        </w:rPr>
        <w:t>. Këto veprime</w:t>
      </w:r>
      <w:r w:rsidRPr="00F17E82">
        <w:rPr>
          <w:rFonts w:ascii="Garamond" w:hAnsi="Garamond"/>
          <w:sz w:val="24"/>
          <w:szCs w:val="24"/>
        </w:rPr>
        <w:t xml:space="preserve"> rrit</w:t>
      </w:r>
      <w:r w:rsidR="0089541A" w:rsidRPr="00F17E82">
        <w:rPr>
          <w:rFonts w:ascii="Garamond" w:hAnsi="Garamond"/>
          <w:sz w:val="24"/>
          <w:szCs w:val="24"/>
        </w:rPr>
        <w:t>ën</w:t>
      </w:r>
      <w:r w:rsidRPr="00F17E82">
        <w:rPr>
          <w:rFonts w:ascii="Garamond" w:hAnsi="Garamond"/>
          <w:sz w:val="24"/>
          <w:szCs w:val="24"/>
        </w:rPr>
        <w:t xml:space="preserve"> mesataren prej 45</w:t>
      </w:r>
      <w:r w:rsidR="008A6417" w:rsidRPr="00F17E82">
        <w:rPr>
          <w:rFonts w:ascii="Garamond" w:hAnsi="Garamond"/>
          <w:sz w:val="24"/>
          <w:szCs w:val="24"/>
        </w:rPr>
        <w:t xml:space="preserve"> për qind </w:t>
      </w:r>
      <w:r w:rsidRPr="00F17E82">
        <w:rPr>
          <w:rFonts w:ascii="Garamond" w:hAnsi="Garamond"/>
          <w:sz w:val="24"/>
          <w:szCs w:val="24"/>
        </w:rPr>
        <w:t>të pagesave nga OSHEE në KESH në vitin 2014 në 100</w:t>
      </w:r>
      <w:r w:rsidR="008A6417" w:rsidRPr="00F17E82">
        <w:rPr>
          <w:rFonts w:ascii="Garamond" w:hAnsi="Garamond"/>
          <w:sz w:val="24"/>
          <w:szCs w:val="24"/>
        </w:rPr>
        <w:t xml:space="preserve"> për qind </w:t>
      </w:r>
      <w:r w:rsidRPr="00F17E82">
        <w:rPr>
          <w:rFonts w:ascii="Garamond" w:hAnsi="Garamond"/>
          <w:sz w:val="24"/>
          <w:szCs w:val="24"/>
        </w:rPr>
        <w:t xml:space="preserve">deri </w:t>
      </w:r>
      <w:r w:rsidR="0089541A" w:rsidRPr="00F17E82">
        <w:rPr>
          <w:rFonts w:ascii="Garamond" w:hAnsi="Garamond"/>
          <w:sz w:val="24"/>
          <w:szCs w:val="24"/>
        </w:rPr>
        <w:t>në vitin 2017, si dhe u arrit</w:t>
      </w:r>
      <w:r w:rsidRPr="00F17E82">
        <w:rPr>
          <w:rFonts w:ascii="Garamond" w:hAnsi="Garamond"/>
          <w:sz w:val="24"/>
          <w:szCs w:val="24"/>
        </w:rPr>
        <w:t xml:space="preserve"> rritj</w:t>
      </w:r>
      <w:r w:rsidR="0089541A" w:rsidRPr="00F17E82">
        <w:rPr>
          <w:rFonts w:ascii="Garamond" w:hAnsi="Garamond"/>
          <w:sz w:val="24"/>
          <w:szCs w:val="24"/>
        </w:rPr>
        <w:t>a</w:t>
      </w:r>
      <w:r w:rsidRPr="00F17E82">
        <w:rPr>
          <w:rFonts w:ascii="Garamond" w:hAnsi="Garamond"/>
          <w:sz w:val="24"/>
          <w:szCs w:val="24"/>
        </w:rPr>
        <w:t xml:space="preserve"> </w:t>
      </w:r>
      <w:r w:rsidR="0089541A" w:rsidRPr="00F17E82">
        <w:rPr>
          <w:rFonts w:ascii="Garamond" w:hAnsi="Garamond"/>
          <w:sz w:val="24"/>
          <w:szCs w:val="24"/>
        </w:rPr>
        <w:t>e</w:t>
      </w:r>
      <w:r w:rsidRPr="00F17E82">
        <w:rPr>
          <w:rFonts w:ascii="Garamond" w:hAnsi="Garamond"/>
          <w:sz w:val="24"/>
          <w:szCs w:val="24"/>
        </w:rPr>
        <w:t xml:space="preserve"> ark</w:t>
      </w:r>
      <w:r w:rsidR="00E0601F" w:rsidRPr="00F17E82">
        <w:rPr>
          <w:rFonts w:ascii="Garamond" w:hAnsi="Garamond"/>
          <w:sz w:val="24"/>
          <w:szCs w:val="24"/>
        </w:rPr>
        <w:t>ë</w:t>
      </w:r>
      <w:r w:rsidRPr="00F17E82">
        <w:rPr>
          <w:rFonts w:ascii="Garamond" w:hAnsi="Garamond"/>
          <w:sz w:val="24"/>
          <w:szCs w:val="24"/>
        </w:rPr>
        <w:t xml:space="preserve">timit të faturave nga konsumatorët në 97 për qind, një rritje </w:t>
      </w:r>
      <w:r w:rsidR="0089541A" w:rsidRPr="00F17E82">
        <w:rPr>
          <w:rFonts w:ascii="Garamond" w:hAnsi="Garamond"/>
          <w:sz w:val="24"/>
          <w:szCs w:val="24"/>
        </w:rPr>
        <w:t xml:space="preserve">kjo </w:t>
      </w:r>
      <w:r w:rsidRPr="00F17E82">
        <w:rPr>
          <w:rFonts w:ascii="Garamond" w:hAnsi="Garamond"/>
          <w:sz w:val="24"/>
          <w:szCs w:val="24"/>
        </w:rPr>
        <w:t>me më shumë se 23 për qind. Me rritjen e kërkes</w:t>
      </w:r>
      <w:r w:rsidR="00E0601F" w:rsidRPr="00F17E82">
        <w:rPr>
          <w:rFonts w:ascii="Garamond" w:hAnsi="Garamond"/>
          <w:sz w:val="24"/>
          <w:szCs w:val="24"/>
        </w:rPr>
        <w:t>ë</w:t>
      </w:r>
      <w:r w:rsidRPr="00F17E82">
        <w:rPr>
          <w:rFonts w:ascii="Garamond" w:hAnsi="Garamond"/>
          <w:sz w:val="24"/>
          <w:szCs w:val="24"/>
        </w:rPr>
        <w:t xml:space="preserve">s për energji, perspektiva afatmesme </w:t>
      </w:r>
      <w:r w:rsidR="00DF2FCF" w:rsidRPr="00F17E82">
        <w:rPr>
          <w:rFonts w:ascii="Garamond" w:hAnsi="Garamond"/>
          <w:sz w:val="24"/>
          <w:szCs w:val="24"/>
        </w:rPr>
        <w:t xml:space="preserve">e furnizimit </w:t>
      </w:r>
      <w:r w:rsidRPr="00F17E82">
        <w:rPr>
          <w:rFonts w:ascii="Garamond" w:hAnsi="Garamond"/>
          <w:sz w:val="24"/>
          <w:szCs w:val="24"/>
        </w:rPr>
        <w:t xml:space="preserve">do të varet nga ritmi dhe thellësia e reformave të tjera strukturore në sektorin e energjisë. Sektori </w:t>
      </w:r>
      <w:r w:rsidR="003D65E0" w:rsidRPr="00F17E82">
        <w:rPr>
          <w:rFonts w:ascii="Garamond" w:hAnsi="Garamond"/>
          <w:sz w:val="24"/>
          <w:szCs w:val="24"/>
        </w:rPr>
        <w:t>vazhdon të gjenerojë</w:t>
      </w:r>
      <w:r w:rsidRPr="00F17E82">
        <w:rPr>
          <w:rFonts w:ascii="Garamond" w:hAnsi="Garamond"/>
          <w:sz w:val="24"/>
          <w:szCs w:val="24"/>
        </w:rPr>
        <w:t xml:space="preserve"> humbje </w:t>
      </w:r>
      <w:r w:rsidR="003D65E0" w:rsidRPr="00F17E82">
        <w:rPr>
          <w:rFonts w:ascii="Garamond" w:hAnsi="Garamond"/>
          <w:sz w:val="24"/>
          <w:szCs w:val="24"/>
        </w:rPr>
        <w:t>n</w:t>
      </w:r>
      <w:r w:rsidRPr="00F17E82">
        <w:rPr>
          <w:rFonts w:ascii="Garamond" w:hAnsi="Garamond"/>
          <w:sz w:val="24"/>
          <w:szCs w:val="24"/>
        </w:rPr>
        <w:t>ë shpërn</w:t>
      </w:r>
      <w:r w:rsidR="003D65E0" w:rsidRPr="00F17E82">
        <w:rPr>
          <w:rFonts w:ascii="Garamond" w:hAnsi="Garamond"/>
          <w:sz w:val="24"/>
          <w:szCs w:val="24"/>
        </w:rPr>
        <w:t>darje</w:t>
      </w:r>
      <w:r w:rsidRPr="00F17E82">
        <w:rPr>
          <w:rFonts w:ascii="Garamond" w:hAnsi="Garamond"/>
          <w:sz w:val="24"/>
          <w:szCs w:val="24"/>
        </w:rPr>
        <w:t>, duke arritur mesatarisht në 26.4</w:t>
      </w:r>
      <w:r w:rsidR="008A6417" w:rsidRPr="00F17E82">
        <w:rPr>
          <w:rFonts w:ascii="Garamond" w:hAnsi="Garamond"/>
          <w:sz w:val="24"/>
          <w:szCs w:val="24"/>
        </w:rPr>
        <w:t xml:space="preserve"> për qind </w:t>
      </w:r>
      <w:r w:rsidRPr="00F17E82">
        <w:rPr>
          <w:rFonts w:ascii="Garamond" w:hAnsi="Garamond"/>
          <w:sz w:val="24"/>
          <w:szCs w:val="24"/>
        </w:rPr>
        <w:t>në 2017 (krahasuar me 37.8</w:t>
      </w:r>
      <w:r w:rsidR="008A6417" w:rsidRPr="00F17E82">
        <w:rPr>
          <w:rFonts w:ascii="Garamond" w:hAnsi="Garamond"/>
          <w:sz w:val="24"/>
          <w:szCs w:val="24"/>
        </w:rPr>
        <w:t xml:space="preserve"> për qind </w:t>
      </w:r>
      <w:r w:rsidRPr="00F17E82">
        <w:rPr>
          <w:rFonts w:ascii="Garamond" w:hAnsi="Garamond"/>
          <w:sz w:val="24"/>
          <w:szCs w:val="24"/>
        </w:rPr>
        <w:t xml:space="preserve">në 2014); sektori ka vazhduar të përmirësojë aftësinë e tij të kreditit për të hyrë në </w:t>
      </w:r>
      <w:r w:rsidR="007714BB" w:rsidRPr="00F17E82">
        <w:rPr>
          <w:rFonts w:ascii="Garamond" w:hAnsi="Garamond"/>
          <w:sz w:val="24"/>
          <w:szCs w:val="24"/>
        </w:rPr>
        <w:t xml:space="preserve">huamarrje të </w:t>
      </w:r>
      <w:r w:rsidRPr="00F17E82">
        <w:rPr>
          <w:rFonts w:ascii="Garamond" w:hAnsi="Garamond"/>
          <w:sz w:val="24"/>
          <w:szCs w:val="24"/>
        </w:rPr>
        <w:t>borxhi</w:t>
      </w:r>
      <w:r w:rsidR="007714BB" w:rsidRPr="00F17E82">
        <w:rPr>
          <w:rFonts w:ascii="Garamond" w:hAnsi="Garamond"/>
          <w:sz w:val="24"/>
          <w:szCs w:val="24"/>
        </w:rPr>
        <w:t>t</w:t>
      </w:r>
      <w:r w:rsidRPr="00F17E82">
        <w:rPr>
          <w:rFonts w:ascii="Garamond" w:hAnsi="Garamond"/>
          <w:sz w:val="24"/>
          <w:szCs w:val="24"/>
        </w:rPr>
        <w:t xml:space="preserve"> tregtar dhe për të tërhequr interesin e tregjeve financiare; sistemi i tij i drejtimit</w:t>
      </w:r>
      <w:r w:rsidR="007714BB" w:rsidRPr="00F17E82">
        <w:rPr>
          <w:rFonts w:ascii="Garamond" w:hAnsi="Garamond"/>
          <w:sz w:val="24"/>
          <w:szCs w:val="24"/>
        </w:rPr>
        <w:t xml:space="preserve"> (qeverisjes)</w:t>
      </w:r>
      <w:r w:rsidRPr="00F17E82">
        <w:rPr>
          <w:rFonts w:ascii="Garamond" w:hAnsi="Garamond"/>
          <w:sz w:val="24"/>
          <w:szCs w:val="24"/>
        </w:rPr>
        <w:t xml:space="preserve"> duhet të sigurojë një kontratë menaxhimi të bazuar në performancë dhe të krijojë mjetet e përshtatshme të monitorimit; krijimi dhe zbatimi i tregjeve të organizuara </w:t>
      </w:r>
      <w:r w:rsidR="00573B7A" w:rsidRPr="00F17E82">
        <w:rPr>
          <w:rFonts w:ascii="Garamond" w:hAnsi="Garamond"/>
          <w:sz w:val="24"/>
          <w:szCs w:val="24"/>
        </w:rPr>
        <w:t>dhe balancuese të ditës në avancë</w:t>
      </w:r>
      <w:r w:rsidRPr="00F17E82">
        <w:rPr>
          <w:rFonts w:ascii="Garamond" w:hAnsi="Garamond"/>
          <w:sz w:val="24"/>
          <w:szCs w:val="24"/>
        </w:rPr>
        <w:t xml:space="preserve"> nevojite</w:t>
      </w:r>
      <w:r w:rsidR="00185669" w:rsidRPr="00F17E82">
        <w:rPr>
          <w:rFonts w:ascii="Garamond" w:hAnsi="Garamond"/>
          <w:sz w:val="24"/>
          <w:szCs w:val="24"/>
        </w:rPr>
        <w:t>t</w:t>
      </w:r>
      <w:r w:rsidRPr="00F17E82">
        <w:rPr>
          <w:rFonts w:ascii="Garamond" w:hAnsi="Garamond"/>
          <w:sz w:val="24"/>
          <w:szCs w:val="24"/>
        </w:rPr>
        <w:t xml:space="preserve"> pas miratimit të modelit / rregullave të tregut dhe Ligjit për </w:t>
      </w:r>
      <w:r w:rsidR="007714BB" w:rsidRPr="00F17E82">
        <w:rPr>
          <w:rFonts w:ascii="Garamond" w:hAnsi="Garamond"/>
          <w:sz w:val="24"/>
          <w:szCs w:val="24"/>
        </w:rPr>
        <w:t xml:space="preserve">Sektorin e </w:t>
      </w:r>
      <w:r w:rsidRPr="00F17E82">
        <w:rPr>
          <w:rFonts w:ascii="Garamond" w:hAnsi="Garamond"/>
          <w:sz w:val="24"/>
          <w:szCs w:val="24"/>
        </w:rPr>
        <w:t>Energji</w:t>
      </w:r>
      <w:r w:rsidR="007714BB" w:rsidRPr="00F17E82">
        <w:rPr>
          <w:rFonts w:ascii="Garamond" w:hAnsi="Garamond"/>
          <w:sz w:val="24"/>
          <w:szCs w:val="24"/>
        </w:rPr>
        <w:t>s</w:t>
      </w:r>
      <w:r w:rsidR="00E0601F" w:rsidRPr="00F17E82">
        <w:rPr>
          <w:rFonts w:ascii="Garamond" w:hAnsi="Garamond"/>
          <w:sz w:val="24"/>
          <w:szCs w:val="24"/>
        </w:rPr>
        <w:t>ë</w:t>
      </w:r>
      <w:r w:rsidR="00DF2FCF" w:rsidRPr="00F17E82">
        <w:rPr>
          <w:rFonts w:ascii="Garamond" w:hAnsi="Garamond"/>
          <w:sz w:val="24"/>
          <w:szCs w:val="24"/>
        </w:rPr>
        <w:t xml:space="preserve"> Elektrike</w:t>
      </w:r>
      <w:r w:rsidRPr="00F17E82">
        <w:rPr>
          <w:rFonts w:ascii="Garamond" w:hAnsi="Garamond"/>
          <w:sz w:val="24"/>
          <w:szCs w:val="24"/>
        </w:rPr>
        <w:t>.</w:t>
      </w:r>
    </w:p>
    <w:p w14:paraId="5178E717" w14:textId="5C20645F" w:rsidR="00491B64" w:rsidRPr="00F17E82" w:rsidRDefault="00491B64" w:rsidP="00491B64">
      <w:pPr>
        <w:pStyle w:val="Default"/>
        <w:spacing w:before="60"/>
        <w:ind w:right="130" w:firstLine="284"/>
        <w:jc w:val="both"/>
        <w:rPr>
          <w:rFonts w:ascii="Garamond" w:hAnsi="Garamond"/>
          <w:b/>
          <w:i/>
          <w:lang w:val="sq-AL"/>
        </w:rPr>
      </w:pPr>
      <w:r w:rsidRPr="00F17E82">
        <w:rPr>
          <w:rFonts w:ascii="Garamond" w:hAnsi="Garamond"/>
          <w:b/>
          <w:i/>
          <w:lang w:val="sq-AL"/>
        </w:rPr>
        <w:t xml:space="preserve">Kutia 1: Evolucioni i një </w:t>
      </w:r>
      <w:r w:rsidR="008A6417" w:rsidRPr="00F17E82">
        <w:rPr>
          <w:rFonts w:ascii="Garamond" w:hAnsi="Garamond"/>
          <w:b/>
          <w:i/>
          <w:lang w:val="sq-AL"/>
        </w:rPr>
        <w:t xml:space="preserve">modeli të tregut </w:t>
      </w:r>
      <w:r w:rsidRPr="00F17E82">
        <w:rPr>
          <w:rFonts w:ascii="Garamond" w:hAnsi="Garamond"/>
          <w:b/>
          <w:i/>
          <w:lang w:val="sq-AL"/>
        </w:rPr>
        <w:t>(2015-2018)</w:t>
      </w:r>
    </w:p>
    <w:p w14:paraId="26462DAE" w14:textId="77777777" w:rsidR="00491B64" w:rsidRPr="00F17E82" w:rsidRDefault="00491B64" w:rsidP="00491B64">
      <w:pPr>
        <w:spacing w:after="0" w:line="240" w:lineRule="auto"/>
        <w:ind w:firstLine="284"/>
        <w:jc w:val="both"/>
        <w:rPr>
          <w:rFonts w:ascii="Garamond" w:hAnsi="Garamond" w:cs="Times New Roman"/>
          <w:i/>
          <w:sz w:val="24"/>
          <w:szCs w:val="24"/>
        </w:rPr>
      </w:pPr>
      <w:r w:rsidRPr="00F17E82">
        <w:rPr>
          <w:rFonts w:ascii="Garamond" w:hAnsi="Garamond" w:cs="Times New Roman"/>
          <w:i/>
          <w:sz w:val="24"/>
          <w:szCs w:val="24"/>
        </w:rPr>
        <w:t xml:space="preserve">Para mesit të vitit 2016, KESH-i ishte i detyruar të shtonte prodhimin e tij duke blerë prodhimin e Prodhuesve të Pavarur PPE të energjisë elektrike përmes një kontrate detyrimi blerjeje dhe të furnizonte OSHEE-në me tarifa të rregulluara. Në mes të vitit 2016, ky detyrim u hoq dhe kontratat PPE u transferuan në OSHEE. KESH-i ishte ligjërisht i detyruar të plotësonte kërkesën e rregulluar të konsumatorit në kuadrin e një kontrate të rregulluar dypalëshe që parashikonte që KESH-i të siguronte ndonjë mungesë nga tregu përmes një procesi transparent prokurimi. </w:t>
      </w:r>
    </w:p>
    <w:p w14:paraId="6D533B42" w14:textId="56469B8B" w:rsidR="00491B64" w:rsidRPr="00F17E82" w:rsidRDefault="00491B64" w:rsidP="00491B64">
      <w:pPr>
        <w:spacing w:after="0" w:line="240" w:lineRule="auto"/>
        <w:ind w:firstLine="284"/>
        <w:jc w:val="both"/>
        <w:rPr>
          <w:rFonts w:ascii="Garamond" w:hAnsi="Garamond" w:cs="Times New Roman"/>
          <w:i/>
          <w:sz w:val="24"/>
          <w:szCs w:val="24"/>
        </w:rPr>
      </w:pPr>
      <w:r w:rsidRPr="00F17E82">
        <w:rPr>
          <w:rFonts w:ascii="Garamond" w:hAnsi="Garamond" w:cs="Times New Roman"/>
          <w:i/>
          <w:sz w:val="24"/>
          <w:szCs w:val="24"/>
        </w:rPr>
        <w:t xml:space="preserve">Nga viti 2018, në </w:t>
      </w:r>
      <w:r w:rsidR="008A6417" w:rsidRPr="00F17E82">
        <w:rPr>
          <w:rFonts w:ascii="Garamond" w:hAnsi="Garamond" w:cs="Times New Roman"/>
          <w:i/>
          <w:sz w:val="24"/>
          <w:szCs w:val="24"/>
        </w:rPr>
        <w:t>përputhje</w:t>
      </w:r>
      <w:r w:rsidRPr="00F17E82">
        <w:rPr>
          <w:rFonts w:ascii="Garamond" w:hAnsi="Garamond" w:cs="Times New Roman"/>
          <w:i/>
          <w:sz w:val="24"/>
          <w:szCs w:val="24"/>
        </w:rPr>
        <w:t xml:space="preserve"> me ligjin për energjinë, KESH-i do të plotësojë kërkesën e rregulluar të konsumatorëve, energjia nga PPE do të përdoret nga OSHEE-ja për të mbuluar humbjet e shpërndarjes dhe ndoshta edhe mungesat, nëse ka.</w:t>
      </w:r>
      <w:r w:rsidR="00706EEB" w:rsidRPr="00F17E82">
        <w:rPr>
          <w:rFonts w:ascii="Garamond" w:hAnsi="Garamond" w:cs="Times New Roman"/>
          <w:i/>
          <w:sz w:val="24"/>
          <w:szCs w:val="24"/>
        </w:rPr>
        <w:t xml:space="preserve"> </w:t>
      </w:r>
    </w:p>
    <w:p w14:paraId="2D154505" w14:textId="7F6B2DE0" w:rsidR="00491B64" w:rsidRPr="00F17E82" w:rsidRDefault="00491B64" w:rsidP="00491B64">
      <w:pPr>
        <w:spacing w:after="0" w:line="240" w:lineRule="auto"/>
        <w:ind w:firstLine="284"/>
        <w:jc w:val="both"/>
        <w:rPr>
          <w:rFonts w:ascii="Garamond" w:hAnsi="Garamond" w:cs="Times New Roman"/>
          <w:i/>
          <w:sz w:val="24"/>
          <w:szCs w:val="24"/>
        </w:rPr>
      </w:pPr>
      <w:r w:rsidRPr="00F17E82">
        <w:rPr>
          <w:rFonts w:ascii="Garamond" w:hAnsi="Garamond" w:cs="Times New Roman"/>
          <w:i/>
          <w:sz w:val="24"/>
          <w:szCs w:val="24"/>
        </w:rPr>
        <w:t>Ligji për energjinë siguron futjen me faza të një modeli tregu - i cili u miratua në vitin 2016 - që është në përputhje me liberalizimin e tensionit të lartë industrial (220-110 kV) në 2011 (duke çliruar KESH-in nga detyrimi për t</w:t>
      </w:r>
      <w:r w:rsidR="003F4153" w:rsidRPr="00F17E82">
        <w:rPr>
          <w:rFonts w:ascii="Garamond" w:hAnsi="Garamond" w:cs="Times New Roman"/>
          <w:i/>
          <w:sz w:val="24"/>
          <w:szCs w:val="24"/>
        </w:rPr>
        <w:t>’</w:t>
      </w:r>
      <w:r w:rsidRPr="00F17E82">
        <w:rPr>
          <w:rFonts w:ascii="Garamond" w:hAnsi="Garamond" w:cs="Times New Roman"/>
          <w:i/>
          <w:sz w:val="24"/>
          <w:szCs w:val="24"/>
        </w:rPr>
        <w:t>i furnizuar ato me tarifa të rregulluara shumë më të ulëta); dhe konsumatorët komercialë me tension të mesëm (&gt; 6 kV) në vitet 2018-2019; pasuar nga ndarja e OSHEE-së në vitin 2019.</w:t>
      </w:r>
    </w:p>
    <w:p w14:paraId="240595FA" w14:textId="6367D688" w:rsidR="00491B64" w:rsidRPr="00F17E82" w:rsidRDefault="00491B64" w:rsidP="00491B64">
      <w:pPr>
        <w:spacing w:after="0" w:line="240" w:lineRule="auto"/>
        <w:ind w:firstLine="284"/>
        <w:jc w:val="both"/>
        <w:rPr>
          <w:rFonts w:ascii="Garamond" w:hAnsi="Garamond" w:cs="Times New Roman"/>
          <w:i/>
          <w:sz w:val="24"/>
          <w:szCs w:val="24"/>
        </w:rPr>
      </w:pPr>
      <w:r w:rsidRPr="00F17E82">
        <w:rPr>
          <w:rFonts w:ascii="Garamond" w:hAnsi="Garamond" w:cs="Times New Roman"/>
          <w:i/>
          <w:sz w:val="24"/>
          <w:szCs w:val="24"/>
        </w:rPr>
        <w:t>Shkëmbimi i planifikuar i energjisë BSHEE, do të ndahet në faza gjatë tre viteve të ardhshme dhe do të sigurojë të gjitha sistemet, personelin dhe ndërveprimet e nevojshme për operimin e tregut të ditës në avancë energjisë elektrike për të gjithë pjesëmarrësit. Ai do të veprojë si pala tjetër për të gjitha transaksionet nëpërmjet një strukture t</w:t>
      </w:r>
      <w:r w:rsidR="00076D11">
        <w:rPr>
          <w:rFonts w:ascii="Garamond" w:hAnsi="Garamond" w:cs="Times New Roman"/>
          <w:i/>
          <w:sz w:val="24"/>
          <w:szCs w:val="24"/>
        </w:rPr>
        <w:t>ë</w:t>
      </w:r>
      <w:r w:rsidRPr="00F17E82">
        <w:rPr>
          <w:rFonts w:ascii="Garamond" w:hAnsi="Garamond" w:cs="Times New Roman"/>
          <w:i/>
          <w:sz w:val="24"/>
          <w:szCs w:val="24"/>
        </w:rPr>
        <w:t xml:space="preserve"> pastrimit t</w:t>
      </w:r>
      <w:r w:rsidR="00076D11">
        <w:rPr>
          <w:rFonts w:ascii="Garamond" w:hAnsi="Garamond" w:cs="Times New Roman"/>
          <w:i/>
          <w:sz w:val="24"/>
          <w:szCs w:val="24"/>
        </w:rPr>
        <w:t>ë</w:t>
      </w:r>
      <w:r w:rsidRPr="00F17E82">
        <w:rPr>
          <w:rFonts w:ascii="Garamond" w:hAnsi="Garamond" w:cs="Times New Roman"/>
          <w:i/>
          <w:sz w:val="24"/>
          <w:szCs w:val="24"/>
        </w:rPr>
        <w:t xml:space="preserve"> llogarive të lidhur me të dhe do të administrojë kontrata për diferencën (KpD) për të lehtësuar liberalizimin gradual të klientëve komercialë dhe familjeve në nivel të ulët tensioni (TU).</w:t>
      </w:r>
    </w:p>
    <w:p w14:paraId="05576467" w14:textId="77777777" w:rsidR="00491B64" w:rsidRPr="00F17E82" w:rsidRDefault="00491B64" w:rsidP="00491B64">
      <w:pPr>
        <w:spacing w:after="0" w:line="240" w:lineRule="auto"/>
        <w:ind w:firstLine="284"/>
        <w:jc w:val="both"/>
        <w:rPr>
          <w:rFonts w:ascii="Garamond" w:hAnsi="Garamond" w:cs="Times New Roman"/>
          <w:i/>
          <w:sz w:val="24"/>
          <w:szCs w:val="24"/>
        </w:rPr>
      </w:pPr>
      <w:r w:rsidRPr="00F17E82">
        <w:rPr>
          <w:rFonts w:ascii="Garamond" w:hAnsi="Garamond" w:cs="Times New Roman"/>
          <w:i/>
          <w:sz w:val="24"/>
          <w:szCs w:val="24"/>
        </w:rPr>
        <w:t>Fushëzbatimi dhe shkalla e fazës përfundimtare të liberalizimit do të ndikojë si në OSHEE ashtu edhe familjet. Qeveria për këtë propozon të ndërmarrë një vlerësim të pavarur të ndikimit financiar, ekonomik dhe politik të procesit, duke marrë parasysh rikuperimin e kostove të mëdha të bllokuara brenda sektorit dhe aftësinë paguese të familjeve.</w:t>
      </w:r>
    </w:p>
    <w:p w14:paraId="5C061DA4" w14:textId="303E8F52" w:rsidR="00404A4B" w:rsidRPr="00F17E82" w:rsidRDefault="007714BB" w:rsidP="0091503F">
      <w:pPr>
        <w:spacing w:after="0" w:line="240" w:lineRule="auto"/>
        <w:ind w:firstLine="284"/>
        <w:jc w:val="both"/>
        <w:rPr>
          <w:rFonts w:ascii="Garamond" w:hAnsi="Garamond"/>
          <w:sz w:val="24"/>
          <w:szCs w:val="24"/>
        </w:rPr>
      </w:pPr>
      <w:r w:rsidRPr="00F17E82">
        <w:rPr>
          <w:rFonts w:ascii="Garamond" w:hAnsi="Garamond"/>
          <w:sz w:val="24"/>
          <w:szCs w:val="24"/>
        </w:rPr>
        <w:t>Zhvillimi</w:t>
      </w:r>
      <w:r w:rsidR="0029520C" w:rsidRPr="00F17E82">
        <w:rPr>
          <w:rFonts w:ascii="Garamond" w:hAnsi="Garamond"/>
          <w:sz w:val="24"/>
          <w:szCs w:val="24"/>
        </w:rPr>
        <w:t xml:space="preserve"> ekonomik i vendit është rritur që nga viti 2014 pas krizave ndërkombëtare ekonomike dhe financiare, i stimuluar nga investime të fuqishme private dhe publike, reduktimi i b</w:t>
      </w:r>
      <w:r w:rsidR="00F778DD" w:rsidRPr="00F17E82">
        <w:rPr>
          <w:rFonts w:ascii="Garamond" w:hAnsi="Garamond"/>
          <w:sz w:val="24"/>
          <w:szCs w:val="24"/>
        </w:rPr>
        <w:t>orxhit publik dhe përmirësimi i situatës financiare dhe operacionale</w:t>
      </w:r>
      <w:r w:rsidR="0029520C" w:rsidRPr="00F17E82">
        <w:rPr>
          <w:rFonts w:ascii="Garamond" w:hAnsi="Garamond"/>
          <w:sz w:val="24"/>
          <w:szCs w:val="24"/>
        </w:rPr>
        <w:t xml:space="preserve"> të sektorit të energjisë. Ekonomia e Shqipërisë vazhdon të forcohet, duke përfituar nga rritja e kërkesës së brendshme, investimet e huaja direkte të d</w:t>
      </w:r>
      <w:r w:rsidR="00DF2FCF" w:rsidRPr="00F17E82">
        <w:rPr>
          <w:rFonts w:ascii="Garamond" w:hAnsi="Garamond"/>
          <w:sz w:val="24"/>
          <w:szCs w:val="24"/>
        </w:rPr>
        <w:t>rejtpërdrejta të energjisë</w:t>
      </w:r>
      <w:r w:rsidR="0029520C" w:rsidRPr="00F17E82">
        <w:rPr>
          <w:rFonts w:ascii="Garamond" w:hAnsi="Garamond"/>
          <w:sz w:val="24"/>
          <w:szCs w:val="24"/>
        </w:rPr>
        <w:t>, një ri</w:t>
      </w:r>
      <w:r w:rsidR="00644A93" w:rsidRPr="00F17E82">
        <w:rPr>
          <w:rFonts w:ascii="Garamond" w:hAnsi="Garamond"/>
          <w:sz w:val="24"/>
          <w:szCs w:val="24"/>
        </w:rPr>
        <w:t>gjallërim</w:t>
      </w:r>
      <w:r w:rsidR="0029520C" w:rsidRPr="00F17E82">
        <w:rPr>
          <w:rFonts w:ascii="Garamond" w:hAnsi="Garamond"/>
          <w:sz w:val="24"/>
          <w:szCs w:val="24"/>
        </w:rPr>
        <w:t xml:space="preserve"> </w:t>
      </w:r>
      <w:r w:rsidR="00644A93" w:rsidRPr="00F17E82">
        <w:rPr>
          <w:rFonts w:ascii="Garamond" w:hAnsi="Garamond"/>
          <w:sz w:val="24"/>
          <w:szCs w:val="24"/>
        </w:rPr>
        <w:t>i</w:t>
      </w:r>
      <w:r w:rsidR="0029520C" w:rsidRPr="00F17E82">
        <w:rPr>
          <w:rFonts w:ascii="Garamond" w:hAnsi="Garamond"/>
          <w:sz w:val="24"/>
          <w:szCs w:val="24"/>
        </w:rPr>
        <w:t xml:space="preserve"> industrive të ndërtimit dhe turizmit, si dhe zbatimi i disa reformave kyçe. Pas rritjes me 1.8</w:t>
      </w:r>
      <w:r w:rsidR="008A6417" w:rsidRPr="00F17E82">
        <w:rPr>
          <w:rFonts w:ascii="Garamond" w:hAnsi="Garamond"/>
          <w:sz w:val="24"/>
          <w:szCs w:val="24"/>
        </w:rPr>
        <w:t xml:space="preserve"> për qind </w:t>
      </w:r>
      <w:r w:rsidR="0029520C" w:rsidRPr="00F17E82">
        <w:rPr>
          <w:rFonts w:ascii="Garamond" w:hAnsi="Garamond"/>
          <w:sz w:val="24"/>
          <w:szCs w:val="24"/>
        </w:rPr>
        <w:t>në vitin 2014 dhe 2.8</w:t>
      </w:r>
      <w:r w:rsidR="008A6417" w:rsidRPr="00F17E82">
        <w:rPr>
          <w:rFonts w:ascii="Garamond" w:hAnsi="Garamond"/>
          <w:sz w:val="24"/>
          <w:szCs w:val="24"/>
        </w:rPr>
        <w:t xml:space="preserve"> për qind </w:t>
      </w:r>
      <w:r w:rsidR="0029520C" w:rsidRPr="00F17E82">
        <w:rPr>
          <w:rFonts w:ascii="Garamond" w:hAnsi="Garamond"/>
          <w:sz w:val="24"/>
          <w:szCs w:val="24"/>
        </w:rPr>
        <w:t>në vitin 2015, rritja reale e PBB-së arriti 3.4</w:t>
      </w:r>
      <w:r w:rsidR="008A6417" w:rsidRPr="00F17E82">
        <w:rPr>
          <w:rFonts w:ascii="Garamond" w:hAnsi="Garamond"/>
          <w:sz w:val="24"/>
          <w:szCs w:val="24"/>
        </w:rPr>
        <w:t xml:space="preserve"> për qind </w:t>
      </w:r>
      <w:r w:rsidR="0029520C" w:rsidRPr="00F17E82">
        <w:rPr>
          <w:rFonts w:ascii="Garamond" w:hAnsi="Garamond"/>
          <w:sz w:val="24"/>
          <w:szCs w:val="24"/>
        </w:rPr>
        <w:t xml:space="preserve">në tremujorin e katërt të vitit 2017. Një rimëkëmbje në tregun e punës dhe në kreditë familjare, mbështetur nga një politikë monetare akomoduese, nxiti konsumin privat. </w:t>
      </w:r>
      <w:r w:rsidR="00644A93" w:rsidRPr="00F17E82">
        <w:rPr>
          <w:rFonts w:ascii="Garamond" w:hAnsi="Garamond"/>
          <w:sz w:val="24"/>
          <w:szCs w:val="24"/>
        </w:rPr>
        <w:t>Rimëkëmbja</w:t>
      </w:r>
      <w:r w:rsidR="0029520C" w:rsidRPr="00F17E82">
        <w:rPr>
          <w:rFonts w:ascii="Garamond" w:hAnsi="Garamond"/>
          <w:sz w:val="24"/>
          <w:szCs w:val="24"/>
        </w:rPr>
        <w:t xml:space="preserve"> e sektorit të energjisë gjithashtu ka kontribuar në një reduktim të sasisë së mbështetjes së Qeverisë në këtë sektor.</w:t>
      </w:r>
      <w:r w:rsidR="002F295E" w:rsidRPr="00F17E82">
        <w:rPr>
          <w:rFonts w:ascii="Garamond" w:hAnsi="Garamond"/>
          <w:sz w:val="24"/>
          <w:szCs w:val="24"/>
        </w:rPr>
        <w:t xml:space="preserve"> </w:t>
      </w:r>
    </w:p>
    <w:p w14:paraId="5C061DA5" w14:textId="77777777" w:rsidR="00F811BE" w:rsidRPr="00F17E82" w:rsidRDefault="0015486F" w:rsidP="0091503F">
      <w:pPr>
        <w:spacing w:after="0" w:line="240" w:lineRule="auto"/>
        <w:ind w:firstLine="284"/>
        <w:jc w:val="both"/>
        <w:rPr>
          <w:rFonts w:ascii="Garamond" w:hAnsi="Garamond"/>
          <w:sz w:val="24"/>
          <w:szCs w:val="24"/>
        </w:rPr>
      </w:pPr>
      <w:r w:rsidRPr="00F17E82">
        <w:rPr>
          <w:rFonts w:ascii="Garamond" w:hAnsi="Garamond"/>
          <w:sz w:val="24"/>
          <w:szCs w:val="24"/>
        </w:rPr>
        <w:t>Deri tani është e qartë se që nga viti 2017, është bërë përparim i madh për arritjen e synimeve të përcaktuara për këtë sektor. Megjithatë, reforma duhet të b</w:t>
      </w:r>
      <w:r w:rsidR="00E0601F" w:rsidRPr="00F17E82">
        <w:rPr>
          <w:rFonts w:ascii="Garamond" w:hAnsi="Garamond"/>
          <w:sz w:val="24"/>
          <w:szCs w:val="24"/>
        </w:rPr>
        <w:t>ë</w:t>
      </w:r>
      <w:r w:rsidRPr="00F17E82">
        <w:rPr>
          <w:rFonts w:ascii="Garamond" w:hAnsi="Garamond"/>
          <w:sz w:val="24"/>
          <w:szCs w:val="24"/>
        </w:rPr>
        <w:t>j</w:t>
      </w:r>
      <w:r w:rsidR="00E0601F" w:rsidRPr="00F17E82">
        <w:rPr>
          <w:rFonts w:ascii="Garamond" w:hAnsi="Garamond"/>
          <w:sz w:val="24"/>
          <w:szCs w:val="24"/>
        </w:rPr>
        <w:t>ë</w:t>
      </w:r>
      <w:r w:rsidRPr="00F17E82">
        <w:rPr>
          <w:rFonts w:ascii="Garamond" w:hAnsi="Garamond"/>
          <w:sz w:val="24"/>
          <w:szCs w:val="24"/>
        </w:rPr>
        <w:t xml:space="preserve"> një tjetër hap përpara duke synuar konsolidimin dhe p</w:t>
      </w:r>
      <w:r w:rsidR="00E0601F" w:rsidRPr="00F17E82">
        <w:rPr>
          <w:rFonts w:ascii="Garamond" w:hAnsi="Garamond"/>
          <w:sz w:val="24"/>
          <w:szCs w:val="24"/>
        </w:rPr>
        <w:t>ë</w:t>
      </w:r>
      <w:r w:rsidRPr="00F17E82">
        <w:rPr>
          <w:rFonts w:ascii="Garamond" w:hAnsi="Garamond"/>
          <w:sz w:val="24"/>
          <w:szCs w:val="24"/>
        </w:rPr>
        <w:t>rparimin mbi arritjet e m</w:t>
      </w:r>
      <w:r w:rsidR="00E0601F" w:rsidRPr="00F17E82">
        <w:rPr>
          <w:rFonts w:ascii="Garamond" w:hAnsi="Garamond"/>
          <w:sz w:val="24"/>
          <w:szCs w:val="24"/>
        </w:rPr>
        <w:t>ë</w:t>
      </w:r>
      <w:r w:rsidRPr="00F17E82">
        <w:rPr>
          <w:rFonts w:ascii="Garamond" w:hAnsi="Garamond"/>
          <w:sz w:val="24"/>
          <w:szCs w:val="24"/>
        </w:rPr>
        <w:t>parshme dhe rritjen e performancës së sistemit në nivelet e tregjeve t</w:t>
      </w:r>
      <w:r w:rsidR="00E0601F" w:rsidRPr="00F17E82">
        <w:rPr>
          <w:rFonts w:ascii="Garamond" w:hAnsi="Garamond"/>
          <w:sz w:val="24"/>
          <w:szCs w:val="24"/>
        </w:rPr>
        <w:t>ë</w:t>
      </w:r>
      <w:r w:rsidRPr="00F17E82">
        <w:rPr>
          <w:rFonts w:ascii="Garamond" w:hAnsi="Garamond"/>
          <w:sz w:val="24"/>
          <w:szCs w:val="24"/>
        </w:rPr>
        <w:t xml:space="preserve"> BE-së për të mbështetur rritjen e ekonomisë së vendit gjithashtu. Prandaj, Qeveria propozon të ndryshojë objektin e planit të propozuar për të përfshirë objektivat specifike në vijim</w:t>
      </w:r>
      <w:r w:rsidR="00B12F32" w:rsidRPr="00F17E82">
        <w:rPr>
          <w:rFonts w:ascii="Garamond" w:hAnsi="Garamond"/>
          <w:sz w:val="24"/>
          <w:szCs w:val="24"/>
        </w:rPr>
        <w:t xml:space="preserve">: </w:t>
      </w:r>
    </w:p>
    <w:p w14:paraId="5C061DA6" w14:textId="6CEE1567" w:rsidR="00F811BE" w:rsidRPr="00F17E82" w:rsidRDefault="00491B64" w:rsidP="00C56F61">
      <w:pPr>
        <w:spacing w:after="0" w:line="240" w:lineRule="auto"/>
        <w:ind w:firstLine="284"/>
        <w:jc w:val="both"/>
        <w:rPr>
          <w:rFonts w:ascii="Garamond" w:hAnsi="Garamond"/>
          <w:sz w:val="24"/>
          <w:szCs w:val="24"/>
        </w:rPr>
      </w:pPr>
      <w:r w:rsidRPr="00F17E82">
        <w:rPr>
          <w:rFonts w:ascii="Garamond" w:hAnsi="Garamond"/>
          <w:sz w:val="24"/>
          <w:szCs w:val="24"/>
        </w:rPr>
        <w:t xml:space="preserve">- </w:t>
      </w:r>
      <w:r w:rsidR="00CF6E44" w:rsidRPr="00F17E82">
        <w:rPr>
          <w:rFonts w:ascii="Garamond" w:hAnsi="Garamond"/>
          <w:sz w:val="24"/>
          <w:szCs w:val="24"/>
        </w:rPr>
        <w:t>Mbyllja e hendekut financiar q</w:t>
      </w:r>
      <w:r w:rsidR="00E0601F" w:rsidRPr="00F17E82">
        <w:rPr>
          <w:rFonts w:ascii="Garamond" w:hAnsi="Garamond"/>
          <w:sz w:val="24"/>
          <w:szCs w:val="24"/>
        </w:rPr>
        <w:t>ë</w:t>
      </w:r>
      <w:r w:rsidR="00CF6E44" w:rsidRPr="00F17E82">
        <w:rPr>
          <w:rFonts w:ascii="Garamond" w:hAnsi="Garamond"/>
          <w:sz w:val="24"/>
          <w:szCs w:val="24"/>
        </w:rPr>
        <w:t xml:space="preserve"> gjeneron sektori i energjis</w:t>
      </w:r>
      <w:r w:rsidR="00E0601F" w:rsidRPr="00F17E82">
        <w:rPr>
          <w:rFonts w:ascii="Garamond" w:hAnsi="Garamond"/>
          <w:sz w:val="24"/>
          <w:szCs w:val="24"/>
        </w:rPr>
        <w:t>ë</w:t>
      </w:r>
      <w:r w:rsidR="00CF6E44" w:rsidRPr="00F17E82">
        <w:rPr>
          <w:rFonts w:ascii="Garamond" w:hAnsi="Garamond"/>
          <w:sz w:val="24"/>
          <w:szCs w:val="24"/>
        </w:rPr>
        <w:t xml:space="preserve"> elektrike çdo vit brenda periudh</w:t>
      </w:r>
      <w:r w:rsidR="00E0601F" w:rsidRPr="00F17E82">
        <w:rPr>
          <w:rFonts w:ascii="Garamond" w:hAnsi="Garamond"/>
          <w:sz w:val="24"/>
          <w:szCs w:val="24"/>
        </w:rPr>
        <w:t>ë</w:t>
      </w:r>
      <w:r w:rsidR="00CF6E44" w:rsidRPr="00F17E82">
        <w:rPr>
          <w:rFonts w:ascii="Garamond" w:hAnsi="Garamond"/>
          <w:sz w:val="24"/>
          <w:szCs w:val="24"/>
        </w:rPr>
        <w:t xml:space="preserve">s </w:t>
      </w:r>
      <w:r w:rsidR="00B12F32" w:rsidRPr="00F17E82">
        <w:rPr>
          <w:rFonts w:ascii="Garamond" w:hAnsi="Garamond"/>
          <w:sz w:val="24"/>
          <w:szCs w:val="24"/>
        </w:rPr>
        <w:t>2015-2018; transform</w:t>
      </w:r>
      <w:r w:rsidR="00CF6E44" w:rsidRPr="00F17E82">
        <w:rPr>
          <w:rFonts w:ascii="Garamond" w:hAnsi="Garamond"/>
          <w:sz w:val="24"/>
          <w:szCs w:val="24"/>
        </w:rPr>
        <w:t>imi i sistemit n</w:t>
      </w:r>
      <w:r w:rsidR="00E0601F" w:rsidRPr="00F17E82">
        <w:rPr>
          <w:rFonts w:ascii="Garamond" w:hAnsi="Garamond"/>
          <w:sz w:val="24"/>
          <w:szCs w:val="24"/>
        </w:rPr>
        <w:t>ë</w:t>
      </w:r>
      <w:r w:rsidR="00CF6E44" w:rsidRPr="00F17E82">
        <w:rPr>
          <w:rFonts w:ascii="Garamond" w:hAnsi="Garamond"/>
          <w:sz w:val="24"/>
          <w:szCs w:val="24"/>
        </w:rPr>
        <w:t xml:space="preserve"> </w:t>
      </w:r>
      <w:r w:rsidR="00185669" w:rsidRPr="00F17E82">
        <w:rPr>
          <w:rFonts w:ascii="Garamond" w:hAnsi="Garamond"/>
          <w:sz w:val="24"/>
          <w:szCs w:val="24"/>
        </w:rPr>
        <w:t xml:space="preserve">një </w:t>
      </w:r>
      <w:r w:rsidR="00CF6E44" w:rsidRPr="00F17E82">
        <w:rPr>
          <w:rFonts w:ascii="Garamond" w:hAnsi="Garamond"/>
          <w:sz w:val="24"/>
          <w:szCs w:val="24"/>
        </w:rPr>
        <w:t>sistem t</w:t>
      </w:r>
      <w:r w:rsidR="00E0601F" w:rsidRPr="00F17E82">
        <w:rPr>
          <w:rFonts w:ascii="Garamond" w:hAnsi="Garamond"/>
          <w:sz w:val="24"/>
          <w:szCs w:val="24"/>
        </w:rPr>
        <w:t>ë</w:t>
      </w:r>
      <w:r w:rsidR="00CF6E44" w:rsidRPr="00F17E82">
        <w:rPr>
          <w:rFonts w:ascii="Garamond" w:hAnsi="Garamond"/>
          <w:sz w:val="24"/>
          <w:szCs w:val="24"/>
        </w:rPr>
        <w:t xml:space="preserve"> vet</w:t>
      </w:r>
      <w:r w:rsidR="00E0601F" w:rsidRPr="00F17E82">
        <w:rPr>
          <w:rFonts w:ascii="Garamond" w:hAnsi="Garamond"/>
          <w:sz w:val="24"/>
          <w:szCs w:val="24"/>
        </w:rPr>
        <w:t>ë</w:t>
      </w:r>
      <w:r w:rsidR="00CF6E44" w:rsidRPr="00F17E82">
        <w:rPr>
          <w:rFonts w:ascii="Garamond" w:hAnsi="Garamond"/>
          <w:sz w:val="24"/>
          <w:szCs w:val="24"/>
        </w:rPr>
        <w:t>q</w:t>
      </w:r>
      <w:r w:rsidR="00E0601F" w:rsidRPr="00F17E82">
        <w:rPr>
          <w:rFonts w:ascii="Garamond" w:hAnsi="Garamond"/>
          <w:sz w:val="24"/>
          <w:szCs w:val="24"/>
        </w:rPr>
        <w:t>ë</w:t>
      </w:r>
      <w:r w:rsidR="00CF6E44" w:rsidRPr="00F17E82">
        <w:rPr>
          <w:rFonts w:ascii="Garamond" w:hAnsi="Garamond"/>
          <w:sz w:val="24"/>
          <w:szCs w:val="24"/>
        </w:rPr>
        <w:t>ndruesh</w:t>
      </w:r>
      <w:r w:rsidR="00E0601F" w:rsidRPr="00F17E82">
        <w:rPr>
          <w:rFonts w:ascii="Garamond" w:hAnsi="Garamond"/>
          <w:sz w:val="24"/>
          <w:szCs w:val="24"/>
        </w:rPr>
        <w:t>ë</w:t>
      </w:r>
      <w:r w:rsidR="00CF6E44" w:rsidRPr="00F17E82">
        <w:rPr>
          <w:rFonts w:ascii="Garamond" w:hAnsi="Garamond"/>
          <w:sz w:val="24"/>
          <w:szCs w:val="24"/>
        </w:rPr>
        <w:t>m dhe likuid; sigurimi i aksesit t</w:t>
      </w:r>
      <w:r w:rsidR="00E0601F" w:rsidRPr="00F17E82">
        <w:rPr>
          <w:rFonts w:ascii="Garamond" w:hAnsi="Garamond"/>
          <w:sz w:val="24"/>
          <w:szCs w:val="24"/>
        </w:rPr>
        <w:t>ë</w:t>
      </w:r>
      <w:r w:rsidR="00CF6E44" w:rsidRPr="00F17E82">
        <w:rPr>
          <w:rFonts w:ascii="Garamond" w:hAnsi="Garamond"/>
          <w:sz w:val="24"/>
          <w:szCs w:val="24"/>
        </w:rPr>
        <w:t xml:space="preserve"> pavarur n</w:t>
      </w:r>
      <w:r w:rsidR="00E0601F" w:rsidRPr="00F17E82">
        <w:rPr>
          <w:rFonts w:ascii="Garamond" w:hAnsi="Garamond"/>
          <w:sz w:val="24"/>
          <w:szCs w:val="24"/>
        </w:rPr>
        <w:t>ë</w:t>
      </w:r>
      <w:r w:rsidR="00CF6E44" w:rsidRPr="00F17E82">
        <w:rPr>
          <w:rFonts w:ascii="Garamond" w:hAnsi="Garamond"/>
          <w:sz w:val="24"/>
          <w:szCs w:val="24"/>
        </w:rPr>
        <w:t xml:space="preserve"> tregjet financiare tregtare p</w:t>
      </w:r>
      <w:r w:rsidR="00E0601F" w:rsidRPr="00F17E82">
        <w:rPr>
          <w:rFonts w:ascii="Garamond" w:hAnsi="Garamond"/>
          <w:sz w:val="24"/>
          <w:szCs w:val="24"/>
        </w:rPr>
        <w:t>ë</w:t>
      </w:r>
      <w:r w:rsidR="00CF6E44" w:rsidRPr="00F17E82">
        <w:rPr>
          <w:rFonts w:ascii="Garamond" w:hAnsi="Garamond"/>
          <w:sz w:val="24"/>
          <w:szCs w:val="24"/>
        </w:rPr>
        <w:t>r financimin e investimeve t</w:t>
      </w:r>
      <w:r w:rsidR="00E0601F" w:rsidRPr="00F17E82">
        <w:rPr>
          <w:rFonts w:ascii="Garamond" w:hAnsi="Garamond"/>
          <w:sz w:val="24"/>
          <w:szCs w:val="24"/>
        </w:rPr>
        <w:t>ë</w:t>
      </w:r>
      <w:r w:rsidR="00CF6E44" w:rsidRPr="00F17E82">
        <w:rPr>
          <w:rFonts w:ascii="Garamond" w:hAnsi="Garamond"/>
          <w:sz w:val="24"/>
          <w:szCs w:val="24"/>
        </w:rPr>
        <w:t xml:space="preserve"> nevojshme, mbajtja e pagesave 100% p</w:t>
      </w:r>
      <w:r w:rsidR="00E0601F" w:rsidRPr="00F17E82">
        <w:rPr>
          <w:rFonts w:ascii="Garamond" w:hAnsi="Garamond"/>
          <w:sz w:val="24"/>
          <w:szCs w:val="24"/>
        </w:rPr>
        <w:t>ë</w:t>
      </w:r>
      <w:r w:rsidR="00CF6E44" w:rsidRPr="00F17E82">
        <w:rPr>
          <w:rFonts w:ascii="Garamond" w:hAnsi="Garamond"/>
          <w:sz w:val="24"/>
          <w:szCs w:val="24"/>
        </w:rPr>
        <w:t>r furnizuesit kryesor</w:t>
      </w:r>
      <w:r w:rsidR="00E0601F" w:rsidRPr="00F17E82">
        <w:rPr>
          <w:rFonts w:ascii="Garamond" w:hAnsi="Garamond"/>
          <w:sz w:val="24"/>
          <w:szCs w:val="24"/>
        </w:rPr>
        <w:t>ë</w:t>
      </w:r>
      <w:r w:rsidR="00CF6E44" w:rsidRPr="00F17E82">
        <w:rPr>
          <w:rFonts w:ascii="Garamond" w:hAnsi="Garamond"/>
          <w:sz w:val="24"/>
          <w:szCs w:val="24"/>
        </w:rPr>
        <w:t xml:space="preserve"> (dhe</w:t>
      </w:r>
      <w:r w:rsidR="00B12F32" w:rsidRPr="00F17E82">
        <w:rPr>
          <w:rFonts w:ascii="Garamond" w:hAnsi="Garamond"/>
          <w:sz w:val="24"/>
          <w:szCs w:val="24"/>
        </w:rPr>
        <w:t xml:space="preserve"> </w:t>
      </w:r>
      <w:r w:rsidR="00CF6E44" w:rsidRPr="00F17E82">
        <w:rPr>
          <w:rFonts w:ascii="Garamond" w:hAnsi="Garamond"/>
          <w:sz w:val="24"/>
          <w:szCs w:val="24"/>
        </w:rPr>
        <w:t>p</w:t>
      </w:r>
      <w:r w:rsidR="00E0601F" w:rsidRPr="00F17E82">
        <w:rPr>
          <w:rFonts w:ascii="Garamond" w:hAnsi="Garamond"/>
          <w:sz w:val="24"/>
          <w:szCs w:val="24"/>
        </w:rPr>
        <w:t>ë</w:t>
      </w:r>
      <w:r w:rsidR="00CF6E44" w:rsidRPr="00F17E82">
        <w:rPr>
          <w:rFonts w:ascii="Garamond" w:hAnsi="Garamond"/>
          <w:sz w:val="24"/>
          <w:szCs w:val="24"/>
        </w:rPr>
        <w:t>r KESH dhe</w:t>
      </w:r>
      <w:r w:rsidR="00B12F32" w:rsidRPr="00F17E82">
        <w:rPr>
          <w:rFonts w:ascii="Garamond" w:hAnsi="Garamond"/>
          <w:sz w:val="24"/>
          <w:szCs w:val="24"/>
        </w:rPr>
        <w:t xml:space="preserve"> OST—</w:t>
      </w:r>
      <w:r w:rsidR="00CF6E44" w:rsidRPr="00F17E82">
        <w:rPr>
          <w:rFonts w:ascii="Garamond" w:hAnsi="Garamond"/>
          <w:sz w:val="24"/>
          <w:szCs w:val="24"/>
        </w:rPr>
        <w:t xml:space="preserve">krahasuar me </w:t>
      </w:r>
      <w:r w:rsidR="00B12F32" w:rsidRPr="00F17E82">
        <w:rPr>
          <w:rFonts w:ascii="Garamond" w:hAnsi="Garamond"/>
          <w:sz w:val="24"/>
          <w:szCs w:val="24"/>
        </w:rPr>
        <w:t>85</w:t>
      </w:r>
      <w:r w:rsidR="008A6417" w:rsidRPr="00F17E82">
        <w:rPr>
          <w:rFonts w:ascii="Garamond" w:hAnsi="Garamond"/>
          <w:sz w:val="24"/>
          <w:szCs w:val="24"/>
        </w:rPr>
        <w:t xml:space="preserve"> për qind </w:t>
      </w:r>
      <w:r w:rsidR="00CF6E44" w:rsidRPr="00F17E82">
        <w:rPr>
          <w:rFonts w:ascii="Garamond" w:hAnsi="Garamond"/>
          <w:sz w:val="24"/>
          <w:szCs w:val="24"/>
        </w:rPr>
        <w:t>t</w:t>
      </w:r>
      <w:r w:rsidR="00E0601F" w:rsidRPr="00F17E82">
        <w:rPr>
          <w:rFonts w:ascii="Garamond" w:hAnsi="Garamond"/>
          <w:sz w:val="24"/>
          <w:szCs w:val="24"/>
        </w:rPr>
        <w:t>ë</w:t>
      </w:r>
      <w:r w:rsidR="00CF6E44" w:rsidRPr="00F17E82">
        <w:rPr>
          <w:rFonts w:ascii="Garamond" w:hAnsi="Garamond"/>
          <w:sz w:val="24"/>
          <w:szCs w:val="24"/>
        </w:rPr>
        <w:t xml:space="preserve"> parashikuar p</w:t>
      </w:r>
      <w:r w:rsidR="00E0601F" w:rsidRPr="00F17E82">
        <w:rPr>
          <w:rFonts w:ascii="Garamond" w:hAnsi="Garamond"/>
          <w:sz w:val="24"/>
          <w:szCs w:val="24"/>
        </w:rPr>
        <w:t>ë</w:t>
      </w:r>
      <w:r w:rsidR="00CF6E44" w:rsidRPr="00F17E82">
        <w:rPr>
          <w:rFonts w:ascii="Garamond" w:hAnsi="Garamond"/>
          <w:sz w:val="24"/>
          <w:szCs w:val="24"/>
        </w:rPr>
        <w:t xml:space="preserve">r </w:t>
      </w:r>
      <w:r w:rsidR="00F811BE" w:rsidRPr="00F17E82">
        <w:rPr>
          <w:rFonts w:ascii="Garamond" w:hAnsi="Garamond"/>
          <w:sz w:val="24"/>
          <w:szCs w:val="24"/>
        </w:rPr>
        <w:t>Planin e Rim</w:t>
      </w:r>
      <w:r w:rsidR="00B854ED" w:rsidRPr="00F17E82">
        <w:rPr>
          <w:rFonts w:ascii="Garamond" w:hAnsi="Garamond"/>
          <w:sz w:val="24"/>
          <w:szCs w:val="24"/>
        </w:rPr>
        <w:t>ë</w:t>
      </w:r>
      <w:r w:rsidR="00F811BE" w:rsidRPr="00F17E82">
        <w:rPr>
          <w:rFonts w:ascii="Garamond" w:hAnsi="Garamond"/>
          <w:sz w:val="24"/>
          <w:szCs w:val="24"/>
        </w:rPr>
        <w:t>k</w:t>
      </w:r>
      <w:r w:rsidR="00B854ED" w:rsidRPr="00F17E82">
        <w:rPr>
          <w:rFonts w:ascii="Garamond" w:hAnsi="Garamond"/>
          <w:sz w:val="24"/>
          <w:szCs w:val="24"/>
        </w:rPr>
        <w:t>ë</w:t>
      </w:r>
      <w:r w:rsidR="00F811BE" w:rsidRPr="00F17E82">
        <w:rPr>
          <w:rFonts w:ascii="Garamond" w:hAnsi="Garamond"/>
          <w:sz w:val="24"/>
          <w:szCs w:val="24"/>
        </w:rPr>
        <w:t>mbjes Financiare</w:t>
      </w:r>
      <w:r w:rsidR="00B12F32" w:rsidRPr="00F17E82">
        <w:rPr>
          <w:rFonts w:ascii="Garamond" w:hAnsi="Garamond"/>
          <w:sz w:val="24"/>
          <w:szCs w:val="24"/>
        </w:rPr>
        <w:t xml:space="preserve">), </w:t>
      </w:r>
      <w:r w:rsidR="00CF6E44" w:rsidRPr="00F17E82">
        <w:rPr>
          <w:rFonts w:ascii="Garamond" w:hAnsi="Garamond"/>
          <w:sz w:val="24"/>
          <w:szCs w:val="24"/>
        </w:rPr>
        <w:t>dhe ristrukturim</w:t>
      </w:r>
      <w:r w:rsidR="00185669" w:rsidRPr="00F17E82">
        <w:rPr>
          <w:rFonts w:ascii="Garamond" w:hAnsi="Garamond"/>
          <w:sz w:val="24"/>
          <w:szCs w:val="24"/>
        </w:rPr>
        <w:t>i</w:t>
      </w:r>
      <w:r w:rsidR="00CF6E44" w:rsidRPr="00F17E82">
        <w:rPr>
          <w:rFonts w:ascii="Garamond" w:hAnsi="Garamond"/>
          <w:sz w:val="24"/>
          <w:szCs w:val="24"/>
        </w:rPr>
        <w:t xml:space="preserve"> i </w:t>
      </w:r>
      <w:r w:rsidR="00E24161" w:rsidRPr="00F17E82">
        <w:rPr>
          <w:rFonts w:ascii="Garamond" w:hAnsi="Garamond"/>
          <w:sz w:val="24"/>
          <w:szCs w:val="24"/>
        </w:rPr>
        <w:t>67.9</w:t>
      </w:r>
      <w:r w:rsidR="00CF6E44" w:rsidRPr="00F17E82">
        <w:rPr>
          <w:rFonts w:ascii="Garamond" w:hAnsi="Garamond"/>
          <w:sz w:val="24"/>
          <w:szCs w:val="24"/>
        </w:rPr>
        <w:t xml:space="preserve"> miliard</w:t>
      </w:r>
      <w:r w:rsidR="00E0601F" w:rsidRPr="00F17E82">
        <w:rPr>
          <w:rFonts w:ascii="Garamond" w:hAnsi="Garamond"/>
          <w:sz w:val="24"/>
          <w:szCs w:val="24"/>
        </w:rPr>
        <w:t>ë</w:t>
      </w:r>
      <w:r w:rsidR="00CF6E44" w:rsidRPr="00F17E82">
        <w:rPr>
          <w:rFonts w:ascii="Garamond" w:hAnsi="Garamond"/>
          <w:sz w:val="24"/>
          <w:szCs w:val="24"/>
        </w:rPr>
        <w:t xml:space="preserve"> lek</w:t>
      </w:r>
      <w:r w:rsidR="00E0601F" w:rsidRPr="00F17E82">
        <w:rPr>
          <w:rFonts w:ascii="Garamond" w:hAnsi="Garamond"/>
          <w:sz w:val="24"/>
          <w:szCs w:val="24"/>
        </w:rPr>
        <w:t>ë</w:t>
      </w:r>
      <w:r w:rsidR="00CF6E44" w:rsidRPr="00F17E82">
        <w:rPr>
          <w:rFonts w:ascii="Garamond" w:hAnsi="Garamond"/>
          <w:sz w:val="24"/>
          <w:szCs w:val="24"/>
        </w:rPr>
        <w:t>ve t</w:t>
      </w:r>
      <w:r w:rsidR="00E0601F" w:rsidRPr="00F17E82">
        <w:rPr>
          <w:rFonts w:ascii="Garamond" w:hAnsi="Garamond"/>
          <w:sz w:val="24"/>
          <w:szCs w:val="24"/>
        </w:rPr>
        <w:t>ë</w:t>
      </w:r>
      <w:r w:rsidR="00CF6E44" w:rsidRPr="00F17E82">
        <w:rPr>
          <w:rFonts w:ascii="Garamond" w:hAnsi="Garamond"/>
          <w:sz w:val="24"/>
          <w:szCs w:val="24"/>
        </w:rPr>
        <w:t xml:space="preserve"> pagesave t</w:t>
      </w:r>
      <w:r w:rsidR="00E0601F" w:rsidRPr="00F17E82">
        <w:rPr>
          <w:rFonts w:ascii="Garamond" w:hAnsi="Garamond"/>
          <w:sz w:val="24"/>
          <w:szCs w:val="24"/>
        </w:rPr>
        <w:t>ë</w:t>
      </w:r>
      <w:r w:rsidR="00CF6E44" w:rsidRPr="00F17E82">
        <w:rPr>
          <w:rFonts w:ascii="Garamond" w:hAnsi="Garamond"/>
          <w:sz w:val="24"/>
          <w:szCs w:val="24"/>
        </w:rPr>
        <w:t xml:space="preserve"> </w:t>
      </w:r>
      <w:r w:rsidR="00D36513" w:rsidRPr="00F17E82">
        <w:rPr>
          <w:rFonts w:ascii="Garamond" w:hAnsi="Garamond"/>
          <w:sz w:val="24"/>
          <w:szCs w:val="24"/>
        </w:rPr>
        <w:t>prapambetura</w:t>
      </w:r>
      <w:r w:rsidR="00CF6E44" w:rsidRPr="00F17E82">
        <w:rPr>
          <w:rFonts w:ascii="Garamond" w:hAnsi="Garamond"/>
          <w:sz w:val="24"/>
          <w:szCs w:val="24"/>
        </w:rPr>
        <w:t xml:space="preserve"> nd</w:t>
      </w:r>
      <w:r w:rsidR="00E0601F" w:rsidRPr="00F17E82">
        <w:rPr>
          <w:rFonts w:ascii="Garamond" w:hAnsi="Garamond"/>
          <w:sz w:val="24"/>
          <w:szCs w:val="24"/>
        </w:rPr>
        <w:t>ë</w:t>
      </w:r>
      <w:r w:rsidR="00CF6E44" w:rsidRPr="00F17E82">
        <w:rPr>
          <w:rFonts w:ascii="Garamond" w:hAnsi="Garamond"/>
          <w:sz w:val="24"/>
          <w:szCs w:val="24"/>
        </w:rPr>
        <w:t xml:space="preserve">rmjet kompanive: </w:t>
      </w:r>
      <w:r w:rsidR="00B12F32" w:rsidRPr="00F17E82">
        <w:rPr>
          <w:rFonts w:ascii="Garamond" w:hAnsi="Garamond"/>
          <w:sz w:val="24"/>
          <w:szCs w:val="24"/>
        </w:rPr>
        <w:t xml:space="preserve">[OSHEE vs. KESH 53 </w:t>
      </w:r>
      <w:r w:rsidR="00CF6E44" w:rsidRPr="00F17E82">
        <w:rPr>
          <w:rFonts w:ascii="Garamond" w:hAnsi="Garamond"/>
          <w:sz w:val="24"/>
          <w:szCs w:val="24"/>
        </w:rPr>
        <w:t>miliard</w:t>
      </w:r>
      <w:r w:rsidR="00E0601F" w:rsidRPr="00F17E82">
        <w:rPr>
          <w:rFonts w:ascii="Garamond" w:hAnsi="Garamond"/>
          <w:sz w:val="24"/>
          <w:szCs w:val="24"/>
        </w:rPr>
        <w:t>ë</w:t>
      </w:r>
      <w:r w:rsidR="00CF6E44" w:rsidRPr="00F17E82">
        <w:rPr>
          <w:rFonts w:ascii="Garamond" w:hAnsi="Garamond"/>
          <w:sz w:val="24"/>
          <w:szCs w:val="24"/>
        </w:rPr>
        <w:t xml:space="preserve"> lek</w:t>
      </w:r>
      <w:r w:rsidR="00E0601F" w:rsidRPr="00F17E82">
        <w:rPr>
          <w:rFonts w:ascii="Garamond" w:hAnsi="Garamond"/>
          <w:sz w:val="24"/>
          <w:szCs w:val="24"/>
        </w:rPr>
        <w:t>ë</w:t>
      </w:r>
      <w:r w:rsidR="00B12F32" w:rsidRPr="00F17E82">
        <w:rPr>
          <w:rFonts w:ascii="Garamond" w:hAnsi="Garamond"/>
          <w:sz w:val="24"/>
          <w:szCs w:val="24"/>
        </w:rPr>
        <w:t xml:space="preserve">; OSHEE vs. </w:t>
      </w:r>
      <w:r w:rsidR="00F66DD2" w:rsidRPr="00F17E82">
        <w:rPr>
          <w:rFonts w:ascii="Garamond" w:hAnsi="Garamond"/>
          <w:sz w:val="24"/>
          <w:szCs w:val="24"/>
        </w:rPr>
        <w:t xml:space="preserve">OST </w:t>
      </w:r>
      <w:r w:rsidR="00FA5C9F" w:rsidRPr="00F17E82">
        <w:rPr>
          <w:rFonts w:ascii="Garamond" w:hAnsi="Garamond"/>
          <w:sz w:val="24"/>
          <w:szCs w:val="24"/>
        </w:rPr>
        <w:t>9</w:t>
      </w:r>
      <w:r w:rsidR="00F66DD2" w:rsidRPr="00F17E82">
        <w:rPr>
          <w:rFonts w:ascii="Garamond" w:hAnsi="Garamond"/>
          <w:sz w:val="24"/>
          <w:szCs w:val="24"/>
        </w:rPr>
        <w:t>.</w:t>
      </w:r>
      <w:r w:rsidR="00FA5C9F" w:rsidRPr="00F17E82">
        <w:rPr>
          <w:rFonts w:ascii="Garamond" w:hAnsi="Garamond"/>
          <w:sz w:val="24"/>
          <w:szCs w:val="24"/>
        </w:rPr>
        <w:t>6</w:t>
      </w:r>
      <w:r w:rsidR="00B12F32" w:rsidRPr="00F17E82">
        <w:rPr>
          <w:rFonts w:ascii="Garamond" w:hAnsi="Garamond"/>
          <w:sz w:val="24"/>
          <w:szCs w:val="24"/>
        </w:rPr>
        <w:t xml:space="preserve"> </w:t>
      </w:r>
      <w:r w:rsidR="00CF6E44" w:rsidRPr="00F17E82">
        <w:rPr>
          <w:rFonts w:ascii="Garamond" w:hAnsi="Garamond"/>
          <w:sz w:val="24"/>
          <w:szCs w:val="24"/>
        </w:rPr>
        <w:t>miliard</w:t>
      </w:r>
      <w:r w:rsidR="00E0601F" w:rsidRPr="00F17E82">
        <w:rPr>
          <w:rFonts w:ascii="Garamond" w:hAnsi="Garamond"/>
          <w:sz w:val="24"/>
          <w:szCs w:val="24"/>
        </w:rPr>
        <w:t>ë</w:t>
      </w:r>
      <w:r w:rsidR="00CF6E44" w:rsidRPr="00F17E82">
        <w:rPr>
          <w:rFonts w:ascii="Garamond" w:hAnsi="Garamond"/>
          <w:sz w:val="24"/>
          <w:szCs w:val="24"/>
        </w:rPr>
        <w:t xml:space="preserve"> dhe </w:t>
      </w:r>
      <w:r w:rsidR="009450B2" w:rsidRPr="00F17E82">
        <w:rPr>
          <w:rFonts w:ascii="Garamond" w:hAnsi="Garamond"/>
          <w:sz w:val="24"/>
          <w:szCs w:val="24"/>
        </w:rPr>
        <w:t>institucionet jo</w:t>
      </w:r>
      <w:r w:rsidR="00706EEB" w:rsidRPr="00F17E82">
        <w:rPr>
          <w:rFonts w:ascii="Garamond" w:hAnsi="Garamond"/>
          <w:sz w:val="24"/>
          <w:szCs w:val="24"/>
        </w:rPr>
        <w:t xml:space="preserve"> </w:t>
      </w:r>
      <w:r w:rsidR="009450B2" w:rsidRPr="00F17E82">
        <w:rPr>
          <w:rFonts w:ascii="Garamond" w:hAnsi="Garamond"/>
          <w:sz w:val="24"/>
          <w:szCs w:val="24"/>
        </w:rPr>
        <w:t xml:space="preserve">buxhetore vs. OSHEE </w:t>
      </w:r>
      <w:r w:rsidR="00F66DD2" w:rsidRPr="00F17E82">
        <w:rPr>
          <w:rFonts w:ascii="Garamond" w:hAnsi="Garamond"/>
          <w:sz w:val="24"/>
          <w:szCs w:val="24"/>
        </w:rPr>
        <w:t xml:space="preserve">5.3 </w:t>
      </w:r>
      <w:r w:rsidR="00CF6E44" w:rsidRPr="00F17E82">
        <w:rPr>
          <w:rFonts w:ascii="Garamond" w:hAnsi="Garamond"/>
          <w:sz w:val="24"/>
          <w:szCs w:val="24"/>
        </w:rPr>
        <w:t>miliard</w:t>
      </w:r>
      <w:r w:rsidR="00E0601F" w:rsidRPr="00F17E82">
        <w:rPr>
          <w:rFonts w:ascii="Garamond" w:hAnsi="Garamond"/>
          <w:sz w:val="24"/>
          <w:szCs w:val="24"/>
        </w:rPr>
        <w:t>ë</w:t>
      </w:r>
      <w:r w:rsidR="00CF6E44" w:rsidRPr="00F17E82">
        <w:rPr>
          <w:rFonts w:ascii="Garamond" w:hAnsi="Garamond"/>
          <w:sz w:val="24"/>
          <w:szCs w:val="24"/>
        </w:rPr>
        <w:t xml:space="preserve"> lek</w:t>
      </w:r>
      <w:r w:rsidR="00A629A9" w:rsidRPr="00F17E82">
        <w:rPr>
          <w:rFonts w:ascii="Garamond" w:hAnsi="Garamond"/>
          <w:sz w:val="24"/>
          <w:szCs w:val="24"/>
        </w:rPr>
        <w:t>ë</w:t>
      </w:r>
      <w:r w:rsidR="00B12F32" w:rsidRPr="00F17E82">
        <w:rPr>
          <w:rFonts w:ascii="Garamond" w:hAnsi="Garamond"/>
          <w:sz w:val="24"/>
          <w:szCs w:val="24"/>
        </w:rPr>
        <w:t>]</w:t>
      </w:r>
      <w:r w:rsidR="00E24161" w:rsidRPr="00F17E82">
        <w:rPr>
          <w:rFonts w:ascii="Garamond" w:hAnsi="Garamond"/>
          <w:sz w:val="24"/>
          <w:szCs w:val="24"/>
        </w:rPr>
        <w:t xml:space="preserve">. </w:t>
      </w:r>
      <w:r w:rsidR="00CF6E44" w:rsidRPr="00F17E82">
        <w:rPr>
          <w:rFonts w:ascii="Garamond" w:hAnsi="Garamond"/>
          <w:sz w:val="24"/>
          <w:szCs w:val="24"/>
        </w:rPr>
        <w:t>Krahas k</w:t>
      </w:r>
      <w:r w:rsidR="00E0601F" w:rsidRPr="00F17E82">
        <w:rPr>
          <w:rFonts w:ascii="Garamond" w:hAnsi="Garamond"/>
          <w:sz w:val="24"/>
          <w:szCs w:val="24"/>
        </w:rPr>
        <w:t>ë</w:t>
      </w:r>
      <w:r w:rsidR="00CF6E44" w:rsidRPr="00F17E82">
        <w:rPr>
          <w:rFonts w:ascii="Garamond" w:hAnsi="Garamond"/>
          <w:sz w:val="24"/>
          <w:szCs w:val="24"/>
        </w:rPr>
        <w:t xml:space="preserve">saj, sektori i detyrohet </w:t>
      </w:r>
      <w:r w:rsidR="00715C03" w:rsidRPr="00F17E82">
        <w:rPr>
          <w:rFonts w:ascii="Garamond" w:hAnsi="Garamond"/>
          <w:sz w:val="24"/>
          <w:szCs w:val="24"/>
        </w:rPr>
        <w:t>buxhetit të shtetit</w:t>
      </w:r>
      <w:r w:rsidR="00CF6E44" w:rsidRPr="00F17E82">
        <w:rPr>
          <w:rFonts w:ascii="Garamond" w:hAnsi="Garamond"/>
          <w:sz w:val="24"/>
          <w:szCs w:val="24"/>
        </w:rPr>
        <w:t xml:space="preserve"> </w:t>
      </w:r>
      <w:r w:rsidR="000C6CF0" w:rsidRPr="00F17E82">
        <w:rPr>
          <w:rFonts w:ascii="Garamond" w:hAnsi="Garamond"/>
          <w:sz w:val="24"/>
          <w:szCs w:val="24"/>
        </w:rPr>
        <w:t>11.3</w:t>
      </w:r>
      <w:r w:rsidR="00CF6E44" w:rsidRPr="00F17E82">
        <w:rPr>
          <w:rFonts w:ascii="Garamond" w:hAnsi="Garamond"/>
          <w:sz w:val="24"/>
          <w:szCs w:val="24"/>
        </w:rPr>
        <w:t xml:space="preserve"> miliard</w:t>
      </w:r>
      <w:r w:rsidR="00E0601F" w:rsidRPr="00F17E82">
        <w:rPr>
          <w:rFonts w:ascii="Garamond" w:hAnsi="Garamond"/>
          <w:sz w:val="24"/>
          <w:szCs w:val="24"/>
        </w:rPr>
        <w:t>ë</w:t>
      </w:r>
      <w:r w:rsidR="00CF6E44" w:rsidRPr="00F17E82">
        <w:rPr>
          <w:rFonts w:ascii="Garamond" w:hAnsi="Garamond"/>
          <w:sz w:val="24"/>
          <w:szCs w:val="24"/>
        </w:rPr>
        <w:t xml:space="preserve"> lek</w:t>
      </w:r>
      <w:r w:rsidR="00E0601F" w:rsidRPr="00F17E82">
        <w:rPr>
          <w:rFonts w:ascii="Garamond" w:hAnsi="Garamond"/>
          <w:sz w:val="24"/>
          <w:szCs w:val="24"/>
        </w:rPr>
        <w:t>ë</w:t>
      </w:r>
      <w:r w:rsidR="00CF6E44" w:rsidRPr="00F17E82">
        <w:rPr>
          <w:rFonts w:ascii="Garamond" w:hAnsi="Garamond"/>
          <w:sz w:val="24"/>
          <w:szCs w:val="24"/>
        </w:rPr>
        <w:t xml:space="preserve"> n</w:t>
      </w:r>
      <w:r w:rsidR="00E0601F" w:rsidRPr="00F17E82">
        <w:rPr>
          <w:rFonts w:ascii="Garamond" w:hAnsi="Garamond"/>
          <w:sz w:val="24"/>
          <w:szCs w:val="24"/>
        </w:rPr>
        <w:t>ë</w:t>
      </w:r>
      <w:r w:rsidR="00CF6E44" w:rsidRPr="00F17E82">
        <w:rPr>
          <w:rFonts w:ascii="Garamond" w:hAnsi="Garamond"/>
          <w:sz w:val="24"/>
          <w:szCs w:val="24"/>
        </w:rPr>
        <w:t xml:space="preserve"> </w:t>
      </w:r>
      <w:r w:rsidR="00527BB8" w:rsidRPr="00F17E82">
        <w:rPr>
          <w:rFonts w:ascii="Garamond" w:hAnsi="Garamond"/>
          <w:sz w:val="24"/>
          <w:szCs w:val="24"/>
        </w:rPr>
        <w:t>detyrime fiskale</w:t>
      </w:r>
      <w:r w:rsidR="00CF6E44" w:rsidRPr="00F17E82">
        <w:rPr>
          <w:rFonts w:ascii="Garamond" w:hAnsi="Garamond"/>
          <w:sz w:val="24"/>
          <w:szCs w:val="24"/>
        </w:rPr>
        <w:t xml:space="preserve"> t</w:t>
      </w:r>
      <w:r w:rsidR="00E0601F" w:rsidRPr="00F17E82">
        <w:rPr>
          <w:rFonts w:ascii="Garamond" w:hAnsi="Garamond"/>
          <w:sz w:val="24"/>
          <w:szCs w:val="24"/>
        </w:rPr>
        <w:t>ë</w:t>
      </w:r>
      <w:r w:rsidR="00CF6E44" w:rsidRPr="00F17E82">
        <w:rPr>
          <w:rFonts w:ascii="Garamond" w:hAnsi="Garamond"/>
          <w:sz w:val="24"/>
          <w:szCs w:val="24"/>
        </w:rPr>
        <w:t xml:space="preserve"> prapambetura, t</w:t>
      </w:r>
      <w:r w:rsidR="00E0601F" w:rsidRPr="00F17E82">
        <w:rPr>
          <w:rFonts w:ascii="Garamond" w:hAnsi="Garamond"/>
          <w:sz w:val="24"/>
          <w:szCs w:val="24"/>
        </w:rPr>
        <w:t>ë</w:t>
      </w:r>
      <w:r w:rsidR="00CF6E44" w:rsidRPr="00F17E82">
        <w:rPr>
          <w:rFonts w:ascii="Garamond" w:hAnsi="Garamond"/>
          <w:sz w:val="24"/>
          <w:szCs w:val="24"/>
        </w:rPr>
        <w:t xml:space="preserve"> cilat ose do t</w:t>
      </w:r>
      <w:r w:rsidR="00E0601F" w:rsidRPr="00F17E82">
        <w:rPr>
          <w:rFonts w:ascii="Garamond" w:hAnsi="Garamond"/>
          <w:sz w:val="24"/>
          <w:szCs w:val="24"/>
        </w:rPr>
        <w:t>ë</w:t>
      </w:r>
      <w:r w:rsidR="00CF6E44" w:rsidRPr="00F17E82">
        <w:rPr>
          <w:rFonts w:ascii="Garamond" w:hAnsi="Garamond"/>
          <w:sz w:val="24"/>
          <w:szCs w:val="24"/>
        </w:rPr>
        <w:t xml:space="preserve"> paguhen</w:t>
      </w:r>
      <w:r w:rsidR="00527BB8" w:rsidRPr="00F17E82">
        <w:rPr>
          <w:rFonts w:ascii="Garamond" w:hAnsi="Garamond"/>
          <w:sz w:val="24"/>
          <w:szCs w:val="24"/>
        </w:rPr>
        <w:t xml:space="preserve"> në zbatim të legjislacionit fiskal për pagimin e detyrimeve të prapambetura</w:t>
      </w:r>
      <w:r w:rsidR="00B12F32" w:rsidRPr="00F17E82">
        <w:rPr>
          <w:rFonts w:ascii="Garamond" w:hAnsi="Garamond"/>
          <w:sz w:val="24"/>
          <w:szCs w:val="24"/>
        </w:rPr>
        <w:t xml:space="preserve">; </w:t>
      </w:r>
    </w:p>
    <w:p w14:paraId="5C061DA7" w14:textId="5692AC06" w:rsidR="00B12F32" w:rsidRPr="00F17E82" w:rsidRDefault="00C56F61" w:rsidP="00C56F61">
      <w:pPr>
        <w:spacing w:after="0" w:line="240" w:lineRule="auto"/>
        <w:ind w:firstLine="284"/>
        <w:jc w:val="both"/>
        <w:rPr>
          <w:rFonts w:ascii="Garamond" w:hAnsi="Garamond"/>
          <w:sz w:val="24"/>
          <w:szCs w:val="24"/>
        </w:rPr>
      </w:pPr>
      <w:r w:rsidRPr="00F17E82">
        <w:rPr>
          <w:rFonts w:ascii="Garamond" w:hAnsi="Garamond"/>
          <w:sz w:val="24"/>
          <w:szCs w:val="24"/>
        </w:rPr>
        <w:t xml:space="preserve">- </w:t>
      </w:r>
      <w:r w:rsidR="00CF6E44" w:rsidRPr="00F17E82">
        <w:rPr>
          <w:rFonts w:ascii="Garamond" w:hAnsi="Garamond"/>
          <w:sz w:val="24"/>
          <w:szCs w:val="24"/>
        </w:rPr>
        <w:t xml:space="preserve">Sigurimi i furnizimit </w:t>
      </w:r>
      <w:r w:rsidR="00F811BE" w:rsidRPr="00F17E82">
        <w:rPr>
          <w:rFonts w:ascii="Garamond" w:hAnsi="Garamond"/>
          <w:sz w:val="24"/>
          <w:szCs w:val="24"/>
        </w:rPr>
        <w:t>të vazhduesh</w:t>
      </w:r>
      <w:r w:rsidR="00A629A9" w:rsidRPr="00F17E82">
        <w:rPr>
          <w:rFonts w:ascii="Garamond" w:hAnsi="Garamond"/>
          <w:sz w:val="24"/>
          <w:szCs w:val="24"/>
        </w:rPr>
        <w:t>ë</w:t>
      </w:r>
      <w:r w:rsidR="00F811BE" w:rsidRPr="00F17E82">
        <w:rPr>
          <w:rFonts w:ascii="Garamond" w:hAnsi="Garamond"/>
          <w:sz w:val="24"/>
          <w:szCs w:val="24"/>
        </w:rPr>
        <w:t xml:space="preserve">m </w:t>
      </w:r>
      <w:r w:rsidR="00CF6E44" w:rsidRPr="00F17E82">
        <w:rPr>
          <w:rFonts w:ascii="Garamond" w:hAnsi="Garamond"/>
          <w:sz w:val="24"/>
          <w:szCs w:val="24"/>
        </w:rPr>
        <w:t xml:space="preserve">me energji </w:t>
      </w:r>
      <w:r w:rsidR="00F811BE" w:rsidRPr="00F17E82">
        <w:rPr>
          <w:rFonts w:ascii="Garamond" w:hAnsi="Garamond"/>
          <w:sz w:val="24"/>
          <w:szCs w:val="24"/>
        </w:rPr>
        <w:t xml:space="preserve">për të gjithë vendin </w:t>
      </w:r>
      <w:r w:rsidR="00BE69D9" w:rsidRPr="00F17E82">
        <w:rPr>
          <w:rFonts w:ascii="Garamond" w:hAnsi="Garamond"/>
          <w:sz w:val="24"/>
          <w:szCs w:val="24"/>
        </w:rPr>
        <w:t>me nd</w:t>
      </w:r>
      <w:r w:rsidR="00A629A9" w:rsidRPr="00F17E82">
        <w:rPr>
          <w:rFonts w:ascii="Garamond" w:hAnsi="Garamond"/>
          <w:sz w:val="24"/>
          <w:szCs w:val="24"/>
        </w:rPr>
        <w:t>ë</w:t>
      </w:r>
      <w:r w:rsidR="00BE69D9" w:rsidRPr="00F17E82">
        <w:rPr>
          <w:rFonts w:ascii="Garamond" w:hAnsi="Garamond"/>
          <w:sz w:val="24"/>
          <w:szCs w:val="24"/>
        </w:rPr>
        <w:t xml:space="preserve">rprerje minimale </w:t>
      </w:r>
      <w:r w:rsidR="00CF6E44" w:rsidRPr="00F17E82">
        <w:rPr>
          <w:rFonts w:ascii="Garamond" w:hAnsi="Garamond"/>
          <w:sz w:val="24"/>
          <w:szCs w:val="24"/>
        </w:rPr>
        <w:t>të energjisë</w:t>
      </w:r>
      <w:r w:rsidR="00BE69D9" w:rsidRPr="00F17E82">
        <w:rPr>
          <w:rFonts w:ascii="Garamond" w:hAnsi="Garamond"/>
          <w:sz w:val="24"/>
          <w:szCs w:val="24"/>
        </w:rPr>
        <w:t xml:space="preserve"> elektrike</w:t>
      </w:r>
      <w:r w:rsidR="00CF6E44" w:rsidRPr="00F17E82">
        <w:rPr>
          <w:rFonts w:ascii="Garamond" w:hAnsi="Garamond"/>
          <w:sz w:val="24"/>
          <w:szCs w:val="24"/>
        </w:rPr>
        <w:t>; të përmirësojë efikasitetin e sistemit energjetik në sektorin e shpërndarjes duke ulur humbjet dhe duke përmirësuar mbledhjen e parave.</w:t>
      </w:r>
    </w:p>
    <w:p w14:paraId="5C061DA8" w14:textId="53DE47EE" w:rsidR="00B12F32" w:rsidRPr="00F17E82" w:rsidRDefault="00C56F61" w:rsidP="00C56F61">
      <w:pPr>
        <w:spacing w:after="0" w:line="240" w:lineRule="auto"/>
        <w:ind w:firstLine="284"/>
        <w:jc w:val="both"/>
        <w:rPr>
          <w:rFonts w:ascii="Garamond" w:hAnsi="Garamond"/>
          <w:sz w:val="24"/>
          <w:szCs w:val="24"/>
        </w:rPr>
      </w:pPr>
      <w:r w:rsidRPr="00F17E82">
        <w:rPr>
          <w:rFonts w:ascii="Garamond" w:hAnsi="Garamond"/>
          <w:sz w:val="24"/>
          <w:szCs w:val="24"/>
        </w:rPr>
        <w:t xml:space="preserve">- </w:t>
      </w:r>
      <w:r w:rsidR="009F78FA" w:rsidRPr="00F17E82">
        <w:rPr>
          <w:rFonts w:ascii="Garamond" w:hAnsi="Garamond"/>
          <w:sz w:val="24"/>
          <w:szCs w:val="24"/>
        </w:rPr>
        <w:t xml:space="preserve">Shqipëria, si pjesë e procesit të </w:t>
      </w:r>
      <w:r w:rsidR="00F778DD" w:rsidRPr="00F17E82">
        <w:rPr>
          <w:rFonts w:ascii="Garamond" w:hAnsi="Garamond"/>
          <w:sz w:val="24"/>
          <w:szCs w:val="24"/>
        </w:rPr>
        <w:t>W</w:t>
      </w:r>
      <w:r w:rsidR="009F78FA" w:rsidRPr="00F17E82">
        <w:rPr>
          <w:rFonts w:ascii="Garamond" w:hAnsi="Garamond"/>
          <w:sz w:val="24"/>
          <w:szCs w:val="24"/>
        </w:rPr>
        <w:t xml:space="preserve">B6, do të kërkojë </w:t>
      </w:r>
      <w:r w:rsidR="009F3CE8" w:rsidRPr="00F17E82">
        <w:rPr>
          <w:rFonts w:ascii="Garamond" w:hAnsi="Garamond"/>
          <w:sz w:val="24"/>
          <w:szCs w:val="24"/>
        </w:rPr>
        <w:t xml:space="preserve">gjithashtu </w:t>
      </w:r>
      <w:r w:rsidR="009F78FA" w:rsidRPr="00F17E82">
        <w:rPr>
          <w:rFonts w:ascii="Garamond" w:hAnsi="Garamond"/>
          <w:sz w:val="24"/>
          <w:szCs w:val="24"/>
        </w:rPr>
        <w:t>të luajë një rol të rëndësishëm në Tregun Rajonal të Energjisë, duke përfituar nga burimet e saj hidrike dhe një qendër tranzit për tregtinë rajonale të gazit natyror. Qeveria e Shqipërisë gjithashtu po planifikon të promovojë burime të tjera të rinovueshme të energjisë (BRE).</w:t>
      </w:r>
      <w:r w:rsidR="00B12F32" w:rsidRPr="00F17E82">
        <w:rPr>
          <w:rFonts w:ascii="Garamond" w:hAnsi="Garamond"/>
          <w:sz w:val="24"/>
          <w:szCs w:val="24"/>
        </w:rPr>
        <w:t xml:space="preserve"> </w:t>
      </w:r>
    </w:p>
    <w:p w14:paraId="5C061DA9" w14:textId="77777777" w:rsidR="00B12F32" w:rsidRPr="00F17E82" w:rsidRDefault="00BC0902" w:rsidP="00C56F61">
      <w:pPr>
        <w:spacing w:after="0" w:line="240" w:lineRule="auto"/>
        <w:ind w:firstLine="284"/>
        <w:jc w:val="both"/>
        <w:rPr>
          <w:rFonts w:ascii="Garamond" w:hAnsi="Garamond"/>
          <w:sz w:val="24"/>
          <w:szCs w:val="24"/>
        </w:rPr>
      </w:pPr>
      <w:r w:rsidRPr="00F17E82">
        <w:rPr>
          <w:rFonts w:ascii="Garamond" w:hAnsi="Garamond"/>
          <w:sz w:val="24"/>
          <w:szCs w:val="24"/>
        </w:rPr>
        <w:t>S</w:t>
      </w:r>
      <w:r w:rsidR="009F78FA" w:rsidRPr="00F17E82">
        <w:rPr>
          <w:rFonts w:ascii="Garamond" w:hAnsi="Garamond"/>
          <w:sz w:val="24"/>
          <w:szCs w:val="24"/>
        </w:rPr>
        <w:t>ektori shqiptar i energjisë mbetet i ndjeshëm ndaj goditjeve ekonomike që rrjedhin nga rreziqet që lidhen me sektorin dhe q</w:t>
      </w:r>
      <w:r w:rsidR="00E0601F" w:rsidRPr="00F17E82">
        <w:rPr>
          <w:rFonts w:ascii="Garamond" w:hAnsi="Garamond"/>
          <w:sz w:val="24"/>
          <w:szCs w:val="24"/>
        </w:rPr>
        <w:t>ë</w:t>
      </w:r>
      <w:r w:rsidR="009F78FA" w:rsidRPr="00F17E82">
        <w:rPr>
          <w:rFonts w:ascii="Garamond" w:hAnsi="Garamond"/>
          <w:sz w:val="24"/>
          <w:szCs w:val="24"/>
        </w:rPr>
        <w:t xml:space="preserve"> përcaktohen plotësisht në seksionin V, sidomos </w:t>
      </w:r>
      <w:r w:rsidRPr="00F17E82">
        <w:rPr>
          <w:rFonts w:ascii="Garamond" w:hAnsi="Garamond"/>
          <w:sz w:val="24"/>
          <w:szCs w:val="24"/>
        </w:rPr>
        <w:t>luhatja</w:t>
      </w:r>
      <w:r w:rsidR="009F78FA" w:rsidRPr="00F17E82">
        <w:rPr>
          <w:rFonts w:ascii="Garamond" w:hAnsi="Garamond"/>
          <w:sz w:val="24"/>
          <w:szCs w:val="24"/>
        </w:rPr>
        <w:t xml:space="preserve"> relativisht e lartë financiare, luhatshmëria klimatike për shkak të varësisë së lartë nga hidrocentralet dhe aftësia e kompanive për të zbatuar planet përkatëse të veprimit.</w:t>
      </w:r>
      <w:r w:rsidR="00B12F32" w:rsidRPr="00F17E82">
        <w:rPr>
          <w:rFonts w:ascii="Garamond" w:hAnsi="Garamond"/>
          <w:sz w:val="24"/>
          <w:szCs w:val="24"/>
        </w:rPr>
        <w:t xml:space="preserve"> </w:t>
      </w:r>
    </w:p>
    <w:p w14:paraId="5C061DAA" w14:textId="17F4EDBC" w:rsidR="00666356" w:rsidRPr="00F17E82" w:rsidRDefault="009F78FA" w:rsidP="00C56F61">
      <w:pPr>
        <w:spacing w:after="0" w:line="240" w:lineRule="auto"/>
        <w:ind w:firstLine="284"/>
        <w:jc w:val="both"/>
        <w:rPr>
          <w:rFonts w:ascii="Garamond" w:hAnsi="Garamond"/>
          <w:sz w:val="24"/>
          <w:szCs w:val="24"/>
        </w:rPr>
      </w:pPr>
      <w:r w:rsidRPr="00F17E82">
        <w:rPr>
          <w:rFonts w:ascii="Garamond" w:hAnsi="Garamond"/>
          <w:b/>
          <w:sz w:val="24"/>
          <w:szCs w:val="24"/>
        </w:rPr>
        <w:t>Modeli i Ri i Tregut dhe Liberalizimi i Sektorit</w:t>
      </w:r>
      <w:r w:rsidR="00666356" w:rsidRPr="00F17E82">
        <w:rPr>
          <w:rFonts w:ascii="Garamond" w:hAnsi="Garamond"/>
          <w:sz w:val="24"/>
          <w:szCs w:val="24"/>
        </w:rPr>
        <w:t xml:space="preserve">. </w:t>
      </w:r>
      <w:r w:rsidRPr="00F17E82">
        <w:rPr>
          <w:rFonts w:ascii="Garamond" w:hAnsi="Garamond"/>
          <w:sz w:val="24"/>
          <w:szCs w:val="24"/>
        </w:rPr>
        <w:t>Ligji i ri p</w:t>
      </w:r>
      <w:r w:rsidR="00E0601F" w:rsidRPr="00F17E82">
        <w:rPr>
          <w:rFonts w:ascii="Garamond" w:hAnsi="Garamond"/>
          <w:sz w:val="24"/>
          <w:szCs w:val="24"/>
        </w:rPr>
        <w:t>ë</w:t>
      </w:r>
      <w:r w:rsidRPr="00F17E82">
        <w:rPr>
          <w:rFonts w:ascii="Garamond" w:hAnsi="Garamond"/>
          <w:sz w:val="24"/>
          <w:szCs w:val="24"/>
        </w:rPr>
        <w:t xml:space="preserve">r </w:t>
      </w:r>
      <w:r w:rsidR="00BC0902" w:rsidRPr="00F17E82">
        <w:rPr>
          <w:rFonts w:ascii="Garamond" w:hAnsi="Garamond"/>
          <w:sz w:val="24"/>
          <w:szCs w:val="24"/>
        </w:rPr>
        <w:t>Sektorin e E</w:t>
      </w:r>
      <w:r w:rsidRPr="00F17E82">
        <w:rPr>
          <w:rFonts w:ascii="Garamond" w:hAnsi="Garamond"/>
          <w:sz w:val="24"/>
          <w:szCs w:val="24"/>
        </w:rPr>
        <w:t>nergji</w:t>
      </w:r>
      <w:r w:rsidR="00BC0902" w:rsidRPr="00F17E82">
        <w:rPr>
          <w:rFonts w:ascii="Garamond" w:hAnsi="Garamond"/>
          <w:sz w:val="24"/>
          <w:szCs w:val="24"/>
        </w:rPr>
        <w:t>s</w:t>
      </w:r>
      <w:r w:rsidRPr="00F17E82">
        <w:rPr>
          <w:rFonts w:ascii="Garamond" w:hAnsi="Garamond"/>
          <w:sz w:val="24"/>
          <w:szCs w:val="24"/>
        </w:rPr>
        <w:t>ë</w:t>
      </w:r>
      <w:r w:rsidR="00A629A9" w:rsidRPr="00F17E82">
        <w:rPr>
          <w:rFonts w:ascii="Garamond" w:hAnsi="Garamond"/>
          <w:sz w:val="24"/>
          <w:szCs w:val="24"/>
        </w:rPr>
        <w:t xml:space="preserve"> Elektrike</w:t>
      </w:r>
      <w:r w:rsidR="00BC0902" w:rsidRPr="00F17E82">
        <w:rPr>
          <w:rFonts w:ascii="Garamond" w:hAnsi="Garamond"/>
          <w:sz w:val="24"/>
          <w:szCs w:val="24"/>
        </w:rPr>
        <w:t>,</w:t>
      </w:r>
      <w:r w:rsidRPr="00F17E82">
        <w:rPr>
          <w:rFonts w:ascii="Garamond" w:hAnsi="Garamond"/>
          <w:sz w:val="24"/>
          <w:szCs w:val="24"/>
        </w:rPr>
        <w:t xml:space="preserve"> i miratuar në vitin 2015 kërkon liberalizimin e tregut shqiptar të energjisë dhe siguron bazat për një model të ri tregu në Shqipëri. Kjo krijon kushtet për një treg konkurrues të energjisë elektrike për vendosjen e drejtë të çmimeve dhe është në përputhje me direktivat e </w:t>
      </w:r>
      <w:r w:rsidR="00F778DD" w:rsidRPr="00F17E82">
        <w:rPr>
          <w:rFonts w:ascii="Garamond" w:hAnsi="Garamond"/>
          <w:sz w:val="24"/>
          <w:szCs w:val="24"/>
        </w:rPr>
        <w:t>Sekretariatit</w:t>
      </w:r>
      <w:r w:rsidRPr="00F17E82">
        <w:rPr>
          <w:rFonts w:ascii="Garamond" w:hAnsi="Garamond"/>
          <w:sz w:val="24"/>
          <w:szCs w:val="24"/>
        </w:rPr>
        <w:t xml:space="preserve"> të Energjisë</w:t>
      </w:r>
      <w:r w:rsidR="00CA57E2" w:rsidRPr="00F17E82">
        <w:rPr>
          <w:rFonts w:ascii="Garamond" w:hAnsi="Garamond"/>
          <w:sz w:val="24"/>
          <w:szCs w:val="24"/>
        </w:rPr>
        <w:t xml:space="preserve"> p</w:t>
      </w:r>
      <w:r w:rsidR="00A629A9" w:rsidRPr="00F17E82">
        <w:rPr>
          <w:rFonts w:ascii="Garamond" w:hAnsi="Garamond"/>
          <w:sz w:val="24"/>
          <w:szCs w:val="24"/>
        </w:rPr>
        <w:t>ë</w:t>
      </w:r>
      <w:r w:rsidR="00CA57E2" w:rsidRPr="00F17E82">
        <w:rPr>
          <w:rFonts w:ascii="Garamond" w:hAnsi="Garamond"/>
          <w:sz w:val="24"/>
          <w:szCs w:val="24"/>
        </w:rPr>
        <w:t>r paket</w:t>
      </w:r>
      <w:r w:rsidR="00A629A9" w:rsidRPr="00F17E82">
        <w:rPr>
          <w:rFonts w:ascii="Garamond" w:hAnsi="Garamond"/>
          <w:sz w:val="24"/>
          <w:szCs w:val="24"/>
        </w:rPr>
        <w:t>ë</w:t>
      </w:r>
      <w:r w:rsidR="00CA57E2" w:rsidRPr="00F17E82">
        <w:rPr>
          <w:rFonts w:ascii="Garamond" w:hAnsi="Garamond"/>
          <w:sz w:val="24"/>
          <w:szCs w:val="24"/>
        </w:rPr>
        <w:t>n e tret</w:t>
      </w:r>
      <w:r w:rsidR="00A629A9" w:rsidRPr="00F17E82">
        <w:rPr>
          <w:rFonts w:ascii="Garamond" w:hAnsi="Garamond"/>
          <w:sz w:val="24"/>
          <w:szCs w:val="24"/>
        </w:rPr>
        <w:t>ë</w:t>
      </w:r>
      <w:r w:rsidR="00CA57E2" w:rsidRPr="00F17E82">
        <w:rPr>
          <w:rFonts w:ascii="Garamond" w:hAnsi="Garamond"/>
          <w:sz w:val="24"/>
          <w:szCs w:val="24"/>
        </w:rPr>
        <w:t xml:space="preserve"> rregullatore. Modeli </w:t>
      </w:r>
      <w:r w:rsidRPr="00F17E82">
        <w:rPr>
          <w:rFonts w:ascii="Garamond" w:hAnsi="Garamond"/>
          <w:sz w:val="24"/>
          <w:szCs w:val="24"/>
        </w:rPr>
        <w:t xml:space="preserve">do të </w:t>
      </w:r>
      <w:r w:rsidR="00CA57E2" w:rsidRPr="00F17E82">
        <w:rPr>
          <w:rFonts w:ascii="Garamond" w:hAnsi="Garamond"/>
          <w:sz w:val="24"/>
          <w:szCs w:val="24"/>
        </w:rPr>
        <w:t>krijoj</w:t>
      </w:r>
      <w:r w:rsidR="00A629A9" w:rsidRPr="00F17E82">
        <w:rPr>
          <w:rFonts w:ascii="Garamond" w:hAnsi="Garamond"/>
          <w:sz w:val="24"/>
          <w:szCs w:val="24"/>
        </w:rPr>
        <w:t>ë</w:t>
      </w:r>
      <w:r w:rsidR="00CA57E2" w:rsidRPr="00F17E82">
        <w:rPr>
          <w:rFonts w:ascii="Garamond" w:hAnsi="Garamond"/>
          <w:sz w:val="24"/>
          <w:szCs w:val="24"/>
        </w:rPr>
        <w:t xml:space="preserve"> kushte p</w:t>
      </w:r>
      <w:r w:rsidR="00A629A9" w:rsidRPr="00F17E82">
        <w:rPr>
          <w:rFonts w:ascii="Garamond" w:hAnsi="Garamond"/>
          <w:sz w:val="24"/>
          <w:szCs w:val="24"/>
        </w:rPr>
        <w:t>ë</w:t>
      </w:r>
      <w:r w:rsidR="00CA57E2" w:rsidRPr="00F17E82">
        <w:rPr>
          <w:rFonts w:ascii="Garamond" w:hAnsi="Garamond"/>
          <w:sz w:val="24"/>
          <w:szCs w:val="24"/>
        </w:rPr>
        <w:t>r hapjen e</w:t>
      </w:r>
      <w:r w:rsidRPr="00F17E82">
        <w:rPr>
          <w:rFonts w:ascii="Garamond" w:hAnsi="Garamond"/>
          <w:sz w:val="24"/>
          <w:szCs w:val="24"/>
        </w:rPr>
        <w:t xml:space="preserve"> sektorin për importet dhe eksportet e orientuara drejt tregut</w:t>
      </w:r>
      <w:r w:rsidR="00CA57E2" w:rsidRPr="00F17E82">
        <w:rPr>
          <w:rFonts w:ascii="Garamond" w:hAnsi="Garamond"/>
          <w:sz w:val="24"/>
          <w:szCs w:val="24"/>
        </w:rPr>
        <w:t xml:space="preserve"> rajonal, do të nxisë</w:t>
      </w:r>
      <w:r w:rsidRPr="00F17E82">
        <w:rPr>
          <w:rFonts w:ascii="Garamond" w:hAnsi="Garamond"/>
          <w:sz w:val="24"/>
          <w:szCs w:val="24"/>
        </w:rPr>
        <w:t xml:space="preserve"> p</w:t>
      </w:r>
      <w:r w:rsidR="00CA57E2" w:rsidRPr="00F17E82">
        <w:rPr>
          <w:rFonts w:ascii="Garamond" w:hAnsi="Garamond"/>
          <w:sz w:val="24"/>
          <w:szCs w:val="24"/>
        </w:rPr>
        <w:t>ërfitimet e konsumatorëve në</w:t>
      </w:r>
      <w:r w:rsidRPr="00F17E82">
        <w:rPr>
          <w:rFonts w:ascii="Garamond" w:hAnsi="Garamond"/>
          <w:sz w:val="24"/>
          <w:szCs w:val="24"/>
        </w:rPr>
        <w:t xml:space="preserve"> sektorin shqiptar të energjisë</w:t>
      </w:r>
      <w:r w:rsidR="00CA57E2" w:rsidRPr="00F17E82">
        <w:rPr>
          <w:rFonts w:ascii="Garamond" w:hAnsi="Garamond"/>
          <w:sz w:val="24"/>
          <w:szCs w:val="24"/>
        </w:rPr>
        <w:t xml:space="preserve"> elektrike</w:t>
      </w:r>
      <w:r w:rsidR="00F04D4A" w:rsidRPr="00F17E82">
        <w:rPr>
          <w:rFonts w:ascii="Garamond" w:hAnsi="Garamond"/>
          <w:sz w:val="24"/>
          <w:szCs w:val="24"/>
        </w:rPr>
        <w:t>; do të ofroj</w:t>
      </w:r>
      <w:r w:rsidR="00A629A9" w:rsidRPr="00F17E82">
        <w:rPr>
          <w:rFonts w:ascii="Garamond" w:hAnsi="Garamond"/>
          <w:sz w:val="24"/>
          <w:szCs w:val="24"/>
        </w:rPr>
        <w:t>ë</w:t>
      </w:r>
      <w:r w:rsidRPr="00F17E82">
        <w:rPr>
          <w:rFonts w:ascii="Garamond" w:hAnsi="Garamond"/>
          <w:sz w:val="24"/>
          <w:szCs w:val="24"/>
        </w:rPr>
        <w:t xml:space="preserve"> fleksibilitet për integrimin </w:t>
      </w:r>
      <w:r w:rsidR="00F04D4A" w:rsidRPr="00F17E82">
        <w:rPr>
          <w:rFonts w:ascii="Garamond" w:hAnsi="Garamond"/>
          <w:sz w:val="24"/>
          <w:szCs w:val="24"/>
        </w:rPr>
        <w:t>e k</w:t>
      </w:r>
      <w:r w:rsidR="003F4153" w:rsidRPr="00F17E82">
        <w:rPr>
          <w:rFonts w:ascii="Garamond" w:hAnsi="Garamond"/>
          <w:sz w:val="24"/>
          <w:szCs w:val="24"/>
        </w:rPr>
        <w:t>ë</w:t>
      </w:r>
      <w:r w:rsidR="00F04D4A" w:rsidRPr="00F17E82">
        <w:rPr>
          <w:rFonts w:ascii="Garamond" w:hAnsi="Garamond"/>
          <w:sz w:val="24"/>
          <w:szCs w:val="24"/>
        </w:rPr>
        <w:t xml:space="preserve">tij tregu </w:t>
      </w:r>
      <w:r w:rsidRPr="00F17E82">
        <w:rPr>
          <w:rFonts w:ascii="Garamond" w:hAnsi="Garamond"/>
          <w:sz w:val="24"/>
          <w:szCs w:val="24"/>
        </w:rPr>
        <w:t>n</w:t>
      </w:r>
      <w:r w:rsidR="00CA57E2" w:rsidRPr="00F17E82">
        <w:rPr>
          <w:rFonts w:ascii="Garamond" w:hAnsi="Garamond"/>
          <w:sz w:val="24"/>
          <w:szCs w:val="24"/>
        </w:rPr>
        <w:t xml:space="preserve">ë tregun e energjisë elektrike në Evropë, </w:t>
      </w:r>
      <w:r w:rsidR="00F04D4A" w:rsidRPr="00F17E82">
        <w:rPr>
          <w:rFonts w:ascii="Garamond" w:hAnsi="Garamond"/>
          <w:sz w:val="24"/>
          <w:szCs w:val="24"/>
        </w:rPr>
        <w:t>n</w:t>
      </w:r>
      <w:r w:rsidR="00A629A9" w:rsidRPr="00F17E82">
        <w:rPr>
          <w:rFonts w:ascii="Garamond" w:hAnsi="Garamond"/>
          <w:sz w:val="24"/>
          <w:szCs w:val="24"/>
        </w:rPr>
        <w:t>ë</w:t>
      </w:r>
      <w:r w:rsidR="00F04D4A" w:rsidRPr="00F17E82">
        <w:rPr>
          <w:rFonts w:ascii="Garamond" w:hAnsi="Garamond"/>
          <w:sz w:val="24"/>
          <w:szCs w:val="24"/>
        </w:rPr>
        <w:t>p</w:t>
      </w:r>
      <w:r w:rsidR="00A629A9" w:rsidRPr="00F17E82">
        <w:rPr>
          <w:rFonts w:ascii="Garamond" w:hAnsi="Garamond"/>
          <w:sz w:val="24"/>
          <w:szCs w:val="24"/>
        </w:rPr>
        <w:t>ë</w:t>
      </w:r>
      <w:r w:rsidR="00F04D4A" w:rsidRPr="00F17E82">
        <w:rPr>
          <w:rFonts w:ascii="Garamond" w:hAnsi="Garamond"/>
          <w:sz w:val="24"/>
          <w:szCs w:val="24"/>
        </w:rPr>
        <w:t>rmjet tregut</w:t>
      </w:r>
      <w:r w:rsidRPr="00F17E82">
        <w:rPr>
          <w:rFonts w:ascii="Garamond" w:hAnsi="Garamond"/>
          <w:sz w:val="24"/>
          <w:szCs w:val="24"/>
        </w:rPr>
        <w:t xml:space="preserve"> të energjis</w:t>
      </w:r>
      <w:r w:rsidR="00E0601F" w:rsidRPr="00F17E82">
        <w:rPr>
          <w:rFonts w:ascii="Garamond" w:hAnsi="Garamond"/>
          <w:sz w:val="24"/>
          <w:szCs w:val="24"/>
        </w:rPr>
        <w:t>ë</w:t>
      </w:r>
      <w:r w:rsidR="00573B7A" w:rsidRPr="00F17E82">
        <w:rPr>
          <w:rFonts w:ascii="Garamond" w:hAnsi="Garamond"/>
          <w:sz w:val="24"/>
          <w:szCs w:val="24"/>
        </w:rPr>
        <w:t xml:space="preserve"> të ditës në avancë </w:t>
      </w:r>
      <w:r w:rsidR="00F04D4A" w:rsidRPr="00F17E82">
        <w:rPr>
          <w:rFonts w:ascii="Garamond" w:hAnsi="Garamond"/>
          <w:sz w:val="24"/>
          <w:szCs w:val="24"/>
        </w:rPr>
        <w:t>n</w:t>
      </w:r>
      <w:r w:rsidR="00A629A9" w:rsidRPr="00F17E82">
        <w:rPr>
          <w:rFonts w:ascii="Garamond" w:hAnsi="Garamond"/>
          <w:sz w:val="24"/>
          <w:szCs w:val="24"/>
        </w:rPr>
        <w:t>ë</w:t>
      </w:r>
      <w:r w:rsidR="00F04D4A" w:rsidRPr="00F17E82">
        <w:rPr>
          <w:rFonts w:ascii="Garamond" w:hAnsi="Garamond"/>
          <w:sz w:val="24"/>
          <w:szCs w:val="24"/>
        </w:rPr>
        <w:t xml:space="preserve"> p</w:t>
      </w:r>
      <w:r w:rsidR="00A629A9" w:rsidRPr="00F17E82">
        <w:rPr>
          <w:rFonts w:ascii="Garamond" w:hAnsi="Garamond"/>
          <w:sz w:val="24"/>
          <w:szCs w:val="24"/>
        </w:rPr>
        <w:t>ë</w:t>
      </w:r>
      <w:r w:rsidR="00F04D4A" w:rsidRPr="00F17E82">
        <w:rPr>
          <w:rFonts w:ascii="Garamond" w:hAnsi="Garamond"/>
          <w:sz w:val="24"/>
          <w:szCs w:val="24"/>
        </w:rPr>
        <w:t xml:space="preserve">rputhje </w:t>
      </w:r>
      <w:r w:rsidR="00573B7A" w:rsidRPr="00F17E82">
        <w:rPr>
          <w:rFonts w:ascii="Garamond" w:hAnsi="Garamond"/>
          <w:sz w:val="24"/>
          <w:szCs w:val="24"/>
        </w:rPr>
        <w:t>me atë ditor</w:t>
      </w:r>
      <w:r w:rsidR="00CA57E2" w:rsidRPr="00F17E82">
        <w:rPr>
          <w:rFonts w:ascii="Garamond" w:hAnsi="Garamond"/>
          <w:sz w:val="24"/>
          <w:szCs w:val="24"/>
        </w:rPr>
        <w:t xml:space="preserve"> Evropian</w:t>
      </w:r>
      <w:r w:rsidR="00F04D4A" w:rsidRPr="00F17E82">
        <w:rPr>
          <w:rFonts w:ascii="Garamond" w:hAnsi="Garamond"/>
          <w:sz w:val="24"/>
          <w:szCs w:val="24"/>
        </w:rPr>
        <w:t>. Modeli do të krijojë</w:t>
      </w:r>
      <w:r w:rsidRPr="00F17E82">
        <w:rPr>
          <w:rFonts w:ascii="Garamond" w:hAnsi="Garamond"/>
          <w:sz w:val="24"/>
          <w:szCs w:val="24"/>
        </w:rPr>
        <w:t xml:space="preserve"> </w:t>
      </w:r>
      <w:r w:rsidR="00F04D4A" w:rsidRPr="00F17E82">
        <w:rPr>
          <w:rFonts w:ascii="Garamond" w:hAnsi="Garamond"/>
          <w:sz w:val="24"/>
          <w:szCs w:val="24"/>
        </w:rPr>
        <w:t xml:space="preserve">gjithashtu, </w:t>
      </w:r>
      <w:r w:rsidRPr="00F17E82">
        <w:rPr>
          <w:rFonts w:ascii="Garamond" w:hAnsi="Garamond"/>
          <w:sz w:val="24"/>
          <w:szCs w:val="24"/>
        </w:rPr>
        <w:t xml:space="preserve">një rrjedhë transparente dhe efikase të fondeve dhe rregullimit të llogarive duke përdorur </w:t>
      </w:r>
      <w:r w:rsidR="00F778DD" w:rsidRPr="00F17E82">
        <w:rPr>
          <w:rFonts w:ascii="Garamond" w:hAnsi="Garamond"/>
          <w:sz w:val="24"/>
          <w:szCs w:val="24"/>
        </w:rPr>
        <w:t xml:space="preserve">Bursën </w:t>
      </w:r>
      <w:r w:rsidRPr="00F17E82">
        <w:rPr>
          <w:rFonts w:ascii="Garamond" w:hAnsi="Garamond"/>
          <w:sz w:val="24"/>
          <w:szCs w:val="24"/>
        </w:rPr>
        <w:t>Shqiptar</w:t>
      </w:r>
      <w:r w:rsidR="00F778DD" w:rsidRPr="00F17E82">
        <w:rPr>
          <w:rFonts w:ascii="Garamond" w:hAnsi="Garamond"/>
          <w:sz w:val="24"/>
          <w:szCs w:val="24"/>
        </w:rPr>
        <w:t>e</w:t>
      </w:r>
      <w:r w:rsidRPr="00F17E82">
        <w:rPr>
          <w:rFonts w:ascii="Garamond" w:hAnsi="Garamond"/>
          <w:sz w:val="24"/>
          <w:szCs w:val="24"/>
        </w:rPr>
        <w:t xml:space="preserve"> </w:t>
      </w:r>
      <w:r w:rsidR="00C251FD" w:rsidRPr="00F17E82">
        <w:rPr>
          <w:rFonts w:ascii="Garamond" w:hAnsi="Garamond"/>
          <w:sz w:val="24"/>
          <w:szCs w:val="24"/>
        </w:rPr>
        <w:t>të</w:t>
      </w:r>
      <w:r w:rsidRPr="00F17E82">
        <w:rPr>
          <w:rFonts w:ascii="Garamond" w:hAnsi="Garamond"/>
          <w:sz w:val="24"/>
          <w:szCs w:val="24"/>
        </w:rPr>
        <w:t xml:space="preserve"> Energjis</w:t>
      </w:r>
      <w:r w:rsidR="00E0601F" w:rsidRPr="00F17E82">
        <w:rPr>
          <w:rFonts w:ascii="Garamond" w:hAnsi="Garamond"/>
          <w:sz w:val="24"/>
          <w:szCs w:val="24"/>
        </w:rPr>
        <w:t>ë</w:t>
      </w:r>
      <w:r w:rsidR="00A629A9" w:rsidRPr="00F17E82">
        <w:rPr>
          <w:rFonts w:ascii="Garamond" w:hAnsi="Garamond"/>
          <w:sz w:val="24"/>
          <w:szCs w:val="24"/>
        </w:rPr>
        <w:t xml:space="preserve"> Elektrike</w:t>
      </w:r>
      <w:r w:rsidRPr="00F17E82">
        <w:rPr>
          <w:rFonts w:ascii="Garamond" w:hAnsi="Garamond"/>
          <w:sz w:val="24"/>
          <w:szCs w:val="24"/>
        </w:rPr>
        <w:t xml:space="preserve"> (</w:t>
      </w:r>
      <w:r w:rsidR="00ED110A" w:rsidRPr="00F17E82">
        <w:rPr>
          <w:rFonts w:ascii="Garamond" w:hAnsi="Garamond"/>
          <w:sz w:val="24"/>
          <w:szCs w:val="24"/>
        </w:rPr>
        <w:t>BSHEE</w:t>
      </w:r>
      <w:r w:rsidRPr="00F17E82">
        <w:rPr>
          <w:rFonts w:ascii="Garamond" w:hAnsi="Garamond"/>
          <w:sz w:val="24"/>
          <w:szCs w:val="24"/>
        </w:rPr>
        <w:t xml:space="preserve">) si një </w:t>
      </w:r>
      <w:r w:rsidR="00C251FD" w:rsidRPr="00F17E82">
        <w:rPr>
          <w:rFonts w:ascii="Garamond" w:hAnsi="Garamond"/>
          <w:sz w:val="24"/>
          <w:szCs w:val="24"/>
        </w:rPr>
        <w:t xml:space="preserve">Palë </w:t>
      </w:r>
      <w:r w:rsidR="00F04D4A" w:rsidRPr="00F17E82">
        <w:rPr>
          <w:rFonts w:ascii="Garamond" w:hAnsi="Garamond"/>
          <w:sz w:val="24"/>
          <w:szCs w:val="24"/>
        </w:rPr>
        <w:t>Q</w:t>
      </w:r>
      <w:r w:rsidR="003F4153" w:rsidRPr="00F17E82">
        <w:rPr>
          <w:rFonts w:ascii="Garamond" w:hAnsi="Garamond"/>
          <w:sz w:val="24"/>
          <w:szCs w:val="24"/>
        </w:rPr>
        <w:t>e</w:t>
      </w:r>
      <w:r w:rsidR="00F04D4A" w:rsidRPr="00F17E82">
        <w:rPr>
          <w:rFonts w:ascii="Garamond" w:hAnsi="Garamond"/>
          <w:sz w:val="24"/>
          <w:szCs w:val="24"/>
        </w:rPr>
        <w:t>ndore t</w:t>
      </w:r>
      <w:r w:rsidR="00A629A9" w:rsidRPr="00F17E82">
        <w:rPr>
          <w:rFonts w:ascii="Garamond" w:hAnsi="Garamond"/>
          <w:sz w:val="24"/>
          <w:szCs w:val="24"/>
        </w:rPr>
        <w:t>ë</w:t>
      </w:r>
      <w:r w:rsidR="00F04D4A" w:rsidRPr="00F17E82">
        <w:rPr>
          <w:rFonts w:ascii="Garamond" w:hAnsi="Garamond"/>
          <w:sz w:val="24"/>
          <w:szCs w:val="24"/>
        </w:rPr>
        <w:t xml:space="preserve"> Kontrollit </w:t>
      </w:r>
      <w:r w:rsidRPr="00F17E82">
        <w:rPr>
          <w:rFonts w:ascii="Garamond" w:hAnsi="Garamond"/>
          <w:sz w:val="24"/>
          <w:szCs w:val="24"/>
        </w:rPr>
        <w:t>për të gjitha tregjet në tregun e organizuar</w:t>
      </w:r>
      <w:r w:rsidR="00F04D4A" w:rsidRPr="00F17E82">
        <w:rPr>
          <w:rFonts w:ascii="Garamond" w:hAnsi="Garamond"/>
          <w:sz w:val="24"/>
          <w:szCs w:val="24"/>
        </w:rPr>
        <w:t xml:space="preserve"> vendas</w:t>
      </w:r>
      <w:r w:rsidRPr="00F17E82">
        <w:rPr>
          <w:rFonts w:ascii="Garamond" w:hAnsi="Garamond"/>
          <w:sz w:val="24"/>
          <w:szCs w:val="24"/>
        </w:rPr>
        <w:t>.</w:t>
      </w:r>
    </w:p>
    <w:p w14:paraId="5C061DAB" w14:textId="77777777" w:rsidR="00666356" w:rsidRPr="00F17E82" w:rsidRDefault="009F78FA" w:rsidP="005C75B8">
      <w:pPr>
        <w:spacing w:after="0" w:line="240" w:lineRule="auto"/>
        <w:ind w:firstLine="284"/>
        <w:jc w:val="both"/>
        <w:rPr>
          <w:rFonts w:ascii="Garamond" w:hAnsi="Garamond"/>
          <w:sz w:val="24"/>
          <w:szCs w:val="24"/>
        </w:rPr>
      </w:pPr>
      <w:r w:rsidRPr="00F17E82">
        <w:rPr>
          <w:rFonts w:ascii="Garamond" w:hAnsi="Garamond"/>
          <w:sz w:val="24"/>
          <w:szCs w:val="24"/>
        </w:rPr>
        <w:t>Modeli i tregut</w:t>
      </w:r>
      <w:r w:rsidR="00666356" w:rsidRPr="00F17E82">
        <w:rPr>
          <w:rFonts w:ascii="Garamond" w:hAnsi="Garamond"/>
          <w:sz w:val="18"/>
          <w:szCs w:val="18"/>
          <w:vertAlign w:val="superscript"/>
        </w:rPr>
        <w:footnoteReference w:id="3"/>
      </w:r>
      <w:r w:rsidR="00666356" w:rsidRPr="00F17E82">
        <w:rPr>
          <w:rFonts w:ascii="Garamond" w:hAnsi="Garamond"/>
          <w:sz w:val="24"/>
          <w:szCs w:val="24"/>
        </w:rPr>
        <w:t xml:space="preserve"> </w:t>
      </w:r>
      <w:r w:rsidRPr="00F17E82">
        <w:rPr>
          <w:rFonts w:ascii="Garamond" w:hAnsi="Garamond"/>
          <w:sz w:val="24"/>
          <w:szCs w:val="24"/>
        </w:rPr>
        <w:t>dhe rregullat e tij u ngrit</w:t>
      </w:r>
      <w:r w:rsidR="00E0601F" w:rsidRPr="00F17E82">
        <w:rPr>
          <w:rFonts w:ascii="Garamond" w:hAnsi="Garamond"/>
          <w:sz w:val="24"/>
          <w:szCs w:val="24"/>
        </w:rPr>
        <w:t>ë</w:t>
      </w:r>
      <w:r w:rsidRPr="00F17E82">
        <w:rPr>
          <w:rFonts w:ascii="Garamond" w:hAnsi="Garamond"/>
          <w:sz w:val="24"/>
          <w:szCs w:val="24"/>
        </w:rPr>
        <w:t>n me mb</w:t>
      </w:r>
      <w:r w:rsidR="00E0601F" w:rsidRPr="00F17E82">
        <w:rPr>
          <w:rFonts w:ascii="Garamond" w:hAnsi="Garamond"/>
          <w:sz w:val="24"/>
          <w:szCs w:val="24"/>
        </w:rPr>
        <w:t>ë</w:t>
      </w:r>
      <w:r w:rsidRPr="00F17E82">
        <w:rPr>
          <w:rFonts w:ascii="Garamond" w:hAnsi="Garamond"/>
          <w:sz w:val="24"/>
          <w:szCs w:val="24"/>
        </w:rPr>
        <w:t>shtetjen e donator</w:t>
      </w:r>
      <w:r w:rsidR="00E0601F" w:rsidRPr="00F17E82">
        <w:rPr>
          <w:rFonts w:ascii="Garamond" w:hAnsi="Garamond"/>
          <w:sz w:val="24"/>
          <w:szCs w:val="24"/>
        </w:rPr>
        <w:t>ë</w:t>
      </w:r>
      <w:r w:rsidRPr="00F17E82">
        <w:rPr>
          <w:rFonts w:ascii="Garamond" w:hAnsi="Garamond"/>
          <w:sz w:val="24"/>
          <w:szCs w:val="24"/>
        </w:rPr>
        <w:t>ve dhe u miratuan nga qeveria respektivisht n</w:t>
      </w:r>
      <w:r w:rsidR="00E0601F" w:rsidRPr="00F17E82">
        <w:rPr>
          <w:rFonts w:ascii="Garamond" w:hAnsi="Garamond"/>
          <w:sz w:val="24"/>
          <w:szCs w:val="24"/>
        </w:rPr>
        <w:t>ë</w:t>
      </w:r>
      <w:r w:rsidRPr="00F17E82">
        <w:rPr>
          <w:rFonts w:ascii="Garamond" w:hAnsi="Garamond"/>
          <w:sz w:val="24"/>
          <w:szCs w:val="24"/>
        </w:rPr>
        <w:t xml:space="preserve"> vitet 2016 dhe 20</w:t>
      </w:r>
      <w:r w:rsidR="00666356" w:rsidRPr="00F17E82">
        <w:rPr>
          <w:rFonts w:ascii="Garamond" w:hAnsi="Garamond"/>
          <w:sz w:val="24"/>
          <w:szCs w:val="24"/>
        </w:rPr>
        <w:t xml:space="preserve">17. </w:t>
      </w:r>
      <w:r w:rsidRPr="00F17E82">
        <w:rPr>
          <w:rFonts w:ascii="Garamond" w:hAnsi="Garamond"/>
          <w:sz w:val="24"/>
          <w:szCs w:val="24"/>
        </w:rPr>
        <w:t>Nd</w:t>
      </w:r>
      <w:r w:rsidR="00E0601F" w:rsidRPr="00F17E82">
        <w:rPr>
          <w:rFonts w:ascii="Garamond" w:hAnsi="Garamond"/>
          <w:sz w:val="24"/>
          <w:szCs w:val="24"/>
        </w:rPr>
        <w:t>ë</w:t>
      </w:r>
      <w:r w:rsidRPr="00F17E82">
        <w:rPr>
          <w:rFonts w:ascii="Garamond" w:hAnsi="Garamond"/>
          <w:sz w:val="24"/>
          <w:szCs w:val="24"/>
        </w:rPr>
        <w:t>r t</w:t>
      </w:r>
      <w:r w:rsidR="00E0601F" w:rsidRPr="00F17E82">
        <w:rPr>
          <w:rFonts w:ascii="Garamond" w:hAnsi="Garamond"/>
          <w:sz w:val="24"/>
          <w:szCs w:val="24"/>
        </w:rPr>
        <w:t>ë</w:t>
      </w:r>
      <w:r w:rsidRPr="00F17E82">
        <w:rPr>
          <w:rFonts w:ascii="Garamond" w:hAnsi="Garamond"/>
          <w:sz w:val="24"/>
          <w:szCs w:val="24"/>
        </w:rPr>
        <w:t xml:space="preserve"> tjera, modeli i tregut parashikon ndarjen e Operatorit t</w:t>
      </w:r>
      <w:r w:rsidR="00E0601F" w:rsidRPr="00F17E82">
        <w:rPr>
          <w:rFonts w:ascii="Garamond" w:hAnsi="Garamond"/>
          <w:sz w:val="24"/>
          <w:szCs w:val="24"/>
        </w:rPr>
        <w:t>ë</w:t>
      </w:r>
      <w:r w:rsidRPr="00F17E82">
        <w:rPr>
          <w:rFonts w:ascii="Garamond" w:hAnsi="Garamond"/>
          <w:sz w:val="24"/>
          <w:szCs w:val="24"/>
        </w:rPr>
        <w:t xml:space="preserve"> Sistemit t</w:t>
      </w:r>
      <w:r w:rsidR="00E0601F" w:rsidRPr="00F17E82">
        <w:rPr>
          <w:rFonts w:ascii="Garamond" w:hAnsi="Garamond"/>
          <w:sz w:val="24"/>
          <w:szCs w:val="24"/>
        </w:rPr>
        <w:t>ë</w:t>
      </w:r>
      <w:r w:rsidRPr="00F17E82">
        <w:rPr>
          <w:rFonts w:ascii="Garamond" w:hAnsi="Garamond"/>
          <w:sz w:val="24"/>
          <w:szCs w:val="24"/>
        </w:rPr>
        <w:t xml:space="preserve"> Shp</w:t>
      </w:r>
      <w:r w:rsidR="00E0601F" w:rsidRPr="00F17E82">
        <w:rPr>
          <w:rFonts w:ascii="Garamond" w:hAnsi="Garamond"/>
          <w:sz w:val="24"/>
          <w:szCs w:val="24"/>
        </w:rPr>
        <w:t>ë</w:t>
      </w:r>
      <w:r w:rsidRPr="00F17E82">
        <w:rPr>
          <w:rFonts w:ascii="Garamond" w:hAnsi="Garamond"/>
          <w:sz w:val="24"/>
          <w:szCs w:val="24"/>
        </w:rPr>
        <w:t>rndarjes nga Furnizimi n</w:t>
      </w:r>
      <w:r w:rsidR="00E0601F" w:rsidRPr="00F17E82">
        <w:rPr>
          <w:rFonts w:ascii="Garamond" w:hAnsi="Garamond"/>
          <w:sz w:val="24"/>
          <w:szCs w:val="24"/>
        </w:rPr>
        <w:t>ë</w:t>
      </w:r>
      <w:r w:rsidRPr="00F17E82">
        <w:rPr>
          <w:rFonts w:ascii="Garamond" w:hAnsi="Garamond"/>
          <w:sz w:val="24"/>
          <w:szCs w:val="24"/>
        </w:rPr>
        <w:t xml:space="preserve"> </w:t>
      </w:r>
      <w:r w:rsidR="00BE00B6" w:rsidRPr="00F17E82">
        <w:rPr>
          <w:rFonts w:ascii="Garamond" w:hAnsi="Garamond"/>
          <w:sz w:val="24"/>
          <w:szCs w:val="24"/>
        </w:rPr>
        <w:t>p</w:t>
      </w:r>
      <w:r w:rsidR="00E0601F" w:rsidRPr="00F17E82">
        <w:rPr>
          <w:rFonts w:ascii="Garamond" w:hAnsi="Garamond"/>
          <w:sz w:val="24"/>
          <w:szCs w:val="24"/>
        </w:rPr>
        <w:t>ë</w:t>
      </w:r>
      <w:r w:rsidR="00BE00B6" w:rsidRPr="00F17E82">
        <w:rPr>
          <w:rFonts w:ascii="Garamond" w:hAnsi="Garamond"/>
          <w:sz w:val="24"/>
          <w:szCs w:val="24"/>
        </w:rPr>
        <w:t>rputhje</w:t>
      </w:r>
      <w:r w:rsidRPr="00F17E82">
        <w:rPr>
          <w:rFonts w:ascii="Garamond" w:hAnsi="Garamond"/>
          <w:sz w:val="24"/>
          <w:szCs w:val="24"/>
        </w:rPr>
        <w:t xml:space="preserve"> me direktivat e Komunitetit t</w:t>
      </w:r>
      <w:r w:rsidR="00E0601F" w:rsidRPr="00F17E82">
        <w:rPr>
          <w:rFonts w:ascii="Garamond" w:hAnsi="Garamond"/>
          <w:sz w:val="24"/>
          <w:szCs w:val="24"/>
        </w:rPr>
        <w:t>ë</w:t>
      </w:r>
      <w:r w:rsidRPr="00F17E82">
        <w:rPr>
          <w:rFonts w:ascii="Garamond" w:hAnsi="Garamond"/>
          <w:sz w:val="24"/>
          <w:szCs w:val="24"/>
        </w:rPr>
        <w:t xml:space="preserve"> Energjis</w:t>
      </w:r>
      <w:r w:rsidR="00E0601F" w:rsidRPr="00F17E82">
        <w:rPr>
          <w:rFonts w:ascii="Garamond" w:hAnsi="Garamond"/>
          <w:sz w:val="24"/>
          <w:szCs w:val="24"/>
        </w:rPr>
        <w:t>ë</w:t>
      </w:r>
      <w:r w:rsidR="00666356" w:rsidRPr="00F17E82">
        <w:rPr>
          <w:rFonts w:ascii="Garamond" w:hAnsi="Garamond"/>
          <w:sz w:val="24"/>
          <w:szCs w:val="24"/>
        </w:rPr>
        <w:t xml:space="preserve">. </w:t>
      </w:r>
      <w:r w:rsidRPr="00F17E82">
        <w:rPr>
          <w:rFonts w:ascii="Garamond" w:hAnsi="Garamond"/>
          <w:sz w:val="24"/>
          <w:szCs w:val="24"/>
        </w:rPr>
        <w:t>OSSH-ja do t</w:t>
      </w:r>
      <w:r w:rsidR="00E0601F" w:rsidRPr="00F17E82">
        <w:rPr>
          <w:rFonts w:ascii="Garamond" w:hAnsi="Garamond"/>
          <w:sz w:val="24"/>
          <w:szCs w:val="24"/>
        </w:rPr>
        <w:t>ë</w:t>
      </w:r>
      <w:r w:rsidRPr="00F17E82">
        <w:rPr>
          <w:rFonts w:ascii="Garamond" w:hAnsi="Garamond"/>
          <w:sz w:val="24"/>
          <w:szCs w:val="24"/>
        </w:rPr>
        <w:t xml:space="preserve"> ket</w:t>
      </w:r>
      <w:r w:rsidR="00E0601F" w:rsidRPr="00F17E82">
        <w:rPr>
          <w:rFonts w:ascii="Garamond" w:hAnsi="Garamond"/>
          <w:sz w:val="24"/>
          <w:szCs w:val="24"/>
        </w:rPr>
        <w:t>ë</w:t>
      </w:r>
      <w:r w:rsidRPr="00F17E82">
        <w:rPr>
          <w:rFonts w:ascii="Garamond" w:hAnsi="Garamond"/>
          <w:sz w:val="24"/>
          <w:szCs w:val="24"/>
        </w:rPr>
        <w:t xml:space="preserve"> n</w:t>
      </w:r>
      <w:r w:rsidR="00E0601F" w:rsidRPr="00F17E82">
        <w:rPr>
          <w:rFonts w:ascii="Garamond" w:hAnsi="Garamond"/>
          <w:sz w:val="24"/>
          <w:szCs w:val="24"/>
        </w:rPr>
        <w:t>ë</w:t>
      </w:r>
      <w:r w:rsidRPr="00F17E82">
        <w:rPr>
          <w:rFonts w:ascii="Garamond" w:hAnsi="Garamond"/>
          <w:sz w:val="24"/>
          <w:szCs w:val="24"/>
        </w:rPr>
        <w:t xml:space="preserve"> pron</w:t>
      </w:r>
      <w:r w:rsidR="00E0601F" w:rsidRPr="00F17E82">
        <w:rPr>
          <w:rFonts w:ascii="Garamond" w:hAnsi="Garamond"/>
          <w:sz w:val="24"/>
          <w:szCs w:val="24"/>
        </w:rPr>
        <w:t>ë</w:t>
      </w:r>
      <w:r w:rsidRPr="00F17E82">
        <w:rPr>
          <w:rFonts w:ascii="Garamond" w:hAnsi="Garamond"/>
          <w:sz w:val="24"/>
          <w:szCs w:val="24"/>
        </w:rPr>
        <w:t>si, do t</w:t>
      </w:r>
      <w:r w:rsidR="00E0601F" w:rsidRPr="00F17E82">
        <w:rPr>
          <w:rFonts w:ascii="Garamond" w:hAnsi="Garamond"/>
          <w:sz w:val="24"/>
          <w:szCs w:val="24"/>
        </w:rPr>
        <w:t>ë</w:t>
      </w:r>
      <w:r w:rsidRPr="00F17E82">
        <w:rPr>
          <w:rFonts w:ascii="Garamond" w:hAnsi="Garamond"/>
          <w:sz w:val="24"/>
          <w:szCs w:val="24"/>
        </w:rPr>
        <w:t xml:space="preserve"> mbaj</w:t>
      </w:r>
      <w:r w:rsidR="00E0601F" w:rsidRPr="00F17E82">
        <w:rPr>
          <w:rFonts w:ascii="Garamond" w:hAnsi="Garamond"/>
          <w:sz w:val="24"/>
          <w:szCs w:val="24"/>
        </w:rPr>
        <w:t>ë</w:t>
      </w:r>
      <w:r w:rsidRPr="00F17E82">
        <w:rPr>
          <w:rFonts w:ascii="Garamond" w:hAnsi="Garamond"/>
          <w:sz w:val="24"/>
          <w:szCs w:val="24"/>
        </w:rPr>
        <w:t>, zgjeroj</w:t>
      </w:r>
      <w:r w:rsidR="00E0601F" w:rsidRPr="00F17E82">
        <w:rPr>
          <w:rFonts w:ascii="Garamond" w:hAnsi="Garamond"/>
          <w:sz w:val="24"/>
          <w:szCs w:val="24"/>
        </w:rPr>
        <w:t>ë</w:t>
      </w:r>
      <w:r w:rsidRPr="00F17E82">
        <w:rPr>
          <w:rFonts w:ascii="Garamond" w:hAnsi="Garamond"/>
          <w:sz w:val="24"/>
          <w:szCs w:val="24"/>
        </w:rPr>
        <w:t xml:space="preserve"> dhe drejtoj</w:t>
      </w:r>
      <w:r w:rsidR="00E0601F" w:rsidRPr="00F17E82">
        <w:rPr>
          <w:rFonts w:ascii="Garamond" w:hAnsi="Garamond"/>
          <w:sz w:val="24"/>
          <w:szCs w:val="24"/>
        </w:rPr>
        <w:t>ë</w:t>
      </w:r>
      <w:r w:rsidRPr="00F17E82">
        <w:rPr>
          <w:rFonts w:ascii="Garamond" w:hAnsi="Garamond"/>
          <w:sz w:val="24"/>
          <w:szCs w:val="24"/>
        </w:rPr>
        <w:t xml:space="preserve"> sistemin e shp</w:t>
      </w:r>
      <w:r w:rsidR="00E0601F" w:rsidRPr="00F17E82">
        <w:rPr>
          <w:rFonts w:ascii="Garamond" w:hAnsi="Garamond"/>
          <w:sz w:val="24"/>
          <w:szCs w:val="24"/>
        </w:rPr>
        <w:t>ë</w:t>
      </w:r>
      <w:r w:rsidRPr="00F17E82">
        <w:rPr>
          <w:rFonts w:ascii="Garamond" w:hAnsi="Garamond"/>
          <w:sz w:val="24"/>
          <w:szCs w:val="24"/>
        </w:rPr>
        <w:t>rndarjes; do t</w:t>
      </w:r>
      <w:r w:rsidR="00E0601F" w:rsidRPr="00F17E82">
        <w:rPr>
          <w:rFonts w:ascii="Garamond" w:hAnsi="Garamond"/>
          <w:sz w:val="24"/>
          <w:szCs w:val="24"/>
        </w:rPr>
        <w:t>ë</w:t>
      </w:r>
      <w:r w:rsidRPr="00F17E82">
        <w:rPr>
          <w:rFonts w:ascii="Garamond" w:hAnsi="Garamond"/>
          <w:sz w:val="24"/>
          <w:szCs w:val="24"/>
        </w:rPr>
        <w:t xml:space="preserve"> ofroj</w:t>
      </w:r>
      <w:r w:rsidR="00E0601F" w:rsidRPr="00F17E82">
        <w:rPr>
          <w:rFonts w:ascii="Garamond" w:hAnsi="Garamond"/>
          <w:sz w:val="24"/>
          <w:szCs w:val="24"/>
        </w:rPr>
        <w:t>ë</w:t>
      </w:r>
      <w:r w:rsidRPr="00F17E82">
        <w:rPr>
          <w:rFonts w:ascii="Garamond" w:hAnsi="Garamond"/>
          <w:sz w:val="24"/>
          <w:szCs w:val="24"/>
        </w:rPr>
        <w:t xml:space="preserve"> sh</w:t>
      </w:r>
      <w:r w:rsidR="00E0601F" w:rsidRPr="00F17E82">
        <w:rPr>
          <w:rFonts w:ascii="Garamond" w:hAnsi="Garamond"/>
          <w:sz w:val="24"/>
          <w:szCs w:val="24"/>
        </w:rPr>
        <w:t>ë</w:t>
      </w:r>
      <w:r w:rsidRPr="00F17E82">
        <w:rPr>
          <w:rFonts w:ascii="Garamond" w:hAnsi="Garamond"/>
          <w:sz w:val="24"/>
          <w:szCs w:val="24"/>
        </w:rPr>
        <w:t>rbimin e lidhjes p</w:t>
      </w:r>
      <w:r w:rsidR="00E0601F" w:rsidRPr="00F17E82">
        <w:rPr>
          <w:rFonts w:ascii="Garamond" w:hAnsi="Garamond"/>
          <w:sz w:val="24"/>
          <w:szCs w:val="24"/>
        </w:rPr>
        <w:t>ë</w:t>
      </w:r>
      <w:r w:rsidRPr="00F17E82">
        <w:rPr>
          <w:rFonts w:ascii="Garamond" w:hAnsi="Garamond"/>
          <w:sz w:val="24"/>
          <w:szCs w:val="24"/>
        </w:rPr>
        <w:t>r t</w:t>
      </w:r>
      <w:r w:rsidR="00E0601F" w:rsidRPr="00F17E82">
        <w:rPr>
          <w:rFonts w:ascii="Garamond" w:hAnsi="Garamond"/>
          <w:sz w:val="24"/>
          <w:szCs w:val="24"/>
        </w:rPr>
        <w:t>ë</w:t>
      </w:r>
      <w:r w:rsidRPr="00F17E82">
        <w:rPr>
          <w:rFonts w:ascii="Garamond" w:hAnsi="Garamond"/>
          <w:sz w:val="24"/>
          <w:szCs w:val="24"/>
        </w:rPr>
        <w:t xml:space="preserve"> gjith</w:t>
      </w:r>
      <w:r w:rsidR="00E0601F" w:rsidRPr="00F17E82">
        <w:rPr>
          <w:rFonts w:ascii="Garamond" w:hAnsi="Garamond"/>
          <w:sz w:val="24"/>
          <w:szCs w:val="24"/>
        </w:rPr>
        <w:t>ë</w:t>
      </w:r>
      <w:r w:rsidRPr="00F17E82">
        <w:rPr>
          <w:rFonts w:ascii="Garamond" w:hAnsi="Garamond"/>
          <w:sz w:val="24"/>
          <w:szCs w:val="24"/>
        </w:rPr>
        <w:t xml:space="preserve"> p</w:t>
      </w:r>
      <w:r w:rsidR="00E0601F" w:rsidRPr="00F17E82">
        <w:rPr>
          <w:rFonts w:ascii="Garamond" w:hAnsi="Garamond"/>
          <w:sz w:val="24"/>
          <w:szCs w:val="24"/>
        </w:rPr>
        <w:t>ë</w:t>
      </w:r>
      <w:r w:rsidRPr="00F17E82">
        <w:rPr>
          <w:rFonts w:ascii="Garamond" w:hAnsi="Garamond"/>
          <w:sz w:val="24"/>
          <w:szCs w:val="24"/>
        </w:rPr>
        <w:t>rdoruesit e sist</w:t>
      </w:r>
      <w:r w:rsidR="00F04D4A" w:rsidRPr="00F17E82">
        <w:rPr>
          <w:rFonts w:ascii="Garamond" w:hAnsi="Garamond"/>
          <w:sz w:val="24"/>
          <w:szCs w:val="24"/>
        </w:rPr>
        <w:t>emit me kushte jo diskriminuese,</w:t>
      </w:r>
      <w:r w:rsidRPr="00F17E82">
        <w:rPr>
          <w:rFonts w:ascii="Garamond" w:hAnsi="Garamond"/>
          <w:sz w:val="24"/>
          <w:szCs w:val="24"/>
        </w:rPr>
        <w:t xml:space="preserve"> dhe si pjes</w:t>
      </w:r>
      <w:r w:rsidR="00E0601F" w:rsidRPr="00F17E82">
        <w:rPr>
          <w:rFonts w:ascii="Garamond" w:hAnsi="Garamond"/>
          <w:sz w:val="24"/>
          <w:szCs w:val="24"/>
        </w:rPr>
        <w:t>ë</w:t>
      </w:r>
      <w:r w:rsidRPr="00F17E82">
        <w:rPr>
          <w:rFonts w:ascii="Garamond" w:hAnsi="Garamond"/>
          <w:sz w:val="24"/>
          <w:szCs w:val="24"/>
        </w:rPr>
        <w:t xml:space="preserve"> e Mekanizmit Balancues, OSSH-ja do t</w:t>
      </w:r>
      <w:r w:rsidR="00E0601F" w:rsidRPr="00F17E82">
        <w:rPr>
          <w:rFonts w:ascii="Garamond" w:hAnsi="Garamond"/>
          <w:sz w:val="24"/>
          <w:szCs w:val="24"/>
        </w:rPr>
        <w:t>ë</w:t>
      </w:r>
      <w:r w:rsidRPr="00F17E82">
        <w:rPr>
          <w:rFonts w:ascii="Garamond" w:hAnsi="Garamond"/>
          <w:sz w:val="24"/>
          <w:szCs w:val="24"/>
        </w:rPr>
        <w:t xml:space="preserve"> </w:t>
      </w:r>
      <w:r w:rsidR="00F04D4A" w:rsidRPr="00F17E82">
        <w:rPr>
          <w:rFonts w:ascii="Garamond" w:hAnsi="Garamond"/>
          <w:sz w:val="24"/>
          <w:szCs w:val="24"/>
        </w:rPr>
        <w:t>vendos</w:t>
      </w:r>
      <w:r w:rsidR="00A629A9" w:rsidRPr="00F17E82">
        <w:rPr>
          <w:rFonts w:ascii="Garamond" w:hAnsi="Garamond"/>
          <w:sz w:val="24"/>
          <w:szCs w:val="24"/>
        </w:rPr>
        <w:t>ë</w:t>
      </w:r>
      <w:r w:rsidRPr="00F17E82">
        <w:rPr>
          <w:rFonts w:ascii="Garamond" w:hAnsi="Garamond"/>
          <w:sz w:val="24"/>
          <w:szCs w:val="24"/>
        </w:rPr>
        <w:t xml:space="preserve"> humbjet e saj nga shp</w:t>
      </w:r>
      <w:r w:rsidR="00E0601F" w:rsidRPr="00F17E82">
        <w:rPr>
          <w:rFonts w:ascii="Garamond" w:hAnsi="Garamond"/>
          <w:sz w:val="24"/>
          <w:szCs w:val="24"/>
        </w:rPr>
        <w:t>ë</w:t>
      </w:r>
      <w:r w:rsidRPr="00F17E82">
        <w:rPr>
          <w:rFonts w:ascii="Garamond" w:hAnsi="Garamond"/>
          <w:sz w:val="24"/>
          <w:szCs w:val="24"/>
        </w:rPr>
        <w:t xml:space="preserve">rndarja </w:t>
      </w:r>
      <w:r w:rsidR="00F04D4A" w:rsidRPr="00F17E82">
        <w:rPr>
          <w:rFonts w:ascii="Garamond" w:hAnsi="Garamond"/>
          <w:sz w:val="24"/>
          <w:szCs w:val="24"/>
        </w:rPr>
        <w:t>p</w:t>
      </w:r>
      <w:r w:rsidR="00A629A9" w:rsidRPr="00F17E82">
        <w:rPr>
          <w:rFonts w:ascii="Garamond" w:hAnsi="Garamond"/>
          <w:sz w:val="24"/>
          <w:szCs w:val="24"/>
        </w:rPr>
        <w:t>ë</w:t>
      </w:r>
      <w:r w:rsidR="00F04D4A" w:rsidRPr="00F17E82">
        <w:rPr>
          <w:rFonts w:ascii="Garamond" w:hAnsi="Garamond"/>
          <w:sz w:val="24"/>
          <w:szCs w:val="24"/>
        </w:rPr>
        <w:t xml:space="preserve">r </w:t>
      </w:r>
      <w:r w:rsidRPr="00F17E82">
        <w:rPr>
          <w:rFonts w:ascii="Garamond" w:hAnsi="Garamond"/>
          <w:sz w:val="24"/>
          <w:szCs w:val="24"/>
        </w:rPr>
        <w:t>çdo or</w:t>
      </w:r>
      <w:r w:rsidR="00E0601F" w:rsidRPr="00F17E82">
        <w:rPr>
          <w:rFonts w:ascii="Garamond" w:hAnsi="Garamond"/>
          <w:sz w:val="24"/>
          <w:szCs w:val="24"/>
        </w:rPr>
        <w:t>ë</w:t>
      </w:r>
      <w:r w:rsidRPr="00F17E82">
        <w:rPr>
          <w:rFonts w:ascii="Garamond" w:hAnsi="Garamond"/>
          <w:sz w:val="24"/>
          <w:szCs w:val="24"/>
        </w:rPr>
        <w:t xml:space="preserve"> n</w:t>
      </w:r>
      <w:r w:rsidR="00E0601F" w:rsidRPr="00F17E82">
        <w:rPr>
          <w:rFonts w:ascii="Garamond" w:hAnsi="Garamond"/>
          <w:sz w:val="24"/>
          <w:szCs w:val="24"/>
        </w:rPr>
        <w:t>ë</w:t>
      </w:r>
      <w:r w:rsidRPr="00F17E82">
        <w:rPr>
          <w:rFonts w:ascii="Garamond" w:hAnsi="Garamond"/>
          <w:sz w:val="24"/>
          <w:szCs w:val="24"/>
        </w:rPr>
        <w:t>p</w:t>
      </w:r>
      <w:r w:rsidR="00E0601F" w:rsidRPr="00F17E82">
        <w:rPr>
          <w:rFonts w:ascii="Garamond" w:hAnsi="Garamond"/>
          <w:sz w:val="24"/>
          <w:szCs w:val="24"/>
        </w:rPr>
        <w:t>ë</w:t>
      </w:r>
      <w:r w:rsidRPr="00F17E82">
        <w:rPr>
          <w:rFonts w:ascii="Garamond" w:hAnsi="Garamond"/>
          <w:sz w:val="24"/>
          <w:szCs w:val="24"/>
        </w:rPr>
        <w:t>rmjet Tregut Shqiptar t</w:t>
      </w:r>
      <w:r w:rsidR="00E0601F" w:rsidRPr="00F17E82">
        <w:rPr>
          <w:rFonts w:ascii="Garamond" w:hAnsi="Garamond"/>
          <w:sz w:val="24"/>
          <w:szCs w:val="24"/>
        </w:rPr>
        <w:t>ë</w:t>
      </w:r>
      <w:r w:rsidRPr="00F17E82">
        <w:rPr>
          <w:rFonts w:ascii="Garamond" w:hAnsi="Garamond"/>
          <w:sz w:val="24"/>
          <w:szCs w:val="24"/>
        </w:rPr>
        <w:t xml:space="preserve"> Balancimit, </w:t>
      </w:r>
      <w:r w:rsidR="00F04D4A" w:rsidRPr="00F17E82">
        <w:rPr>
          <w:rFonts w:ascii="Garamond" w:hAnsi="Garamond"/>
          <w:sz w:val="24"/>
          <w:szCs w:val="24"/>
        </w:rPr>
        <w:t>i cili</w:t>
      </w:r>
      <w:r w:rsidRPr="00F17E82">
        <w:rPr>
          <w:rFonts w:ascii="Garamond" w:hAnsi="Garamond"/>
          <w:sz w:val="24"/>
          <w:szCs w:val="24"/>
        </w:rPr>
        <w:t xml:space="preserve"> </w:t>
      </w:r>
      <w:r w:rsidR="00E0601F" w:rsidRPr="00F17E82">
        <w:rPr>
          <w:rFonts w:ascii="Garamond" w:hAnsi="Garamond"/>
          <w:sz w:val="24"/>
          <w:szCs w:val="24"/>
        </w:rPr>
        <w:t>ë</w:t>
      </w:r>
      <w:r w:rsidRPr="00F17E82">
        <w:rPr>
          <w:rFonts w:ascii="Garamond" w:hAnsi="Garamond"/>
          <w:sz w:val="24"/>
          <w:szCs w:val="24"/>
        </w:rPr>
        <w:t>sht</w:t>
      </w:r>
      <w:r w:rsidR="00E0601F" w:rsidRPr="00F17E82">
        <w:rPr>
          <w:rFonts w:ascii="Garamond" w:hAnsi="Garamond"/>
          <w:sz w:val="24"/>
          <w:szCs w:val="24"/>
        </w:rPr>
        <w:t>ë</w:t>
      </w:r>
      <w:r w:rsidRPr="00F17E82">
        <w:rPr>
          <w:rFonts w:ascii="Garamond" w:hAnsi="Garamond"/>
          <w:sz w:val="24"/>
          <w:szCs w:val="24"/>
        </w:rPr>
        <w:t xml:space="preserve"> p</w:t>
      </w:r>
      <w:r w:rsidR="00E0601F" w:rsidRPr="00F17E82">
        <w:rPr>
          <w:rFonts w:ascii="Garamond" w:hAnsi="Garamond"/>
          <w:sz w:val="24"/>
          <w:szCs w:val="24"/>
        </w:rPr>
        <w:t>ë</w:t>
      </w:r>
      <w:r w:rsidRPr="00F17E82">
        <w:rPr>
          <w:rFonts w:ascii="Garamond" w:hAnsi="Garamond"/>
          <w:sz w:val="24"/>
          <w:szCs w:val="24"/>
        </w:rPr>
        <w:t>rgjegj</w:t>
      </w:r>
      <w:r w:rsidR="00E0601F" w:rsidRPr="00F17E82">
        <w:rPr>
          <w:rFonts w:ascii="Garamond" w:hAnsi="Garamond"/>
          <w:sz w:val="24"/>
          <w:szCs w:val="24"/>
        </w:rPr>
        <w:t>ë</w:t>
      </w:r>
      <w:r w:rsidRPr="00F17E82">
        <w:rPr>
          <w:rFonts w:ascii="Garamond" w:hAnsi="Garamond"/>
          <w:sz w:val="24"/>
          <w:szCs w:val="24"/>
        </w:rPr>
        <w:t>s p</w:t>
      </w:r>
      <w:r w:rsidR="00E0601F" w:rsidRPr="00F17E82">
        <w:rPr>
          <w:rFonts w:ascii="Garamond" w:hAnsi="Garamond"/>
          <w:sz w:val="24"/>
          <w:szCs w:val="24"/>
        </w:rPr>
        <w:t>ë</w:t>
      </w:r>
      <w:r w:rsidRPr="00F17E82">
        <w:rPr>
          <w:rFonts w:ascii="Garamond" w:hAnsi="Garamond"/>
          <w:sz w:val="24"/>
          <w:szCs w:val="24"/>
        </w:rPr>
        <w:t xml:space="preserve">r </w:t>
      </w:r>
      <w:r w:rsidR="00F04D4A" w:rsidRPr="00F17E82">
        <w:rPr>
          <w:rFonts w:ascii="Garamond" w:hAnsi="Garamond"/>
          <w:sz w:val="24"/>
          <w:szCs w:val="24"/>
        </w:rPr>
        <w:t>mareveshjet</w:t>
      </w:r>
      <w:r w:rsidR="00BE00B6" w:rsidRPr="00F17E82">
        <w:rPr>
          <w:rFonts w:ascii="Garamond" w:hAnsi="Garamond"/>
          <w:sz w:val="24"/>
          <w:szCs w:val="24"/>
        </w:rPr>
        <w:t xml:space="preserve">, </w:t>
      </w:r>
      <w:r w:rsidRPr="00F17E82">
        <w:rPr>
          <w:rFonts w:ascii="Garamond" w:hAnsi="Garamond"/>
          <w:sz w:val="24"/>
          <w:szCs w:val="24"/>
        </w:rPr>
        <w:t>nd</w:t>
      </w:r>
      <w:r w:rsidR="00E0601F" w:rsidRPr="00F17E82">
        <w:rPr>
          <w:rFonts w:ascii="Garamond" w:hAnsi="Garamond"/>
          <w:sz w:val="24"/>
          <w:szCs w:val="24"/>
        </w:rPr>
        <w:t>ë</w:t>
      </w:r>
      <w:r w:rsidRPr="00F17E82">
        <w:rPr>
          <w:rFonts w:ascii="Garamond" w:hAnsi="Garamond"/>
          <w:sz w:val="24"/>
          <w:szCs w:val="24"/>
        </w:rPr>
        <w:t>rsa tarifat, kushtet dhe afatet e aksesit n</w:t>
      </w:r>
      <w:r w:rsidR="00E0601F" w:rsidRPr="00F17E82">
        <w:rPr>
          <w:rFonts w:ascii="Garamond" w:hAnsi="Garamond"/>
          <w:sz w:val="24"/>
          <w:szCs w:val="24"/>
        </w:rPr>
        <w:t>ë</w:t>
      </w:r>
      <w:r w:rsidRPr="00F17E82">
        <w:rPr>
          <w:rFonts w:ascii="Garamond" w:hAnsi="Garamond"/>
          <w:sz w:val="24"/>
          <w:szCs w:val="24"/>
        </w:rPr>
        <w:t xml:space="preserve"> sistemin e shp</w:t>
      </w:r>
      <w:r w:rsidR="00E0601F" w:rsidRPr="00F17E82">
        <w:rPr>
          <w:rFonts w:ascii="Garamond" w:hAnsi="Garamond"/>
          <w:sz w:val="24"/>
          <w:szCs w:val="24"/>
        </w:rPr>
        <w:t>ë</w:t>
      </w:r>
      <w:r w:rsidRPr="00F17E82">
        <w:rPr>
          <w:rFonts w:ascii="Garamond" w:hAnsi="Garamond"/>
          <w:sz w:val="24"/>
          <w:szCs w:val="24"/>
        </w:rPr>
        <w:t>rndarjes do t</w:t>
      </w:r>
      <w:r w:rsidR="00E0601F" w:rsidRPr="00F17E82">
        <w:rPr>
          <w:rFonts w:ascii="Garamond" w:hAnsi="Garamond"/>
          <w:sz w:val="24"/>
          <w:szCs w:val="24"/>
        </w:rPr>
        <w:t>ë</w:t>
      </w:r>
      <w:r w:rsidRPr="00F17E82">
        <w:rPr>
          <w:rFonts w:ascii="Garamond" w:hAnsi="Garamond"/>
          <w:sz w:val="24"/>
          <w:szCs w:val="24"/>
        </w:rPr>
        <w:t xml:space="preserve"> rregullohen nga</w:t>
      </w:r>
      <w:r w:rsidR="00666356" w:rsidRPr="00F17E82">
        <w:rPr>
          <w:rFonts w:ascii="Garamond" w:hAnsi="Garamond"/>
          <w:sz w:val="24"/>
          <w:szCs w:val="24"/>
        </w:rPr>
        <w:t xml:space="preserve"> ERE. </w:t>
      </w:r>
    </w:p>
    <w:p w14:paraId="5C061DAC" w14:textId="77777777" w:rsidR="00666356" w:rsidRPr="00F17E82" w:rsidRDefault="009F78FA" w:rsidP="005C75B8">
      <w:pPr>
        <w:spacing w:after="0" w:line="240" w:lineRule="auto"/>
        <w:ind w:firstLine="284"/>
        <w:jc w:val="both"/>
        <w:rPr>
          <w:rFonts w:ascii="Garamond" w:hAnsi="Garamond"/>
          <w:sz w:val="24"/>
          <w:szCs w:val="24"/>
        </w:rPr>
      </w:pPr>
      <w:r w:rsidRPr="00F17E82">
        <w:rPr>
          <w:rFonts w:ascii="Garamond" w:hAnsi="Garamond"/>
          <w:sz w:val="24"/>
          <w:szCs w:val="24"/>
        </w:rPr>
        <w:t>Për më tepër, OSS</w:t>
      </w:r>
      <w:r w:rsidR="00D36513" w:rsidRPr="00F17E82">
        <w:rPr>
          <w:rFonts w:ascii="Garamond" w:hAnsi="Garamond"/>
          <w:sz w:val="24"/>
          <w:szCs w:val="24"/>
        </w:rPr>
        <w:t>H</w:t>
      </w:r>
      <w:r w:rsidR="00BE00B6" w:rsidRPr="00F17E82">
        <w:rPr>
          <w:rFonts w:ascii="Garamond" w:hAnsi="Garamond"/>
          <w:sz w:val="24"/>
          <w:szCs w:val="24"/>
        </w:rPr>
        <w:t>-ja</w:t>
      </w:r>
      <w:r w:rsidRPr="00F17E82">
        <w:rPr>
          <w:rFonts w:ascii="Garamond" w:hAnsi="Garamond"/>
          <w:sz w:val="24"/>
          <w:szCs w:val="24"/>
        </w:rPr>
        <w:t xml:space="preserve"> do të jetë përgjegjëse për reduktimin e mëtejshëm të humbjeve të energjisë në sistemin e shpërndarjes sipas kushteve të përcaktuara nga ERE dhe të siguroj</w:t>
      </w:r>
      <w:r w:rsidR="00E0601F" w:rsidRPr="00F17E82">
        <w:rPr>
          <w:rFonts w:ascii="Garamond" w:hAnsi="Garamond"/>
          <w:sz w:val="24"/>
          <w:szCs w:val="24"/>
        </w:rPr>
        <w:t>ë</w:t>
      </w:r>
      <w:r w:rsidRPr="00F17E82">
        <w:rPr>
          <w:rFonts w:ascii="Garamond" w:hAnsi="Garamond"/>
          <w:sz w:val="24"/>
          <w:szCs w:val="24"/>
        </w:rPr>
        <w:t xml:space="preserve"> akses për të gjithë konsumatorët, menaxhimin e të dhënave të </w:t>
      </w:r>
      <w:r w:rsidR="00756481" w:rsidRPr="00F17E82">
        <w:rPr>
          <w:rFonts w:ascii="Garamond" w:hAnsi="Garamond"/>
          <w:sz w:val="24"/>
          <w:szCs w:val="24"/>
        </w:rPr>
        <w:t>mat</w:t>
      </w:r>
      <w:r w:rsidR="00E0601F" w:rsidRPr="00F17E82">
        <w:rPr>
          <w:rFonts w:ascii="Garamond" w:hAnsi="Garamond"/>
          <w:sz w:val="24"/>
          <w:szCs w:val="24"/>
        </w:rPr>
        <w:t>ë</w:t>
      </w:r>
      <w:r w:rsidR="00756481" w:rsidRPr="00F17E82">
        <w:rPr>
          <w:rFonts w:ascii="Garamond" w:hAnsi="Garamond"/>
          <w:sz w:val="24"/>
          <w:szCs w:val="24"/>
        </w:rPr>
        <w:t>sit</w:t>
      </w:r>
      <w:r w:rsidRPr="00F17E82">
        <w:rPr>
          <w:rFonts w:ascii="Garamond" w:hAnsi="Garamond"/>
          <w:sz w:val="24"/>
          <w:szCs w:val="24"/>
        </w:rPr>
        <w:t xml:space="preserve"> dhe shërbime të lidhura me një portofol prej rreth 1.2 milionë klientësh me pakicë. Sistemi aktualisht përbëhet nga 174 nënstacione primare të transforma</w:t>
      </w:r>
      <w:r w:rsidR="009F2E26" w:rsidRPr="00F17E82">
        <w:rPr>
          <w:rFonts w:ascii="Garamond" w:hAnsi="Garamond"/>
          <w:sz w:val="24"/>
          <w:szCs w:val="24"/>
        </w:rPr>
        <w:t>torëve (110</w:t>
      </w:r>
      <w:r w:rsidRPr="00F17E82">
        <w:rPr>
          <w:rFonts w:ascii="Garamond" w:hAnsi="Garamond"/>
          <w:sz w:val="24"/>
          <w:szCs w:val="24"/>
        </w:rPr>
        <w:t>/</w:t>
      </w:r>
      <w:r w:rsidR="00407B11" w:rsidRPr="00F17E82">
        <w:rPr>
          <w:rFonts w:ascii="Garamond" w:hAnsi="Garamond"/>
          <w:sz w:val="24"/>
          <w:szCs w:val="24"/>
        </w:rPr>
        <w:t xml:space="preserve">TM </w:t>
      </w:r>
      <w:r w:rsidRPr="00F17E82">
        <w:rPr>
          <w:rFonts w:ascii="Garamond" w:hAnsi="Garamond"/>
          <w:sz w:val="24"/>
          <w:szCs w:val="24"/>
        </w:rPr>
        <w:t>dhe 35/</w:t>
      </w:r>
      <w:r w:rsidR="00407B11" w:rsidRPr="00F17E82">
        <w:rPr>
          <w:rFonts w:ascii="Garamond" w:hAnsi="Garamond"/>
          <w:sz w:val="24"/>
          <w:szCs w:val="24"/>
        </w:rPr>
        <w:t>TM</w:t>
      </w:r>
      <w:r w:rsidRPr="00F17E82">
        <w:rPr>
          <w:rFonts w:ascii="Garamond" w:hAnsi="Garamond"/>
          <w:sz w:val="24"/>
          <w:szCs w:val="24"/>
        </w:rPr>
        <w:t xml:space="preserve">) dhe rreth 25 mijë kabina sekondare dhe një rrjet </w:t>
      </w:r>
      <w:r w:rsidR="00756481" w:rsidRPr="00F17E82">
        <w:rPr>
          <w:rFonts w:ascii="Garamond" w:hAnsi="Garamond"/>
          <w:sz w:val="24"/>
          <w:szCs w:val="24"/>
        </w:rPr>
        <w:t>i</w:t>
      </w:r>
      <w:r w:rsidRPr="00F17E82">
        <w:rPr>
          <w:rFonts w:ascii="Garamond" w:hAnsi="Garamond"/>
          <w:sz w:val="24"/>
          <w:szCs w:val="24"/>
        </w:rPr>
        <w:t xml:space="preserve"> madh </w:t>
      </w:r>
      <w:r w:rsidR="00756481" w:rsidRPr="00F17E82">
        <w:rPr>
          <w:rFonts w:ascii="Garamond" w:hAnsi="Garamond"/>
          <w:sz w:val="24"/>
          <w:szCs w:val="24"/>
        </w:rPr>
        <w:t xml:space="preserve">i linjave </w:t>
      </w:r>
      <w:r w:rsidR="00923794" w:rsidRPr="00F17E82">
        <w:rPr>
          <w:rFonts w:ascii="Garamond" w:hAnsi="Garamond"/>
          <w:sz w:val="24"/>
          <w:szCs w:val="24"/>
        </w:rPr>
        <w:t xml:space="preserve">20 kV, </w:t>
      </w:r>
      <w:r w:rsidR="00666356" w:rsidRPr="00F17E82">
        <w:rPr>
          <w:rFonts w:ascii="Garamond" w:hAnsi="Garamond"/>
          <w:sz w:val="24"/>
          <w:szCs w:val="24"/>
        </w:rPr>
        <w:t xml:space="preserve">10 kV, 6 kV </w:t>
      </w:r>
      <w:r w:rsidR="00756481" w:rsidRPr="00F17E82">
        <w:rPr>
          <w:rFonts w:ascii="Garamond" w:hAnsi="Garamond"/>
          <w:sz w:val="24"/>
          <w:szCs w:val="24"/>
        </w:rPr>
        <w:t>dhe</w:t>
      </w:r>
      <w:r w:rsidR="00666356" w:rsidRPr="00F17E82">
        <w:rPr>
          <w:rFonts w:ascii="Garamond" w:hAnsi="Garamond"/>
          <w:sz w:val="24"/>
          <w:szCs w:val="24"/>
        </w:rPr>
        <w:t xml:space="preserve"> 0.4 kV</w:t>
      </w:r>
      <w:r w:rsidR="003E280B" w:rsidRPr="00F17E82">
        <w:rPr>
          <w:rFonts w:ascii="Garamond" w:hAnsi="Garamond"/>
          <w:sz w:val="24"/>
          <w:szCs w:val="24"/>
        </w:rPr>
        <w:t xml:space="preserve">. </w:t>
      </w:r>
    </w:p>
    <w:p w14:paraId="5C061DAE" w14:textId="77777777" w:rsidR="00CC09E0" w:rsidRPr="00F17E82" w:rsidRDefault="00056511" w:rsidP="00C56F61">
      <w:pPr>
        <w:spacing w:after="0" w:line="240" w:lineRule="auto"/>
        <w:ind w:firstLine="284"/>
        <w:rPr>
          <w:rFonts w:ascii="Garamond" w:hAnsi="Garamond"/>
          <w:sz w:val="24"/>
          <w:szCs w:val="24"/>
        </w:rPr>
      </w:pPr>
      <w:bookmarkStart w:id="31" w:name="_Toc521429732"/>
      <w:bookmarkStart w:id="32" w:name="_Toc521510644"/>
      <w:bookmarkStart w:id="33" w:name="_Toc521598766"/>
      <w:bookmarkStart w:id="34" w:name="_Toc521851055"/>
      <w:bookmarkStart w:id="35" w:name="_Toc521867279"/>
      <w:bookmarkStart w:id="36" w:name="_Toc521933091"/>
      <w:bookmarkStart w:id="37" w:name="_Toc522632815"/>
      <w:bookmarkStart w:id="38" w:name="_Toc522981613"/>
      <w:bookmarkStart w:id="39" w:name="_Toc523238081"/>
      <w:bookmarkStart w:id="40" w:name="_Toc518404492"/>
      <w:bookmarkStart w:id="41" w:name="_Toc523477262"/>
      <w:bookmarkEnd w:id="31"/>
      <w:bookmarkEnd w:id="32"/>
      <w:bookmarkEnd w:id="33"/>
      <w:bookmarkEnd w:id="34"/>
      <w:bookmarkEnd w:id="35"/>
      <w:bookmarkEnd w:id="36"/>
      <w:bookmarkEnd w:id="37"/>
      <w:bookmarkEnd w:id="38"/>
      <w:bookmarkEnd w:id="39"/>
      <w:r w:rsidRPr="00F17E82">
        <w:rPr>
          <w:rFonts w:ascii="Garamond" w:hAnsi="Garamond"/>
          <w:sz w:val="24"/>
          <w:szCs w:val="24"/>
        </w:rPr>
        <w:t xml:space="preserve">IV. </w:t>
      </w:r>
      <w:r w:rsidR="006A6D92" w:rsidRPr="00F17E82">
        <w:rPr>
          <w:rFonts w:ascii="Garamond" w:hAnsi="Garamond"/>
          <w:sz w:val="24"/>
          <w:szCs w:val="24"/>
        </w:rPr>
        <w:t>PLANI I RISHIKUAR I RIM</w:t>
      </w:r>
      <w:r w:rsidR="00E0601F" w:rsidRPr="00F17E82">
        <w:rPr>
          <w:rFonts w:ascii="Garamond" w:hAnsi="Garamond"/>
          <w:sz w:val="24"/>
          <w:szCs w:val="24"/>
        </w:rPr>
        <w:t>Ë</w:t>
      </w:r>
      <w:r w:rsidR="006A6D92" w:rsidRPr="00F17E82">
        <w:rPr>
          <w:rFonts w:ascii="Garamond" w:hAnsi="Garamond"/>
          <w:sz w:val="24"/>
          <w:szCs w:val="24"/>
        </w:rPr>
        <w:t>K</w:t>
      </w:r>
      <w:r w:rsidR="00E0601F" w:rsidRPr="00F17E82">
        <w:rPr>
          <w:rFonts w:ascii="Garamond" w:hAnsi="Garamond"/>
          <w:sz w:val="24"/>
          <w:szCs w:val="24"/>
        </w:rPr>
        <w:t>Ë</w:t>
      </w:r>
      <w:r w:rsidR="006A6D92" w:rsidRPr="00F17E82">
        <w:rPr>
          <w:rFonts w:ascii="Garamond" w:hAnsi="Garamond"/>
          <w:sz w:val="24"/>
          <w:szCs w:val="24"/>
        </w:rPr>
        <w:t>MBJES FINANCIARE T</w:t>
      </w:r>
      <w:r w:rsidR="00E0601F" w:rsidRPr="00F17E82">
        <w:rPr>
          <w:rFonts w:ascii="Garamond" w:hAnsi="Garamond"/>
          <w:sz w:val="24"/>
          <w:szCs w:val="24"/>
        </w:rPr>
        <w:t>Ë</w:t>
      </w:r>
      <w:r w:rsidR="006A6D92" w:rsidRPr="00F17E82">
        <w:rPr>
          <w:rFonts w:ascii="Garamond" w:hAnsi="Garamond"/>
          <w:sz w:val="24"/>
          <w:szCs w:val="24"/>
        </w:rPr>
        <w:t xml:space="preserve"> SEK</w:t>
      </w:r>
      <w:r w:rsidR="002B7522" w:rsidRPr="00F17E82">
        <w:rPr>
          <w:rFonts w:ascii="Garamond" w:hAnsi="Garamond"/>
          <w:sz w:val="24"/>
          <w:szCs w:val="24"/>
        </w:rPr>
        <w:t>T</w:t>
      </w:r>
      <w:r w:rsidR="006A6D92" w:rsidRPr="00F17E82">
        <w:rPr>
          <w:rFonts w:ascii="Garamond" w:hAnsi="Garamond"/>
          <w:sz w:val="24"/>
          <w:szCs w:val="24"/>
        </w:rPr>
        <w:t>O</w:t>
      </w:r>
      <w:r w:rsidR="002B7522" w:rsidRPr="00F17E82">
        <w:rPr>
          <w:rFonts w:ascii="Garamond" w:hAnsi="Garamond"/>
          <w:sz w:val="24"/>
          <w:szCs w:val="24"/>
        </w:rPr>
        <w:t>RIT</w:t>
      </w:r>
      <w:r w:rsidR="006A6D92" w:rsidRPr="00F17E82">
        <w:rPr>
          <w:rFonts w:ascii="Garamond" w:hAnsi="Garamond"/>
          <w:sz w:val="24"/>
          <w:szCs w:val="24"/>
        </w:rPr>
        <w:t xml:space="preserve"> T</w:t>
      </w:r>
      <w:r w:rsidR="00E0601F" w:rsidRPr="00F17E82">
        <w:rPr>
          <w:rFonts w:ascii="Garamond" w:hAnsi="Garamond"/>
          <w:sz w:val="24"/>
          <w:szCs w:val="24"/>
        </w:rPr>
        <w:t>Ë</w:t>
      </w:r>
      <w:r w:rsidR="006A6D92" w:rsidRPr="00F17E82">
        <w:rPr>
          <w:rFonts w:ascii="Garamond" w:hAnsi="Garamond"/>
          <w:sz w:val="24"/>
          <w:szCs w:val="24"/>
        </w:rPr>
        <w:t xml:space="preserve"> ENERGJIS</w:t>
      </w:r>
      <w:r w:rsidR="00E0601F" w:rsidRPr="00F17E82">
        <w:rPr>
          <w:rFonts w:ascii="Garamond" w:hAnsi="Garamond"/>
          <w:sz w:val="24"/>
          <w:szCs w:val="24"/>
        </w:rPr>
        <w:t>Ë</w:t>
      </w:r>
      <w:bookmarkEnd w:id="40"/>
      <w:bookmarkEnd w:id="41"/>
    </w:p>
    <w:p w14:paraId="5C061DAF" w14:textId="56A052FC" w:rsidR="00404A4B" w:rsidRPr="00F17E82" w:rsidRDefault="00C56F61" w:rsidP="00C56F61">
      <w:pPr>
        <w:spacing w:after="0" w:line="240" w:lineRule="auto"/>
        <w:ind w:firstLine="284"/>
        <w:rPr>
          <w:rFonts w:ascii="Garamond" w:hAnsi="Garamond"/>
          <w:sz w:val="24"/>
          <w:szCs w:val="24"/>
        </w:rPr>
      </w:pPr>
      <w:bookmarkStart w:id="42" w:name="_Toc518404365"/>
      <w:bookmarkStart w:id="43" w:name="_Toc518404493"/>
      <w:bookmarkStart w:id="44" w:name="_Toc521166339"/>
      <w:bookmarkStart w:id="45" w:name="_Toc521429734"/>
      <w:bookmarkStart w:id="46" w:name="_Toc521510646"/>
      <w:bookmarkStart w:id="47" w:name="_Toc521598768"/>
      <w:bookmarkStart w:id="48" w:name="_Toc521851057"/>
      <w:bookmarkStart w:id="49" w:name="_Toc521867281"/>
      <w:bookmarkStart w:id="50" w:name="_Toc521933093"/>
      <w:bookmarkStart w:id="51" w:name="_Toc522632817"/>
      <w:bookmarkStart w:id="52" w:name="_Toc522981615"/>
      <w:bookmarkStart w:id="53" w:name="_Toc523238083"/>
      <w:bookmarkStart w:id="54" w:name="_Toc518404366"/>
      <w:bookmarkStart w:id="55" w:name="_Toc518404494"/>
      <w:bookmarkStart w:id="56" w:name="_Toc521166340"/>
      <w:bookmarkStart w:id="57" w:name="_Toc521429735"/>
      <w:bookmarkStart w:id="58" w:name="_Toc521510647"/>
      <w:bookmarkStart w:id="59" w:name="_Toc521598769"/>
      <w:bookmarkStart w:id="60" w:name="_Toc521851058"/>
      <w:bookmarkStart w:id="61" w:name="_Toc521867282"/>
      <w:bookmarkStart w:id="62" w:name="_Toc521933094"/>
      <w:bookmarkStart w:id="63" w:name="_Toc522632818"/>
      <w:bookmarkStart w:id="64" w:name="_Toc522981616"/>
      <w:bookmarkStart w:id="65" w:name="_Toc523238084"/>
      <w:bookmarkStart w:id="66" w:name="_Toc518404495"/>
      <w:bookmarkStart w:id="67" w:name="_Toc523477263"/>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sidRPr="00F17E82">
        <w:rPr>
          <w:rFonts w:ascii="Garamond" w:hAnsi="Garamond"/>
          <w:sz w:val="24"/>
          <w:szCs w:val="24"/>
        </w:rPr>
        <w:t xml:space="preserve">a) </w:t>
      </w:r>
      <w:r w:rsidR="006A6D92" w:rsidRPr="00F17E82">
        <w:rPr>
          <w:rFonts w:ascii="Garamond" w:hAnsi="Garamond"/>
          <w:sz w:val="24"/>
          <w:szCs w:val="24"/>
        </w:rPr>
        <w:t>M</w:t>
      </w:r>
      <w:r w:rsidR="00E0601F" w:rsidRPr="00F17E82">
        <w:rPr>
          <w:rFonts w:ascii="Garamond" w:hAnsi="Garamond"/>
          <w:sz w:val="24"/>
          <w:szCs w:val="24"/>
        </w:rPr>
        <w:t>ë</w:t>
      </w:r>
      <w:r w:rsidR="006A6D92" w:rsidRPr="00F17E82">
        <w:rPr>
          <w:rFonts w:ascii="Garamond" w:hAnsi="Garamond"/>
          <w:sz w:val="24"/>
          <w:szCs w:val="24"/>
        </w:rPr>
        <w:t>simet e nxjerra dhe sfidat e sektorit</w:t>
      </w:r>
      <w:bookmarkEnd w:id="66"/>
      <w:bookmarkEnd w:id="67"/>
      <w:r w:rsidR="00404A4B" w:rsidRPr="00F17E82">
        <w:rPr>
          <w:rFonts w:ascii="Garamond" w:hAnsi="Garamond"/>
          <w:sz w:val="24"/>
          <w:szCs w:val="24"/>
        </w:rPr>
        <w:t xml:space="preserve"> </w:t>
      </w:r>
    </w:p>
    <w:p w14:paraId="5C061DB0" w14:textId="02A118EF" w:rsidR="00253174" w:rsidRPr="00F17E82" w:rsidRDefault="00253174" w:rsidP="00C56F61">
      <w:pPr>
        <w:spacing w:after="0" w:line="240" w:lineRule="auto"/>
        <w:ind w:firstLine="284"/>
        <w:jc w:val="both"/>
        <w:rPr>
          <w:rFonts w:ascii="Garamond" w:hAnsi="Garamond"/>
          <w:sz w:val="24"/>
          <w:szCs w:val="24"/>
        </w:rPr>
      </w:pPr>
      <w:r w:rsidRPr="00F17E82">
        <w:rPr>
          <w:rFonts w:ascii="Garamond" w:hAnsi="Garamond"/>
          <w:sz w:val="24"/>
          <w:szCs w:val="24"/>
        </w:rPr>
        <w:t xml:space="preserve">Megjithëse është bërë përparim në reformimin e sektorit, duhet të bëhet më shumë në kontekstin e Strategjisë Kombëtare të Energjisë për të siguruar reformat e deritanishme dhe për të përshpejtuar përmirësimin e performancës operacionale të sektorit dhe gjendjen </w:t>
      </w:r>
      <w:r w:rsidR="0089541A" w:rsidRPr="00F17E82">
        <w:rPr>
          <w:rFonts w:ascii="Garamond" w:hAnsi="Garamond"/>
          <w:sz w:val="24"/>
          <w:szCs w:val="24"/>
        </w:rPr>
        <w:t>financiare.</w:t>
      </w:r>
    </w:p>
    <w:p w14:paraId="5DF96B47" w14:textId="18298AA7" w:rsidR="00C56F61" w:rsidRPr="00F17E82" w:rsidRDefault="006A282B" w:rsidP="00C56F61">
      <w:pPr>
        <w:pStyle w:val="CommentText"/>
        <w:spacing w:after="0"/>
        <w:ind w:firstLine="284"/>
        <w:jc w:val="both"/>
        <w:rPr>
          <w:rFonts w:ascii="Garamond" w:hAnsi="Garamond" w:cs="Times New Roman"/>
          <w:b/>
          <w:sz w:val="24"/>
          <w:szCs w:val="24"/>
        </w:rPr>
      </w:pPr>
      <w:r w:rsidRPr="00F17E82">
        <w:rPr>
          <w:rFonts w:ascii="Garamond" w:hAnsi="Garamond" w:cs="Times New Roman"/>
          <w:b/>
          <w:sz w:val="24"/>
          <w:szCs w:val="24"/>
        </w:rPr>
        <w:t xml:space="preserve">Kutia 2: </w:t>
      </w:r>
      <w:r w:rsidR="00C56F61" w:rsidRPr="00F17E82">
        <w:rPr>
          <w:rFonts w:ascii="Garamond" w:hAnsi="Garamond" w:cs="Times New Roman"/>
          <w:b/>
          <w:sz w:val="24"/>
          <w:szCs w:val="24"/>
        </w:rPr>
        <w:t>Strategjia Kombëtare e Energjisë 2018-2030</w:t>
      </w:r>
    </w:p>
    <w:p w14:paraId="4495744F" w14:textId="77777777" w:rsidR="00C56F61" w:rsidRPr="00F17E82" w:rsidRDefault="00C56F61" w:rsidP="00C56F61">
      <w:pPr>
        <w:pStyle w:val="CommentText"/>
        <w:spacing w:after="0"/>
        <w:ind w:firstLine="284"/>
        <w:jc w:val="both"/>
        <w:rPr>
          <w:rFonts w:ascii="Garamond" w:hAnsi="Garamond" w:cs="Times New Roman"/>
          <w:sz w:val="24"/>
          <w:szCs w:val="24"/>
        </w:rPr>
      </w:pPr>
      <w:r w:rsidRPr="00F17E82">
        <w:rPr>
          <w:rFonts w:ascii="Garamond" w:hAnsi="Garamond" w:cs="Times New Roman"/>
          <w:sz w:val="24"/>
          <w:szCs w:val="24"/>
        </w:rPr>
        <w:t xml:space="preserve">Në Korrik 2018, Qeveria Shqiptare miratoi Strategjinë Kombëtare të Energjisë 2018-2030 në përputhje me Strategjinë Kombëtare për Integrim dhe Zhvillim 2015-2020. Kjo Strategji përcakton objektivat strategjike për të: i) zbutur rreziqet që lidhen me rritjen e kërkesës, cilësinë e shërbimit etj. dhe ii) cilësinë e furnizimit duke promovuar burimet e rinovueshme të energjisë, efikasitetin energjetik dhe bashkëpunimin rajonal. Këto parime udhëzuese përcaktojnë bazat për arritjen e këtyre objektivave strategjike. </w:t>
      </w:r>
    </w:p>
    <w:p w14:paraId="349BDBA8" w14:textId="77777777" w:rsidR="00C56F61" w:rsidRPr="00F17E82" w:rsidRDefault="00C56F61" w:rsidP="00C56F61">
      <w:pPr>
        <w:pStyle w:val="CommentText"/>
        <w:spacing w:after="0"/>
        <w:ind w:firstLine="284"/>
        <w:jc w:val="both"/>
        <w:rPr>
          <w:rFonts w:ascii="Garamond" w:hAnsi="Garamond" w:cs="Times New Roman"/>
          <w:sz w:val="24"/>
          <w:szCs w:val="24"/>
        </w:rPr>
      </w:pPr>
      <w:r w:rsidRPr="00F17E82">
        <w:rPr>
          <w:rFonts w:ascii="Garamond" w:hAnsi="Garamond" w:cs="Times New Roman"/>
          <w:sz w:val="24"/>
          <w:szCs w:val="24"/>
        </w:rPr>
        <w:t xml:space="preserve">Strategjia përcakton masat kryesore të kërkuara nga pjesëmarrësit e sektorit që ndër të tjera përfshijnë: </w:t>
      </w:r>
    </w:p>
    <w:p w14:paraId="612F9AD6" w14:textId="1930E31B" w:rsidR="00C56F61" w:rsidRPr="00F17E82" w:rsidRDefault="00C56F61" w:rsidP="00C56F61">
      <w:pPr>
        <w:pStyle w:val="CommentText"/>
        <w:spacing w:after="0"/>
        <w:ind w:firstLine="284"/>
        <w:jc w:val="both"/>
        <w:rPr>
          <w:rFonts w:ascii="Garamond" w:hAnsi="Garamond" w:cs="Times New Roman"/>
          <w:sz w:val="24"/>
          <w:szCs w:val="24"/>
        </w:rPr>
      </w:pPr>
      <w:r w:rsidRPr="00F17E82">
        <w:rPr>
          <w:rFonts w:ascii="Garamond" w:hAnsi="Garamond" w:cs="Times New Roman"/>
          <w:b/>
          <w:sz w:val="24"/>
          <w:szCs w:val="24"/>
        </w:rPr>
        <w:t>OSHEE</w:t>
      </w:r>
      <w:r w:rsidRPr="00F17E82">
        <w:rPr>
          <w:rFonts w:ascii="Garamond" w:hAnsi="Garamond" w:cs="Times New Roman"/>
          <w:sz w:val="24"/>
          <w:szCs w:val="24"/>
        </w:rPr>
        <w:t>. Aktivitetet e identifikuara në këtë strategji theksojnë vazhdimësinë e investimeve për të ulur më tej humbjet e shpërndarjes dhe për të përmirësuar arkëtimet; përgatitjen e rregullave lidhur me sigurinë dhe lidhjet e rrjetit, cilësinë e furnizimit; planin e zhvillimit të rrjetit të shpërndarjes për një periudhë 5</w:t>
      </w:r>
      <w:r w:rsidR="00851D97">
        <w:rPr>
          <w:rFonts w:ascii="Garamond" w:hAnsi="Garamond" w:cs="Times New Roman"/>
          <w:sz w:val="24"/>
          <w:szCs w:val="24"/>
        </w:rPr>
        <w:t>-</w:t>
      </w:r>
      <w:r w:rsidRPr="00F17E82">
        <w:rPr>
          <w:rFonts w:ascii="Garamond" w:hAnsi="Garamond" w:cs="Times New Roman"/>
          <w:sz w:val="24"/>
          <w:szCs w:val="24"/>
        </w:rPr>
        <w:t>vjeçare së bashku me mjetet e monitorimit dhe tarifën vjetore të kërkuar; zbatimin e ndarjes së aktiviteteve të shpërndarjes; zhvillimin dhe forcimin e kapaciteteve;</w:t>
      </w:r>
    </w:p>
    <w:p w14:paraId="19ED5AC2" w14:textId="2971D554" w:rsidR="00503C29" w:rsidRPr="00F17E82" w:rsidRDefault="00C56F61" w:rsidP="00503C29">
      <w:pPr>
        <w:pStyle w:val="CommentText"/>
        <w:spacing w:after="0"/>
        <w:ind w:firstLine="284"/>
        <w:jc w:val="both"/>
        <w:rPr>
          <w:rFonts w:ascii="Garamond" w:hAnsi="Garamond" w:cs="Times New Roman"/>
          <w:sz w:val="24"/>
          <w:szCs w:val="24"/>
        </w:rPr>
      </w:pPr>
      <w:r w:rsidRPr="00F17E82">
        <w:rPr>
          <w:rFonts w:ascii="Garamond" w:hAnsi="Garamond" w:cs="Times New Roman"/>
          <w:b/>
          <w:sz w:val="24"/>
          <w:szCs w:val="24"/>
        </w:rPr>
        <w:t>KESH</w:t>
      </w:r>
      <w:r w:rsidRPr="00F17E82">
        <w:rPr>
          <w:rFonts w:ascii="Garamond" w:hAnsi="Garamond" w:cs="Times New Roman"/>
          <w:sz w:val="24"/>
          <w:szCs w:val="24"/>
        </w:rPr>
        <w:t xml:space="preserve">. Nën </w:t>
      </w:r>
      <w:r w:rsidR="00851D97" w:rsidRPr="00F17E82">
        <w:rPr>
          <w:rFonts w:ascii="Garamond" w:hAnsi="Garamond" w:cs="Times New Roman"/>
          <w:sz w:val="24"/>
          <w:szCs w:val="24"/>
        </w:rPr>
        <w:t xml:space="preserve">projektin e ristrukturimit </w:t>
      </w:r>
      <w:r w:rsidRPr="00F17E82">
        <w:rPr>
          <w:rFonts w:ascii="Garamond" w:hAnsi="Garamond" w:cs="Times New Roman"/>
          <w:sz w:val="24"/>
          <w:szCs w:val="24"/>
        </w:rPr>
        <w:t>të KESH-it dhe reformat e vazhdueshme të sektorit të energjisë, një vizion i ri i kompanisë po mbështet planet e saj të ardhshme strategjike, të cilat me të vërtetë janë përfshirë edhe në Strategjinë Kombëtare të Energjisë. Një sërë masash suksesi dhe synimesh strategjike për 5-10 vitet e ardhshme do të përcaktohen qartë nga procesi i hartimit të strategjisë që aktualisht po zhvillohet nën mbështetjen e ekipit konsultativ të BERZH-it,</w:t>
      </w:r>
      <w:r w:rsidR="00503C29" w:rsidRPr="00F17E82">
        <w:rPr>
          <w:rFonts w:ascii="Garamond" w:hAnsi="Garamond" w:cs="Times New Roman"/>
          <w:sz w:val="24"/>
          <w:szCs w:val="24"/>
        </w:rPr>
        <w:t xml:space="preserve"> i cili padyshim do të çojë në:</w:t>
      </w:r>
    </w:p>
    <w:p w14:paraId="1861C6A5" w14:textId="77777777" w:rsidR="00503C29" w:rsidRPr="00F17E82" w:rsidRDefault="00503C29" w:rsidP="00503C29">
      <w:pPr>
        <w:pStyle w:val="CommentText"/>
        <w:spacing w:after="0"/>
        <w:ind w:firstLine="284"/>
        <w:jc w:val="both"/>
        <w:rPr>
          <w:rFonts w:ascii="Garamond" w:hAnsi="Garamond" w:cs="Times New Roman"/>
          <w:sz w:val="24"/>
          <w:szCs w:val="24"/>
        </w:rPr>
      </w:pPr>
      <w:r w:rsidRPr="00F17E82">
        <w:rPr>
          <w:rFonts w:ascii="Garamond" w:hAnsi="Garamond" w:cs="Times New Roman"/>
          <w:sz w:val="24"/>
          <w:szCs w:val="24"/>
        </w:rPr>
        <w:t xml:space="preserve">- </w:t>
      </w:r>
      <w:r w:rsidR="00C56F61" w:rsidRPr="00F17E82">
        <w:rPr>
          <w:rFonts w:ascii="Garamond" w:hAnsi="Garamond" w:cs="Times New Roman"/>
          <w:sz w:val="24"/>
          <w:szCs w:val="24"/>
        </w:rPr>
        <w:t>Komercializimin e mëtejshëm të aktivitetit të KESH-it, duke riorganizuar modelin e saj të biznesit nën një peizazh të ndryshueshëm të mjedisit të sektorit të energjisë, në mënyrë që të maksimizohet vlera e aseteve gjeneruese të disponueshme për momentin;</w:t>
      </w:r>
    </w:p>
    <w:p w14:paraId="57AD4934" w14:textId="16D846E3" w:rsidR="00C56F61" w:rsidRPr="00F17E82" w:rsidRDefault="00503C29" w:rsidP="00503C29">
      <w:pPr>
        <w:pStyle w:val="CommentText"/>
        <w:spacing w:after="0"/>
        <w:ind w:firstLine="284"/>
        <w:jc w:val="both"/>
        <w:rPr>
          <w:rFonts w:ascii="Garamond" w:hAnsi="Garamond" w:cs="Times New Roman"/>
          <w:sz w:val="24"/>
          <w:szCs w:val="24"/>
        </w:rPr>
      </w:pPr>
      <w:r w:rsidRPr="00F17E82">
        <w:rPr>
          <w:rFonts w:ascii="Garamond" w:hAnsi="Garamond" w:cs="Times New Roman"/>
          <w:sz w:val="24"/>
          <w:szCs w:val="24"/>
        </w:rPr>
        <w:t>-</w:t>
      </w:r>
      <w:r w:rsidR="00C56F61" w:rsidRPr="00F17E82">
        <w:rPr>
          <w:rFonts w:ascii="Garamond" w:hAnsi="Garamond" w:cs="Times New Roman"/>
          <w:sz w:val="24"/>
          <w:szCs w:val="24"/>
        </w:rPr>
        <w:t>Rritjen e kapaciteteve gjeneruese hidrike, me qëllim maksimizimin e shfrytëzimit të hidrocentralit të lumit Drin në rrjedhën e sipërme të liqenit të Fierzës (Projekti i Skavicës);</w:t>
      </w:r>
    </w:p>
    <w:p w14:paraId="2DDE3EB6" w14:textId="0B53AA4B" w:rsidR="00C56F61" w:rsidRPr="00F17E82" w:rsidRDefault="00C56F61" w:rsidP="00C56F61">
      <w:pPr>
        <w:pStyle w:val="CommentText"/>
        <w:spacing w:after="0"/>
        <w:ind w:firstLine="284"/>
        <w:jc w:val="both"/>
        <w:rPr>
          <w:rFonts w:ascii="Garamond" w:hAnsi="Garamond" w:cs="Times New Roman"/>
          <w:sz w:val="24"/>
          <w:szCs w:val="24"/>
        </w:rPr>
      </w:pPr>
      <w:r w:rsidRPr="00F17E82">
        <w:rPr>
          <w:rFonts w:ascii="Garamond" w:hAnsi="Garamond" w:cs="Times New Roman"/>
          <w:sz w:val="24"/>
          <w:szCs w:val="24"/>
        </w:rPr>
        <w:t>Pilotimi i projekteve të reja të BRE</w:t>
      </w:r>
      <w:r w:rsidR="00851D97">
        <w:rPr>
          <w:rFonts w:ascii="Garamond" w:hAnsi="Garamond" w:cs="Times New Roman"/>
          <w:sz w:val="24"/>
          <w:szCs w:val="24"/>
        </w:rPr>
        <w:t>-së</w:t>
      </w:r>
      <w:r w:rsidRPr="00F17E82">
        <w:rPr>
          <w:rFonts w:ascii="Garamond" w:hAnsi="Garamond" w:cs="Times New Roman"/>
          <w:sz w:val="24"/>
          <w:szCs w:val="24"/>
        </w:rPr>
        <w:t xml:space="preserve"> që synojnë diversifikimin e portofolit të kompanisë për asetet e prodhimit të energjisë, duke futur një model unik biznesi që mbështetet nga kapacitetet mbajtëse të Kaskadës së Drinit (p.sh. projekti fotovoltaik lund</w:t>
      </w:r>
      <w:r w:rsidR="003F4153" w:rsidRPr="00F17E82">
        <w:rPr>
          <w:rFonts w:ascii="Garamond" w:hAnsi="Garamond" w:cs="Times New Roman"/>
          <w:sz w:val="24"/>
          <w:szCs w:val="24"/>
        </w:rPr>
        <w:t>r</w:t>
      </w:r>
      <w:r w:rsidRPr="00F17E82">
        <w:rPr>
          <w:rFonts w:ascii="Garamond" w:hAnsi="Garamond" w:cs="Times New Roman"/>
          <w:sz w:val="24"/>
          <w:szCs w:val="24"/>
        </w:rPr>
        <w:t>ues në rezervuar).</w:t>
      </w:r>
    </w:p>
    <w:p w14:paraId="449B3115" w14:textId="77777777" w:rsidR="00C56F61" w:rsidRPr="00F17E82" w:rsidRDefault="00C56F61" w:rsidP="00C56F61">
      <w:pPr>
        <w:pStyle w:val="CommentText"/>
        <w:spacing w:after="0"/>
        <w:ind w:firstLine="284"/>
        <w:jc w:val="both"/>
        <w:rPr>
          <w:rFonts w:ascii="Garamond" w:eastAsia="Times New Roman" w:hAnsi="Garamond" w:cs="Times New Roman"/>
          <w:sz w:val="24"/>
          <w:szCs w:val="24"/>
        </w:rPr>
      </w:pPr>
      <w:r w:rsidRPr="00F17E82">
        <w:rPr>
          <w:rFonts w:ascii="Garamond" w:hAnsi="Garamond" w:cs="Times New Roman"/>
          <w:b/>
          <w:sz w:val="24"/>
          <w:szCs w:val="24"/>
        </w:rPr>
        <w:t xml:space="preserve">OST-ja. </w:t>
      </w:r>
      <w:r w:rsidRPr="00F17E82">
        <w:rPr>
          <w:rFonts w:ascii="Garamond" w:eastAsia="Times New Roman" w:hAnsi="Garamond" w:cs="Times New Roman"/>
          <w:sz w:val="24"/>
          <w:szCs w:val="24"/>
        </w:rPr>
        <w:t>Do të mbetet pronar dhe operator i rrjetit të transmisionit. Në konsultim me pjesëmarrësit e tjerë të tregut, do të vazhdojë puna për finalizimin e rregullave të tregut për zbatimin e Modelit të ri të Tregut dhe do të vazhdojë të jetë përgjegjëse për balancimin e sistemit përmes prokurimit të balancimit dhe shërbimeve ndihmëse.</w:t>
      </w:r>
    </w:p>
    <w:p w14:paraId="10B6DD08" w14:textId="77777777" w:rsidR="00C56F61" w:rsidRPr="00F17E82" w:rsidRDefault="00C56F61" w:rsidP="00C56F61">
      <w:pPr>
        <w:spacing w:after="0" w:line="240" w:lineRule="auto"/>
        <w:ind w:firstLine="284"/>
        <w:jc w:val="both"/>
        <w:rPr>
          <w:rFonts w:ascii="Garamond" w:hAnsi="Garamond" w:cs="Times New Roman"/>
          <w:sz w:val="24"/>
          <w:szCs w:val="24"/>
        </w:rPr>
      </w:pPr>
      <w:r w:rsidRPr="00F17E82">
        <w:rPr>
          <w:rFonts w:ascii="Garamond" w:eastAsia="Times New Roman" w:hAnsi="Garamond" w:cs="Times New Roman"/>
          <w:sz w:val="24"/>
          <w:szCs w:val="24"/>
        </w:rPr>
        <w:t>OST-ja përgatit rregulla për sigurinë e rrjetit, cilësinë e furnizimit dhe procedurat për lidhjet e reja, përgatit parashikimet për kërkesën për energji elektrike dhe një plan zhvillimor dhjetëvjeçar për Shqipërinë dhe bën përditësime vjetore të planit të investimeve së bashku me atë vjetore.</w:t>
      </w:r>
      <w:r w:rsidRPr="00F17E82" w:rsidDel="00CF3EC2">
        <w:rPr>
          <w:rFonts w:ascii="Garamond" w:hAnsi="Garamond" w:cs="Times New Roman"/>
          <w:sz w:val="24"/>
          <w:szCs w:val="24"/>
        </w:rPr>
        <w:t xml:space="preserve"> </w:t>
      </w:r>
    </w:p>
    <w:p w14:paraId="524A2CAF" w14:textId="77777777" w:rsidR="00C56F61" w:rsidRPr="00F17E82" w:rsidRDefault="00C56F61" w:rsidP="00C56F61">
      <w:pPr>
        <w:spacing w:after="0" w:line="240" w:lineRule="auto"/>
        <w:ind w:firstLine="284"/>
        <w:jc w:val="both"/>
        <w:rPr>
          <w:rFonts w:ascii="Garamond" w:hAnsi="Garamond" w:cs="Times New Roman"/>
          <w:sz w:val="24"/>
          <w:szCs w:val="24"/>
        </w:rPr>
      </w:pPr>
      <w:r w:rsidRPr="00F17E82">
        <w:rPr>
          <w:rFonts w:ascii="Garamond" w:hAnsi="Garamond" w:cs="Times New Roman"/>
          <w:b/>
          <w:sz w:val="24"/>
          <w:szCs w:val="24"/>
        </w:rPr>
        <w:t>Strategjia për zbutjen e rrezikut të klimës</w:t>
      </w:r>
      <w:r w:rsidRPr="00F17E82">
        <w:rPr>
          <w:rFonts w:ascii="Garamond" w:hAnsi="Garamond" w:cs="Times New Roman"/>
          <w:sz w:val="24"/>
          <w:szCs w:val="24"/>
        </w:rPr>
        <w:t>. Duke pasur parasysh dobësinë e sistemit ndaj gjendjeve të pafavorshme të motit, Qeveria, e koordinuar nga M-IE, po formulon një strategji dhe mekanizëm për zbutjen e rrezikut, për të trajtuar luhatshmërinë klimatike dhe për të zvogëluar ndikimin financiar dhe/ose fiskal të kushteve hidrologjike nën mesataren. Kjo strategji u miratua nga Qeveria në vitin 2018, duke përfshirë sigurimin e sistemeve të rrezikut ndaj ngjarjeve ekstreme, siç praktikohet në rajone të tjera të botës. Mbështetja për këtë detyrë është përfshirë në një projekt të financuar nga Banka Botërore, i cili është aktualisht në zbatim.</w:t>
      </w:r>
    </w:p>
    <w:p w14:paraId="5C061DB2" w14:textId="77777777" w:rsidR="008934FD" w:rsidRPr="00F17E82" w:rsidRDefault="00253174" w:rsidP="00C56F61">
      <w:pPr>
        <w:spacing w:after="0" w:line="240" w:lineRule="auto"/>
        <w:ind w:firstLine="284"/>
        <w:jc w:val="both"/>
        <w:rPr>
          <w:rFonts w:ascii="Garamond" w:hAnsi="Garamond"/>
          <w:sz w:val="24"/>
          <w:szCs w:val="24"/>
        </w:rPr>
      </w:pPr>
      <w:r w:rsidRPr="00F17E82">
        <w:rPr>
          <w:rFonts w:ascii="Garamond" w:hAnsi="Garamond"/>
          <w:sz w:val="24"/>
          <w:szCs w:val="24"/>
        </w:rPr>
        <w:t>Sfidat e mbetura në kuadrin rregullator dhe në secil</w:t>
      </w:r>
      <w:r w:rsidR="00497E4C" w:rsidRPr="00F17E82">
        <w:rPr>
          <w:rFonts w:ascii="Garamond" w:hAnsi="Garamond"/>
          <w:sz w:val="24"/>
          <w:szCs w:val="24"/>
        </w:rPr>
        <w:t>i</w:t>
      </w:r>
      <w:r w:rsidRPr="00F17E82">
        <w:rPr>
          <w:rFonts w:ascii="Garamond" w:hAnsi="Garamond"/>
          <w:sz w:val="24"/>
          <w:szCs w:val="24"/>
        </w:rPr>
        <w:t xml:space="preserve">n nga </w:t>
      </w:r>
      <w:r w:rsidR="00D36513" w:rsidRPr="00F17E82">
        <w:rPr>
          <w:rFonts w:ascii="Garamond" w:hAnsi="Garamond"/>
          <w:sz w:val="24"/>
          <w:szCs w:val="24"/>
        </w:rPr>
        <w:t>nën sektorët</w:t>
      </w:r>
      <w:r w:rsidRPr="00F17E82">
        <w:rPr>
          <w:rFonts w:ascii="Garamond" w:hAnsi="Garamond"/>
          <w:sz w:val="24"/>
          <w:szCs w:val="24"/>
        </w:rPr>
        <w:t xml:space="preserve"> e shpërndarjes, transmetimit dhe gjenerimit </w:t>
      </w:r>
      <w:r w:rsidR="00497E4C" w:rsidRPr="00F17E82">
        <w:rPr>
          <w:rFonts w:ascii="Garamond" w:hAnsi="Garamond"/>
          <w:sz w:val="24"/>
          <w:szCs w:val="24"/>
        </w:rPr>
        <w:t>paraqiten</w:t>
      </w:r>
      <w:r w:rsidRPr="00F17E82">
        <w:rPr>
          <w:rFonts w:ascii="Garamond" w:hAnsi="Garamond"/>
          <w:sz w:val="24"/>
          <w:szCs w:val="24"/>
        </w:rPr>
        <w:t xml:space="preserve"> më poshtë.</w:t>
      </w:r>
      <w:r w:rsidR="00404A4B" w:rsidRPr="00F17E82">
        <w:rPr>
          <w:rFonts w:ascii="Garamond" w:hAnsi="Garamond"/>
          <w:sz w:val="24"/>
          <w:szCs w:val="24"/>
        </w:rPr>
        <w:t xml:space="preserve"> </w:t>
      </w:r>
    </w:p>
    <w:p w14:paraId="5C061DB4" w14:textId="565F85CE" w:rsidR="008D43CD" w:rsidRPr="00F17E82" w:rsidRDefault="003E1A8D" w:rsidP="00C56F61">
      <w:pPr>
        <w:spacing w:after="0" w:line="240" w:lineRule="auto"/>
        <w:ind w:firstLine="284"/>
        <w:jc w:val="both"/>
        <w:rPr>
          <w:rFonts w:ascii="Garamond" w:hAnsi="Garamond"/>
          <w:b/>
          <w:sz w:val="24"/>
          <w:szCs w:val="24"/>
        </w:rPr>
      </w:pPr>
      <w:r w:rsidRPr="00F17E82">
        <w:rPr>
          <w:rFonts w:ascii="Garamond" w:hAnsi="Garamond"/>
          <w:b/>
          <w:sz w:val="24"/>
          <w:szCs w:val="24"/>
        </w:rPr>
        <w:t>Shp</w:t>
      </w:r>
      <w:r w:rsidR="00E0601F" w:rsidRPr="00F17E82">
        <w:rPr>
          <w:rFonts w:ascii="Garamond" w:hAnsi="Garamond"/>
          <w:b/>
          <w:sz w:val="24"/>
          <w:szCs w:val="24"/>
        </w:rPr>
        <w:t>ë</w:t>
      </w:r>
      <w:r w:rsidRPr="00F17E82">
        <w:rPr>
          <w:rFonts w:ascii="Garamond" w:hAnsi="Garamond"/>
          <w:b/>
          <w:sz w:val="24"/>
          <w:szCs w:val="24"/>
        </w:rPr>
        <w:t>rndarja</w:t>
      </w:r>
      <w:r w:rsidR="007C5C21" w:rsidRPr="00F17E82">
        <w:rPr>
          <w:rFonts w:ascii="Garamond" w:hAnsi="Garamond"/>
          <w:b/>
          <w:sz w:val="24"/>
          <w:szCs w:val="24"/>
        </w:rPr>
        <w:t xml:space="preserve"> – OSHEE</w:t>
      </w:r>
    </w:p>
    <w:p w14:paraId="5C061DB5" w14:textId="11BF43B9" w:rsidR="008D43CD" w:rsidRPr="00F17E82" w:rsidRDefault="003E1A8D" w:rsidP="00C56F61">
      <w:pPr>
        <w:spacing w:after="0" w:line="240" w:lineRule="auto"/>
        <w:ind w:firstLine="284"/>
        <w:jc w:val="both"/>
        <w:rPr>
          <w:rFonts w:ascii="Garamond" w:hAnsi="Garamond"/>
          <w:sz w:val="24"/>
          <w:szCs w:val="24"/>
        </w:rPr>
      </w:pPr>
      <w:r w:rsidRPr="00F17E82">
        <w:rPr>
          <w:rFonts w:ascii="Garamond" w:hAnsi="Garamond"/>
          <w:sz w:val="24"/>
          <w:szCs w:val="24"/>
        </w:rPr>
        <w:t>Me</w:t>
      </w:r>
      <w:r w:rsidR="003F4153" w:rsidRPr="00F17E82">
        <w:rPr>
          <w:rFonts w:ascii="Garamond" w:hAnsi="Garamond"/>
          <w:sz w:val="24"/>
          <w:szCs w:val="24"/>
        </w:rPr>
        <w:t xml:space="preserve"> </w:t>
      </w:r>
      <w:r w:rsidRPr="00F17E82">
        <w:rPr>
          <w:rFonts w:ascii="Garamond" w:hAnsi="Garamond"/>
          <w:sz w:val="24"/>
          <w:szCs w:val="24"/>
        </w:rPr>
        <w:t xml:space="preserve">gjithë </w:t>
      </w:r>
      <w:r w:rsidR="00497E4C" w:rsidRPr="00F17E82">
        <w:rPr>
          <w:rFonts w:ascii="Garamond" w:hAnsi="Garamond"/>
          <w:sz w:val="24"/>
          <w:szCs w:val="24"/>
        </w:rPr>
        <w:t>progresin</w:t>
      </w:r>
      <w:r w:rsidRPr="00F17E82">
        <w:rPr>
          <w:rFonts w:ascii="Garamond" w:hAnsi="Garamond"/>
          <w:sz w:val="24"/>
          <w:szCs w:val="24"/>
        </w:rPr>
        <w:t xml:space="preserve"> e konsiderueshëm në reduktimin e humbjeve të shpërndarjes së energjisë dhe investimit prej 144 milion</w:t>
      </w:r>
      <w:r w:rsidR="00704204">
        <w:rPr>
          <w:rFonts w:ascii="Garamond" w:hAnsi="Garamond"/>
          <w:sz w:val="24"/>
          <w:szCs w:val="24"/>
        </w:rPr>
        <w:t>ë</w:t>
      </w:r>
      <w:r w:rsidRPr="00F17E82">
        <w:rPr>
          <w:rFonts w:ascii="Garamond" w:hAnsi="Garamond"/>
          <w:sz w:val="24"/>
          <w:szCs w:val="24"/>
        </w:rPr>
        <w:t xml:space="preserve"> euro në një program për infrastrukturën e rrjetit të gjerë gjatë dy viteve të fundit (2016-2017), sektori i shpërndarjes përballet ende me një kombinim të sfidave që lidhen me energjinë e pafaturuar që rrjedh nga humbjet dhe ark</w:t>
      </w:r>
      <w:r w:rsidR="00E0601F" w:rsidRPr="00F17E82">
        <w:rPr>
          <w:rFonts w:ascii="Garamond" w:hAnsi="Garamond"/>
          <w:sz w:val="24"/>
          <w:szCs w:val="24"/>
        </w:rPr>
        <w:t>ë</w:t>
      </w:r>
      <w:r w:rsidRPr="00F17E82">
        <w:rPr>
          <w:rFonts w:ascii="Garamond" w:hAnsi="Garamond"/>
          <w:sz w:val="24"/>
          <w:szCs w:val="24"/>
        </w:rPr>
        <w:t xml:space="preserve">timet e pamjaftueshme për energji të faturuar nga kompanitë buxhetore dhe </w:t>
      </w:r>
      <w:r w:rsidR="00213946" w:rsidRPr="00F17E82">
        <w:rPr>
          <w:rFonts w:ascii="Garamond" w:hAnsi="Garamond"/>
          <w:sz w:val="24"/>
          <w:szCs w:val="24"/>
        </w:rPr>
        <w:t>jobuxheto</w:t>
      </w:r>
      <w:r w:rsidRPr="00F17E82">
        <w:rPr>
          <w:rFonts w:ascii="Garamond" w:hAnsi="Garamond"/>
          <w:sz w:val="24"/>
          <w:szCs w:val="24"/>
        </w:rPr>
        <w:t xml:space="preserve">re (në shumën 19.1 miliardë lekë). </w:t>
      </w:r>
      <w:r w:rsidR="008D43CD" w:rsidRPr="00F17E82">
        <w:rPr>
          <w:rFonts w:ascii="Garamond" w:hAnsi="Garamond"/>
          <w:sz w:val="24"/>
          <w:szCs w:val="24"/>
        </w:rPr>
        <w:t>Rrjedhimisht, operatori i sistemit të shpërndarjes vazhdon të përjetojë tension financiar dhe nuk është në gjendje të hyjë në tregjet e</w:t>
      </w:r>
      <w:r w:rsidR="00706EEB" w:rsidRPr="00F17E82">
        <w:rPr>
          <w:rFonts w:ascii="Garamond" w:hAnsi="Garamond"/>
          <w:sz w:val="24"/>
          <w:szCs w:val="24"/>
        </w:rPr>
        <w:t xml:space="preserve"> </w:t>
      </w:r>
      <w:r w:rsidR="008D43CD" w:rsidRPr="00F17E82">
        <w:rPr>
          <w:rFonts w:ascii="Garamond" w:hAnsi="Garamond"/>
          <w:sz w:val="24"/>
          <w:szCs w:val="24"/>
        </w:rPr>
        <w:t xml:space="preserve">kapitalit për të financuar investimet vitale. </w:t>
      </w:r>
    </w:p>
    <w:p w14:paraId="5C061DB6" w14:textId="3F7BE75B" w:rsidR="002F295E" w:rsidRPr="00F17E82" w:rsidRDefault="008D43CD" w:rsidP="00C56F61">
      <w:pPr>
        <w:spacing w:after="0" w:line="240" w:lineRule="auto"/>
        <w:ind w:firstLine="284"/>
        <w:jc w:val="both"/>
        <w:rPr>
          <w:rFonts w:ascii="Garamond" w:hAnsi="Garamond"/>
          <w:sz w:val="24"/>
          <w:szCs w:val="24"/>
        </w:rPr>
      </w:pPr>
      <w:r w:rsidRPr="00F17E82">
        <w:rPr>
          <w:rFonts w:ascii="Garamond" w:hAnsi="Garamond"/>
          <w:sz w:val="24"/>
          <w:szCs w:val="24"/>
        </w:rPr>
        <w:t>Për shkak të kësaj dhe faktit se kompanitë e energjisë janë shumë të ndërvarura - 86</w:t>
      </w:r>
      <w:r w:rsidR="008A6417" w:rsidRPr="00F17E82">
        <w:rPr>
          <w:rFonts w:ascii="Garamond" w:hAnsi="Garamond"/>
          <w:sz w:val="24"/>
          <w:szCs w:val="24"/>
        </w:rPr>
        <w:t xml:space="preserve"> për qind </w:t>
      </w:r>
      <w:r w:rsidRPr="00F17E82">
        <w:rPr>
          <w:rFonts w:ascii="Garamond" w:hAnsi="Garamond"/>
          <w:sz w:val="24"/>
          <w:szCs w:val="24"/>
        </w:rPr>
        <w:t xml:space="preserve">e shitjeve të energjisë elektrike janë të rregulluara sipas tarifave </w:t>
      </w:r>
      <w:r w:rsidR="00851D97">
        <w:rPr>
          <w:rFonts w:ascii="Garamond" w:hAnsi="Garamond"/>
          <w:sz w:val="24"/>
          <w:szCs w:val="24"/>
        </w:rPr>
        <w:t>–</w:t>
      </w:r>
      <w:r w:rsidRPr="00F17E82">
        <w:rPr>
          <w:rFonts w:ascii="Garamond" w:hAnsi="Garamond"/>
          <w:sz w:val="24"/>
          <w:szCs w:val="24"/>
        </w:rPr>
        <w:t xml:space="preserve"> çdo</w:t>
      </w:r>
      <w:r w:rsidR="00851D97">
        <w:rPr>
          <w:rFonts w:ascii="Garamond" w:hAnsi="Garamond"/>
          <w:sz w:val="24"/>
          <w:szCs w:val="24"/>
        </w:rPr>
        <w:t xml:space="preserve"> </w:t>
      </w:r>
      <w:r w:rsidRPr="00F17E82">
        <w:rPr>
          <w:rFonts w:ascii="Garamond" w:hAnsi="Garamond"/>
          <w:sz w:val="24"/>
          <w:szCs w:val="24"/>
        </w:rPr>
        <w:t xml:space="preserve">ndryshim në sistem menjëherë kalon nga një kompani në tjetrën. I gjithë sektori i energjisë është </w:t>
      </w:r>
      <w:r w:rsidR="00F778DD" w:rsidRPr="00F17E82">
        <w:rPr>
          <w:rFonts w:ascii="Garamond" w:hAnsi="Garamond"/>
          <w:sz w:val="24"/>
          <w:szCs w:val="24"/>
        </w:rPr>
        <w:t xml:space="preserve">i </w:t>
      </w:r>
      <w:r w:rsidRPr="00F17E82">
        <w:rPr>
          <w:rFonts w:ascii="Garamond" w:hAnsi="Garamond"/>
          <w:sz w:val="24"/>
          <w:szCs w:val="24"/>
        </w:rPr>
        <w:t xml:space="preserve">ndikuar, për shkak të pamundësisë së OSHEE-së për të gjeneruar të ardhura të mjaftueshme për mbulimin e kostove të saj që </w:t>
      </w:r>
      <w:r w:rsidR="00F778DD" w:rsidRPr="00F17E82">
        <w:rPr>
          <w:rFonts w:ascii="Garamond" w:hAnsi="Garamond"/>
          <w:sz w:val="24"/>
          <w:szCs w:val="24"/>
        </w:rPr>
        <w:t xml:space="preserve">vijnë të mbatura </w:t>
      </w:r>
      <w:r w:rsidRPr="00F17E82">
        <w:rPr>
          <w:rFonts w:ascii="Garamond" w:hAnsi="Garamond"/>
          <w:sz w:val="24"/>
          <w:szCs w:val="24"/>
        </w:rPr>
        <w:t xml:space="preserve">përpara </w:t>
      </w:r>
      <w:r w:rsidR="003F4153" w:rsidRPr="00F17E82">
        <w:rPr>
          <w:rFonts w:ascii="Garamond" w:hAnsi="Garamond"/>
          <w:sz w:val="24"/>
          <w:szCs w:val="24"/>
        </w:rPr>
        <w:t>d</w:t>
      </w:r>
      <w:r w:rsidR="00F26FD6" w:rsidRPr="00F17E82">
        <w:rPr>
          <w:rFonts w:ascii="Garamond" w:hAnsi="Garamond"/>
          <w:sz w:val="24"/>
          <w:szCs w:val="24"/>
        </w:rPr>
        <w:t>hjetorit t</w:t>
      </w:r>
      <w:r w:rsidR="007A7DD7" w:rsidRPr="00F17E82">
        <w:rPr>
          <w:rFonts w:ascii="Garamond" w:hAnsi="Garamond"/>
          <w:sz w:val="24"/>
          <w:szCs w:val="24"/>
        </w:rPr>
        <w:t>ë</w:t>
      </w:r>
      <w:r w:rsidR="00F26FD6" w:rsidRPr="00F17E82">
        <w:rPr>
          <w:rFonts w:ascii="Garamond" w:hAnsi="Garamond"/>
          <w:sz w:val="24"/>
          <w:szCs w:val="24"/>
        </w:rPr>
        <w:t xml:space="preserve"> </w:t>
      </w:r>
      <w:r w:rsidRPr="00F17E82">
        <w:rPr>
          <w:rFonts w:ascii="Garamond" w:hAnsi="Garamond"/>
          <w:sz w:val="24"/>
          <w:szCs w:val="24"/>
        </w:rPr>
        <w:t>vitit 2014.</w:t>
      </w:r>
    </w:p>
    <w:p w14:paraId="5C061DB7" w14:textId="54BC9543" w:rsidR="002F295E" w:rsidRPr="00F17E82" w:rsidRDefault="003E1A8D" w:rsidP="00C56F61">
      <w:pPr>
        <w:spacing w:after="0" w:line="240" w:lineRule="auto"/>
        <w:ind w:firstLine="284"/>
        <w:jc w:val="both"/>
        <w:rPr>
          <w:rFonts w:ascii="Garamond" w:hAnsi="Garamond"/>
          <w:sz w:val="24"/>
          <w:szCs w:val="24"/>
        </w:rPr>
      </w:pPr>
      <w:r w:rsidRPr="00F17E82">
        <w:rPr>
          <w:rFonts w:ascii="Garamond" w:hAnsi="Garamond"/>
          <w:sz w:val="24"/>
          <w:szCs w:val="24"/>
        </w:rPr>
        <w:t>OSHEE</w:t>
      </w:r>
      <w:r w:rsidR="003F4153" w:rsidRPr="00F17E82">
        <w:rPr>
          <w:rFonts w:ascii="Garamond" w:hAnsi="Garamond"/>
          <w:sz w:val="24"/>
          <w:szCs w:val="24"/>
        </w:rPr>
        <w:t>-ja</w:t>
      </w:r>
      <w:r w:rsidRPr="00F17E82">
        <w:rPr>
          <w:rFonts w:ascii="Garamond" w:hAnsi="Garamond"/>
          <w:sz w:val="24"/>
          <w:szCs w:val="24"/>
        </w:rPr>
        <w:t xml:space="preserve"> ka tentuar</w:t>
      </w:r>
      <w:r w:rsidR="00BC0902" w:rsidRPr="00F17E82">
        <w:rPr>
          <w:rFonts w:ascii="Garamond" w:hAnsi="Garamond"/>
          <w:sz w:val="24"/>
          <w:szCs w:val="24"/>
        </w:rPr>
        <w:t xml:space="preserve"> </w:t>
      </w:r>
      <w:r w:rsidRPr="00F17E82">
        <w:rPr>
          <w:rFonts w:ascii="Garamond" w:hAnsi="Garamond"/>
          <w:sz w:val="24"/>
          <w:szCs w:val="24"/>
        </w:rPr>
        <w:t>me</w:t>
      </w:r>
      <w:r w:rsidR="00BC0902" w:rsidRPr="00F17E82">
        <w:rPr>
          <w:rFonts w:ascii="Garamond" w:hAnsi="Garamond"/>
          <w:sz w:val="24"/>
          <w:szCs w:val="24"/>
        </w:rPr>
        <w:t xml:space="preserve"> </w:t>
      </w:r>
      <w:r w:rsidRPr="00F17E82">
        <w:rPr>
          <w:rFonts w:ascii="Garamond" w:hAnsi="Garamond"/>
          <w:sz w:val="24"/>
          <w:szCs w:val="24"/>
        </w:rPr>
        <w:t>vështirësi një program ambicioz investimesh gjatë kësaj periudhe, pa krijuar b</w:t>
      </w:r>
      <w:r w:rsidR="00C20419" w:rsidRPr="00F17E82">
        <w:rPr>
          <w:rFonts w:ascii="Garamond" w:hAnsi="Garamond"/>
          <w:sz w:val="24"/>
          <w:szCs w:val="24"/>
        </w:rPr>
        <w:t xml:space="preserve">orxhe për importet e energjisë. </w:t>
      </w:r>
      <w:r w:rsidRPr="00F17E82">
        <w:rPr>
          <w:rFonts w:ascii="Garamond" w:hAnsi="Garamond"/>
          <w:sz w:val="24"/>
          <w:szCs w:val="24"/>
        </w:rPr>
        <w:t>OSHEE</w:t>
      </w:r>
      <w:r w:rsidR="00497E4C" w:rsidRPr="00F17E82">
        <w:rPr>
          <w:rFonts w:ascii="Garamond" w:hAnsi="Garamond"/>
          <w:sz w:val="24"/>
          <w:szCs w:val="24"/>
        </w:rPr>
        <w:t>-ja</w:t>
      </w:r>
      <w:r w:rsidRPr="00F17E82">
        <w:rPr>
          <w:rFonts w:ascii="Garamond" w:hAnsi="Garamond"/>
          <w:sz w:val="24"/>
          <w:szCs w:val="24"/>
        </w:rPr>
        <w:t xml:space="preserve"> gjithashtu ka planifikuar të paguajë (sipas Marrëveshjes së Huas së BERZH-it</w:t>
      </w:r>
      <w:r w:rsidR="00F778DD" w:rsidRPr="00F17E82">
        <w:rPr>
          <w:rFonts w:ascii="Garamond" w:hAnsi="Garamond"/>
          <w:sz w:val="24"/>
          <w:szCs w:val="24"/>
        </w:rPr>
        <w:t xml:space="preserve"> me KESH</w:t>
      </w:r>
      <w:r w:rsidRPr="00F17E82">
        <w:rPr>
          <w:rFonts w:ascii="Garamond" w:hAnsi="Garamond"/>
          <w:sz w:val="24"/>
          <w:szCs w:val="24"/>
        </w:rPr>
        <w:t>) të gjitha borxhet e energjisë që nga viti 2010 n</w:t>
      </w:r>
      <w:r w:rsidR="00F778DD" w:rsidRPr="00F17E82">
        <w:rPr>
          <w:rFonts w:ascii="Garamond" w:hAnsi="Garamond"/>
          <w:sz w:val="24"/>
          <w:szCs w:val="24"/>
        </w:rPr>
        <w:t>daj</w:t>
      </w:r>
      <w:r w:rsidRPr="00F17E82">
        <w:rPr>
          <w:rFonts w:ascii="Garamond" w:hAnsi="Garamond"/>
          <w:sz w:val="24"/>
          <w:szCs w:val="24"/>
        </w:rPr>
        <w:t xml:space="preserve"> KESH. Nu</w:t>
      </w:r>
      <w:r w:rsidR="003D7FD7" w:rsidRPr="00F17E82">
        <w:rPr>
          <w:rFonts w:ascii="Garamond" w:hAnsi="Garamond"/>
          <w:sz w:val="24"/>
          <w:szCs w:val="24"/>
        </w:rPr>
        <w:t xml:space="preserve">k ka më asnjë vonesë për </w:t>
      </w:r>
      <w:r w:rsidR="00BC0902" w:rsidRPr="00F17E82">
        <w:rPr>
          <w:rFonts w:ascii="Garamond" w:hAnsi="Garamond"/>
          <w:sz w:val="24"/>
          <w:szCs w:val="24"/>
        </w:rPr>
        <w:t xml:space="preserve">pagesat e </w:t>
      </w:r>
      <w:r w:rsidR="00F26FD6" w:rsidRPr="00F17E82">
        <w:rPr>
          <w:rFonts w:ascii="Garamond" w:hAnsi="Garamond"/>
          <w:sz w:val="24"/>
          <w:szCs w:val="24"/>
        </w:rPr>
        <w:t>ndaj HEC-ve t</w:t>
      </w:r>
      <w:r w:rsidR="0089541A" w:rsidRPr="00F17E82">
        <w:rPr>
          <w:rFonts w:ascii="Garamond" w:hAnsi="Garamond"/>
          <w:sz w:val="24"/>
          <w:szCs w:val="24"/>
        </w:rPr>
        <w:t>ë</w:t>
      </w:r>
      <w:r w:rsidR="00F26FD6" w:rsidRPr="00F17E82">
        <w:rPr>
          <w:rFonts w:ascii="Garamond" w:hAnsi="Garamond"/>
          <w:sz w:val="24"/>
          <w:szCs w:val="24"/>
        </w:rPr>
        <w:t xml:space="preserve"> Vogla ose Prodhuesve t</w:t>
      </w:r>
      <w:r w:rsidR="007A7DD7" w:rsidRPr="00F17E82">
        <w:rPr>
          <w:rFonts w:ascii="Garamond" w:hAnsi="Garamond"/>
          <w:sz w:val="24"/>
          <w:szCs w:val="24"/>
        </w:rPr>
        <w:t>ë</w:t>
      </w:r>
      <w:r w:rsidR="00F26FD6" w:rsidRPr="00F17E82">
        <w:rPr>
          <w:rFonts w:ascii="Garamond" w:hAnsi="Garamond"/>
          <w:sz w:val="24"/>
          <w:szCs w:val="24"/>
        </w:rPr>
        <w:t xml:space="preserve"> Pavarur (</w:t>
      </w:r>
      <w:r w:rsidR="007A7DD7" w:rsidRPr="00F17E82">
        <w:rPr>
          <w:rFonts w:ascii="Garamond" w:hAnsi="Garamond"/>
          <w:sz w:val="24"/>
          <w:szCs w:val="24"/>
        </w:rPr>
        <w:t>PPE</w:t>
      </w:r>
      <w:r w:rsidR="00F26FD6" w:rsidRPr="00F17E82">
        <w:rPr>
          <w:rFonts w:ascii="Garamond" w:hAnsi="Garamond"/>
          <w:sz w:val="24"/>
          <w:szCs w:val="24"/>
        </w:rPr>
        <w:t>)</w:t>
      </w:r>
      <w:r w:rsidR="002F295E" w:rsidRPr="00F17E82">
        <w:rPr>
          <w:rFonts w:ascii="Garamond" w:hAnsi="Garamond"/>
          <w:sz w:val="24"/>
          <w:szCs w:val="24"/>
        </w:rPr>
        <w:t>.</w:t>
      </w:r>
    </w:p>
    <w:p w14:paraId="5C061DB8" w14:textId="77777777" w:rsidR="003E1A8D" w:rsidRPr="00F17E82" w:rsidRDefault="003E1A8D" w:rsidP="00C56F61">
      <w:pPr>
        <w:spacing w:after="0" w:line="240" w:lineRule="auto"/>
        <w:ind w:firstLine="284"/>
        <w:jc w:val="both"/>
        <w:rPr>
          <w:rFonts w:ascii="Garamond" w:hAnsi="Garamond"/>
          <w:sz w:val="24"/>
          <w:szCs w:val="24"/>
        </w:rPr>
      </w:pPr>
      <w:r w:rsidRPr="00F17E82">
        <w:rPr>
          <w:rFonts w:ascii="Garamond" w:hAnsi="Garamond"/>
          <w:sz w:val="24"/>
          <w:szCs w:val="24"/>
        </w:rPr>
        <w:t xml:space="preserve">Sidoqoftë, mbetet ende një nevojë urgjente për të vazhduar investimet e synuara për të zvogëluar humbjet në sistemin e shpërndarjes dhe për të zgjeruar dhe përmirësuar rrjetin e transmetimit të OST-së dhe interkonektorët për të </w:t>
      </w:r>
      <w:r w:rsidR="00497E4C" w:rsidRPr="00F17E82">
        <w:rPr>
          <w:rFonts w:ascii="Garamond" w:hAnsi="Garamond"/>
          <w:sz w:val="24"/>
          <w:szCs w:val="24"/>
        </w:rPr>
        <w:t>garantuar</w:t>
      </w:r>
      <w:r w:rsidRPr="00F17E82">
        <w:rPr>
          <w:rFonts w:ascii="Garamond" w:hAnsi="Garamond"/>
          <w:sz w:val="24"/>
          <w:szCs w:val="24"/>
        </w:rPr>
        <w:t xml:space="preserve"> sigurinë e furnizimit.</w:t>
      </w:r>
    </w:p>
    <w:p w14:paraId="5C061DB9" w14:textId="60EE1D5E" w:rsidR="00D27AD2" w:rsidRPr="00F17E82" w:rsidRDefault="00BC0902" w:rsidP="00C56F61">
      <w:pPr>
        <w:spacing w:after="0" w:line="240" w:lineRule="auto"/>
        <w:ind w:firstLine="284"/>
        <w:jc w:val="both"/>
        <w:rPr>
          <w:rFonts w:ascii="Garamond" w:hAnsi="Garamond"/>
          <w:sz w:val="24"/>
          <w:szCs w:val="24"/>
        </w:rPr>
      </w:pPr>
      <w:r w:rsidRPr="00F17E82">
        <w:rPr>
          <w:rFonts w:ascii="Garamond" w:hAnsi="Garamond"/>
          <w:sz w:val="24"/>
          <w:szCs w:val="24"/>
        </w:rPr>
        <w:t>T</w:t>
      </w:r>
      <w:r w:rsidR="003E1A8D" w:rsidRPr="00F17E82">
        <w:rPr>
          <w:rFonts w:ascii="Garamond" w:hAnsi="Garamond"/>
          <w:sz w:val="24"/>
          <w:szCs w:val="24"/>
        </w:rPr>
        <w:t>hatësir</w:t>
      </w:r>
      <w:r w:rsidRPr="00F17E82">
        <w:rPr>
          <w:rFonts w:ascii="Garamond" w:hAnsi="Garamond"/>
          <w:sz w:val="24"/>
          <w:szCs w:val="24"/>
        </w:rPr>
        <w:t>a</w:t>
      </w:r>
      <w:r w:rsidR="003E1A8D" w:rsidRPr="00F17E82">
        <w:rPr>
          <w:rFonts w:ascii="Garamond" w:hAnsi="Garamond"/>
          <w:sz w:val="24"/>
          <w:szCs w:val="24"/>
        </w:rPr>
        <w:t xml:space="preserve"> e rëndë në </w:t>
      </w:r>
      <w:r w:rsidR="00497E4C" w:rsidRPr="00F17E82">
        <w:rPr>
          <w:rFonts w:ascii="Garamond" w:hAnsi="Garamond"/>
          <w:sz w:val="24"/>
          <w:szCs w:val="24"/>
        </w:rPr>
        <w:t xml:space="preserve">vitin </w:t>
      </w:r>
      <w:r w:rsidR="003E1A8D" w:rsidRPr="00F17E82">
        <w:rPr>
          <w:rFonts w:ascii="Garamond" w:hAnsi="Garamond"/>
          <w:sz w:val="24"/>
          <w:szCs w:val="24"/>
        </w:rPr>
        <w:t xml:space="preserve">2017, më e vështira në 25 vitet e fundit, ndikoi negativisht në të gjithë sektorin </w:t>
      </w:r>
      <w:r w:rsidRPr="00F17E82">
        <w:rPr>
          <w:rFonts w:ascii="Garamond" w:hAnsi="Garamond"/>
          <w:sz w:val="24"/>
          <w:szCs w:val="24"/>
        </w:rPr>
        <w:t>elektro</w:t>
      </w:r>
      <w:r w:rsidR="003E1A8D" w:rsidRPr="00F17E82">
        <w:rPr>
          <w:rFonts w:ascii="Garamond" w:hAnsi="Garamond"/>
          <w:sz w:val="24"/>
          <w:szCs w:val="24"/>
        </w:rPr>
        <w:t>energjetik. KESH-i u përball me vështirësi në furnizimin e OSHEE-s</w:t>
      </w:r>
      <w:r w:rsidR="00E0601F" w:rsidRPr="00F17E82">
        <w:rPr>
          <w:rFonts w:ascii="Garamond" w:hAnsi="Garamond"/>
          <w:sz w:val="24"/>
          <w:szCs w:val="24"/>
        </w:rPr>
        <w:t>ë</w:t>
      </w:r>
      <w:r w:rsidR="003E1A8D" w:rsidRPr="00F17E82">
        <w:rPr>
          <w:rFonts w:ascii="Garamond" w:hAnsi="Garamond"/>
          <w:sz w:val="24"/>
          <w:szCs w:val="24"/>
        </w:rPr>
        <w:t xml:space="preserve"> me 1.2 miliardë K</w:t>
      </w:r>
      <w:r w:rsidR="00D36513" w:rsidRPr="00F17E82">
        <w:rPr>
          <w:rFonts w:ascii="Garamond" w:hAnsi="Garamond"/>
          <w:sz w:val="24"/>
          <w:szCs w:val="24"/>
        </w:rPr>
        <w:t>W</w:t>
      </w:r>
      <w:r w:rsidR="003E1A8D" w:rsidRPr="00F17E82">
        <w:rPr>
          <w:rFonts w:ascii="Garamond" w:hAnsi="Garamond"/>
          <w:sz w:val="24"/>
          <w:szCs w:val="24"/>
        </w:rPr>
        <w:t>h të kërkuara sipas kontrat</w:t>
      </w:r>
      <w:r w:rsidRPr="00F17E82">
        <w:rPr>
          <w:rFonts w:ascii="Garamond" w:hAnsi="Garamond"/>
          <w:sz w:val="24"/>
          <w:szCs w:val="24"/>
        </w:rPr>
        <w:t>ës</w:t>
      </w:r>
      <w:r w:rsidR="003E1A8D" w:rsidRPr="00F17E82">
        <w:rPr>
          <w:rFonts w:ascii="Garamond" w:hAnsi="Garamond"/>
          <w:sz w:val="24"/>
          <w:szCs w:val="24"/>
        </w:rPr>
        <w:t xml:space="preserve"> bilaterale të furnizimit të miratuar nga ERE. Rrjedhimisht, OSHEE</w:t>
      </w:r>
      <w:r w:rsidR="00497E4C" w:rsidRPr="00F17E82">
        <w:rPr>
          <w:rFonts w:ascii="Garamond" w:hAnsi="Garamond"/>
          <w:sz w:val="24"/>
          <w:szCs w:val="24"/>
        </w:rPr>
        <w:t>-ja</w:t>
      </w:r>
      <w:r w:rsidR="003E1A8D" w:rsidRPr="00F17E82">
        <w:rPr>
          <w:rFonts w:ascii="Garamond" w:hAnsi="Garamond"/>
          <w:sz w:val="24"/>
          <w:szCs w:val="24"/>
        </w:rPr>
        <w:t xml:space="preserve"> u detyrua të blinte energji në tregun e lirë me çmim më të lartë sesa ishte buxhetuar për vitin 2017. Gjatë vitit 2017, OSHEE</w:t>
      </w:r>
      <w:r w:rsidR="00497E4C" w:rsidRPr="00F17E82">
        <w:rPr>
          <w:rFonts w:ascii="Garamond" w:hAnsi="Garamond"/>
          <w:sz w:val="24"/>
          <w:szCs w:val="24"/>
        </w:rPr>
        <w:t>-ja</w:t>
      </w:r>
      <w:r w:rsidR="003E1A8D" w:rsidRPr="00F17E82">
        <w:rPr>
          <w:rFonts w:ascii="Garamond" w:hAnsi="Garamond"/>
          <w:sz w:val="24"/>
          <w:szCs w:val="24"/>
        </w:rPr>
        <w:t xml:space="preserve"> duhej të paguante edhe CEZ</w:t>
      </w:r>
      <w:r w:rsidR="00497E4C" w:rsidRPr="00F17E82">
        <w:rPr>
          <w:rFonts w:ascii="Garamond" w:hAnsi="Garamond"/>
          <w:sz w:val="24"/>
          <w:szCs w:val="24"/>
        </w:rPr>
        <w:t>-in si</w:t>
      </w:r>
      <w:r w:rsidR="003E1A8D" w:rsidRPr="00F17E82">
        <w:rPr>
          <w:rFonts w:ascii="Garamond" w:hAnsi="Garamond"/>
          <w:sz w:val="24"/>
          <w:szCs w:val="24"/>
        </w:rPr>
        <w:t xml:space="preserve"> detyr</w:t>
      </w:r>
      <w:r w:rsidRPr="00F17E82">
        <w:rPr>
          <w:rFonts w:ascii="Garamond" w:hAnsi="Garamond"/>
          <w:sz w:val="24"/>
          <w:szCs w:val="24"/>
        </w:rPr>
        <w:t>im</w:t>
      </w:r>
      <w:r w:rsidR="003E1A8D" w:rsidRPr="00F17E82">
        <w:rPr>
          <w:rFonts w:ascii="Garamond" w:hAnsi="Garamond"/>
          <w:sz w:val="24"/>
          <w:szCs w:val="24"/>
        </w:rPr>
        <w:t xml:space="preserve"> </w:t>
      </w:r>
      <w:r w:rsidRPr="00F17E82">
        <w:rPr>
          <w:rFonts w:ascii="Garamond" w:hAnsi="Garamond"/>
          <w:sz w:val="24"/>
          <w:szCs w:val="24"/>
        </w:rPr>
        <w:t>i</w:t>
      </w:r>
      <w:r w:rsidR="003E1A8D" w:rsidRPr="00F17E82">
        <w:rPr>
          <w:rFonts w:ascii="Garamond" w:hAnsi="Garamond"/>
          <w:sz w:val="24"/>
          <w:szCs w:val="24"/>
        </w:rPr>
        <w:t xml:space="preserve"> planifikuar në një shumë prej 23 milion</w:t>
      </w:r>
      <w:r w:rsidR="00704204">
        <w:rPr>
          <w:rFonts w:ascii="Garamond" w:hAnsi="Garamond"/>
          <w:sz w:val="24"/>
          <w:szCs w:val="24"/>
        </w:rPr>
        <w:t>ë</w:t>
      </w:r>
      <w:r w:rsidR="003E1A8D" w:rsidRPr="00F17E82">
        <w:rPr>
          <w:rFonts w:ascii="Garamond" w:hAnsi="Garamond"/>
          <w:sz w:val="24"/>
          <w:szCs w:val="24"/>
        </w:rPr>
        <w:t xml:space="preserve"> €.</w:t>
      </w:r>
    </w:p>
    <w:p w14:paraId="5C061DBA" w14:textId="20E51F33" w:rsidR="00D27AD2" w:rsidRPr="00F17E82" w:rsidRDefault="003E1A8D" w:rsidP="00C56F61">
      <w:pPr>
        <w:spacing w:after="0" w:line="240" w:lineRule="auto"/>
        <w:ind w:firstLine="284"/>
        <w:jc w:val="both"/>
        <w:rPr>
          <w:rFonts w:ascii="Garamond" w:hAnsi="Garamond"/>
          <w:sz w:val="24"/>
          <w:szCs w:val="24"/>
        </w:rPr>
      </w:pPr>
      <w:r w:rsidRPr="00F17E82">
        <w:rPr>
          <w:rFonts w:ascii="Garamond" w:hAnsi="Garamond"/>
          <w:sz w:val="24"/>
          <w:szCs w:val="24"/>
        </w:rPr>
        <w:t>OSHEE</w:t>
      </w:r>
      <w:r w:rsidR="003F4153" w:rsidRPr="00F17E82">
        <w:rPr>
          <w:rFonts w:ascii="Garamond" w:hAnsi="Garamond"/>
          <w:sz w:val="24"/>
          <w:szCs w:val="24"/>
        </w:rPr>
        <w:t>-ja</w:t>
      </w:r>
      <w:r w:rsidRPr="00F17E82">
        <w:rPr>
          <w:rFonts w:ascii="Garamond" w:hAnsi="Garamond"/>
          <w:sz w:val="24"/>
          <w:szCs w:val="24"/>
        </w:rPr>
        <w:t xml:space="preserve"> synon të rimarrë pozicionin e saj financiar në mënyrë që të jetë në gjendje jo vetëm të përmbushë në mënyrë korrekte dhe efikase rolin e saj si distributori i vetëm i energjisë në Shqipëri, por gjithashtu t</w:t>
      </w:r>
      <w:r w:rsidR="003F4153" w:rsidRPr="00F17E82">
        <w:rPr>
          <w:rFonts w:ascii="Garamond" w:hAnsi="Garamond"/>
          <w:sz w:val="24"/>
          <w:szCs w:val="24"/>
        </w:rPr>
        <w:t>’</w:t>
      </w:r>
      <w:r w:rsidRPr="00F17E82">
        <w:rPr>
          <w:rFonts w:ascii="Garamond" w:hAnsi="Garamond"/>
          <w:sz w:val="24"/>
          <w:szCs w:val="24"/>
        </w:rPr>
        <w:t xml:space="preserve">i paguajë borxhet e saj </w:t>
      </w:r>
      <w:r w:rsidR="00BC0902" w:rsidRPr="00F17E82">
        <w:rPr>
          <w:rFonts w:ascii="Garamond" w:hAnsi="Garamond"/>
          <w:sz w:val="24"/>
          <w:szCs w:val="24"/>
        </w:rPr>
        <w:t xml:space="preserve">ndaj </w:t>
      </w:r>
      <w:r w:rsidRPr="00F17E82">
        <w:rPr>
          <w:rFonts w:ascii="Garamond" w:hAnsi="Garamond"/>
          <w:sz w:val="24"/>
          <w:szCs w:val="24"/>
        </w:rPr>
        <w:t>KESH-it</w:t>
      </w:r>
      <w:r w:rsidR="00BC0902" w:rsidRPr="00F17E82">
        <w:rPr>
          <w:rFonts w:ascii="Garamond" w:hAnsi="Garamond"/>
          <w:sz w:val="24"/>
          <w:szCs w:val="24"/>
        </w:rPr>
        <w:t xml:space="preserve"> dhe OST-së</w:t>
      </w:r>
      <w:r w:rsidR="00527BB8" w:rsidRPr="00F17E82">
        <w:rPr>
          <w:rFonts w:ascii="Garamond" w:hAnsi="Garamond"/>
          <w:sz w:val="24"/>
          <w:szCs w:val="24"/>
        </w:rPr>
        <w:t xml:space="preserve"> si dhe detyrimet tatimore</w:t>
      </w:r>
      <w:r w:rsidRPr="00F17E82">
        <w:rPr>
          <w:rFonts w:ascii="Garamond" w:hAnsi="Garamond"/>
          <w:sz w:val="24"/>
          <w:szCs w:val="24"/>
        </w:rPr>
        <w:t xml:space="preserve">. Për të përmbushur këto objektiva, drejtuesit e </w:t>
      </w:r>
      <w:r w:rsidR="0089541A" w:rsidRPr="00F17E82">
        <w:rPr>
          <w:rFonts w:ascii="Garamond" w:hAnsi="Garamond"/>
          <w:sz w:val="24"/>
          <w:szCs w:val="24"/>
        </w:rPr>
        <w:t>tyre</w:t>
      </w:r>
      <w:r w:rsidRPr="00F17E82">
        <w:rPr>
          <w:rFonts w:ascii="Garamond" w:hAnsi="Garamond"/>
          <w:sz w:val="24"/>
          <w:szCs w:val="24"/>
        </w:rPr>
        <w:t xml:space="preserve"> do të fokusohen në tre fusha kryesore</w:t>
      </w:r>
      <w:r w:rsidR="00D27AD2" w:rsidRPr="00F17E82">
        <w:rPr>
          <w:rFonts w:ascii="Garamond" w:hAnsi="Garamond"/>
          <w:sz w:val="24"/>
          <w:szCs w:val="24"/>
        </w:rPr>
        <w:t>:</w:t>
      </w:r>
    </w:p>
    <w:p w14:paraId="5C061DBB" w14:textId="7D2A61FE" w:rsidR="00D27AD2" w:rsidRPr="00F17E82" w:rsidRDefault="003E1A8D" w:rsidP="00C56F61">
      <w:pPr>
        <w:spacing w:after="0" w:line="240" w:lineRule="auto"/>
        <w:ind w:firstLine="284"/>
        <w:jc w:val="both"/>
        <w:rPr>
          <w:rFonts w:ascii="Garamond" w:hAnsi="Garamond"/>
          <w:sz w:val="24"/>
          <w:szCs w:val="24"/>
        </w:rPr>
      </w:pPr>
      <w:r w:rsidRPr="00F17E82">
        <w:rPr>
          <w:rFonts w:ascii="Garamond" w:hAnsi="Garamond"/>
          <w:sz w:val="24"/>
          <w:szCs w:val="24"/>
        </w:rPr>
        <w:t>Zvogëlimi i humbjeve të energjisë. Sipas planit të investimeve 2018-2022, kompania do të ulë humbjet e saj të energjisë në një nivel më të ulët të ri prej 16.5 për</w:t>
      </w:r>
      <w:r w:rsidR="003F4153" w:rsidRPr="00F17E82">
        <w:rPr>
          <w:rFonts w:ascii="Garamond" w:hAnsi="Garamond"/>
          <w:sz w:val="24"/>
          <w:szCs w:val="24"/>
        </w:rPr>
        <w:t xml:space="preserve"> </w:t>
      </w:r>
      <w:r w:rsidRPr="00F17E82">
        <w:rPr>
          <w:rFonts w:ascii="Garamond" w:hAnsi="Garamond"/>
          <w:sz w:val="24"/>
          <w:szCs w:val="24"/>
        </w:rPr>
        <w:t>qind. Përveç kësaj, me një plan investimi të rishikuar prej 7.8 miliardë lekësh në vit, OSHEE</w:t>
      </w:r>
      <w:r w:rsidR="00497E4C" w:rsidRPr="00F17E82">
        <w:rPr>
          <w:rFonts w:ascii="Garamond" w:hAnsi="Garamond"/>
          <w:sz w:val="24"/>
          <w:szCs w:val="24"/>
        </w:rPr>
        <w:t>-ja</w:t>
      </w:r>
      <w:r w:rsidRPr="00F17E82">
        <w:rPr>
          <w:rFonts w:ascii="Garamond" w:hAnsi="Garamond"/>
          <w:sz w:val="24"/>
          <w:szCs w:val="24"/>
        </w:rPr>
        <w:t xml:space="preserve"> do të synojë të centralizojë kontrollin e menaxhimit, modernizimin e rrjetit dhe përmirësimin e performancës teknike</w:t>
      </w:r>
      <w:r w:rsidR="00D27AD2" w:rsidRPr="00F17E82">
        <w:rPr>
          <w:rFonts w:ascii="Garamond" w:hAnsi="Garamond"/>
          <w:sz w:val="24"/>
          <w:szCs w:val="24"/>
        </w:rPr>
        <w:t>.</w:t>
      </w:r>
      <w:r w:rsidR="00D27AD2" w:rsidRPr="00F17E82" w:rsidDel="00864680">
        <w:rPr>
          <w:rFonts w:ascii="Garamond" w:hAnsi="Garamond"/>
          <w:sz w:val="24"/>
          <w:szCs w:val="24"/>
        </w:rPr>
        <w:t xml:space="preserve"> </w:t>
      </w:r>
    </w:p>
    <w:p w14:paraId="3D5A94CB" w14:textId="77777777" w:rsidR="005C75B8" w:rsidRPr="00F17E82" w:rsidRDefault="003E1A8D" w:rsidP="00C56F61">
      <w:pPr>
        <w:spacing w:after="0" w:line="240" w:lineRule="auto"/>
        <w:ind w:firstLine="284"/>
        <w:jc w:val="both"/>
        <w:rPr>
          <w:rFonts w:ascii="Garamond" w:hAnsi="Garamond"/>
          <w:sz w:val="24"/>
          <w:szCs w:val="24"/>
        </w:rPr>
      </w:pPr>
      <w:r w:rsidRPr="00F17E82">
        <w:rPr>
          <w:rFonts w:ascii="Garamond" w:hAnsi="Garamond"/>
          <w:sz w:val="24"/>
          <w:szCs w:val="24"/>
        </w:rPr>
        <w:t>Rritja e arkëtimeve të faturuara të energjisë - rënie e të arkëtueshmeve. Marrëveshja e Pagesës së Borxheve që u ofrohet klientëve të pagesave t</w:t>
      </w:r>
      <w:r w:rsidR="00E0601F" w:rsidRPr="00F17E82">
        <w:rPr>
          <w:rFonts w:ascii="Garamond" w:hAnsi="Garamond"/>
          <w:sz w:val="24"/>
          <w:szCs w:val="24"/>
        </w:rPr>
        <w:t>ë</w:t>
      </w:r>
      <w:r w:rsidRPr="00F17E82">
        <w:rPr>
          <w:rFonts w:ascii="Garamond" w:hAnsi="Garamond"/>
          <w:sz w:val="24"/>
          <w:szCs w:val="24"/>
        </w:rPr>
        <w:t xml:space="preserve"> prapambetura t</w:t>
      </w:r>
      <w:r w:rsidR="00E0601F" w:rsidRPr="00F17E82">
        <w:rPr>
          <w:rFonts w:ascii="Garamond" w:hAnsi="Garamond"/>
          <w:sz w:val="24"/>
          <w:szCs w:val="24"/>
        </w:rPr>
        <w:t>ë</w:t>
      </w:r>
      <w:r w:rsidRPr="00F17E82">
        <w:rPr>
          <w:rFonts w:ascii="Garamond" w:hAnsi="Garamond"/>
          <w:sz w:val="24"/>
          <w:szCs w:val="24"/>
        </w:rPr>
        <w:t xml:space="preserve"> së kaluarës do të vazhdojë edhe gjatë </w:t>
      </w:r>
      <w:r w:rsidR="00497E4C" w:rsidRPr="00F17E82">
        <w:rPr>
          <w:rFonts w:ascii="Garamond" w:hAnsi="Garamond"/>
          <w:sz w:val="24"/>
          <w:szCs w:val="24"/>
        </w:rPr>
        <w:t>periudhës</w:t>
      </w:r>
      <w:r w:rsidRPr="00F17E82">
        <w:rPr>
          <w:rFonts w:ascii="Garamond" w:hAnsi="Garamond"/>
          <w:sz w:val="24"/>
          <w:szCs w:val="24"/>
        </w:rPr>
        <w:t xml:space="preserve"> 2018-2022. Bazuar në zhvillimet nga këto marrëveshje, kompania do të vlerësojë situatën gjatë 5 viteve të ardhshme për të shqyrtuar çdo hap tjetër që do të merret për lehtësimin e procesit dhe sigurimin sa më të madh të ark</w:t>
      </w:r>
      <w:r w:rsidR="00E0601F" w:rsidRPr="00F17E82">
        <w:rPr>
          <w:rFonts w:ascii="Garamond" w:hAnsi="Garamond"/>
          <w:sz w:val="24"/>
          <w:szCs w:val="24"/>
        </w:rPr>
        <w:t>ë</w:t>
      </w:r>
      <w:r w:rsidRPr="00F17E82">
        <w:rPr>
          <w:rFonts w:ascii="Garamond" w:hAnsi="Garamond"/>
          <w:sz w:val="24"/>
          <w:szCs w:val="24"/>
        </w:rPr>
        <w:t>timeve të borxhit të keq</w:t>
      </w:r>
      <w:r w:rsidR="00D27AD2" w:rsidRPr="00F17E82">
        <w:rPr>
          <w:rFonts w:ascii="Garamond" w:hAnsi="Garamond"/>
          <w:sz w:val="24"/>
          <w:szCs w:val="24"/>
        </w:rPr>
        <w:t>.</w:t>
      </w:r>
    </w:p>
    <w:p w14:paraId="5C061DBC" w14:textId="570B0E14" w:rsidR="00AA02AE" w:rsidRPr="00F17E82" w:rsidRDefault="00AA02AE" w:rsidP="00C56F61">
      <w:pPr>
        <w:spacing w:after="0" w:line="240" w:lineRule="auto"/>
        <w:ind w:firstLine="284"/>
        <w:jc w:val="both"/>
        <w:rPr>
          <w:rFonts w:ascii="Garamond" w:hAnsi="Garamond"/>
        </w:rPr>
      </w:pPr>
      <w:r w:rsidRPr="00F17E82">
        <w:rPr>
          <w:rFonts w:ascii="Garamond" w:hAnsi="Garamond"/>
        </w:rPr>
        <w:br w:type="page"/>
      </w:r>
    </w:p>
    <w:p w14:paraId="5C061DBD" w14:textId="77777777" w:rsidR="00AA02AE" w:rsidRPr="00F17E82" w:rsidRDefault="00AA02AE" w:rsidP="009A598F">
      <w:pPr>
        <w:pStyle w:val="Default"/>
        <w:tabs>
          <w:tab w:val="left" w:pos="0"/>
        </w:tabs>
        <w:spacing w:before="120" w:after="120"/>
        <w:contextualSpacing/>
        <w:jc w:val="both"/>
        <w:rPr>
          <w:rFonts w:ascii="Garamond" w:hAnsi="Garamond"/>
          <w:lang w:val="sq-AL"/>
        </w:rPr>
        <w:sectPr w:rsidR="00AA02AE" w:rsidRPr="00F17E82" w:rsidSect="005C1162">
          <w:footerReference w:type="default" r:id="rId13"/>
          <w:pgSz w:w="11907" w:h="16840" w:code="9"/>
          <w:pgMar w:top="1418" w:right="1418" w:bottom="1418" w:left="1418" w:header="720" w:footer="720" w:gutter="0"/>
          <w:cols w:space="720"/>
          <w:titlePg/>
          <w:docGrid w:linePitch="360"/>
        </w:sectPr>
      </w:pPr>
    </w:p>
    <w:p w14:paraId="5C061DBE" w14:textId="77777777" w:rsidR="009A598F" w:rsidRPr="00F17E82" w:rsidRDefault="009A598F" w:rsidP="009A598F">
      <w:pPr>
        <w:pStyle w:val="Default"/>
        <w:tabs>
          <w:tab w:val="left" w:pos="0"/>
        </w:tabs>
        <w:spacing w:before="120" w:after="120"/>
        <w:contextualSpacing/>
        <w:jc w:val="both"/>
        <w:rPr>
          <w:rFonts w:ascii="Garamond" w:hAnsi="Garamond"/>
          <w:lang w:val="sq-AL"/>
        </w:rPr>
      </w:pPr>
    </w:p>
    <w:p w14:paraId="5C061DBF" w14:textId="77777777" w:rsidR="009A598F" w:rsidRPr="00F17E82" w:rsidRDefault="009A598F" w:rsidP="009A598F">
      <w:pPr>
        <w:pStyle w:val="Default"/>
        <w:tabs>
          <w:tab w:val="left" w:pos="0"/>
        </w:tabs>
        <w:spacing w:before="120" w:after="120"/>
        <w:contextualSpacing/>
        <w:jc w:val="both"/>
        <w:rPr>
          <w:rFonts w:ascii="Garamond" w:hAnsi="Garamond"/>
          <w:lang w:val="sq-AL"/>
        </w:rPr>
      </w:pPr>
    </w:p>
    <w:tbl>
      <w:tblPr>
        <w:tblStyle w:val="GridTable1Light-Accent21"/>
        <w:tblW w:w="5000" w:type="pct"/>
        <w:jc w:val="center"/>
        <w:tblLook w:val="04A0" w:firstRow="1" w:lastRow="0" w:firstColumn="1" w:lastColumn="0" w:noHBand="0" w:noVBand="1"/>
      </w:tblPr>
      <w:tblGrid>
        <w:gridCol w:w="2749"/>
        <w:gridCol w:w="5663"/>
        <w:gridCol w:w="4764"/>
      </w:tblGrid>
      <w:tr w:rsidR="003D7FD7" w:rsidRPr="00F17E82" w14:paraId="5C061DC4" w14:textId="77777777" w:rsidTr="00290146">
        <w:trPr>
          <w:cnfStyle w:val="100000000000" w:firstRow="1" w:lastRow="0" w:firstColumn="0" w:lastColumn="0" w:oddVBand="0" w:evenVBand="0" w:oddHBand="0" w:evenHBand="0" w:firstRowFirstColumn="0" w:firstRowLastColumn="0" w:lastRowFirstColumn="0" w:lastRowLastColumn="0"/>
          <w:trHeight w:val="289"/>
          <w:jc w:val="center"/>
        </w:trPr>
        <w:tc>
          <w:tcPr>
            <w:cnfStyle w:val="001000000000" w:firstRow="0" w:lastRow="0" w:firstColumn="1" w:lastColumn="0" w:oddVBand="0" w:evenVBand="0" w:oddHBand="0" w:evenHBand="0" w:firstRowFirstColumn="0" w:firstRowLastColumn="0" w:lastRowFirstColumn="0" w:lastRowLastColumn="0"/>
            <w:tcW w:w="1043" w:type="pct"/>
            <w:tcBorders>
              <w:top w:val="single" w:sz="12" w:space="0" w:color="auto"/>
              <w:left w:val="single" w:sz="4" w:space="0" w:color="auto"/>
              <w:bottom w:val="single" w:sz="12" w:space="0" w:color="auto"/>
              <w:right w:val="single" w:sz="4" w:space="0" w:color="auto"/>
            </w:tcBorders>
          </w:tcPr>
          <w:p w14:paraId="5C061DC0" w14:textId="1F085D19" w:rsidR="003D7FD7" w:rsidRPr="00F17E82" w:rsidRDefault="00691319" w:rsidP="00A46DC0">
            <w:pPr>
              <w:pStyle w:val="Default"/>
              <w:ind w:left="72"/>
              <w:jc w:val="center"/>
              <w:rPr>
                <w:rFonts w:ascii="Garamond" w:hAnsi="Garamond"/>
                <w:lang w:val="sq-AL"/>
              </w:rPr>
            </w:pPr>
            <w:r w:rsidRPr="00F17E82">
              <w:rPr>
                <w:rFonts w:ascii="Garamond" w:hAnsi="Garamond"/>
                <w:lang w:val="sq-AL"/>
              </w:rPr>
              <w:t>Fusha</w:t>
            </w:r>
            <w:r w:rsidR="00537B6C" w:rsidRPr="00F17E82">
              <w:rPr>
                <w:rFonts w:ascii="Garamond" w:hAnsi="Garamond"/>
                <w:lang w:val="sq-AL"/>
              </w:rPr>
              <w:t xml:space="preserve"> </w:t>
            </w:r>
            <w:r w:rsidR="00706EEB" w:rsidRPr="00F17E82">
              <w:rPr>
                <w:rFonts w:ascii="Garamond" w:hAnsi="Garamond"/>
                <w:lang w:val="sq-AL"/>
              </w:rPr>
              <w:t xml:space="preserve">nr. </w:t>
            </w:r>
            <w:r w:rsidR="00537B6C" w:rsidRPr="00F17E82">
              <w:rPr>
                <w:rFonts w:ascii="Garamond" w:hAnsi="Garamond"/>
                <w:lang w:val="sq-AL"/>
              </w:rPr>
              <w:t xml:space="preserve">1 </w:t>
            </w:r>
            <w:r w:rsidR="003D7FD7" w:rsidRPr="00F17E82">
              <w:rPr>
                <w:rFonts w:ascii="Garamond" w:hAnsi="Garamond"/>
                <w:lang w:val="sq-AL"/>
              </w:rPr>
              <w:t xml:space="preserve">: </w:t>
            </w:r>
            <w:r w:rsidR="00537B6C" w:rsidRPr="00F17E82">
              <w:rPr>
                <w:rFonts w:ascii="Garamond" w:hAnsi="Garamond"/>
                <w:lang w:val="sq-AL"/>
              </w:rPr>
              <w:t>Zvogëlimi i humbjeve</w:t>
            </w:r>
          </w:p>
        </w:tc>
        <w:tc>
          <w:tcPr>
            <w:tcW w:w="2149" w:type="pct"/>
            <w:tcBorders>
              <w:top w:val="single" w:sz="12" w:space="0" w:color="auto"/>
              <w:left w:val="single" w:sz="4" w:space="0" w:color="auto"/>
              <w:bottom w:val="single" w:sz="12" w:space="0" w:color="auto"/>
              <w:right w:val="single" w:sz="4" w:space="0" w:color="auto"/>
            </w:tcBorders>
          </w:tcPr>
          <w:p w14:paraId="5C061DC1" w14:textId="016A8200" w:rsidR="00F26FD6" w:rsidRPr="00F17E82" w:rsidRDefault="00691319" w:rsidP="00F26FD6">
            <w:pPr>
              <w:pStyle w:val="Default"/>
              <w:ind w:left="1448" w:hanging="1440"/>
              <w:jc w:val="center"/>
              <w:cnfStyle w:val="100000000000" w:firstRow="1" w:lastRow="0" w:firstColumn="0" w:lastColumn="0" w:oddVBand="0" w:evenVBand="0" w:oddHBand="0" w:evenHBand="0" w:firstRowFirstColumn="0" w:firstRowLastColumn="0" w:lastRowFirstColumn="0" w:lastRowLastColumn="0"/>
              <w:rPr>
                <w:rFonts w:ascii="Garamond" w:hAnsi="Garamond"/>
                <w:lang w:val="sq-AL"/>
              </w:rPr>
            </w:pPr>
            <w:r w:rsidRPr="00F17E82">
              <w:rPr>
                <w:rFonts w:ascii="Garamond" w:hAnsi="Garamond"/>
                <w:lang w:val="sq-AL"/>
              </w:rPr>
              <w:t>Fusha</w:t>
            </w:r>
            <w:r w:rsidR="00537B6C" w:rsidRPr="00F17E82">
              <w:rPr>
                <w:rFonts w:ascii="Garamond" w:hAnsi="Garamond"/>
                <w:lang w:val="sq-AL"/>
              </w:rPr>
              <w:t xml:space="preserve"> </w:t>
            </w:r>
            <w:r w:rsidR="00706EEB" w:rsidRPr="00F17E82">
              <w:rPr>
                <w:rFonts w:ascii="Garamond" w:hAnsi="Garamond"/>
                <w:lang w:val="sq-AL"/>
              </w:rPr>
              <w:t xml:space="preserve">nr. </w:t>
            </w:r>
            <w:r w:rsidR="00537B6C" w:rsidRPr="00F17E82">
              <w:rPr>
                <w:rFonts w:ascii="Garamond" w:hAnsi="Garamond"/>
                <w:lang w:val="sq-AL"/>
              </w:rPr>
              <w:t>2</w:t>
            </w:r>
            <w:r w:rsidR="003D7FD7" w:rsidRPr="00F17E82">
              <w:rPr>
                <w:rFonts w:ascii="Garamond" w:hAnsi="Garamond"/>
                <w:lang w:val="sq-AL"/>
              </w:rPr>
              <w:t xml:space="preserve">: </w:t>
            </w:r>
            <w:r w:rsidR="003F4153" w:rsidRPr="00F17E82">
              <w:rPr>
                <w:rFonts w:ascii="Garamond" w:hAnsi="Garamond"/>
                <w:lang w:val="sq-AL"/>
              </w:rPr>
              <w:t>Përmirësimi</w:t>
            </w:r>
            <w:r w:rsidR="007A7DD7" w:rsidRPr="00F17E82">
              <w:rPr>
                <w:rFonts w:ascii="Garamond" w:hAnsi="Garamond"/>
                <w:lang w:val="sq-AL"/>
              </w:rPr>
              <w:t xml:space="preserve"> </w:t>
            </w:r>
            <w:r w:rsidR="00F26FD6" w:rsidRPr="00F17E82">
              <w:rPr>
                <w:rFonts w:ascii="Garamond" w:hAnsi="Garamond"/>
                <w:lang w:val="sq-AL"/>
              </w:rPr>
              <w:t>i procesit t</w:t>
            </w:r>
            <w:r w:rsidR="007A7DD7" w:rsidRPr="00F17E82">
              <w:rPr>
                <w:rFonts w:ascii="Garamond" w:hAnsi="Garamond"/>
                <w:lang w:val="sq-AL"/>
              </w:rPr>
              <w:t>ë</w:t>
            </w:r>
            <w:r w:rsidR="00F26FD6" w:rsidRPr="00F17E82">
              <w:rPr>
                <w:rFonts w:ascii="Garamond" w:hAnsi="Garamond"/>
                <w:lang w:val="sq-AL"/>
              </w:rPr>
              <w:t xml:space="preserve"> mbledhjes</w:t>
            </w:r>
          </w:p>
          <w:p w14:paraId="5C061DC2" w14:textId="77777777" w:rsidR="003D7FD7" w:rsidRPr="00F17E82" w:rsidRDefault="00537B6C" w:rsidP="00F26FD6">
            <w:pPr>
              <w:pStyle w:val="Default"/>
              <w:ind w:left="8"/>
              <w:jc w:val="center"/>
              <w:cnfStyle w:val="100000000000" w:firstRow="1" w:lastRow="0" w:firstColumn="0" w:lastColumn="0" w:oddVBand="0" w:evenVBand="0" w:oddHBand="0" w:evenHBand="0" w:firstRowFirstColumn="0" w:firstRowLastColumn="0" w:lastRowFirstColumn="0" w:lastRowLastColumn="0"/>
              <w:rPr>
                <w:rFonts w:ascii="Garamond" w:hAnsi="Garamond"/>
                <w:lang w:val="sq-AL"/>
              </w:rPr>
            </w:pPr>
            <w:r w:rsidRPr="00F17E82">
              <w:rPr>
                <w:rFonts w:ascii="Garamond" w:hAnsi="Garamond"/>
                <w:lang w:val="sq-AL"/>
              </w:rPr>
              <w:t>s</w:t>
            </w:r>
            <w:r w:rsidR="007A7DD7" w:rsidRPr="00F17E82">
              <w:rPr>
                <w:rFonts w:ascii="Garamond" w:hAnsi="Garamond"/>
                <w:lang w:val="sq-AL"/>
              </w:rPr>
              <w:t>ë</w:t>
            </w:r>
            <w:r w:rsidRPr="00F17E82">
              <w:rPr>
                <w:rFonts w:ascii="Garamond" w:hAnsi="Garamond"/>
                <w:lang w:val="sq-AL"/>
              </w:rPr>
              <w:t xml:space="preserve"> ark</w:t>
            </w:r>
            <w:r w:rsidR="007A7DD7" w:rsidRPr="00F17E82">
              <w:rPr>
                <w:rFonts w:ascii="Garamond" w:hAnsi="Garamond"/>
                <w:lang w:val="sq-AL"/>
              </w:rPr>
              <w:t>ë</w:t>
            </w:r>
            <w:r w:rsidRPr="00F17E82">
              <w:rPr>
                <w:rFonts w:ascii="Garamond" w:hAnsi="Garamond"/>
                <w:lang w:val="sq-AL"/>
              </w:rPr>
              <w:t>timeve t</w:t>
            </w:r>
            <w:r w:rsidR="007A7DD7" w:rsidRPr="00F17E82">
              <w:rPr>
                <w:rFonts w:ascii="Garamond" w:hAnsi="Garamond"/>
                <w:lang w:val="sq-AL"/>
              </w:rPr>
              <w:t>ë</w:t>
            </w:r>
            <w:r w:rsidRPr="00F17E82">
              <w:rPr>
                <w:rFonts w:ascii="Garamond" w:hAnsi="Garamond"/>
                <w:lang w:val="sq-AL"/>
              </w:rPr>
              <w:t xml:space="preserve"> </w:t>
            </w:r>
          </w:p>
        </w:tc>
        <w:tc>
          <w:tcPr>
            <w:tcW w:w="1808" w:type="pct"/>
            <w:tcBorders>
              <w:top w:val="single" w:sz="12" w:space="0" w:color="auto"/>
              <w:left w:val="single" w:sz="4" w:space="0" w:color="auto"/>
              <w:bottom w:val="single" w:sz="12" w:space="0" w:color="auto"/>
              <w:right w:val="single" w:sz="4" w:space="0" w:color="auto"/>
            </w:tcBorders>
          </w:tcPr>
          <w:p w14:paraId="5C061DC3" w14:textId="2CF59DF8" w:rsidR="003D7FD7" w:rsidRPr="00F17E82" w:rsidRDefault="00691319" w:rsidP="00537B6C">
            <w:pPr>
              <w:pStyle w:val="Default"/>
              <w:ind w:left="360" w:hanging="198"/>
              <w:jc w:val="center"/>
              <w:cnfStyle w:val="100000000000" w:firstRow="1" w:lastRow="0" w:firstColumn="0" w:lastColumn="0" w:oddVBand="0" w:evenVBand="0" w:oddHBand="0" w:evenHBand="0" w:firstRowFirstColumn="0" w:firstRowLastColumn="0" w:lastRowFirstColumn="0" w:lastRowLastColumn="0"/>
              <w:rPr>
                <w:rFonts w:ascii="Garamond" w:hAnsi="Garamond"/>
                <w:lang w:val="sq-AL"/>
              </w:rPr>
            </w:pPr>
            <w:r w:rsidRPr="00F17E82">
              <w:rPr>
                <w:rFonts w:ascii="Garamond" w:hAnsi="Garamond"/>
                <w:lang w:val="sq-AL"/>
              </w:rPr>
              <w:t>Fusha</w:t>
            </w:r>
            <w:r w:rsidR="00537B6C" w:rsidRPr="00F17E82">
              <w:rPr>
                <w:rFonts w:ascii="Garamond" w:hAnsi="Garamond"/>
                <w:lang w:val="sq-AL"/>
              </w:rPr>
              <w:t xml:space="preserve"> </w:t>
            </w:r>
            <w:r w:rsidR="00706EEB" w:rsidRPr="00F17E82">
              <w:rPr>
                <w:rFonts w:ascii="Garamond" w:hAnsi="Garamond"/>
                <w:lang w:val="sq-AL"/>
              </w:rPr>
              <w:t xml:space="preserve">nr. </w:t>
            </w:r>
            <w:r w:rsidR="00537B6C" w:rsidRPr="00F17E82">
              <w:rPr>
                <w:rFonts w:ascii="Garamond" w:hAnsi="Garamond"/>
                <w:lang w:val="sq-AL"/>
              </w:rPr>
              <w:t>3</w:t>
            </w:r>
            <w:r w:rsidR="003D7FD7" w:rsidRPr="00F17E82">
              <w:rPr>
                <w:rFonts w:ascii="Garamond" w:hAnsi="Garamond"/>
                <w:lang w:val="sq-AL"/>
              </w:rPr>
              <w:t xml:space="preserve">: </w:t>
            </w:r>
            <w:r w:rsidR="003F4153" w:rsidRPr="00F17E82">
              <w:rPr>
                <w:rFonts w:ascii="Garamond" w:hAnsi="Garamond"/>
                <w:lang w:val="sq-AL"/>
              </w:rPr>
              <w:t>Përmirësimi</w:t>
            </w:r>
            <w:r w:rsidR="00537B6C" w:rsidRPr="00F17E82">
              <w:rPr>
                <w:rFonts w:ascii="Garamond" w:hAnsi="Garamond"/>
                <w:lang w:val="sq-AL"/>
              </w:rPr>
              <w:t xml:space="preserve"> i situat</w:t>
            </w:r>
            <w:r w:rsidR="007A7DD7" w:rsidRPr="00F17E82">
              <w:rPr>
                <w:rFonts w:ascii="Garamond" w:hAnsi="Garamond"/>
                <w:lang w:val="sq-AL"/>
              </w:rPr>
              <w:t>ë</w:t>
            </w:r>
            <w:r w:rsidR="00537B6C" w:rsidRPr="00F17E82">
              <w:rPr>
                <w:rFonts w:ascii="Garamond" w:hAnsi="Garamond"/>
                <w:lang w:val="sq-AL"/>
              </w:rPr>
              <w:t>s financiare</w:t>
            </w:r>
          </w:p>
        </w:tc>
      </w:tr>
      <w:tr w:rsidR="003D7FD7" w:rsidRPr="00F17E82" w14:paraId="5C061DCF" w14:textId="77777777" w:rsidTr="00290146">
        <w:trPr>
          <w:trHeight w:val="2895"/>
          <w:jc w:val="center"/>
        </w:trPr>
        <w:tc>
          <w:tcPr>
            <w:cnfStyle w:val="001000000000" w:firstRow="0" w:lastRow="0" w:firstColumn="1" w:lastColumn="0" w:oddVBand="0" w:evenVBand="0" w:oddHBand="0" w:evenHBand="0" w:firstRowFirstColumn="0" w:firstRowLastColumn="0" w:lastRowFirstColumn="0" w:lastRowLastColumn="0"/>
            <w:tcW w:w="1043" w:type="pct"/>
            <w:tcBorders>
              <w:top w:val="single" w:sz="12" w:space="0" w:color="auto"/>
              <w:left w:val="single" w:sz="4" w:space="0" w:color="auto"/>
              <w:right w:val="single" w:sz="4" w:space="0" w:color="auto"/>
            </w:tcBorders>
          </w:tcPr>
          <w:p w14:paraId="5C061DC5" w14:textId="5F88C2BC" w:rsidR="009A598F" w:rsidRPr="00F17E82" w:rsidRDefault="00537B6C" w:rsidP="000F41BC">
            <w:pPr>
              <w:pStyle w:val="Default"/>
              <w:spacing w:after="120"/>
              <w:ind w:left="72"/>
              <w:rPr>
                <w:rFonts w:ascii="Garamond" w:hAnsi="Garamond"/>
                <w:sz w:val="20"/>
                <w:szCs w:val="20"/>
                <w:lang w:val="sq-AL"/>
              </w:rPr>
            </w:pPr>
            <w:r w:rsidRPr="00F17E82">
              <w:rPr>
                <w:rFonts w:ascii="Garamond" w:hAnsi="Garamond"/>
                <w:sz w:val="20"/>
                <w:szCs w:val="20"/>
                <w:lang w:val="sq-AL"/>
              </w:rPr>
              <w:t xml:space="preserve">Masat </w:t>
            </w:r>
            <w:r w:rsidR="007A7DD7" w:rsidRPr="00F17E82">
              <w:rPr>
                <w:rFonts w:ascii="Garamond" w:hAnsi="Garamond"/>
                <w:sz w:val="20"/>
                <w:szCs w:val="20"/>
                <w:lang w:val="sq-AL"/>
              </w:rPr>
              <w:t xml:space="preserve">për </w:t>
            </w:r>
            <w:r w:rsidRPr="00F17E82">
              <w:rPr>
                <w:rFonts w:ascii="Garamond" w:hAnsi="Garamond"/>
                <w:sz w:val="20"/>
                <w:szCs w:val="20"/>
                <w:lang w:val="sq-AL"/>
              </w:rPr>
              <w:t>t</w:t>
            </w:r>
            <w:r w:rsidR="00076D11">
              <w:rPr>
                <w:rFonts w:ascii="Garamond" w:hAnsi="Garamond"/>
                <w:sz w:val="20"/>
                <w:szCs w:val="20"/>
                <w:lang w:val="sq-AL"/>
              </w:rPr>
              <w:t>’</w:t>
            </w:r>
            <w:r w:rsidRPr="00F17E82">
              <w:rPr>
                <w:rFonts w:ascii="Garamond" w:hAnsi="Garamond"/>
                <w:sz w:val="20"/>
                <w:szCs w:val="20"/>
                <w:lang w:val="sq-AL"/>
              </w:rPr>
              <w:t>u marr</w:t>
            </w:r>
            <w:r w:rsidR="009A598F" w:rsidRPr="00F17E82">
              <w:rPr>
                <w:rFonts w:ascii="Garamond" w:hAnsi="Garamond"/>
                <w:sz w:val="20"/>
                <w:szCs w:val="20"/>
                <w:lang w:val="sq-AL"/>
              </w:rPr>
              <w:t>ë</w:t>
            </w:r>
            <w:r w:rsidRPr="00F17E82">
              <w:rPr>
                <w:rFonts w:ascii="Garamond" w:hAnsi="Garamond"/>
                <w:sz w:val="20"/>
                <w:szCs w:val="20"/>
                <w:lang w:val="sq-AL"/>
              </w:rPr>
              <w:t xml:space="preserve"> </w:t>
            </w:r>
            <w:r w:rsidR="003D7FD7" w:rsidRPr="00F17E82">
              <w:rPr>
                <w:rFonts w:ascii="Garamond" w:hAnsi="Garamond"/>
                <w:sz w:val="20"/>
                <w:szCs w:val="20"/>
                <w:lang w:val="sq-AL"/>
              </w:rPr>
              <w:t xml:space="preserve">1: </w:t>
            </w:r>
          </w:p>
          <w:p w14:paraId="5C061DC6" w14:textId="77777777" w:rsidR="000F41BC" w:rsidRPr="00F17E82" w:rsidRDefault="007A7DD7" w:rsidP="00717B82">
            <w:pPr>
              <w:pStyle w:val="Default"/>
              <w:numPr>
                <w:ilvl w:val="0"/>
                <w:numId w:val="33"/>
              </w:numPr>
              <w:spacing w:after="120"/>
              <w:ind w:left="337"/>
              <w:rPr>
                <w:rFonts w:ascii="Garamond" w:hAnsi="Garamond"/>
                <w:b w:val="0"/>
                <w:sz w:val="20"/>
                <w:szCs w:val="20"/>
                <w:lang w:val="sq-AL"/>
              </w:rPr>
            </w:pPr>
            <w:r w:rsidRPr="00F17E82">
              <w:rPr>
                <w:rFonts w:ascii="Garamond" w:hAnsi="Garamond"/>
                <w:b w:val="0"/>
                <w:sz w:val="20"/>
                <w:szCs w:val="20"/>
                <w:lang w:val="sq-AL"/>
              </w:rPr>
              <w:t>Shpërndarja</w:t>
            </w:r>
          </w:p>
          <w:p w14:paraId="5C061DC7" w14:textId="77777777" w:rsidR="000F41BC" w:rsidRPr="00F17E82" w:rsidRDefault="00537B6C" w:rsidP="00717B82">
            <w:pPr>
              <w:pStyle w:val="Default"/>
              <w:numPr>
                <w:ilvl w:val="0"/>
                <w:numId w:val="33"/>
              </w:numPr>
              <w:spacing w:after="120"/>
              <w:ind w:left="337"/>
              <w:rPr>
                <w:rFonts w:ascii="Garamond" w:hAnsi="Garamond"/>
                <w:b w:val="0"/>
                <w:sz w:val="20"/>
                <w:szCs w:val="20"/>
                <w:lang w:val="sq-AL"/>
              </w:rPr>
            </w:pPr>
            <w:r w:rsidRPr="00F17E82">
              <w:rPr>
                <w:rFonts w:ascii="Garamond" w:hAnsi="Garamond"/>
                <w:b w:val="0"/>
                <w:sz w:val="20"/>
                <w:szCs w:val="20"/>
                <w:lang w:val="sq-AL"/>
              </w:rPr>
              <w:t>Reduktimi i Humbjeve</w:t>
            </w:r>
          </w:p>
          <w:p w14:paraId="5C061DC8" w14:textId="77777777" w:rsidR="003D7FD7" w:rsidRPr="00F17E82" w:rsidRDefault="000F41BC" w:rsidP="00717B82">
            <w:pPr>
              <w:pStyle w:val="Default"/>
              <w:numPr>
                <w:ilvl w:val="0"/>
                <w:numId w:val="33"/>
              </w:numPr>
              <w:spacing w:after="120"/>
              <w:ind w:left="337"/>
              <w:rPr>
                <w:rFonts w:ascii="Garamond" w:hAnsi="Garamond"/>
                <w:lang w:val="sq-AL"/>
              </w:rPr>
            </w:pPr>
            <w:r w:rsidRPr="00F17E82">
              <w:rPr>
                <w:rFonts w:ascii="Garamond" w:hAnsi="Garamond"/>
                <w:b w:val="0"/>
                <w:sz w:val="20"/>
                <w:szCs w:val="20"/>
                <w:lang w:val="sq-AL"/>
              </w:rPr>
              <w:t>Zvogë</w:t>
            </w:r>
            <w:r w:rsidR="00F20564" w:rsidRPr="00F17E82">
              <w:rPr>
                <w:rFonts w:ascii="Garamond" w:hAnsi="Garamond"/>
                <w:b w:val="0"/>
                <w:sz w:val="20"/>
                <w:szCs w:val="20"/>
                <w:lang w:val="sq-AL"/>
              </w:rPr>
              <w:t>l</w:t>
            </w:r>
            <w:r w:rsidRPr="00F17E82">
              <w:rPr>
                <w:rFonts w:ascii="Garamond" w:hAnsi="Garamond"/>
                <w:b w:val="0"/>
                <w:sz w:val="20"/>
                <w:szCs w:val="20"/>
                <w:lang w:val="sq-AL"/>
              </w:rPr>
              <w:t xml:space="preserve">im i </w:t>
            </w:r>
            <w:r w:rsidR="00537B6C" w:rsidRPr="00F17E82">
              <w:rPr>
                <w:rFonts w:ascii="Garamond" w:hAnsi="Garamond"/>
                <w:b w:val="0"/>
                <w:sz w:val="20"/>
                <w:szCs w:val="20"/>
                <w:lang w:val="sq-AL"/>
              </w:rPr>
              <w:t>humbje</w:t>
            </w:r>
            <w:r w:rsidRPr="00F17E82">
              <w:rPr>
                <w:rFonts w:ascii="Garamond" w:hAnsi="Garamond"/>
                <w:b w:val="0"/>
                <w:sz w:val="20"/>
                <w:szCs w:val="20"/>
                <w:lang w:val="sq-AL"/>
              </w:rPr>
              <w:t>ve</w:t>
            </w:r>
            <w:r w:rsidR="00537B6C" w:rsidRPr="00F17E82">
              <w:rPr>
                <w:rFonts w:ascii="Garamond" w:hAnsi="Garamond"/>
                <w:b w:val="0"/>
                <w:sz w:val="20"/>
                <w:szCs w:val="20"/>
                <w:lang w:val="sq-AL"/>
              </w:rPr>
              <w:t xml:space="preserve"> nga 38</w:t>
            </w:r>
            <w:r w:rsidRPr="00F17E82">
              <w:rPr>
                <w:rFonts w:ascii="Garamond" w:hAnsi="Garamond"/>
                <w:b w:val="0"/>
                <w:sz w:val="20"/>
                <w:szCs w:val="20"/>
                <w:lang w:val="sq-AL"/>
              </w:rPr>
              <w:t xml:space="preserve">% </w:t>
            </w:r>
            <w:r w:rsidR="00537B6C" w:rsidRPr="00F17E82">
              <w:rPr>
                <w:rFonts w:ascii="Garamond" w:hAnsi="Garamond"/>
                <w:b w:val="0"/>
                <w:sz w:val="20"/>
                <w:szCs w:val="20"/>
                <w:lang w:val="sq-AL"/>
              </w:rPr>
              <w:t>në vit</w:t>
            </w:r>
            <w:r w:rsidRPr="00F17E82">
              <w:rPr>
                <w:rFonts w:ascii="Garamond" w:hAnsi="Garamond"/>
                <w:b w:val="0"/>
                <w:sz w:val="20"/>
                <w:szCs w:val="20"/>
                <w:lang w:val="sq-AL"/>
              </w:rPr>
              <w:t>in 2014 nga një mesatare prej 5%</w:t>
            </w:r>
            <w:r w:rsidR="00537B6C" w:rsidRPr="00F17E82">
              <w:rPr>
                <w:rFonts w:ascii="Garamond" w:hAnsi="Garamond"/>
                <w:b w:val="0"/>
                <w:sz w:val="20"/>
                <w:szCs w:val="20"/>
                <w:lang w:val="sq-AL"/>
              </w:rPr>
              <w:t xml:space="preserve"> në vit</w:t>
            </w:r>
            <w:r w:rsidR="007A7DD7" w:rsidRPr="00F17E82">
              <w:rPr>
                <w:rFonts w:ascii="Garamond" w:hAnsi="Garamond"/>
                <w:b w:val="0"/>
                <w:sz w:val="20"/>
                <w:szCs w:val="20"/>
                <w:lang w:val="sq-AL"/>
              </w:rPr>
              <w:t>,</w:t>
            </w:r>
            <w:r w:rsidR="00537B6C" w:rsidRPr="00F17E82">
              <w:rPr>
                <w:rFonts w:ascii="Garamond" w:hAnsi="Garamond"/>
                <w:b w:val="0"/>
                <w:sz w:val="20"/>
                <w:szCs w:val="20"/>
                <w:lang w:val="sq-AL"/>
              </w:rPr>
              <w:t xml:space="preserve"> deri në 2016</w:t>
            </w:r>
            <w:r w:rsidRPr="00F17E82">
              <w:rPr>
                <w:rFonts w:ascii="Garamond" w:hAnsi="Garamond"/>
                <w:b w:val="0"/>
                <w:sz w:val="20"/>
                <w:szCs w:val="20"/>
                <w:lang w:val="sq-AL"/>
              </w:rPr>
              <w:t>-</w:t>
            </w:r>
            <w:r w:rsidR="007A7DD7" w:rsidRPr="00F17E82">
              <w:rPr>
                <w:rFonts w:ascii="Garamond" w:hAnsi="Garamond"/>
                <w:b w:val="0"/>
                <w:sz w:val="20"/>
                <w:szCs w:val="20"/>
                <w:lang w:val="sq-AL"/>
              </w:rPr>
              <w:t>ë</w:t>
            </w:r>
            <w:r w:rsidRPr="00F17E82">
              <w:rPr>
                <w:rFonts w:ascii="Garamond" w:hAnsi="Garamond"/>
                <w:b w:val="0"/>
                <w:sz w:val="20"/>
                <w:szCs w:val="20"/>
                <w:lang w:val="sq-AL"/>
              </w:rPr>
              <w:t>n</w:t>
            </w:r>
            <w:r w:rsidR="00537B6C" w:rsidRPr="00F17E82">
              <w:rPr>
                <w:rFonts w:ascii="Garamond" w:hAnsi="Garamond"/>
                <w:b w:val="0"/>
                <w:sz w:val="20"/>
                <w:szCs w:val="20"/>
                <w:lang w:val="sq-AL"/>
              </w:rPr>
              <w:t>, duke arritur një nivel prej 15</w:t>
            </w:r>
            <w:r w:rsidRPr="00F17E82">
              <w:rPr>
                <w:rFonts w:ascii="Garamond" w:hAnsi="Garamond"/>
                <w:b w:val="0"/>
                <w:sz w:val="20"/>
                <w:szCs w:val="20"/>
                <w:lang w:val="sq-AL"/>
              </w:rPr>
              <w:t>%</w:t>
            </w:r>
            <w:r w:rsidR="00537B6C" w:rsidRPr="00F17E82">
              <w:rPr>
                <w:rFonts w:ascii="Garamond" w:hAnsi="Garamond"/>
                <w:b w:val="0"/>
                <w:sz w:val="20"/>
                <w:szCs w:val="20"/>
                <w:lang w:val="sq-AL"/>
              </w:rPr>
              <w:t xml:space="preserve"> deri në vitin 2022</w:t>
            </w:r>
            <w:r w:rsidRPr="00F17E82">
              <w:rPr>
                <w:rFonts w:ascii="Garamond" w:hAnsi="Garamond"/>
                <w:b w:val="0"/>
                <w:sz w:val="20"/>
                <w:szCs w:val="20"/>
                <w:lang w:val="sq-AL"/>
              </w:rPr>
              <w:t>.</w:t>
            </w:r>
          </w:p>
        </w:tc>
        <w:tc>
          <w:tcPr>
            <w:tcW w:w="2149" w:type="pct"/>
            <w:tcBorders>
              <w:top w:val="single" w:sz="12" w:space="0" w:color="auto"/>
              <w:left w:val="single" w:sz="4" w:space="0" w:color="auto"/>
              <w:right w:val="single" w:sz="4" w:space="0" w:color="auto"/>
            </w:tcBorders>
          </w:tcPr>
          <w:p w14:paraId="5C061DC9" w14:textId="54F5DAAD" w:rsidR="00AE4F7A" w:rsidRPr="00F17E82" w:rsidRDefault="00537B6C" w:rsidP="00A46DC0">
            <w:pPr>
              <w:pStyle w:val="Default"/>
              <w:spacing w:after="120"/>
              <w:ind w:left="72"/>
              <w:jc w:val="both"/>
              <w:cnfStyle w:val="000000000000" w:firstRow="0" w:lastRow="0" w:firstColumn="0" w:lastColumn="0" w:oddVBand="0" w:evenVBand="0" w:oddHBand="0" w:evenHBand="0" w:firstRowFirstColumn="0" w:firstRowLastColumn="0" w:lastRowFirstColumn="0" w:lastRowLastColumn="0"/>
              <w:rPr>
                <w:rFonts w:ascii="Garamond" w:hAnsi="Garamond"/>
                <w:b/>
                <w:bCs/>
                <w:lang w:val="sq-AL"/>
              </w:rPr>
            </w:pPr>
            <w:r w:rsidRPr="00F17E82">
              <w:rPr>
                <w:rFonts w:ascii="Garamond" w:hAnsi="Garamond"/>
                <w:b/>
                <w:bCs/>
                <w:lang w:val="sq-AL"/>
              </w:rPr>
              <w:t>Masat p</w:t>
            </w:r>
            <w:r w:rsidR="007A7DD7" w:rsidRPr="00F17E82">
              <w:rPr>
                <w:rFonts w:ascii="Garamond" w:hAnsi="Garamond"/>
                <w:lang w:val="sq-AL"/>
              </w:rPr>
              <w:t>ë</w:t>
            </w:r>
            <w:r w:rsidRPr="00F17E82">
              <w:rPr>
                <w:rFonts w:ascii="Garamond" w:hAnsi="Garamond"/>
                <w:b/>
                <w:bCs/>
                <w:lang w:val="sq-AL"/>
              </w:rPr>
              <w:t>r t</w:t>
            </w:r>
            <w:r w:rsidR="00076D11">
              <w:rPr>
                <w:rFonts w:ascii="Garamond" w:hAnsi="Garamond"/>
                <w:b/>
                <w:bCs/>
                <w:lang w:val="sq-AL"/>
              </w:rPr>
              <w:t>’</w:t>
            </w:r>
            <w:r w:rsidRPr="00F17E82">
              <w:rPr>
                <w:rFonts w:ascii="Garamond" w:hAnsi="Garamond"/>
                <w:b/>
                <w:bCs/>
                <w:lang w:val="sq-AL"/>
              </w:rPr>
              <w:t>u marr</w:t>
            </w:r>
            <w:r w:rsidR="009A598F" w:rsidRPr="00F17E82">
              <w:rPr>
                <w:rFonts w:ascii="Garamond" w:hAnsi="Garamond"/>
                <w:b/>
                <w:bCs/>
                <w:lang w:val="sq-AL"/>
              </w:rPr>
              <w:t>ë</w:t>
            </w:r>
            <w:r w:rsidRPr="00F17E82">
              <w:rPr>
                <w:rFonts w:ascii="Garamond" w:hAnsi="Garamond"/>
                <w:b/>
                <w:bCs/>
                <w:lang w:val="sq-AL"/>
              </w:rPr>
              <w:t xml:space="preserve"> 1</w:t>
            </w:r>
            <w:r w:rsidR="003D7FD7" w:rsidRPr="00F17E82">
              <w:rPr>
                <w:rFonts w:ascii="Garamond" w:hAnsi="Garamond"/>
                <w:b/>
                <w:bCs/>
                <w:lang w:val="sq-AL"/>
              </w:rPr>
              <w:t>:</w:t>
            </w:r>
            <w:r w:rsidR="00706EEB" w:rsidRPr="00F17E82">
              <w:rPr>
                <w:rFonts w:ascii="Garamond" w:hAnsi="Garamond"/>
                <w:b/>
                <w:bCs/>
                <w:lang w:val="sq-AL"/>
              </w:rPr>
              <w:t xml:space="preserve"> </w:t>
            </w:r>
            <w:r w:rsidR="00AE4F7A" w:rsidRPr="00F17E82">
              <w:rPr>
                <w:rFonts w:ascii="Garamond" w:hAnsi="Garamond"/>
                <w:b/>
                <w:bCs/>
                <w:lang w:val="sq-AL"/>
              </w:rPr>
              <w:t>Heqja e T</w:t>
            </w:r>
            <w:r w:rsidR="003F4153" w:rsidRPr="00F17E82">
              <w:rPr>
                <w:rFonts w:ascii="Garamond" w:hAnsi="Garamond"/>
                <w:b/>
                <w:bCs/>
                <w:lang w:val="sq-AL"/>
              </w:rPr>
              <w:t>a</w:t>
            </w:r>
            <w:r w:rsidR="00AE4F7A" w:rsidRPr="00F17E82">
              <w:rPr>
                <w:rFonts w:ascii="Garamond" w:hAnsi="Garamond"/>
                <w:b/>
                <w:bCs/>
                <w:lang w:val="sq-AL"/>
              </w:rPr>
              <w:t>rif</w:t>
            </w:r>
            <w:r w:rsidR="007A7DD7" w:rsidRPr="00F17E82">
              <w:rPr>
                <w:rFonts w:ascii="Garamond" w:hAnsi="Garamond"/>
                <w:lang w:val="sq-AL"/>
              </w:rPr>
              <w:t>ë</w:t>
            </w:r>
            <w:r w:rsidR="00AE4F7A" w:rsidRPr="00F17E82">
              <w:rPr>
                <w:rFonts w:ascii="Garamond" w:hAnsi="Garamond"/>
                <w:b/>
                <w:bCs/>
                <w:lang w:val="sq-AL"/>
              </w:rPr>
              <w:t>s fash</w:t>
            </w:r>
            <w:r w:rsidR="007A7DD7" w:rsidRPr="00F17E82">
              <w:rPr>
                <w:rFonts w:ascii="Garamond" w:hAnsi="Garamond"/>
                <w:lang w:val="sq-AL"/>
              </w:rPr>
              <w:t>ë</w:t>
            </w:r>
          </w:p>
          <w:p w14:paraId="5C061DCA" w14:textId="77777777" w:rsidR="00A46DC0" w:rsidRPr="00F17E82" w:rsidRDefault="00A46DC0" w:rsidP="00AE4F7A">
            <w:pPr>
              <w:pStyle w:val="Default"/>
              <w:ind w:left="72"/>
              <w:jc w:val="both"/>
              <w:cnfStyle w:val="000000000000" w:firstRow="0" w:lastRow="0" w:firstColumn="0" w:lastColumn="0" w:oddVBand="0" w:evenVBand="0" w:oddHBand="0" w:evenHBand="0" w:firstRowFirstColumn="0" w:firstRowLastColumn="0" w:lastRowFirstColumn="0" w:lastRowLastColumn="0"/>
              <w:rPr>
                <w:rFonts w:ascii="Garamond" w:hAnsi="Garamond"/>
                <w:sz w:val="18"/>
                <w:szCs w:val="18"/>
                <w:lang w:val="sq-AL"/>
              </w:rPr>
            </w:pPr>
          </w:p>
          <w:p w14:paraId="5C061DCB" w14:textId="0F675D43" w:rsidR="00AE4F7A" w:rsidRPr="00F17E82" w:rsidRDefault="00A46DC0" w:rsidP="00D83F90">
            <w:pPr>
              <w:pStyle w:val="Default"/>
              <w:ind w:left="72"/>
              <w:jc w:val="both"/>
              <w:cnfStyle w:val="000000000000" w:firstRow="0" w:lastRow="0" w:firstColumn="0" w:lastColumn="0" w:oddVBand="0" w:evenVBand="0" w:oddHBand="0" w:evenHBand="0" w:firstRowFirstColumn="0" w:firstRowLastColumn="0" w:lastRowFirstColumn="0" w:lastRowLastColumn="0"/>
              <w:rPr>
                <w:rFonts w:ascii="Garamond" w:hAnsi="Garamond"/>
                <w:sz w:val="18"/>
                <w:szCs w:val="18"/>
                <w:lang w:val="sq-AL"/>
              </w:rPr>
            </w:pPr>
            <w:r w:rsidRPr="00F17E82">
              <w:rPr>
                <w:rFonts w:ascii="Garamond" w:hAnsi="Garamond"/>
                <w:sz w:val="18"/>
                <w:szCs w:val="18"/>
                <w:lang w:val="sq-AL"/>
              </w:rPr>
              <w:t xml:space="preserve">Është </w:t>
            </w:r>
            <w:r w:rsidR="003F4153" w:rsidRPr="00F17E82">
              <w:rPr>
                <w:rFonts w:ascii="Garamond" w:hAnsi="Garamond"/>
                <w:sz w:val="18"/>
                <w:szCs w:val="18"/>
                <w:lang w:val="sq-AL"/>
              </w:rPr>
              <w:t>eliminuar</w:t>
            </w:r>
            <w:r w:rsidR="00AE4F7A" w:rsidRPr="00F17E82">
              <w:rPr>
                <w:rFonts w:ascii="Garamond" w:hAnsi="Garamond"/>
                <w:sz w:val="18"/>
                <w:szCs w:val="18"/>
                <w:lang w:val="sq-AL"/>
              </w:rPr>
              <w:t xml:space="preserve"> sistemi tarifor me dy fasha dhe </w:t>
            </w:r>
            <w:r w:rsidR="007A7DD7" w:rsidRPr="00F17E82">
              <w:rPr>
                <w:rFonts w:ascii="Garamond" w:hAnsi="Garamond"/>
                <w:sz w:val="18"/>
                <w:szCs w:val="18"/>
                <w:lang w:val="sq-AL"/>
              </w:rPr>
              <w:t>ë</w:t>
            </w:r>
            <w:r w:rsidR="00AE4F7A" w:rsidRPr="00F17E82">
              <w:rPr>
                <w:rFonts w:ascii="Garamond" w:hAnsi="Garamond"/>
                <w:sz w:val="18"/>
                <w:szCs w:val="18"/>
                <w:lang w:val="sq-AL"/>
              </w:rPr>
              <w:t>sht</w:t>
            </w:r>
            <w:r w:rsidR="007A7DD7" w:rsidRPr="00F17E82">
              <w:rPr>
                <w:rFonts w:ascii="Garamond" w:hAnsi="Garamond"/>
                <w:sz w:val="18"/>
                <w:szCs w:val="18"/>
                <w:lang w:val="sq-AL"/>
              </w:rPr>
              <w:t>ë</w:t>
            </w:r>
            <w:r w:rsidR="00AE4F7A" w:rsidRPr="00F17E82">
              <w:rPr>
                <w:rFonts w:ascii="Garamond" w:hAnsi="Garamond"/>
                <w:sz w:val="18"/>
                <w:szCs w:val="18"/>
                <w:lang w:val="sq-AL"/>
              </w:rPr>
              <w:t xml:space="preserve"> b</w:t>
            </w:r>
            <w:r w:rsidR="007A7DD7" w:rsidRPr="00F17E82">
              <w:rPr>
                <w:rFonts w:ascii="Garamond" w:hAnsi="Garamond"/>
                <w:sz w:val="18"/>
                <w:szCs w:val="18"/>
                <w:lang w:val="sq-AL"/>
              </w:rPr>
              <w:t>ë</w:t>
            </w:r>
            <w:r w:rsidR="00AE4F7A" w:rsidRPr="00F17E82">
              <w:rPr>
                <w:rFonts w:ascii="Garamond" w:hAnsi="Garamond"/>
                <w:sz w:val="18"/>
                <w:szCs w:val="18"/>
                <w:lang w:val="sq-AL"/>
              </w:rPr>
              <w:t>r</w:t>
            </w:r>
            <w:r w:rsidR="007A7DD7" w:rsidRPr="00F17E82">
              <w:rPr>
                <w:rFonts w:ascii="Garamond" w:hAnsi="Garamond"/>
                <w:sz w:val="18"/>
                <w:szCs w:val="18"/>
                <w:lang w:val="sq-AL"/>
              </w:rPr>
              <w:t>ë</w:t>
            </w:r>
            <w:r w:rsidR="00AE4F7A" w:rsidRPr="00F17E82">
              <w:rPr>
                <w:rFonts w:ascii="Garamond" w:hAnsi="Garamond"/>
                <w:sz w:val="18"/>
                <w:szCs w:val="18"/>
                <w:lang w:val="sq-AL"/>
              </w:rPr>
              <w:t xml:space="preserve"> subvencionimi i drejtpërdrejtë i 213.000 konsumatorëve të prekshëm për 300 kWh e par</w:t>
            </w:r>
            <w:r w:rsidR="007A7DD7" w:rsidRPr="00F17E82">
              <w:rPr>
                <w:rFonts w:ascii="Garamond" w:hAnsi="Garamond"/>
                <w:sz w:val="18"/>
                <w:szCs w:val="18"/>
                <w:lang w:val="sq-AL"/>
              </w:rPr>
              <w:t>ë</w:t>
            </w:r>
            <w:r w:rsidR="00AE4F7A" w:rsidRPr="00F17E82">
              <w:rPr>
                <w:rFonts w:ascii="Garamond" w:hAnsi="Garamond"/>
                <w:sz w:val="18"/>
                <w:szCs w:val="18"/>
                <w:lang w:val="sq-AL"/>
              </w:rPr>
              <w:t xml:space="preserve"> , t</w:t>
            </w:r>
            <w:r w:rsidR="007A7DD7" w:rsidRPr="00F17E82">
              <w:rPr>
                <w:rFonts w:ascii="Garamond" w:hAnsi="Garamond"/>
                <w:sz w:val="18"/>
                <w:szCs w:val="18"/>
                <w:lang w:val="sq-AL"/>
              </w:rPr>
              <w:t>ë</w:t>
            </w:r>
            <w:r w:rsidR="00AE4F7A" w:rsidRPr="00F17E82">
              <w:rPr>
                <w:rFonts w:ascii="Garamond" w:hAnsi="Garamond"/>
                <w:sz w:val="18"/>
                <w:szCs w:val="18"/>
                <w:lang w:val="sq-AL"/>
              </w:rPr>
              <w:t xml:space="preserve"> cilët u subvencionuan nga MF</w:t>
            </w:r>
            <w:r w:rsidR="00851D97">
              <w:rPr>
                <w:rFonts w:ascii="Garamond" w:hAnsi="Garamond"/>
                <w:sz w:val="18"/>
                <w:szCs w:val="18"/>
                <w:lang w:val="sq-AL"/>
              </w:rPr>
              <w:t>-ja</w:t>
            </w:r>
            <w:r w:rsidR="00AE4F7A" w:rsidRPr="00F17E82">
              <w:rPr>
                <w:rFonts w:ascii="Garamond" w:hAnsi="Garamond"/>
                <w:sz w:val="18"/>
                <w:szCs w:val="18"/>
                <w:lang w:val="sq-AL"/>
              </w:rPr>
              <w:t xml:space="preserve"> për diferencën midis tarifave të reja krahasuar me tarifën e vjetër të</w:t>
            </w:r>
            <w:r w:rsidR="00706EEB" w:rsidRPr="00F17E82">
              <w:rPr>
                <w:rFonts w:ascii="Garamond" w:hAnsi="Garamond"/>
                <w:sz w:val="18"/>
                <w:szCs w:val="18"/>
                <w:lang w:val="sq-AL"/>
              </w:rPr>
              <w:t xml:space="preserve"> </w:t>
            </w:r>
            <w:r w:rsidR="00AE4F7A" w:rsidRPr="00F17E82">
              <w:rPr>
                <w:rFonts w:ascii="Garamond" w:hAnsi="Garamond"/>
                <w:sz w:val="18"/>
                <w:szCs w:val="18"/>
                <w:lang w:val="sq-AL"/>
              </w:rPr>
              <w:t>fash</w:t>
            </w:r>
            <w:r w:rsidR="007A7DD7" w:rsidRPr="00F17E82">
              <w:rPr>
                <w:rFonts w:ascii="Garamond" w:hAnsi="Garamond"/>
                <w:sz w:val="18"/>
                <w:szCs w:val="18"/>
                <w:lang w:val="sq-AL"/>
              </w:rPr>
              <w:t>ë</w:t>
            </w:r>
            <w:r w:rsidR="00AE4F7A" w:rsidRPr="00F17E82">
              <w:rPr>
                <w:rFonts w:ascii="Garamond" w:hAnsi="Garamond"/>
                <w:sz w:val="18"/>
                <w:szCs w:val="18"/>
                <w:lang w:val="sq-AL"/>
              </w:rPr>
              <w:t xml:space="preserve">s </w:t>
            </w:r>
            <w:r w:rsidR="007A7DD7" w:rsidRPr="00F17E82">
              <w:rPr>
                <w:rFonts w:ascii="Garamond" w:hAnsi="Garamond"/>
                <w:sz w:val="18"/>
                <w:szCs w:val="18"/>
                <w:lang w:val="sq-AL"/>
              </w:rPr>
              <w:t xml:space="preserve">së </w:t>
            </w:r>
            <w:r w:rsidR="00AE4F7A" w:rsidRPr="00F17E82">
              <w:rPr>
                <w:rFonts w:ascii="Garamond" w:hAnsi="Garamond"/>
                <w:sz w:val="18"/>
                <w:szCs w:val="18"/>
                <w:lang w:val="sq-AL"/>
              </w:rPr>
              <w:t xml:space="preserve">parë. Që nga viti 2015, qeveria shqiptare ka subvencionuar faturat e energjisë në një shumë prej 1.7 miliardë </w:t>
            </w:r>
            <w:r w:rsidR="006C20A9" w:rsidRPr="00F17E82">
              <w:rPr>
                <w:rFonts w:ascii="Garamond" w:hAnsi="Garamond"/>
                <w:sz w:val="18"/>
                <w:szCs w:val="18"/>
                <w:lang w:val="sq-AL"/>
              </w:rPr>
              <w:t>lekë në vit</w:t>
            </w:r>
            <w:r w:rsidR="00AE4F7A" w:rsidRPr="00F17E82">
              <w:rPr>
                <w:rFonts w:ascii="Garamond" w:hAnsi="Garamond"/>
                <w:sz w:val="18"/>
                <w:szCs w:val="18"/>
                <w:lang w:val="sq-AL"/>
              </w:rPr>
              <w:t xml:space="preserve"> </w:t>
            </w:r>
            <w:r w:rsidR="006C20A9" w:rsidRPr="00F17E82">
              <w:rPr>
                <w:rFonts w:ascii="Garamond" w:hAnsi="Garamond"/>
                <w:sz w:val="18"/>
                <w:szCs w:val="18"/>
                <w:lang w:val="sq-AL"/>
              </w:rPr>
              <w:t>ose 648 lekë/muaj për çdo konsumator të skemës</w:t>
            </w:r>
            <w:r w:rsidR="003D65E0" w:rsidRPr="00F17E82">
              <w:rPr>
                <w:rFonts w:ascii="Garamond" w:hAnsi="Garamond"/>
                <w:sz w:val="18"/>
                <w:szCs w:val="18"/>
                <w:lang w:val="sq-AL"/>
              </w:rPr>
              <w:t xml:space="preserve"> mbështetëse </w:t>
            </w:r>
            <w:r w:rsidR="00AE4F7A" w:rsidRPr="00F17E82">
              <w:rPr>
                <w:rFonts w:ascii="Garamond" w:hAnsi="Garamond"/>
                <w:sz w:val="18"/>
                <w:szCs w:val="18"/>
                <w:lang w:val="sq-AL"/>
              </w:rPr>
              <w:t>për këtë grup konsumatorësh</w:t>
            </w:r>
            <w:r w:rsidR="003D65E0" w:rsidRPr="00F17E82">
              <w:rPr>
                <w:rFonts w:ascii="Garamond" w:hAnsi="Garamond"/>
                <w:sz w:val="18"/>
                <w:szCs w:val="18"/>
                <w:lang w:val="sq-AL"/>
              </w:rPr>
              <w:t xml:space="preserve">, përcaktuar me VKM </w:t>
            </w:r>
            <w:r w:rsidR="00706EEB" w:rsidRPr="00F17E82">
              <w:rPr>
                <w:rFonts w:ascii="Garamond" w:hAnsi="Garamond"/>
                <w:sz w:val="18"/>
                <w:szCs w:val="18"/>
                <w:lang w:val="sq-AL"/>
              </w:rPr>
              <w:t xml:space="preserve">nr. </w:t>
            </w:r>
            <w:r w:rsidR="003D65E0" w:rsidRPr="00F17E82">
              <w:rPr>
                <w:rFonts w:ascii="Garamond" w:hAnsi="Garamond"/>
                <w:sz w:val="18"/>
                <w:szCs w:val="18"/>
                <w:lang w:val="sq-AL"/>
              </w:rPr>
              <w:t>8 dt. 14.01.2015</w:t>
            </w:r>
            <w:r w:rsidR="00AE4F7A" w:rsidRPr="00F17E82">
              <w:rPr>
                <w:rFonts w:ascii="Garamond" w:hAnsi="Garamond"/>
                <w:sz w:val="18"/>
                <w:szCs w:val="18"/>
                <w:lang w:val="sq-AL"/>
              </w:rPr>
              <w:t>. Subvencioni nuk ndikon në tarifë dhe as n</w:t>
            </w:r>
            <w:r w:rsidR="007A7DD7" w:rsidRPr="00F17E82">
              <w:rPr>
                <w:rFonts w:ascii="Garamond" w:hAnsi="Garamond"/>
                <w:sz w:val="18"/>
                <w:szCs w:val="18"/>
                <w:lang w:val="sq-AL"/>
              </w:rPr>
              <w:t>ë</w:t>
            </w:r>
            <w:r w:rsidR="00AE4F7A" w:rsidRPr="00F17E82">
              <w:rPr>
                <w:rFonts w:ascii="Garamond" w:hAnsi="Garamond"/>
                <w:sz w:val="18"/>
                <w:szCs w:val="18"/>
                <w:lang w:val="sq-AL"/>
              </w:rPr>
              <w:t xml:space="preserve"> OSHEE dhe u paguhet konsumatorëve direkt përmes skemës së pensioneve dhe </w:t>
            </w:r>
            <w:r w:rsidR="00CC4482" w:rsidRPr="00F17E82">
              <w:rPr>
                <w:rFonts w:ascii="Garamond" w:hAnsi="Garamond"/>
                <w:sz w:val="18"/>
                <w:szCs w:val="18"/>
                <w:lang w:val="sq-AL"/>
              </w:rPr>
              <w:t>rishpërndarjes</w:t>
            </w:r>
            <w:r w:rsidR="003D65E0" w:rsidRPr="00F17E82">
              <w:rPr>
                <w:rFonts w:ascii="Garamond" w:hAnsi="Garamond"/>
                <w:sz w:val="18"/>
                <w:szCs w:val="18"/>
                <w:lang w:val="sq-AL"/>
              </w:rPr>
              <w:t xml:space="preserve"> dhe përballohet nga buxheti vjetor i Ministrisë së Shëndetësisë dhe Mbrojtjes Sociale</w:t>
            </w:r>
            <w:r w:rsidR="00AE4F7A" w:rsidRPr="00F17E82">
              <w:rPr>
                <w:rFonts w:ascii="Garamond" w:hAnsi="Garamond"/>
                <w:sz w:val="18"/>
                <w:szCs w:val="18"/>
                <w:lang w:val="sq-AL"/>
              </w:rPr>
              <w:t>.</w:t>
            </w:r>
          </w:p>
        </w:tc>
        <w:tc>
          <w:tcPr>
            <w:tcW w:w="1808" w:type="pct"/>
            <w:tcBorders>
              <w:top w:val="single" w:sz="12" w:space="0" w:color="auto"/>
              <w:left w:val="single" w:sz="4" w:space="0" w:color="auto"/>
              <w:right w:val="single" w:sz="4" w:space="0" w:color="auto"/>
            </w:tcBorders>
          </w:tcPr>
          <w:p w14:paraId="5C061DCC" w14:textId="09535E82" w:rsidR="00F26FD6" w:rsidRPr="00F17E82" w:rsidRDefault="00537B6C" w:rsidP="003D7FD7">
            <w:pPr>
              <w:pStyle w:val="Default"/>
              <w:spacing w:after="120"/>
              <w:jc w:val="both"/>
              <w:cnfStyle w:val="000000000000" w:firstRow="0" w:lastRow="0" w:firstColumn="0" w:lastColumn="0" w:oddVBand="0" w:evenVBand="0" w:oddHBand="0" w:evenHBand="0" w:firstRowFirstColumn="0" w:firstRowLastColumn="0" w:lastRowFirstColumn="0" w:lastRowLastColumn="0"/>
              <w:rPr>
                <w:rFonts w:ascii="Garamond" w:hAnsi="Garamond"/>
                <w:b/>
                <w:bCs/>
                <w:lang w:val="sq-AL"/>
              </w:rPr>
            </w:pPr>
            <w:r w:rsidRPr="00F17E82">
              <w:rPr>
                <w:rFonts w:ascii="Garamond" w:hAnsi="Garamond"/>
                <w:b/>
                <w:bCs/>
                <w:lang w:val="sq-AL"/>
              </w:rPr>
              <w:t xml:space="preserve">Masat </w:t>
            </w:r>
            <w:r w:rsidR="007A7DD7" w:rsidRPr="00F17E82">
              <w:rPr>
                <w:rFonts w:ascii="Garamond" w:hAnsi="Garamond"/>
                <w:b/>
                <w:bCs/>
                <w:lang w:val="sq-AL"/>
              </w:rPr>
              <w:t xml:space="preserve">për </w:t>
            </w:r>
            <w:r w:rsidRPr="00F17E82">
              <w:rPr>
                <w:rFonts w:ascii="Garamond" w:hAnsi="Garamond"/>
                <w:b/>
                <w:bCs/>
                <w:lang w:val="sq-AL"/>
              </w:rPr>
              <w:t>t</w:t>
            </w:r>
            <w:r w:rsidR="00076D11">
              <w:rPr>
                <w:rFonts w:ascii="Garamond" w:hAnsi="Garamond"/>
                <w:b/>
                <w:bCs/>
                <w:lang w:val="sq-AL"/>
              </w:rPr>
              <w:t>’</w:t>
            </w:r>
            <w:r w:rsidRPr="00F17E82">
              <w:rPr>
                <w:rFonts w:ascii="Garamond" w:hAnsi="Garamond"/>
                <w:b/>
                <w:bCs/>
                <w:lang w:val="sq-AL"/>
              </w:rPr>
              <w:t>u marr</w:t>
            </w:r>
            <w:r w:rsidR="009A598F" w:rsidRPr="00F17E82">
              <w:rPr>
                <w:rFonts w:ascii="Garamond" w:hAnsi="Garamond"/>
                <w:b/>
                <w:bCs/>
                <w:lang w:val="sq-AL"/>
              </w:rPr>
              <w:t>ë</w:t>
            </w:r>
            <w:r w:rsidRPr="00F17E82">
              <w:rPr>
                <w:rFonts w:ascii="Garamond" w:hAnsi="Garamond"/>
                <w:b/>
                <w:bCs/>
                <w:lang w:val="sq-AL"/>
              </w:rPr>
              <w:t xml:space="preserve"> 1</w:t>
            </w:r>
            <w:r w:rsidR="003D7FD7" w:rsidRPr="00F17E82">
              <w:rPr>
                <w:rFonts w:ascii="Garamond" w:hAnsi="Garamond"/>
                <w:b/>
                <w:bCs/>
                <w:lang w:val="sq-AL"/>
              </w:rPr>
              <w:t xml:space="preserve">: </w:t>
            </w:r>
          </w:p>
          <w:p w14:paraId="5C061DCD" w14:textId="6DAB48A9" w:rsidR="0089541A" w:rsidRPr="00F17E82" w:rsidRDefault="00064B03" w:rsidP="0089541A">
            <w:pPr>
              <w:pStyle w:val="Default"/>
              <w:spacing w:after="120"/>
              <w:jc w:val="both"/>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sq-AL"/>
              </w:rPr>
            </w:pPr>
            <w:r w:rsidRPr="00F17E82">
              <w:rPr>
                <w:rFonts w:ascii="Garamond" w:hAnsi="Garamond"/>
                <w:b/>
                <w:bCs/>
                <w:sz w:val="20"/>
                <w:szCs w:val="20"/>
                <w:lang w:val="sq-AL"/>
              </w:rPr>
              <w:t>Pagesa e Detyrimeve/Taksave</w:t>
            </w:r>
            <w:r w:rsidR="00F26FD6" w:rsidRPr="00F17E82">
              <w:rPr>
                <w:rFonts w:ascii="Garamond" w:hAnsi="Garamond"/>
                <w:b/>
                <w:bCs/>
                <w:sz w:val="20"/>
                <w:szCs w:val="20"/>
                <w:lang w:val="sq-AL"/>
              </w:rPr>
              <w:t xml:space="preserve">. </w:t>
            </w:r>
            <w:r w:rsidRPr="00F17E82">
              <w:rPr>
                <w:rFonts w:ascii="Garamond" w:hAnsi="Garamond"/>
                <w:sz w:val="20"/>
                <w:szCs w:val="20"/>
                <w:lang w:val="sq-AL"/>
              </w:rPr>
              <w:t>Mbledhja e plotë e tyre nga ana e</w:t>
            </w:r>
            <w:r w:rsidR="00706EEB" w:rsidRPr="00F17E82">
              <w:rPr>
                <w:rFonts w:ascii="Garamond" w:hAnsi="Garamond"/>
                <w:sz w:val="20"/>
                <w:szCs w:val="20"/>
                <w:lang w:val="sq-AL"/>
              </w:rPr>
              <w:t xml:space="preserve"> </w:t>
            </w:r>
            <w:r w:rsidRPr="00F17E82">
              <w:rPr>
                <w:rFonts w:ascii="Garamond" w:hAnsi="Garamond"/>
                <w:sz w:val="20"/>
                <w:szCs w:val="20"/>
                <w:lang w:val="sq-AL"/>
              </w:rPr>
              <w:t>buxhetit u realizua nd</w:t>
            </w:r>
            <w:r w:rsidR="007A7DD7" w:rsidRPr="00F17E82">
              <w:rPr>
                <w:rFonts w:ascii="Garamond" w:hAnsi="Garamond"/>
                <w:sz w:val="20"/>
                <w:szCs w:val="20"/>
                <w:lang w:val="sq-AL"/>
              </w:rPr>
              <w:t>ë</w:t>
            </w:r>
            <w:r w:rsidRPr="00F17E82">
              <w:rPr>
                <w:rFonts w:ascii="Garamond" w:hAnsi="Garamond"/>
                <w:sz w:val="20"/>
                <w:szCs w:val="20"/>
                <w:lang w:val="sq-AL"/>
              </w:rPr>
              <w:t>rmjet zbatimit t</w:t>
            </w:r>
            <w:r w:rsidR="007A7DD7" w:rsidRPr="00F17E82">
              <w:rPr>
                <w:rFonts w:ascii="Garamond" w:hAnsi="Garamond"/>
                <w:sz w:val="20"/>
                <w:szCs w:val="20"/>
                <w:lang w:val="sq-AL"/>
              </w:rPr>
              <w:t>ë</w:t>
            </w:r>
            <w:r w:rsidRPr="00F17E82">
              <w:rPr>
                <w:rFonts w:ascii="Garamond" w:hAnsi="Garamond"/>
                <w:sz w:val="20"/>
                <w:szCs w:val="20"/>
                <w:lang w:val="sq-AL"/>
              </w:rPr>
              <w:t xml:space="preserve"> skemës së </w:t>
            </w:r>
            <w:r w:rsidR="003F4153" w:rsidRPr="00F17E82">
              <w:rPr>
                <w:rFonts w:ascii="Garamond" w:hAnsi="Garamond"/>
                <w:sz w:val="20"/>
                <w:szCs w:val="20"/>
                <w:lang w:val="sq-AL"/>
              </w:rPr>
              <w:t>detyrueshme</w:t>
            </w:r>
            <w:r w:rsidR="00706EEB" w:rsidRPr="00F17E82">
              <w:rPr>
                <w:rFonts w:ascii="Garamond" w:hAnsi="Garamond"/>
                <w:sz w:val="20"/>
                <w:szCs w:val="20"/>
                <w:lang w:val="sq-AL"/>
              </w:rPr>
              <w:t xml:space="preserve"> </w:t>
            </w:r>
            <w:r w:rsidRPr="00F17E82">
              <w:rPr>
                <w:rFonts w:ascii="Garamond" w:hAnsi="Garamond"/>
                <w:sz w:val="20"/>
                <w:szCs w:val="20"/>
                <w:lang w:val="sq-AL"/>
              </w:rPr>
              <w:t xml:space="preserve">të </w:t>
            </w:r>
            <w:r w:rsidR="002F36F0" w:rsidRPr="00F17E82">
              <w:rPr>
                <w:rFonts w:ascii="Garamond" w:hAnsi="Garamond"/>
                <w:sz w:val="20"/>
                <w:szCs w:val="20"/>
                <w:lang w:val="sq-AL"/>
              </w:rPr>
              <w:t>nj</w:t>
            </w:r>
            <w:r w:rsidR="007A7DD7" w:rsidRPr="00F17E82">
              <w:rPr>
                <w:rFonts w:ascii="Garamond" w:hAnsi="Garamond"/>
                <w:sz w:val="20"/>
                <w:szCs w:val="20"/>
                <w:lang w:val="sq-AL"/>
              </w:rPr>
              <w:t>ë</w:t>
            </w:r>
            <w:r w:rsidR="002F36F0" w:rsidRPr="00F17E82">
              <w:rPr>
                <w:rFonts w:ascii="Garamond" w:hAnsi="Garamond"/>
                <w:sz w:val="20"/>
                <w:szCs w:val="20"/>
                <w:lang w:val="sq-AL"/>
              </w:rPr>
              <w:t xml:space="preserve"> llogarie t</w:t>
            </w:r>
            <w:r w:rsidR="007A7DD7" w:rsidRPr="00F17E82">
              <w:rPr>
                <w:rFonts w:ascii="Garamond" w:hAnsi="Garamond"/>
                <w:sz w:val="20"/>
                <w:szCs w:val="20"/>
                <w:lang w:val="sq-AL"/>
              </w:rPr>
              <w:t>ë</w:t>
            </w:r>
            <w:r w:rsidR="002F36F0" w:rsidRPr="00F17E82">
              <w:rPr>
                <w:rFonts w:ascii="Garamond" w:hAnsi="Garamond"/>
                <w:sz w:val="20"/>
                <w:szCs w:val="20"/>
                <w:lang w:val="sq-AL"/>
              </w:rPr>
              <w:t xml:space="preserve"> </w:t>
            </w:r>
            <w:r w:rsidR="003F4153" w:rsidRPr="00F17E82">
              <w:rPr>
                <w:rFonts w:ascii="Garamond" w:hAnsi="Garamond"/>
                <w:sz w:val="20"/>
                <w:szCs w:val="20"/>
                <w:lang w:val="sq-AL"/>
              </w:rPr>
              <w:t>posaçme</w:t>
            </w:r>
            <w:r w:rsidRPr="00F17E82">
              <w:rPr>
                <w:rFonts w:ascii="Garamond" w:hAnsi="Garamond"/>
                <w:sz w:val="20"/>
                <w:szCs w:val="20"/>
                <w:lang w:val="sq-AL"/>
              </w:rPr>
              <w:t xml:space="preserve"> t</w:t>
            </w:r>
            <w:r w:rsidR="007A7DD7" w:rsidRPr="00F17E82">
              <w:rPr>
                <w:rFonts w:ascii="Garamond" w:hAnsi="Garamond"/>
                <w:sz w:val="20"/>
                <w:szCs w:val="20"/>
                <w:lang w:val="sq-AL"/>
              </w:rPr>
              <w:t>ë</w:t>
            </w:r>
            <w:r w:rsidRPr="00F17E82">
              <w:rPr>
                <w:rFonts w:ascii="Garamond" w:hAnsi="Garamond"/>
                <w:sz w:val="20"/>
                <w:szCs w:val="20"/>
                <w:lang w:val="sq-AL"/>
              </w:rPr>
              <w:t xml:space="preserve"> besuar nga MFE.</w:t>
            </w:r>
          </w:p>
          <w:p w14:paraId="5C061DCE" w14:textId="1905D171" w:rsidR="003D7FD7" w:rsidRPr="00F17E82" w:rsidRDefault="00064B03" w:rsidP="007A7DD7">
            <w:pPr>
              <w:pStyle w:val="Default"/>
              <w:spacing w:after="120"/>
              <w:jc w:val="both"/>
              <w:cnfStyle w:val="000000000000" w:firstRow="0" w:lastRow="0" w:firstColumn="0" w:lastColumn="0" w:oddVBand="0" w:evenVBand="0" w:oddHBand="0" w:evenHBand="0" w:firstRowFirstColumn="0" w:firstRowLastColumn="0" w:lastRowFirstColumn="0" w:lastRowLastColumn="0"/>
              <w:rPr>
                <w:rFonts w:ascii="Garamond" w:hAnsi="Garamond"/>
                <w:sz w:val="16"/>
                <w:szCs w:val="16"/>
                <w:lang w:val="sq-AL"/>
              </w:rPr>
            </w:pPr>
            <w:r w:rsidRPr="00F17E82">
              <w:rPr>
                <w:rFonts w:ascii="Garamond" w:hAnsi="Garamond"/>
                <w:sz w:val="20"/>
                <w:szCs w:val="20"/>
                <w:lang w:val="sq-AL"/>
              </w:rPr>
              <w:t xml:space="preserve">TVSH-ja dhe tatimi </w:t>
            </w:r>
            <w:r w:rsidR="00E014CC" w:rsidRPr="00F17E82">
              <w:rPr>
                <w:rFonts w:ascii="Garamond" w:hAnsi="Garamond"/>
                <w:sz w:val="20"/>
                <w:szCs w:val="20"/>
                <w:lang w:val="sq-AL"/>
              </w:rPr>
              <w:t>mbi fitimin</w:t>
            </w:r>
            <w:r w:rsidR="0089541A" w:rsidRPr="00F17E82">
              <w:rPr>
                <w:rFonts w:ascii="Garamond" w:hAnsi="Garamond"/>
                <w:sz w:val="20"/>
                <w:szCs w:val="20"/>
                <w:lang w:val="sq-AL"/>
              </w:rPr>
              <w:t xml:space="preserve"> dhe detyrime të tjera tatimore</w:t>
            </w:r>
            <w:r w:rsidR="00E014CC" w:rsidRPr="00F17E82">
              <w:rPr>
                <w:rFonts w:ascii="Garamond" w:hAnsi="Garamond"/>
                <w:sz w:val="20"/>
                <w:szCs w:val="20"/>
                <w:lang w:val="sq-AL"/>
              </w:rPr>
              <w:t xml:space="preserve"> n</w:t>
            </w:r>
            <w:r w:rsidR="007A7DD7" w:rsidRPr="00F17E82">
              <w:rPr>
                <w:rFonts w:ascii="Garamond" w:hAnsi="Garamond"/>
                <w:sz w:val="20"/>
                <w:szCs w:val="20"/>
                <w:lang w:val="sq-AL"/>
              </w:rPr>
              <w:t>ë</w:t>
            </w:r>
            <w:r w:rsidR="00E014CC" w:rsidRPr="00F17E82">
              <w:rPr>
                <w:rFonts w:ascii="Garamond" w:hAnsi="Garamond"/>
                <w:sz w:val="20"/>
                <w:szCs w:val="20"/>
                <w:lang w:val="sq-AL"/>
              </w:rPr>
              <w:t xml:space="preserve"> shum</w:t>
            </w:r>
            <w:r w:rsidR="007A7DD7" w:rsidRPr="00F17E82">
              <w:rPr>
                <w:rFonts w:ascii="Garamond" w:hAnsi="Garamond"/>
                <w:sz w:val="20"/>
                <w:szCs w:val="20"/>
                <w:lang w:val="sq-AL"/>
              </w:rPr>
              <w:t>ë</w:t>
            </w:r>
            <w:r w:rsidR="00E014CC" w:rsidRPr="00F17E82">
              <w:rPr>
                <w:rFonts w:ascii="Garamond" w:hAnsi="Garamond"/>
                <w:sz w:val="20"/>
                <w:szCs w:val="20"/>
                <w:lang w:val="sq-AL"/>
              </w:rPr>
              <w:t>n</w:t>
            </w:r>
            <w:r w:rsidRPr="00F17E82">
              <w:rPr>
                <w:rFonts w:ascii="Garamond" w:hAnsi="Garamond"/>
                <w:sz w:val="20"/>
                <w:szCs w:val="20"/>
                <w:lang w:val="sq-AL"/>
              </w:rPr>
              <w:t xml:space="preserve"> </w:t>
            </w:r>
            <w:r w:rsidR="000C6CF0" w:rsidRPr="00F17E82">
              <w:rPr>
                <w:rFonts w:ascii="Garamond" w:hAnsi="Garamond"/>
                <w:sz w:val="20"/>
                <w:szCs w:val="20"/>
                <w:lang w:val="sq-AL"/>
              </w:rPr>
              <w:t>11.3</w:t>
            </w:r>
            <w:r w:rsidRPr="00F17E82">
              <w:rPr>
                <w:rFonts w:ascii="Garamond" w:hAnsi="Garamond"/>
                <w:sz w:val="20"/>
                <w:szCs w:val="20"/>
                <w:lang w:val="sq-AL"/>
              </w:rPr>
              <w:t xml:space="preserve"> mili</w:t>
            </w:r>
            <w:r w:rsidR="00325A80" w:rsidRPr="00F17E82">
              <w:rPr>
                <w:rFonts w:ascii="Garamond" w:hAnsi="Garamond"/>
                <w:sz w:val="20"/>
                <w:szCs w:val="20"/>
                <w:lang w:val="sq-AL"/>
              </w:rPr>
              <w:t>ard</w:t>
            </w:r>
            <w:r w:rsidRPr="00F17E82">
              <w:rPr>
                <w:rFonts w:ascii="Garamond" w:hAnsi="Garamond"/>
                <w:sz w:val="20"/>
                <w:szCs w:val="20"/>
                <w:lang w:val="sq-AL"/>
              </w:rPr>
              <w:t xml:space="preserve">ë lekë, të cilat KESH, </w:t>
            </w:r>
            <w:r w:rsidR="007A7DD7" w:rsidRPr="00F17E82">
              <w:rPr>
                <w:rFonts w:ascii="Garamond" w:hAnsi="Garamond"/>
                <w:sz w:val="20"/>
                <w:szCs w:val="20"/>
                <w:lang w:val="sq-AL"/>
              </w:rPr>
              <w:t xml:space="preserve">OSHEE </w:t>
            </w:r>
            <w:r w:rsidRPr="00F17E82">
              <w:rPr>
                <w:rFonts w:ascii="Garamond" w:hAnsi="Garamond"/>
                <w:sz w:val="20"/>
                <w:szCs w:val="20"/>
                <w:lang w:val="sq-AL"/>
              </w:rPr>
              <w:t xml:space="preserve">dhe OST kanë borxh ndaj buxhetit të shtetit do të </w:t>
            </w:r>
            <w:r w:rsidR="00325A80" w:rsidRPr="00F17E82">
              <w:rPr>
                <w:rFonts w:ascii="Garamond" w:hAnsi="Garamond"/>
                <w:sz w:val="20"/>
                <w:szCs w:val="20"/>
                <w:lang w:val="sq-AL"/>
              </w:rPr>
              <w:t>rakordohen</w:t>
            </w:r>
            <w:r w:rsidRPr="00F17E82">
              <w:rPr>
                <w:rFonts w:ascii="Garamond" w:hAnsi="Garamond"/>
                <w:sz w:val="20"/>
                <w:szCs w:val="20"/>
                <w:lang w:val="sq-AL"/>
              </w:rPr>
              <w:t xml:space="preserve"> dhe adresohen </w:t>
            </w:r>
            <w:r w:rsidR="0089541A" w:rsidRPr="00F17E82">
              <w:rPr>
                <w:rFonts w:ascii="Garamond" w:hAnsi="Garamond"/>
                <w:sz w:val="20"/>
                <w:szCs w:val="20"/>
                <w:lang w:val="sq-AL"/>
              </w:rPr>
              <w:t>për t</w:t>
            </w:r>
            <w:r w:rsidR="00076D11">
              <w:rPr>
                <w:rFonts w:ascii="Garamond" w:hAnsi="Garamond"/>
                <w:sz w:val="20"/>
                <w:szCs w:val="20"/>
                <w:lang w:val="sq-AL"/>
              </w:rPr>
              <w:t>’</w:t>
            </w:r>
            <w:r w:rsidR="0089541A" w:rsidRPr="00F17E82">
              <w:rPr>
                <w:rFonts w:ascii="Garamond" w:hAnsi="Garamond"/>
                <w:sz w:val="20"/>
                <w:szCs w:val="20"/>
                <w:lang w:val="sq-AL"/>
              </w:rPr>
              <w:t xml:space="preserve">u shlyer </w:t>
            </w:r>
            <w:r w:rsidRPr="00F17E82">
              <w:rPr>
                <w:rFonts w:ascii="Garamond" w:hAnsi="Garamond"/>
                <w:sz w:val="20"/>
                <w:szCs w:val="20"/>
                <w:lang w:val="sq-AL"/>
              </w:rPr>
              <w:t>nga një grup pune ndërministror</w:t>
            </w:r>
            <w:r w:rsidR="00BC0902" w:rsidRPr="00F17E82">
              <w:rPr>
                <w:rFonts w:ascii="Garamond" w:hAnsi="Garamond"/>
                <w:sz w:val="20"/>
                <w:szCs w:val="20"/>
                <w:lang w:val="sq-AL"/>
              </w:rPr>
              <w:t>,</w:t>
            </w:r>
            <w:r w:rsidRPr="00F17E82">
              <w:rPr>
                <w:rFonts w:ascii="Garamond" w:hAnsi="Garamond"/>
                <w:sz w:val="20"/>
                <w:szCs w:val="20"/>
                <w:lang w:val="sq-AL"/>
              </w:rPr>
              <w:t xml:space="preserve"> MIE, të tre kompanitë</w:t>
            </w:r>
            <w:r w:rsidR="00BC0902" w:rsidRPr="00F17E82">
              <w:rPr>
                <w:rFonts w:ascii="Garamond" w:hAnsi="Garamond"/>
                <w:sz w:val="20"/>
                <w:szCs w:val="20"/>
                <w:lang w:val="sq-AL"/>
              </w:rPr>
              <w:t>, administrata tatimore,</w:t>
            </w:r>
            <w:r w:rsidRPr="00F17E82">
              <w:rPr>
                <w:rFonts w:ascii="Garamond" w:hAnsi="Garamond"/>
                <w:sz w:val="20"/>
                <w:szCs w:val="20"/>
                <w:lang w:val="sq-AL"/>
              </w:rPr>
              <w:t xml:space="preserve"> si dhe MFE deri në fund të vitit 2018.</w:t>
            </w:r>
          </w:p>
        </w:tc>
      </w:tr>
      <w:tr w:rsidR="003D7FD7" w:rsidRPr="00F17E82" w14:paraId="5C061E09" w14:textId="77777777" w:rsidTr="00290146">
        <w:trPr>
          <w:trHeight w:val="70"/>
          <w:jc w:val="center"/>
        </w:trPr>
        <w:tc>
          <w:tcPr>
            <w:cnfStyle w:val="001000000000" w:firstRow="0" w:lastRow="0" w:firstColumn="1" w:lastColumn="0" w:oddVBand="0" w:evenVBand="0" w:oddHBand="0" w:evenHBand="0" w:firstRowFirstColumn="0" w:firstRowLastColumn="0" w:lastRowFirstColumn="0" w:lastRowLastColumn="0"/>
            <w:tcW w:w="1043" w:type="pct"/>
            <w:tcBorders>
              <w:left w:val="single" w:sz="4" w:space="0" w:color="auto"/>
              <w:right w:val="single" w:sz="4" w:space="0" w:color="auto"/>
            </w:tcBorders>
          </w:tcPr>
          <w:p w14:paraId="5C061DD0" w14:textId="7DC182C8" w:rsidR="009A598F" w:rsidRPr="00F17E82" w:rsidRDefault="004D3CF0" w:rsidP="003D7FD7">
            <w:pPr>
              <w:pStyle w:val="Default"/>
              <w:spacing w:after="120"/>
              <w:ind w:left="72"/>
              <w:rPr>
                <w:rFonts w:ascii="Garamond" w:hAnsi="Garamond"/>
                <w:sz w:val="20"/>
                <w:szCs w:val="20"/>
                <w:lang w:val="sq-AL"/>
              </w:rPr>
            </w:pPr>
            <w:r w:rsidRPr="00F17E82">
              <w:rPr>
                <w:rFonts w:ascii="Garamond" w:hAnsi="Garamond"/>
                <w:sz w:val="20"/>
                <w:szCs w:val="20"/>
                <w:lang w:val="sq-AL"/>
              </w:rPr>
              <w:t xml:space="preserve">Masat </w:t>
            </w:r>
            <w:r w:rsidR="007A7DD7" w:rsidRPr="00F17E82">
              <w:rPr>
                <w:rFonts w:ascii="Garamond" w:hAnsi="Garamond"/>
                <w:sz w:val="20"/>
                <w:szCs w:val="20"/>
                <w:lang w:val="sq-AL"/>
              </w:rPr>
              <w:t xml:space="preserve">për </w:t>
            </w:r>
            <w:r w:rsidRPr="00F17E82">
              <w:rPr>
                <w:rFonts w:ascii="Garamond" w:hAnsi="Garamond"/>
                <w:sz w:val="20"/>
                <w:szCs w:val="20"/>
                <w:lang w:val="sq-AL"/>
              </w:rPr>
              <w:t>t</w:t>
            </w:r>
            <w:r w:rsidR="00076D11">
              <w:rPr>
                <w:rFonts w:ascii="Garamond" w:hAnsi="Garamond"/>
                <w:sz w:val="20"/>
                <w:szCs w:val="20"/>
                <w:lang w:val="sq-AL"/>
              </w:rPr>
              <w:t>’</w:t>
            </w:r>
            <w:r w:rsidRPr="00F17E82">
              <w:rPr>
                <w:rFonts w:ascii="Garamond" w:hAnsi="Garamond"/>
                <w:sz w:val="20"/>
                <w:szCs w:val="20"/>
                <w:lang w:val="sq-AL"/>
              </w:rPr>
              <w:t>u marr</w:t>
            </w:r>
            <w:r w:rsidR="009A598F" w:rsidRPr="00F17E82">
              <w:rPr>
                <w:rFonts w:ascii="Garamond" w:hAnsi="Garamond"/>
                <w:sz w:val="20"/>
                <w:szCs w:val="20"/>
                <w:lang w:val="sq-AL"/>
              </w:rPr>
              <w:t>ë</w:t>
            </w:r>
            <w:r w:rsidRPr="00F17E82">
              <w:rPr>
                <w:rFonts w:ascii="Garamond" w:hAnsi="Garamond"/>
                <w:sz w:val="20"/>
                <w:szCs w:val="20"/>
                <w:lang w:val="sq-AL"/>
              </w:rPr>
              <w:t xml:space="preserve"> 2</w:t>
            </w:r>
            <w:r w:rsidR="003D7FD7" w:rsidRPr="00F17E82">
              <w:rPr>
                <w:rFonts w:ascii="Garamond" w:hAnsi="Garamond"/>
                <w:sz w:val="20"/>
                <w:szCs w:val="20"/>
                <w:lang w:val="sq-AL"/>
              </w:rPr>
              <w:t xml:space="preserve">: </w:t>
            </w:r>
          </w:p>
          <w:p w14:paraId="5C061DD1" w14:textId="77777777" w:rsidR="003D7FD7" w:rsidRPr="00F17E82" w:rsidRDefault="00064B03" w:rsidP="003D7FD7">
            <w:pPr>
              <w:pStyle w:val="Default"/>
              <w:spacing w:after="120"/>
              <w:ind w:left="72"/>
              <w:rPr>
                <w:rFonts w:ascii="Garamond" w:hAnsi="Garamond"/>
                <w:sz w:val="20"/>
                <w:szCs w:val="20"/>
                <w:lang w:val="sq-AL"/>
              </w:rPr>
            </w:pPr>
            <w:r w:rsidRPr="00F17E82">
              <w:rPr>
                <w:rFonts w:ascii="Garamond" w:hAnsi="Garamond"/>
                <w:sz w:val="20"/>
                <w:szCs w:val="20"/>
                <w:lang w:val="sq-AL"/>
              </w:rPr>
              <w:t>Planifikimi i investimeve të synuara</w:t>
            </w:r>
          </w:p>
          <w:p w14:paraId="5C061DD2" w14:textId="77777777" w:rsidR="009A598F" w:rsidRPr="00F17E82" w:rsidRDefault="009A598F" w:rsidP="003D7FD7">
            <w:pPr>
              <w:pStyle w:val="Default"/>
              <w:spacing w:after="120"/>
              <w:ind w:left="72"/>
              <w:rPr>
                <w:rFonts w:ascii="Garamond" w:hAnsi="Garamond"/>
                <w:sz w:val="20"/>
                <w:szCs w:val="20"/>
                <w:lang w:val="sq-AL"/>
              </w:rPr>
            </w:pPr>
          </w:p>
          <w:p w14:paraId="5C061DD3" w14:textId="77777777" w:rsidR="009A598F" w:rsidRPr="00F17E82" w:rsidRDefault="009A598F" w:rsidP="003D7FD7">
            <w:pPr>
              <w:pStyle w:val="Default"/>
              <w:spacing w:after="120"/>
              <w:ind w:left="72"/>
              <w:rPr>
                <w:rFonts w:ascii="Garamond" w:hAnsi="Garamond"/>
                <w:sz w:val="20"/>
                <w:szCs w:val="20"/>
                <w:lang w:val="sq-AL"/>
              </w:rPr>
            </w:pPr>
          </w:p>
          <w:p w14:paraId="5C061DD4" w14:textId="77777777" w:rsidR="009A598F" w:rsidRPr="00F17E82" w:rsidRDefault="009A598F" w:rsidP="009A598F">
            <w:pPr>
              <w:ind w:left="72"/>
              <w:jc w:val="both"/>
              <w:rPr>
                <w:rFonts w:ascii="Garamond" w:hAnsi="Garamond" w:cs="Times New Roman"/>
                <w:color w:val="000000"/>
                <w:sz w:val="18"/>
                <w:szCs w:val="18"/>
              </w:rPr>
            </w:pPr>
          </w:p>
          <w:p w14:paraId="5C061DD5" w14:textId="77777777" w:rsidR="009A598F" w:rsidRPr="00F17E82" w:rsidRDefault="009A598F" w:rsidP="009A598F">
            <w:pPr>
              <w:ind w:left="72"/>
              <w:jc w:val="both"/>
              <w:rPr>
                <w:rFonts w:ascii="Garamond" w:hAnsi="Garamond" w:cs="Times New Roman"/>
                <w:color w:val="000000"/>
                <w:sz w:val="18"/>
                <w:szCs w:val="18"/>
              </w:rPr>
            </w:pPr>
          </w:p>
          <w:p w14:paraId="5C061DD6" w14:textId="77777777" w:rsidR="009A598F" w:rsidRPr="00F17E82" w:rsidRDefault="009A598F" w:rsidP="009A598F">
            <w:pPr>
              <w:ind w:left="72"/>
              <w:jc w:val="both"/>
              <w:rPr>
                <w:rFonts w:ascii="Garamond" w:hAnsi="Garamond" w:cs="Times New Roman"/>
                <w:color w:val="000000"/>
                <w:sz w:val="18"/>
                <w:szCs w:val="18"/>
              </w:rPr>
            </w:pPr>
          </w:p>
          <w:p w14:paraId="5C061DD7" w14:textId="77777777" w:rsidR="009A598F" w:rsidRPr="00F17E82" w:rsidRDefault="009A598F" w:rsidP="009A598F">
            <w:pPr>
              <w:ind w:left="72"/>
              <w:jc w:val="both"/>
              <w:rPr>
                <w:rFonts w:ascii="Garamond" w:hAnsi="Garamond" w:cs="Times New Roman"/>
                <w:color w:val="000000"/>
                <w:sz w:val="18"/>
                <w:szCs w:val="18"/>
              </w:rPr>
            </w:pPr>
          </w:p>
          <w:p w14:paraId="5C061DD8" w14:textId="77777777" w:rsidR="009A598F" w:rsidRPr="00F17E82" w:rsidRDefault="009A598F" w:rsidP="009A598F">
            <w:pPr>
              <w:ind w:left="72"/>
              <w:jc w:val="both"/>
              <w:rPr>
                <w:rFonts w:ascii="Garamond" w:hAnsi="Garamond" w:cs="Times New Roman"/>
                <w:color w:val="000000"/>
                <w:sz w:val="18"/>
                <w:szCs w:val="18"/>
              </w:rPr>
            </w:pPr>
          </w:p>
          <w:p w14:paraId="5C061DD9" w14:textId="77777777" w:rsidR="009A598F" w:rsidRPr="00F17E82" w:rsidRDefault="009A598F" w:rsidP="009A598F">
            <w:pPr>
              <w:ind w:left="72"/>
              <w:jc w:val="both"/>
              <w:rPr>
                <w:rFonts w:ascii="Garamond" w:hAnsi="Garamond" w:cs="Times New Roman"/>
                <w:color w:val="000000"/>
                <w:sz w:val="18"/>
                <w:szCs w:val="18"/>
              </w:rPr>
            </w:pPr>
          </w:p>
          <w:p w14:paraId="5C061DDA" w14:textId="77777777" w:rsidR="009A598F" w:rsidRPr="00F17E82" w:rsidRDefault="009A598F" w:rsidP="009A598F">
            <w:pPr>
              <w:ind w:left="72"/>
              <w:jc w:val="both"/>
              <w:rPr>
                <w:rFonts w:ascii="Garamond" w:hAnsi="Garamond" w:cs="Times New Roman"/>
                <w:color w:val="000000"/>
                <w:sz w:val="18"/>
                <w:szCs w:val="18"/>
              </w:rPr>
            </w:pPr>
          </w:p>
          <w:p w14:paraId="5C061DDB" w14:textId="77777777" w:rsidR="009A598F" w:rsidRPr="00F17E82" w:rsidRDefault="009A598F" w:rsidP="009A598F">
            <w:pPr>
              <w:ind w:left="72"/>
              <w:jc w:val="both"/>
              <w:rPr>
                <w:rFonts w:ascii="Garamond" w:hAnsi="Garamond" w:cs="Times New Roman"/>
                <w:color w:val="000000"/>
                <w:sz w:val="18"/>
                <w:szCs w:val="18"/>
              </w:rPr>
            </w:pPr>
          </w:p>
          <w:p w14:paraId="5C061DDC" w14:textId="77777777" w:rsidR="009A598F" w:rsidRPr="00F17E82" w:rsidRDefault="009A598F" w:rsidP="009A598F">
            <w:pPr>
              <w:ind w:left="72"/>
              <w:jc w:val="both"/>
              <w:rPr>
                <w:rFonts w:ascii="Garamond" w:hAnsi="Garamond" w:cs="Times New Roman"/>
                <w:color w:val="000000"/>
                <w:sz w:val="18"/>
                <w:szCs w:val="18"/>
              </w:rPr>
            </w:pPr>
          </w:p>
          <w:p w14:paraId="5C061DDD" w14:textId="77777777" w:rsidR="009A598F" w:rsidRPr="00F17E82" w:rsidRDefault="009A598F" w:rsidP="009A598F">
            <w:pPr>
              <w:ind w:left="72"/>
              <w:jc w:val="both"/>
              <w:rPr>
                <w:rFonts w:ascii="Garamond" w:hAnsi="Garamond" w:cs="Times New Roman"/>
                <w:color w:val="000000"/>
                <w:sz w:val="18"/>
                <w:szCs w:val="18"/>
              </w:rPr>
            </w:pPr>
          </w:p>
          <w:p w14:paraId="5C061DDE" w14:textId="77777777" w:rsidR="009A598F" w:rsidRPr="00F17E82" w:rsidRDefault="009A598F" w:rsidP="009A598F">
            <w:pPr>
              <w:ind w:left="72"/>
              <w:jc w:val="both"/>
              <w:rPr>
                <w:rFonts w:ascii="Garamond" w:hAnsi="Garamond" w:cs="Times New Roman"/>
                <w:color w:val="000000"/>
                <w:sz w:val="18"/>
                <w:szCs w:val="18"/>
              </w:rPr>
            </w:pPr>
          </w:p>
          <w:p w14:paraId="5C061DDF" w14:textId="77777777" w:rsidR="003D7FD7" w:rsidRPr="00F17E82" w:rsidRDefault="003D7FD7" w:rsidP="009A598F">
            <w:pPr>
              <w:ind w:left="72"/>
              <w:jc w:val="both"/>
              <w:rPr>
                <w:rFonts w:ascii="Garamond" w:hAnsi="Garamond"/>
                <w:sz w:val="20"/>
                <w:szCs w:val="20"/>
              </w:rPr>
            </w:pPr>
          </w:p>
        </w:tc>
        <w:tc>
          <w:tcPr>
            <w:tcW w:w="2149" w:type="pct"/>
            <w:tcBorders>
              <w:left w:val="single" w:sz="4" w:space="0" w:color="auto"/>
              <w:right w:val="single" w:sz="4" w:space="0" w:color="auto"/>
            </w:tcBorders>
          </w:tcPr>
          <w:p w14:paraId="5C061DE0" w14:textId="360FF9D5" w:rsidR="004D3CF0" w:rsidRPr="00F17E82" w:rsidRDefault="004D3CF0" w:rsidP="004D3CF0">
            <w:pPr>
              <w:pStyle w:val="Default"/>
              <w:spacing w:after="120"/>
              <w:cnfStyle w:val="000000000000" w:firstRow="0" w:lastRow="0" w:firstColumn="0" w:lastColumn="0" w:oddVBand="0" w:evenVBand="0" w:oddHBand="0" w:evenHBand="0" w:firstRowFirstColumn="0" w:firstRowLastColumn="0" w:lastRowFirstColumn="0" w:lastRowLastColumn="0"/>
              <w:rPr>
                <w:rFonts w:ascii="Garamond" w:hAnsi="Garamond"/>
                <w:b/>
                <w:lang w:val="sq-AL"/>
              </w:rPr>
            </w:pPr>
            <w:r w:rsidRPr="00F17E82">
              <w:rPr>
                <w:rFonts w:ascii="Garamond" w:hAnsi="Garamond"/>
                <w:b/>
                <w:lang w:val="sq-AL"/>
              </w:rPr>
              <w:t xml:space="preserve">Masat </w:t>
            </w:r>
            <w:r w:rsidR="00353205" w:rsidRPr="00F17E82">
              <w:rPr>
                <w:rFonts w:ascii="Garamond" w:hAnsi="Garamond"/>
                <w:b/>
                <w:lang w:val="sq-AL"/>
              </w:rPr>
              <w:t xml:space="preserve">për </w:t>
            </w:r>
            <w:r w:rsidRPr="00F17E82">
              <w:rPr>
                <w:rFonts w:ascii="Garamond" w:hAnsi="Garamond"/>
                <w:b/>
                <w:lang w:val="sq-AL"/>
              </w:rPr>
              <w:t>t</w:t>
            </w:r>
            <w:r w:rsidR="00076D11">
              <w:rPr>
                <w:rFonts w:ascii="Garamond" w:hAnsi="Garamond"/>
                <w:b/>
                <w:lang w:val="sq-AL"/>
              </w:rPr>
              <w:t>’</w:t>
            </w:r>
            <w:r w:rsidRPr="00F17E82">
              <w:rPr>
                <w:rFonts w:ascii="Garamond" w:hAnsi="Garamond"/>
                <w:b/>
                <w:lang w:val="sq-AL"/>
              </w:rPr>
              <w:t>u marr</w:t>
            </w:r>
            <w:r w:rsidR="009A598F" w:rsidRPr="00F17E82">
              <w:rPr>
                <w:rFonts w:ascii="Garamond" w:hAnsi="Garamond"/>
                <w:b/>
                <w:lang w:val="sq-AL"/>
              </w:rPr>
              <w:t>ë</w:t>
            </w:r>
            <w:r w:rsidR="003D7FD7" w:rsidRPr="00F17E82">
              <w:rPr>
                <w:rFonts w:ascii="Garamond" w:hAnsi="Garamond"/>
                <w:b/>
                <w:lang w:val="sq-AL"/>
              </w:rPr>
              <w:t xml:space="preserve"> 2:</w:t>
            </w:r>
            <w:r w:rsidR="00706EEB" w:rsidRPr="00F17E82">
              <w:rPr>
                <w:rFonts w:ascii="Garamond" w:hAnsi="Garamond"/>
                <w:b/>
                <w:lang w:val="sq-AL"/>
              </w:rPr>
              <w:t xml:space="preserve"> </w:t>
            </w:r>
            <w:r w:rsidRPr="00F17E82">
              <w:rPr>
                <w:rFonts w:ascii="Garamond" w:hAnsi="Garamond"/>
                <w:b/>
                <w:lang w:val="sq-AL"/>
              </w:rPr>
              <w:t xml:space="preserve">Tarifat e reja nga </w:t>
            </w:r>
            <w:r w:rsidR="00076D11">
              <w:rPr>
                <w:rFonts w:ascii="Garamond" w:hAnsi="Garamond"/>
                <w:b/>
                <w:lang w:val="sq-AL"/>
              </w:rPr>
              <w:t>j</w:t>
            </w:r>
            <w:r w:rsidRPr="00F17E82">
              <w:rPr>
                <w:rFonts w:ascii="Garamond" w:hAnsi="Garamond"/>
                <w:b/>
                <w:lang w:val="sq-AL"/>
              </w:rPr>
              <w:t>anari i 2015</w:t>
            </w:r>
          </w:p>
          <w:p w14:paraId="5C061DE1" w14:textId="2DB04177" w:rsidR="009A598F" w:rsidRPr="00F17E82" w:rsidRDefault="004D3CF0" w:rsidP="00AA02AE">
            <w:pPr>
              <w:pStyle w:val="Default"/>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sq-AL"/>
              </w:rPr>
            </w:pPr>
            <w:r w:rsidRPr="00F17E82">
              <w:rPr>
                <w:rFonts w:ascii="Garamond" w:hAnsi="Garamond"/>
                <w:sz w:val="20"/>
                <w:szCs w:val="20"/>
                <w:lang w:val="sq-AL"/>
              </w:rPr>
              <w:t>Tarifat e reja të miratuara nga ERE nga operatori i</w:t>
            </w:r>
            <w:r w:rsidR="00AA02AE" w:rsidRPr="00F17E82">
              <w:rPr>
                <w:rFonts w:ascii="Garamond" w:hAnsi="Garamond"/>
                <w:sz w:val="20"/>
                <w:szCs w:val="20"/>
                <w:lang w:val="sq-AL"/>
              </w:rPr>
              <w:t xml:space="preserve"> </w:t>
            </w:r>
            <w:r w:rsidRPr="00F17E82">
              <w:rPr>
                <w:rFonts w:ascii="Garamond" w:hAnsi="Garamond"/>
                <w:sz w:val="20"/>
                <w:szCs w:val="20"/>
                <w:lang w:val="sq-AL"/>
              </w:rPr>
              <w:t>shpërndarjes për 2018 mbeten të pandryshuara dhe janë si</w:t>
            </w:r>
            <w:r w:rsidR="00706EEB" w:rsidRPr="00F17E82">
              <w:rPr>
                <w:rFonts w:ascii="Garamond" w:hAnsi="Garamond"/>
                <w:sz w:val="20"/>
                <w:szCs w:val="20"/>
                <w:lang w:val="sq-AL"/>
              </w:rPr>
              <w:t xml:space="preserve"> </w:t>
            </w:r>
            <w:r w:rsidRPr="00F17E82">
              <w:rPr>
                <w:rFonts w:ascii="Garamond" w:hAnsi="Garamond"/>
                <w:sz w:val="20"/>
                <w:szCs w:val="20"/>
                <w:lang w:val="sq-AL"/>
              </w:rPr>
              <w:t>më poshtë:</w:t>
            </w:r>
          </w:p>
          <w:tbl>
            <w:tblPr>
              <w:tblStyle w:val="GridTable1Light-Accent61"/>
              <w:tblW w:w="5022"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7"/>
              <w:gridCol w:w="1170"/>
              <w:gridCol w:w="1175"/>
            </w:tblGrid>
            <w:tr w:rsidR="003D7FD7" w:rsidRPr="00F17E82" w14:paraId="5C061DE6" w14:textId="77777777" w:rsidTr="00290146">
              <w:trPr>
                <w:cnfStyle w:val="100000000000" w:firstRow="1" w:lastRow="0" w:firstColumn="0" w:lastColumn="0" w:oddVBand="0" w:evenVBand="0" w:oddHBand="0"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2682" w:type="dxa"/>
                  <w:tcBorders>
                    <w:top w:val="single" w:sz="4" w:space="0" w:color="auto"/>
                    <w:bottom w:val="single" w:sz="4" w:space="0" w:color="auto"/>
                  </w:tcBorders>
                  <w:hideMark/>
                </w:tcPr>
                <w:p w14:paraId="5C061DE2" w14:textId="77777777" w:rsidR="003D7FD7" w:rsidRPr="00F17E82" w:rsidRDefault="003D7FD7" w:rsidP="003D7FD7">
                  <w:pPr>
                    <w:ind w:left="72"/>
                    <w:jc w:val="center"/>
                    <w:rPr>
                      <w:rFonts w:ascii="Garamond" w:hAnsi="Garamond" w:cs="Times New Roman"/>
                      <w:sz w:val="16"/>
                      <w:szCs w:val="16"/>
                    </w:rPr>
                  </w:pPr>
                </w:p>
                <w:p w14:paraId="5C061DE3" w14:textId="77777777" w:rsidR="003D7FD7" w:rsidRPr="00F17E82" w:rsidRDefault="004D3CF0" w:rsidP="004D3CF0">
                  <w:pPr>
                    <w:ind w:left="72"/>
                    <w:jc w:val="center"/>
                    <w:rPr>
                      <w:rFonts w:ascii="Garamond" w:hAnsi="Garamond" w:cs="Times New Roman"/>
                      <w:sz w:val="16"/>
                      <w:szCs w:val="16"/>
                    </w:rPr>
                  </w:pPr>
                  <w:r w:rsidRPr="00F17E82">
                    <w:rPr>
                      <w:rFonts w:ascii="Garamond" w:hAnsi="Garamond" w:cs="Times New Roman"/>
                      <w:sz w:val="16"/>
                      <w:szCs w:val="16"/>
                    </w:rPr>
                    <w:t xml:space="preserve">Kategoria e konsumatorëve </w:t>
                  </w:r>
                </w:p>
              </w:tc>
              <w:tc>
                <w:tcPr>
                  <w:tcW w:w="1170" w:type="dxa"/>
                  <w:tcBorders>
                    <w:top w:val="single" w:sz="4" w:space="0" w:color="auto"/>
                    <w:bottom w:val="single" w:sz="4" w:space="0" w:color="auto"/>
                  </w:tcBorders>
                  <w:hideMark/>
                </w:tcPr>
                <w:p w14:paraId="5C061DE4" w14:textId="77777777" w:rsidR="003D7FD7" w:rsidRPr="00F17E82" w:rsidRDefault="004D3CF0" w:rsidP="00DB6BAD">
                  <w:pPr>
                    <w:ind w:left="-18"/>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16"/>
                      <w:szCs w:val="16"/>
                    </w:rPr>
                  </w:pPr>
                  <w:r w:rsidRPr="00F17E82">
                    <w:rPr>
                      <w:rFonts w:ascii="Garamond" w:hAnsi="Garamond" w:cs="Times New Roman"/>
                      <w:sz w:val="16"/>
                      <w:szCs w:val="16"/>
                    </w:rPr>
                    <w:t xml:space="preserve">Tarifa </w:t>
                  </w:r>
                  <w:r w:rsidR="003D7FD7" w:rsidRPr="00F17E82">
                    <w:rPr>
                      <w:rFonts w:ascii="Garamond" w:hAnsi="Garamond" w:cs="Times New Roman"/>
                      <w:sz w:val="16"/>
                      <w:szCs w:val="16"/>
                    </w:rPr>
                    <w:t>(L</w:t>
                  </w:r>
                  <w:r w:rsidR="00DB6BAD" w:rsidRPr="00F17E82">
                    <w:rPr>
                      <w:rFonts w:ascii="Garamond" w:hAnsi="Garamond" w:cs="Times New Roman"/>
                      <w:sz w:val="16"/>
                      <w:szCs w:val="16"/>
                    </w:rPr>
                    <w:t>EKë</w:t>
                  </w:r>
                  <w:r w:rsidR="003D7FD7" w:rsidRPr="00F17E82">
                    <w:rPr>
                      <w:rFonts w:ascii="Garamond" w:hAnsi="Garamond" w:cs="Times New Roman"/>
                      <w:sz w:val="16"/>
                      <w:szCs w:val="16"/>
                    </w:rPr>
                    <w:t>/kwh)</w:t>
                  </w:r>
                </w:p>
              </w:tc>
              <w:tc>
                <w:tcPr>
                  <w:tcW w:w="1170" w:type="dxa"/>
                  <w:tcBorders>
                    <w:top w:val="single" w:sz="4" w:space="0" w:color="auto"/>
                    <w:bottom w:val="single" w:sz="4" w:space="0" w:color="auto"/>
                  </w:tcBorders>
                  <w:hideMark/>
                </w:tcPr>
                <w:p w14:paraId="5C061DE5" w14:textId="77777777" w:rsidR="003D7FD7" w:rsidRPr="00F17E82" w:rsidRDefault="004D3CF0" w:rsidP="00DB6BAD">
                  <w:pPr>
                    <w:ind w:left="72"/>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16"/>
                      <w:szCs w:val="16"/>
                    </w:rPr>
                  </w:pPr>
                  <w:r w:rsidRPr="00F17E82">
                    <w:rPr>
                      <w:rFonts w:ascii="Garamond" w:hAnsi="Garamond" w:cs="Times New Roman"/>
                      <w:sz w:val="16"/>
                      <w:szCs w:val="16"/>
                    </w:rPr>
                    <w:t xml:space="preserve">Tarifa në orët e pikut </w:t>
                  </w:r>
                  <w:r w:rsidR="003D7FD7" w:rsidRPr="00F17E82">
                    <w:rPr>
                      <w:rFonts w:ascii="Garamond" w:hAnsi="Garamond" w:cs="Times New Roman"/>
                      <w:sz w:val="16"/>
                      <w:szCs w:val="16"/>
                    </w:rPr>
                    <w:t>(L</w:t>
                  </w:r>
                  <w:r w:rsidR="00DB6BAD" w:rsidRPr="00F17E82">
                    <w:rPr>
                      <w:rFonts w:ascii="Garamond" w:hAnsi="Garamond" w:cs="Times New Roman"/>
                      <w:sz w:val="16"/>
                      <w:szCs w:val="16"/>
                    </w:rPr>
                    <w:t>EKë</w:t>
                  </w:r>
                  <w:r w:rsidR="003D7FD7" w:rsidRPr="00F17E82">
                    <w:rPr>
                      <w:rFonts w:ascii="Garamond" w:hAnsi="Garamond" w:cs="Times New Roman"/>
                      <w:sz w:val="16"/>
                      <w:szCs w:val="16"/>
                    </w:rPr>
                    <w:t>/kwh)</w:t>
                  </w:r>
                </w:p>
              </w:tc>
            </w:tr>
            <w:tr w:rsidR="003D7FD7" w:rsidRPr="00F17E82" w14:paraId="5C061DEA" w14:textId="77777777" w:rsidTr="00290146">
              <w:trPr>
                <w:trHeight w:val="56"/>
              </w:trPr>
              <w:tc>
                <w:tcPr>
                  <w:cnfStyle w:val="001000000000" w:firstRow="0" w:lastRow="0" w:firstColumn="1" w:lastColumn="0" w:oddVBand="0" w:evenVBand="0" w:oddHBand="0" w:evenHBand="0" w:firstRowFirstColumn="0" w:firstRowLastColumn="0" w:lastRowFirstColumn="0" w:lastRowLastColumn="0"/>
                  <w:tcW w:w="2682" w:type="dxa"/>
                  <w:tcBorders>
                    <w:top w:val="single" w:sz="4" w:space="0" w:color="auto"/>
                  </w:tcBorders>
                  <w:hideMark/>
                </w:tcPr>
                <w:p w14:paraId="5C061DE7" w14:textId="77777777" w:rsidR="003D7FD7" w:rsidRPr="00F17E82" w:rsidRDefault="004D3CF0" w:rsidP="009A598F">
                  <w:pPr>
                    <w:ind w:left="-36"/>
                    <w:rPr>
                      <w:rFonts w:ascii="Garamond" w:hAnsi="Garamond" w:cs="Times New Roman"/>
                      <w:sz w:val="16"/>
                      <w:szCs w:val="16"/>
                    </w:rPr>
                  </w:pPr>
                  <w:r w:rsidRPr="00F17E82">
                    <w:rPr>
                      <w:rFonts w:ascii="Garamond" w:hAnsi="Garamond" w:cs="Times New Roman"/>
                      <w:sz w:val="16"/>
                      <w:szCs w:val="16"/>
                    </w:rPr>
                    <w:t xml:space="preserve">Konsumatorët në </w:t>
                  </w:r>
                  <w:r w:rsidR="003D7FD7" w:rsidRPr="00F17E82">
                    <w:rPr>
                      <w:rFonts w:ascii="Garamond" w:hAnsi="Garamond" w:cs="Times New Roman"/>
                      <w:sz w:val="16"/>
                      <w:szCs w:val="16"/>
                    </w:rPr>
                    <w:t>35 kV</w:t>
                  </w:r>
                </w:p>
              </w:tc>
              <w:tc>
                <w:tcPr>
                  <w:tcW w:w="1170" w:type="dxa"/>
                  <w:tcBorders>
                    <w:top w:val="single" w:sz="4" w:space="0" w:color="auto"/>
                  </w:tcBorders>
                  <w:hideMark/>
                </w:tcPr>
                <w:p w14:paraId="5C061DE8" w14:textId="77777777" w:rsidR="003D7FD7" w:rsidRPr="00F17E82" w:rsidRDefault="003D7FD7" w:rsidP="00AA02AE">
                  <w:pPr>
                    <w:ind w:left="72"/>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bCs/>
                      <w:sz w:val="16"/>
                      <w:szCs w:val="16"/>
                    </w:rPr>
                  </w:pPr>
                  <w:r w:rsidRPr="00F17E82">
                    <w:rPr>
                      <w:rFonts w:ascii="Garamond" w:hAnsi="Garamond" w:cs="Times New Roman"/>
                      <w:b/>
                      <w:bCs/>
                      <w:sz w:val="16"/>
                      <w:szCs w:val="16"/>
                    </w:rPr>
                    <w:t>9.5</w:t>
                  </w:r>
                </w:p>
              </w:tc>
              <w:tc>
                <w:tcPr>
                  <w:tcW w:w="1170" w:type="dxa"/>
                  <w:tcBorders>
                    <w:top w:val="single" w:sz="4" w:space="0" w:color="auto"/>
                  </w:tcBorders>
                  <w:hideMark/>
                </w:tcPr>
                <w:p w14:paraId="5C061DE9" w14:textId="77777777" w:rsidR="003D7FD7" w:rsidRPr="00F17E82" w:rsidRDefault="003D7FD7" w:rsidP="00AA02AE">
                  <w:pPr>
                    <w:ind w:left="72"/>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bCs/>
                      <w:sz w:val="16"/>
                      <w:szCs w:val="16"/>
                    </w:rPr>
                  </w:pPr>
                  <w:r w:rsidRPr="00F17E82">
                    <w:rPr>
                      <w:rFonts w:ascii="Garamond" w:hAnsi="Garamond" w:cs="Times New Roman"/>
                      <w:b/>
                      <w:bCs/>
                      <w:sz w:val="16"/>
                      <w:szCs w:val="16"/>
                    </w:rPr>
                    <w:t>10.93</w:t>
                  </w:r>
                </w:p>
              </w:tc>
            </w:tr>
            <w:tr w:rsidR="003D7FD7" w:rsidRPr="00F17E82" w14:paraId="5C061DEE" w14:textId="77777777" w:rsidTr="00290146">
              <w:trPr>
                <w:trHeight w:val="50"/>
              </w:trPr>
              <w:tc>
                <w:tcPr>
                  <w:cnfStyle w:val="001000000000" w:firstRow="0" w:lastRow="0" w:firstColumn="1" w:lastColumn="0" w:oddVBand="0" w:evenVBand="0" w:oddHBand="0" w:evenHBand="0" w:firstRowFirstColumn="0" w:firstRowLastColumn="0" w:lastRowFirstColumn="0" w:lastRowLastColumn="0"/>
                  <w:tcW w:w="2682" w:type="dxa"/>
                  <w:hideMark/>
                </w:tcPr>
                <w:p w14:paraId="5C061DEB" w14:textId="77777777" w:rsidR="003D7FD7" w:rsidRPr="00F17E82" w:rsidRDefault="004D3CF0" w:rsidP="009A598F">
                  <w:pPr>
                    <w:ind w:left="-36"/>
                    <w:rPr>
                      <w:rFonts w:ascii="Garamond" w:hAnsi="Garamond" w:cs="Times New Roman"/>
                      <w:sz w:val="16"/>
                      <w:szCs w:val="16"/>
                    </w:rPr>
                  </w:pPr>
                  <w:r w:rsidRPr="00F17E82">
                    <w:rPr>
                      <w:rFonts w:ascii="Garamond" w:hAnsi="Garamond" w:cs="Times New Roman"/>
                      <w:sz w:val="16"/>
                      <w:szCs w:val="16"/>
                    </w:rPr>
                    <w:t xml:space="preserve">Konsumatorët në </w:t>
                  </w:r>
                  <w:r w:rsidR="003D7FD7" w:rsidRPr="00F17E82">
                    <w:rPr>
                      <w:rFonts w:ascii="Garamond" w:hAnsi="Garamond" w:cs="Times New Roman"/>
                      <w:sz w:val="16"/>
                      <w:szCs w:val="16"/>
                    </w:rPr>
                    <w:t>20/10/6 kV</w:t>
                  </w:r>
                </w:p>
              </w:tc>
              <w:tc>
                <w:tcPr>
                  <w:tcW w:w="1170" w:type="dxa"/>
                  <w:hideMark/>
                </w:tcPr>
                <w:p w14:paraId="5C061DEC" w14:textId="77777777" w:rsidR="003D7FD7" w:rsidRPr="00F17E82" w:rsidRDefault="003D7FD7" w:rsidP="00AA02AE">
                  <w:pPr>
                    <w:ind w:left="72"/>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bCs/>
                      <w:sz w:val="16"/>
                      <w:szCs w:val="16"/>
                    </w:rPr>
                  </w:pPr>
                  <w:r w:rsidRPr="00F17E82">
                    <w:rPr>
                      <w:rFonts w:ascii="Garamond" w:hAnsi="Garamond" w:cs="Times New Roman"/>
                      <w:b/>
                      <w:bCs/>
                      <w:sz w:val="16"/>
                      <w:szCs w:val="16"/>
                    </w:rPr>
                    <w:t>11</w:t>
                  </w:r>
                </w:p>
              </w:tc>
              <w:tc>
                <w:tcPr>
                  <w:tcW w:w="1170" w:type="dxa"/>
                  <w:hideMark/>
                </w:tcPr>
                <w:p w14:paraId="5C061DED" w14:textId="77777777" w:rsidR="003D7FD7" w:rsidRPr="00F17E82" w:rsidRDefault="003D7FD7" w:rsidP="00AA02AE">
                  <w:pPr>
                    <w:ind w:left="72"/>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bCs/>
                      <w:sz w:val="16"/>
                      <w:szCs w:val="16"/>
                    </w:rPr>
                  </w:pPr>
                  <w:r w:rsidRPr="00F17E82">
                    <w:rPr>
                      <w:rFonts w:ascii="Garamond" w:hAnsi="Garamond" w:cs="Times New Roman"/>
                      <w:b/>
                      <w:bCs/>
                      <w:sz w:val="16"/>
                      <w:szCs w:val="16"/>
                    </w:rPr>
                    <w:t>12.65</w:t>
                  </w:r>
                </w:p>
              </w:tc>
            </w:tr>
            <w:tr w:rsidR="003D7FD7" w:rsidRPr="00F17E82" w14:paraId="5C061DF2" w14:textId="77777777" w:rsidTr="00290146">
              <w:trPr>
                <w:trHeight w:val="53"/>
              </w:trPr>
              <w:tc>
                <w:tcPr>
                  <w:cnfStyle w:val="001000000000" w:firstRow="0" w:lastRow="0" w:firstColumn="1" w:lastColumn="0" w:oddVBand="0" w:evenVBand="0" w:oddHBand="0" w:evenHBand="0" w:firstRowFirstColumn="0" w:firstRowLastColumn="0" w:lastRowFirstColumn="0" w:lastRowLastColumn="0"/>
                  <w:tcW w:w="2682" w:type="dxa"/>
                  <w:hideMark/>
                </w:tcPr>
                <w:p w14:paraId="5C061DEF" w14:textId="7DFFE934" w:rsidR="003D7FD7" w:rsidRPr="00F17E82" w:rsidRDefault="004D3CF0" w:rsidP="009A598F">
                  <w:pPr>
                    <w:ind w:left="-36"/>
                    <w:rPr>
                      <w:rFonts w:ascii="Garamond" w:hAnsi="Garamond" w:cs="Times New Roman"/>
                      <w:sz w:val="16"/>
                      <w:szCs w:val="16"/>
                    </w:rPr>
                  </w:pPr>
                  <w:r w:rsidRPr="00F17E82">
                    <w:rPr>
                      <w:rFonts w:ascii="Garamond" w:hAnsi="Garamond" w:cs="Times New Roman"/>
                      <w:sz w:val="16"/>
                      <w:szCs w:val="16"/>
                    </w:rPr>
                    <w:t>VM</w:t>
                  </w:r>
                  <w:r w:rsidR="00706EEB" w:rsidRPr="00F17E82">
                    <w:rPr>
                      <w:rFonts w:ascii="Garamond" w:hAnsi="Garamond" w:cs="Times New Roman"/>
                      <w:sz w:val="16"/>
                      <w:szCs w:val="16"/>
                    </w:rPr>
                    <w:t xml:space="preserve"> </w:t>
                  </w:r>
                  <w:r w:rsidRPr="00F17E82">
                    <w:rPr>
                      <w:rFonts w:ascii="Garamond" w:hAnsi="Garamond" w:cs="Times New Roman"/>
                      <w:sz w:val="16"/>
                      <w:szCs w:val="16"/>
                    </w:rPr>
                    <w:t>Furra buke / prodhuesit e miellit</w:t>
                  </w:r>
                </w:p>
              </w:tc>
              <w:tc>
                <w:tcPr>
                  <w:tcW w:w="1170" w:type="dxa"/>
                  <w:hideMark/>
                </w:tcPr>
                <w:p w14:paraId="5C061DF0" w14:textId="77777777" w:rsidR="003D7FD7" w:rsidRPr="00F17E82" w:rsidRDefault="003D7FD7" w:rsidP="00AA02AE">
                  <w:pPr>
                    <w:ind w:left="72"/>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bCs/>
                      <w:sz w:val="16"/>
                      <w:szCs w:val="16"/>
                    </w:rPr>
                  </w:pPr>
                  <w:r w:rsidRPr="00F17E82">
                    <w:rPr>
                      <w:rFonts w:ascii="Garamond" w:hAnsi="Garamond" w:cs="Times New Roman"/>
                      <w:b/>
                      <w:bCs/>
                      <w:sz w:val="16"/>
                      <w:szCs w:val="16"/>
                    </w:rPr>
                    <w:t>7.1</w:t>
                  </w:r>
                </w:p>
              </w:tc>
              <w:tc>
                <w:tcPr>
                  <w:tcW w:w="1170" w:type="dxa"/>
                  <w:hideMark/>
                </w:tcPr>
                <w:p w14:paraId="5C061DF1" w14:textId="77777777" w:rsidR="003D7FD7" w:rsidRPr="00F17E82" w:rsidRDefault="003D7FD7" w:rsidP="00AA02AE">
                  <w:pPr>
                    <w:ind w:left="72"/>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bCs/>
                      <w:sz w:val="16"/>
                      <w:szCs w:val="16"/>
                    </w:rPr>
                  </w:pPr>
                  <w:r w:rsidRPr="00F17E82">
                    <w:rPr>
                      <w:rFonts w:ascii="Garamond" w:hAnsi="Garamond" w:cs="Times New Roman"/>
                      <w:b/>
                      <w:bCs/>
                      <w:sz w:val="16"/>
                      <w:szCs w:val="16"/>
                    </w:rPr>
                    <w:t>8.17</w:t>
                  </w:r>
                </w:p>
              </w:tc>
            </w:tr>
            <w:tr w:rsidR="003D7FD7" w:rsidRPr="00F17E82" w14:paraId="5C061DF6" w14:textId="77777777" w:rsidTr="00290146">
              <w:trPr>
                <w:trHeight w:val="50"/>
              </w:trPr>
              <w:tc>
                <w:tcPr>
                  <w:cnfStyle w:val="001000000000" w:firstRow="0" w:lastRow="0" w:firstColumn="1" w:lastColumn="0" w:oddVBand="0" w:evenVBand="0" w:oddHBand="0" w:evenHBand="0" w:firstRowFirstColumn="0" w:firstRowLastColumn="0" w:lastRowFirstColumn="0" w:lastRowLastColumn="0"/>
                  <w:tcW w:w="2682" w:type="dxa"/>
                  <w:hideMark/>
                </w:tcPr>
                <w:p w14:paraId="5C061DF3" w14:textId="77777777" w:rsidR="003D7FD7" w:rsidRPr="00F17E82" w:rsidRDefault="004D3CF0" w:rsidP="009A598F">
                  <w:pPr>
                    <w:ind w:left="-36"/>
                    <w:rPr>
                      <w:rFonts w:ascii="Garamond" w:hAnsi="Garamond" w:cs="Times New Roman"/>
                      <w:sz w:val="16"/>
                      <w:szCs w:val="16"/>
                    </w:rPr>
                  </w:pPr>
                  <w:r w:rsidRPr="00F17E82">
                    <w:rPr>
                      <w:rFonts w:ascii="Garamond" w:hAnsi="Garamond" w:cs="Times New Roman"/>
                      <w:sz w:val="16"/>
                      <w:szCs w:val="16"/>
                    </w:rPr>
                    <w:t xml:space="preserve">Konsumatorët në </w:t>
                  </w:r>
                  <w:r w:rsidR="003D7FD7" w:rsidRPr="00F17E82">
                    <w:rPr>
                      <w:rFonts w:ascii="Garamond" w:hAnsi="Garamond" w:cs="Times New Roman"/>
                      <w:sz w:val="16"/>
                      <w:szCs w:val="16"/>
                    </w:rPr>
                    <w:t>0,4 kV</w:t>
                  </w:r>
                </w:p>
              </w:tc>
              <w:tc>
                <w:tcPr>
                  <w:tcW w:w="1170" w:type="dxa"/>
                  <w:hideMark/>
                </w:tcPr>
                <w:p w14:paraId="5C061DF4" w14:textId="77777777" w:rsidR="003D7FD7" w:rsidRPr="00F17E82" w:rsidRDefault="003D7FD7" w:rsidP="00AA02AE">
                  <w:pPr>
                    <w:ind w:left="72"/>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bCs/>
                      <w:sz w:val="16"/>
                      <w:szCs w:val="16"/>
                    </w:rPr>
                  </w:pPr>
                  <w:r w:rsidRPr="00F17E82">
                    <w:rPr>
                      <w:rFonts w:ascii="Garamond" w:hAnsi="Garamond" w:cs="Times New Roman"/>
                      <w:b/>
                      <w:bCs/>
                      <w:sz w:val="16"/>
                      <w:szCs w:val="16"/>
                    </w:rPr>
                    <w:t>14</w:t>
                  </w:r>
                </w:p>
              </w:tc>
              <w:tc>
                <w:tcPr>
                  <w:tcW w:w="1170" w:type="dxa"/>
                  <w:hideMark/>
                </w:tcPr>
                <w:p w14:paraId="5C061DF5" w14:textId="77777777" w:rsidR="003D7FD7" w:rsidRPr="00F17E82" w:rsidRDefault="003D7FD7" w:rsidP="00AA02AE">
                  <w:pPr>
                    <w:ind w:left="72"/>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bCs/>
                      <w:sz w:val="16"/>
                      <w:szCs w:val="16"/>
                    </w:rPr>
                  </w:pPr>
                  <w:r w:rsidRPr="00F17E82">
                    <w:rPr>
                      <w:rFonts w:ascii="Garamond" w:hAnsi="Garamond" w:cs="Times New Roman"/>
                      <w:b/>
                      <w:bCs/>
                      <w:sz w:val="16"/>
                      <w:szCs w:val="16"/>
                    </w:rPr>
                    <w:t>16.1</w:t>
                  </w:r>
                </w:p>
              </w:tc>
            </w:tr>
            <w:tr w:rsidR="003D7FD7" w:rsidRPr="00F17E82" w14:paraId="5C061DFA" w14:textId="77777777" w:rsidTr="00290146">
              <w:trPr>
                <w:trHeight w:val="50"/>
              </w:trPr>
              <w:tc>
                <w:tcPr>
                  <w:cnfStyle w:val="001000000000" w:firstRow="0" w:lastRow="0" w:firstColumn="1" w:lastColumn="0" w:oddVBand="0" w:evenVBand="0" w:oddHBand="0" w:evenHBand="0" w:firstRowFirstColumn="0" w:firstRowLastColumn="0" w:lastRowFirstColumn="0" w:lastRowLastColumn="0"/>
                  <w:tcW w:w="2682" w:type="dxa"/>
                  <w:hideMark/>
                </w:tcPr>
                <w:p w14:paraId="5C061DF7" w14:textId="77777777" w:rsidR="003D7FD7" w:rsidRPr="00F17E82" w:rsidRDefault="004D3CF0" w:rsidP="009A598F">
                  <w:pPr>
                    <w:ind w:left="-36"/>
                    <w:rPr>
                      <w:rFonts w:ascii="Garamond" w:hAnsi="Garamond" w:cs="Times New Roman"/>
                      <w:sz w:val="16"/>
                      <w:szCs w:val="16"/>
                    </w:rPr>
                  </w:pPr>
                  <w:r w:rsidRPr="00F17E82">
                    <w:rPr>
                      <w:rFonts w:ascii="Garamond" w:hAnsi="Garamond" w:cs="Times New Roman"/>
                      <w:sz w:val="16"/>
                      <w:szCs w:val="16"/>
                    </w:rPr>
                    <w:t>VU Furra buke / prodhuesit e miellit</w:t>
                  </w:r>
                </w:p>
              </w:tc>
              <w:tc>
                <w:tcPr>
                  <w:tcW w:w="1170" w:type="dxa"/>
                  <w:hideMark/>
                </w:tcPr>
                <w:p w14:paraId="5C061DF8" w14:textId="77777777" w:rsidR="003D7FD7" w:rsidRPr="00F17E82" w:rsidRDefault="003D7FD7" w:rsidP="00AA02AE">
                  <w:pPr>
                    <w:ind w:left="72"/>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bCs/>
                      <w:sz w:val="16"/>
                      <w:szCs w:val="16"/>
                    </w:rPr>
                  </w:pPr>
                  <w:r w:rsidRPr="00F17E82">
                    <w:rPr>
                      <w:rFonts w:ascii="Garamond" w:hAnsi="Garamond" w:cs="Times New Roman"/>
                      <w:b/>
                      <w:bCs/>
                      <w:sz w:val="16"/>
                      <w:szCs w:val="16"/>
                    </w:rPr>
                    <w:t>7.6</w:t>
                  </w:r>
                </w:p>
              </w:tc>
              <w:tc>
                <w:tcPr>
                  <w:tcW w:w="1170" w:type="dxa"/>
                  <w:hideMark/>
                </w:tcPr>
                <w:p w14:paraId="5C061DF9" w14:textId="77777777" w:rsidR="003D7FD7" w:rsidRPr="00F17E82" w:rsidRDefault="003D7FD7" w:rsidP="00AA02AE">
                  <w:pPr>
                    <w:ind w:left="72"/>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bCs/>
                      <w:sz w:val="16"/>
                      <w:szCs w:val="16"/>
                    </w:rPr>
                  </w:pPr>
                  <w:r w:rsidRPr="00F17E82">
                    <w:rPr>
                      <w:rFonts w:ascii="Garamond" w:hAnsi="Garamond" w:cs="Times New Roman"/>
                      <w:b/>
                      <w:bCs/>
                      <w:sz w:val="16"/>
                      <w:szCs w:val="16"/>
                    </w:rPr>
                    <w:t>8.74</w:t>
                  </w:r>
                </w:p>
              </w:tc>
            </w:tr>
            <w:tr w:rsidR="003D7FD7" w:rsidRPr="00F17E82" w14:paraId="5C061DFE" w14:textId="77777777" w:rsidTr="00290146">
              <w:trPr>
                <w:trHeight w:val="315"/>
              </w:trPr>
              <w:tc>
                <w:tcPr>
                  <w:cnfStyle w:val="001000000000" w:firstRow="0" w:lastRow="0" w:firstColumn="1" w:lastColumn="0" w:oddVBand="0" w:evenVBand="0" w:oddHBand="0" w:evenHBand="0" w:firstRowFirstColumn="0" w:firstRowLastColumn="0" w:lastRowFirstColumn="0" w:lastRowLastColumn="0"/>
                  <w:tcW w:w="2682" w:type="dxa"/>
                  <w:hideMark/>
                </w:tcPr>
                <w:p w14:paraId="5C061DFB" w14:textId="77777777" w:rsidR="003D7FD7" w:rsidRPr="00F17E82" w:rsidRDefault="004D3CF0" w:rsidP="009A598F">
                  <w:pPr>
                    <w:ind w:left="-36"/>
                    <w:rPr>
                      <w:rFonts w:ascii="Garamond" w:hAnsi="Garamond" w:cs="Times New Roman"/>
                      <w:sz w:val="16"/>
                      <w:szCs w:val="16"/>
                    </w:rPr>
                  </w:pPr>
                  <w:r w:rsidRPr="00F17E82">
                    <w:rPr>
                      <w:rFonts w:ascii="Garamond" w:hAnsi="Garamond" w:cs="Times New Roman"/>
                      <w:sz w:val="16"/>
                      <w:szCs w:val="16"/>
                    </w:rPr>
                    <w:t>Familjet</w:t>
                  </w:r>
                </w:p>
              </w:tc>
              <w:tc>
                <w:tcPr>
                  <w:tcW w:w="1170" w:type="dxa"/>
                  <w:hideMark/>
                </w:tcPr>
                <w:p w14:paraId="5C061DFC" w14:textId="77777777" w:rsidR="003D7FD7" w:rsidRPr="00F17E82" w:rsidRDefault="003D7FD7" w:rsidP="00AA02AE">
                  <w:pPr>
                    <w:ind w:left="72"/>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bCs/>
                      <w:sz w:val="16"/>
                      <w:szCs w:val="16"/>
                    </w:rPr>
                  </w:pPr>
                  <w:r w:rsidRPr="00F17E82">
                    <w:rPr>
                      <w:rFonts w:ascii="Garamond" w:hAnsi="Garamond" w:cs="Times New Roman"/>
                      <w:b/>
                      <w:bCs/>
                      <w:sz w:val="16"/>
                      <w:szCs w:val="16"/>
                    </w:rPr>
                    <w:t>9.5</w:t>
                  </w:r>
                </w:p>
              </w:tc>
              <w:tc>
                <w:tcPr>
                  <w:tcW w:w="1170" w:type="dxa"/>
                  <w:hideMark/>
                </w:tcPr>
                <w:p w14:paraId="5C061DFD" w14:textId="77777777" w:rsidR="003D7FD7" w:rsidRPr="00F17E82" w:rsidRDefault="003D7FD7" w:rsidP="00AA02AE">
                  <w:pPr>
                    <w:ind w:left="72"/>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Cs/>
                      <w:sz w:val="16"/>
                      <w:szCs w:val="16"/>
                    </w:rPr>
                  </w:pPr>
                </w:p>
              </w:tc>
            </w:tr>
            <w:tr w:rsidR="003D7FD7" w:rsidRPr="00F17E82" w14:paraId="5C061E02" w14:textId="77777777" w:rsidTr="00290146">
              <w:trPr>
                <w:trHeight w:val="104"/>
              </w:trPr>
              <w:tc>
                <w:tcPr>
                  <w:cnfStyle w:val="001000000000" w:firstRow="0" w:lastRow="0" w:firstColumn="1" w:lastColumn="0" w:oddVBand="0" w:evenVBand="0" w:oddHBand="0" w:evenHBand="0" w:firstRowFirstColumn="0" w:firstRowLastColumn="0" w:lastRowFirstColumn="0" w:lastRowLastColumn="0"/>
                  <w:tcW w:w="2682" w:type="dxa"/>
                  <w:hideMark/>
                </w:tcPr>
                <w:p w14:paraId="5C061DFF" w14:textId="77777777" w:rsidR="003D7FD7" w:rsidRPr="00F17E82" w:rsidRDefault="004D3CF0" w:rsidP="009A598F">
                  <w:pPr>
                    <w:ind w:left="-36"/>
                    <w:rPr>
                      <w:rFonts w:ascii="Garamond" w:hAnsi="Garamond" w:cs="Times New Roman"/>
                      <w:sz w:val="16"/>
                      <w:szCs w:val="16"/>
                    </w:rPr>
                  </w:pPr>
                  <w:r w:rsidRPr="00F17E82">
                    <w:rPr>
                      <w:rFonts w:ascii="Garamond" w:hAnsi="Garamond" w:cs="Times New Roman"/>
                      <w:sz w:val="16"/>
                      <w:szCs w:val="16"/>
                    </w:rPr>
                    <w:t>Ambiente të përbashkëta (shkallë ndriçimi, pompë, ashensor)</w:t>
                  </w:r>
                </w:p>
              </w:tc>
              <w:tc>
                <w:tcPr>
                  <w:tcW w:w="1170" w:type="dxa"/>
                  <w:hideMark/>
                </w:tcPr>
                <w:p w14:paraId="5C061E00" w14:textId="77777777" w:rsidR="003D7FD7" w:rsidRPr="00F17E82" w:rsidRDefault="003D7FD7" w:rsidP="00AA02AE">
                  <w:pPr>
                    <w:ind w:left="72"/>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bCs/>
                      <w:sz w:val="16"/>
                      <w:szCs w:val="16"/>
                    </w:rPr>
                  </w:pPr>
                  <w:r w:rsidRPr="00F17E82">
                    <w:rPr>
                      <w:rFonts w:ascii="Garamond" w:hAnsi="Garamond" w:cs="Times New Roman"/>
                      <w:b/>
                      <w:bCs/>
                      <w:sz w:val="16"/>
                      <w:szCs w:val="16"/>
                    </w:rPr>
                    <w:t>9.5</w:t>
                  </w:r>
                </w:p>
              </w:tc>
              <w:tc>
                <w:tcPr>
                  <w:tcW w:w="1170" w:type="dxa"/>
                  <w:hideMark/>
                </w:tcPr>
                <w:p w14:paraId="5C061E01" w14:textId="77777777" w:rsidR="003D7FD7" w:rsidRPr="00F17E82" w:rsidRDefault="003D7FD7" w:rsidP="00AA02AE">
                  <w:pPr>
                    <w:ind w:left="72"/>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Cs/>
                      <w:sz w:val="16"/>
                      <w:szCs w:val="16"/>
                    </w:rPr>
                  </w:pPr>
                </w:p>
              </w:tc>
            </w:tr>
            <w:tr w:rsidR="003D7FD7" w:rsidRPr="00F17E82" w14:paraId="5C061E05" w14:textId="77777777" w:rsidTr="00290146">
              <w:trPr>
                <w:trHeight w:val="59"/>
              </w:trPr>
              <w:tc>
                <w:tcPr>
                  <w:cnfStyle w:val="001000000000" w:firstRow="0" w:lastRow="0" w:firstColumn="1" w:lastColumn="0" w:oddVBand="0" w:evenVBand="0" w:oddHBand="0" w:evenHBand="0" w:firstRowFirstColumn="0" w:firstRowLastColumn="0" w:lastRowFirstColumn="0" w:lastRowLastColumn="0"/>
                  <w:tcW w:w="2682" w:type="dxa"/>
                  <w:tcBorders>
                    <w:bottom w:val="single" w:sz="4" w:space="0" w:color="auto"/>
                  </w:tcBorders>
                  <w:hideMark/>
                </w:tcPr>
                <w:p w14:paraId="5C061E03" w14:textId="7215413F" w:rsidR="003D7FD7" w:rsidRPr="00F17E82" w:rsidRDefault="004D3CF0" w:rsidP="00DB6BAD">
                  <w:pPr>
                    <w:ind w:left="-36"/>
                    <w:rPr>
                      <w:rFonts w:ascii="Garamond" w:hAnsi="Garamond" w:cs="Times New Roman"/>
                      <w:b w:val="0"/>
                      <w:bCs w:val="0"/>
                      <w:sz w:val="16"/>
                      <w:szCs w:val="16"/>
                    </w:rPr>
                  </w:pPr>
                  <w:r w:rsidRPr="00F17E82">
                    <w:rPr>
                      <w:rFonts w:ascii="Garamond" w:hAnsi="Garamond" w:cs="Times New Roman"/>
                      <w:sz w:val="16"/>
                      <w:szCs w:val="16"/>
                    </w:rPr>
                    <w:t>Tarifa e shërbimit fiks për</w:t>
                  </w:r>
                  <w:r w:rsidR="00A46DC0" w:rsidRPr="00F17E82">
                    <w:rPr>
                      <w:rFonts w:ascii="Garamond" w:hAnsi="Garamond" w:cs="Times New Roman"/>
                      <w:sz w:val="16"/>
                      <w:szCs w:val="16"/>
                    </w:rPr>
                    <w:t xml:space="preserve"> </w:t>
                  </w:r>
                  <w:r w:rsidRPr="00F17E82">
                    <w:rPr>
                      <w:rFonts w:ascii="Garamond" w:hAnsi="Garamond" w:cs="Times New Roman"/>
                      <w:sz w:val="16"/>
                      <w:szCs w:val="16"/>
                    </w:rPr>
                    <w:t xml:space="preserve">leximin </w:t>
                  </w:r>
                  <w:r w:rsidR="00F17E82" w:rsidRPr="00F17E82">
                    <w:rPr>
                      <w:rFonts w:ascii="Garamond" w:hAnsi="Garamond" w:cs="Times New Roman"/>
                      <w:sz w:val="16"/>
                      <w:szCs w:val="16"/>
                    </w:rPr>
                    <w:t>“</w:t>
                  </w:r>
                  <w:r w:rsidRPr="00F17E82">
                    <w:rPr>
                      <w:rFonts w:ascii="Garamond" w:hAnsi="Garamond" w:cs="Times New Roman"/>
                      <w:sz w:val="16"/>
                      <w:szCs w:val="16"/>
                    </w:rPr>
                    <w:t>zero kwh</w:t>
                  </w:r>
                  <w:r w:rsidR="00F17E82" w:rsidRPr="00F17E82">
                    <w:rPr>
                      <w:rFonts w:ascii="Garamond" w:hAnsi="Garamond" w:cs="Times New Roman"/>
                      <w:sz w:val="16"/>
                      <w:szCs w:val="16"/>
                    </w:rPr>
                    <w:t>”</w:t>
                  </w:r>
                  <w:r w:rsidRPr="00F17E82">
                    <w:rPr>
                      <w:rFonts w:ascii="Garamond" w:hAnsi="Garamond" w:cs="Times New Roman"/>
                      <w:sz w:val="16"/>
                      <w:szCs w:val="16"/>
                    </w:rPr>
                    <w:t xml:space="preserve"> (L</w:t>
                  </w:r>
                  <w:r w:rsidR="00DB6BAD" w:rsidRPr="00F17E82">
                    <w:rPr>
                      <w:rFonts w:ascii="Garamond" w:hAnsi="Garamond" w:cs="Times New Roman"/>
                      <w:sz w:val="16"/>
                      <w:szCs w:val="16"/>
                    </w:rPr>
                    <w:t>EKë</w:t>
                  </w:r>
                  <w:r w:rsidRPr="00F17E82">
                    <w:rPr>
                      <w:rFonts w:ascii="Garamond" w:hAnsi="Garamond" w:cs="Times New Roman"/>
                      <w:sz w:val="16"/>
                      <w:szCs w:val="16"/>
                    </w:rPr>
                    <w:t xml:space="preserve"> / muaj)</w:t>
                  </w:r>
                </w:p>
              </w:tc>
              <w:tc>
                <w:tcPr>
                  <w:tcW w:w="2340" w:type="dxa"/>
                  <w:gridSpan w:val="2"/>
                  <w:tcBorders>
                    <w:bottom w:val="single" w:sz="4" w:space="0" w:color="auto"/>
                  </w:tcBorders>
                  <w:hideMark/>
                </w:tcPr>
                <w:p w14:paraId="5C061E04" w14:textId="77777777" w:rsidR="003D7FD7" w:rsidRPr="00F17E82" w:rsidRDefault="003D7FD7" w:rsidP="00AA02AE">
                  <w:pPr>
                    <w:ind w:left="72" w:firstLine="273"/>
                    <w:cnfStyle w:val="000000000000" w:firstRow="0" w:lastRow="0" w:firstColumn="0" w:lastColumn="0" w:oddVBand="0" w:evenVBand="0" w:oddHBand="0" w:evenHBand="0" w:firstRowFirstColumn="0" w:firstRowLastColumn="0" w:lastRowFirstColumn="0" w:lastRowLastColumn="0"/>
                    <w:rPr>
                      <w:rFonts w:ascii="Garamond" w:hAnsi="Garamond" w:cs="Times New Roman"/>
                      <w:b/>
                      <w:bCs/>
                      <w:sz w:val="16"/>
                      <w:szCs w:val="16"/>
                    </w:rPr>
                  </w:pPr>
                  <w:r w:rsidRPr="00F17E82">
                    <w:rPr>
                      <w:rFonts w:ascii="Garamond" w:hAnsi="Garamond" w:cs="Times New Roman"/>
                      <w:b/>
                      <w:bCs/>
                      <w:sz w:val="16"/>
                      <w:szCs w:val="16"/>
                    </w:rPr>
                    <w:t>200</w:t>
                  </w:r>
                </w:p>
              </w:tc>
            </w:tr>
          </w:tbl>
          <w:p w14:paraId="5C061E06" w14:textId="77777777" w:rsidR="003D7FD7" w:rsidRPr="00F17E82" w:rsidRDefault="003D7FD7" w:rsidP="009A598F">
            <w:pPr>
              <w:ind w:left="72"/>
              <w:jc w:val="both"/>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p>
        </w:tc>
        <w:tc>
          <w:tcPr>
            <w:tcW w:w="1808" w:type="pct"/>
            <w:tcBorders>
              <w:left w:val="single" w:sz="4" w:space="0" w:color="auto"/>
              <w:right w:val="single" w:sz="4" w:space="0" w:color="auto"/>
            </w:tcBorders>
          </w:tcPr>
          <w:p w14:paraId="5C061E07" w14:textId="12E9D9C8" w:rsidR="00A46DC0" w:rsidRPr="00F17E82" w:rsidRDefault="00A46DC0" w:rsidP="003D7FD7">
            <w:pPr>
              <w:pStyle w:val="Default"/>
              <w:spacing w:after="120"/>
              <w:jc w:val="both"/>
              <w:cnfStyle w:val="000000000000" w:firstRow="0" w:lastRow="0" w:firstColumn="0" w:lastColumn="0" w:oddVBand="0" w:evenVBand="0" w:oddHBand="0" w:evenHBand="0" w:firstRowFirstColumn="0" w:firstRowLastColumn="0" w:lastRowFirstColumn="0" w:lastRowLastColumn="0"/>
              <w:rPr>
                <w:rFonts w:ascii="Garamond" w:hAnsi="Garamond"/>
                <w:b/>
                <w:lang w:val="sq-AL"/>
              </w:rPr>
            </w:pPr>
            <w:r w:rsidRPr="00F17E82">
              <w:rPr>
                <w:rFonts w:ascii="Garamond" w:hAnsi="Garamond"/>
                <w:b/>
                <w:sz w:val="18"/>
                <w:szCs w:val="18"/>
                <w:lang w:val="sq-AL"/>
              </w:rPr>
              <w:t xml:space="preserve">Masat </w:t>
            </w:r>
            <w:r w:rsidR="00353205" w:rsidRPr="00F17E82">
              <w:rPr>
                <w:rFonts w:ascii="Garamond" w:hAnsi="Garamond"/>
                <w:b/>
                <w:sz w:val="18"/>
                <w:szCs w:val="18"/>
                <w:lang w:val="sq-AL"/>
              </w:rPr>
              <w:t xml:space="preserve">për </w:t>
            </w:r>
            <w:r w:rsidRPr="00F17E82">
              <w:rPr>
                <w:rFonts w:ascii="Garamond" w:hAnsi="Garamond"/>
                <w:b/>
                <w:sz w:val="18"/>
                <w:szCs w:val="18"/>
                <w:lang w:val="sq-AL"/>
              </w:rPr>
              <w:t>t</w:t>
            </w:r>
            <w:r w:rsidR="00076D11">
              <w:rPr>
                <w:rFonts w:ascii="Garamond" w:hAnsi="Garamond"/>
                <w:b/>
                <w:sz w:val="18"/>
                <w:szCs w:val="18"/>
                <w:lang w:val="sq-AL"/>
              </w:rPr>
              <w:t>’</w:t>
            </w:r>
            <w:r w:rsidRPr="00F17E82">
              <w:rPr>
                <w:rFonts w:ascii="Garamond" w:hAnsi="Garamond"/>
                <w:b/>
                <w:sz w:val="18"/>
                <w:szCs w:val="18"/>
                <w:lang w:val="sq-AL"/>
              </w:rPr>
              <w:t>u marr</w:t>
            </w:r>
            <w:r w:rsidR="009A598F" w:rsidRPr="00F17E82">
              <w:rPr>
                <w:rFonts w:ascii="Garamond" w:hAnsi="Garamond"/>
                <w:b/>
                <w:sz w:val="18"/>
                <w:szCs w:val="18"/>
                <w:lang w:val="sq-AL"/>
              </w:rPr>
              <w:t>ë</w:t>
            </w:r>
            <w:r w:rsidRPr="00F17E82">
              <w:rPr>
                <w:rFonts w:ascii="Garamond" w:hAnsi="Garamond"/>
                <w:b/>
                <w:sz w:val="18"/>
                <w:szCs w:val="18"/>
                <w:lang w:val="sq-AL"/>
              </w:rPr>
              <w:t xml:space="preserve"> 2: Borxhet ndërmjet shoqërive.</w:t>
            </w:r>
          </w:p>
          <w:p w14:paraId="5C061E08" w14:textId="4566CE2E" w:rsidR="003D7FD7" w:rsidRPr="00F17E82" w:rsidRDefault="00A46DC0" w:rsidP="00704204">
            <w:pPr>
              <w:pStyle w:val="Default"/>
              <w:spacing w:after="120"/>
              <w:jc w:val="both"/>
              <w:cnfStyle w:val="000000000000" w:firstRow="0" w:lastRow="0" w:firstColumn="0" w:lastColumn="0" w:oddVBand="0" w:evenVBand="0" w:oddHBand="0" w:evenHBand="0" w:firstRowFirstColumn="0" w:firstRowLastColumn="0" w:lastRowFirstColumn="0" w:lastRowLastColumn="0"/>
              <w:rPr>
                <w:rFonts w:ascii="Garamond" w:hAnsi="Garamond"/>
                <w:b/>
                <w:sz w:val="20"/>
                <w:szCs w:val="20"/>
                <w:lang w:val="sq-AL"/>
              </w:rPr>
            </w:pPr>
            <w:r w:rsidRPr="00F17E82">
              <w:rPr>
                <w:rFonts w:ascii="Garamond" w:hAnsi="Garamond"/>
                <w:sz w:val="20"/>
                <w:szCs w:val="20"/>
                <w:lang w:val="sq-AL"/>
              </w:rPr>
              <w:t>Me mbështetjen e BB</w:t>
            </w:r>
            <w:r w:rsidR="00704204">
              <w:rPr>
                <w:rFonts w:ascii="Garamond" w:hAnsi="Garamond"/>
                <w:sz w:val="20"/>
                <w:szCs w:val="20"/>
                <w:lang w:val="sq-AL"/>
              </w:rPr>
              <w:t>-së</w:t>
            </w:r>
            <w:r w:rsidRPr="00F17E82">
              <w:rPr>
                <w:rFonts w:ascii="Garamond" w:hAnsi="Garamond"/>
                <w:sz w:val="20"/>
                <w:szCs w:val="20"/>
                <w:lang w:val="sq-AL"/>
              </w:rPr>
              <w:t>, qeveria ka qenë në gjendje të zvogëlojë borxhet e ndërsjella të kompanive përmes një sërë masash p</w:t>
            </w:r>
            <w:r w:rsidR="00353205" w:rsidRPr="00F17E82">
              <w:rPr>
                <w:rFonts w:ascii="Garamond" w:hAnsi="Garamond"/>
                <w:sz w:val="20"/>
                <w:szCs w:val="20"/>
                <w:lang w:val="sq-AL"/>
              </w:rPr>
              <w:t>ë</w:t>
            </w:r>
            <w:r w:rsidRPr="00F17E82">
              <w:rPr>
                <w:rFonts w:ascii="Garamond" w:hAnsi="Garamond"/>
                <w:sz w:val="20"/>
                <w:szCs w:val="20"/>
                <w:lang w:val="sq-AL"/>
              </w:rPr>
              <w:t xml:space="preserve">r zbritjen e detyrimeve mes QSH-së, institucioneve të saj buxhetore dhe jobuxhetore dhe tre kompanive të energjisë elektrike </w:t>
            </w:r>
            <w:r w:rsidR="00D86A0E" w:rsidRPr="00F17E82">
              <w:rPr>
                <w:rFonts w:ascii="Garamond" w:hAnsi="Garamond"/>
                <w:sz w:val="20"/>
                <w:szCs w:val="20"/>
                <w:lang w:val="sq-AL"/>
              </w:rPr>
              <w:t xml:space="preserve">nga </w:t>
            </w:r>
            <w:r w:rsidRPr="00F17E82">
              <w:rPr>
                <w:rFonts w:ascii="Garamond" w:hAnsi="Garamond"/>
                <w:sz w:val="20"/>
                <w:szCs w:val="20"/>
                <w:lang w:val="sq-AL"/>
              </w:rPr>
              <w:t>3.5 dhe 7.7 miliardë</w:t>
            </w:r>
            <w:r w:rsidR="00D86A0E" w:rsidRPr="00F17E82">
              <w:rPr>
                <w:rFonts w:ascii="Garamond" w:hAnsi="Garamond"/>
                <w:sz w:val="20"/>
                <w:szCs w:val="20"/>
                <w:lang w:val="sq-AL"/>
              </w:rPr>
              <w:t xml:space="preserve"> Lekë</w:t>
            </w:r>
            <w:r w:rsidRPr="00F17E82">
              <w:rPr>
                <w:rFonts w:ascii="Garamond" w:hAnsi="Garamond"/>
                <w:sz w:val="20"/>
                <w:szCs w:val="20"/>
                <w:lang w:val="sq-AL"/>
              </w:rPr>
              <w:t>, respektivisht në vitin 2014 dhe 2015.</w:t>
            </w:r>
          </w:p>
        </w:tc>
      </w:tr>
      <w:tr w:rsidR="00F26FD6" w:rsidRPr="00F17E82" w14:paraId="5C061E0D" w14:textId="77777777" w:rsidTr="00290146">
        <w:trPr>
          <w:trHeight w:val="70"/>
          <w:jc w:val="center"/>
        </w:trPr>
        <w:tc>
          <w:tcPr>
            <w:cnfStyle w:val="001000000000" w:firstRow="0" w:lastRow="0" w:firstColumn="1" w:lastColumn="0" w:oddVBand="0" w:evenVBand="0" w:oddHBand="0" w:evenHBand="0" w:firstRowFirstColumn="0" w:firstRowLastColumn="0" w:lastRowFirstColumn="0" w:lastRowLastColumn="0"/>
            <w:tcW w:w="1043" w:type="pct"/>
            <w:tcBorders>
              <w:left w:val="single" w:sz="4" w:space="0" w:color="auto"/>
              <w:bottom w:val="single" w:sz="4" w:space="0" w:color="auto"/>
              <w:right w:val="single" w:sz="4" w:space="0" w:color="auto"/>
            </w:tcBorders>
          </w:tcPr>
          <w:p w14:paraId="5C061E0A" w14:textId="77777777" w:rsidR="00F26FD6" w:rsidRPr="00F17E82" w:rsidRDefault="00F26FD6" w:rsidP="003D7FD7">
            <w:pPr>
              <w:pStyle w:val="Default"/>
              <w:spacing w:after="120"/>
              <w:ind w:left="72"/>
              <w:rPr>
                <w:rFonts w:ascii="Garamond" w:hAnsi="Garamond"/>
                <w:sz w:val="20"/>
                <w:szCs w:val="20"/>
                <w:lang w:val="sq-AL"/>
              </w:rPr>
            </w:pPr>
          </w:p>
        </w:tc>
        <w:tc>
          <w:tcPr>
            <w:tcW w:w="2149" w:type="pct"/>
            <w:tcBorders>
              <w:left w:val="single" w:sz="4" w:space="0" w:color="auto"/>
              <w:bottom w:val="single" w:sz="4" w:space="0" w:color="auto"/>
              <w:right w:val="single" w:sz="4" w:space="0" w:color="auto"/>
            </w:tcBorders>
          </w:tcPr>
          <w:p w14:paraId="5C061E0B" w14:textId="57FA3A2F" w:rsidR="00F26FD6" w:rsidRPr="00F17E82" w:rsidRDefault="00F26FD6" w:rsidP="00076D11">
            <w:pPr>
              <w:pStyle w:val="Default"/>
              <w:spacing w:after="120"/>
              <w:jc w:val="both"/>
              <w:cnfStyle w:val="000000000000" w:firstRow="0" w:lastRow="0" w:firstColumn="0" w:lastColumn="0" w:oddVBand="0" w:evenVBand="0" w:oddHBand="0" w:evenHBand="0" w:firstRowFirstColumn="0" w:firstRowLastColumn="0" w:lastRowFirstColumn="0" w:lastRowLastColumn="0"/>
              <w:rPr>
                <w:rFonts w:ascii="Garamond" w:hAnsi="Garamond"/>
                <w:b/>
                <w:lang w:val="sq-AL"/>
              </w:rPr>
            </w:pPr>
            <w:r w:rsidRPr="00F17E82">
              <w:rPr>
                <w:rFonts w:ascii="Garamond" w:hAnsi="Garamond"/>
                <w:b/>
                <w:sz w:val="20"/>
                <w:szCs w:val="20"/>
                <w:lang w:val="sq-AL"/>
              </w:rPr>
              <w:t xml:space="preserve">Masat </w:t>
            </w:r>
            <w:r w:rsidR="00353205" w:rsidRPr="00F17E82">
              <w:rPr>
                <w:rFonts w:ascii="Garamond" w:hAnsi="Garamond"/>
                <w:b/>
                <w:sz w:val="20"/>
                <w:szCs w:val="20"/>
                <w:lang w:val="sq-AL"/>
              </w:rPr>
              <w:t xml:space="preserve">për </w:t>
            </w:r>
            <w:r w:rsidRPr="00F17E82">
              <w:rPr>
                <w:rFonts w:ascii="Garamond" w:hAnsi="Garamond"/>
                <w:b/>
                <w:sz w:val="20"/>
                <w:szCs w:val="20"/>
                <w:lang w:val="sq-AL"/>
              </w:rPr>
              <w:t>t</w:t>
            </w:r>
            <w:r w:rsidR="00076D11">
              <w:rPr>
                <w:rFonts w:ascii="Garamond" w:hAnsi="Garamond"/>
                <w:b/>
                <w:sz w:val="20"/>
                <w:szCs w:val="20"/>
                <w:lang w:val="sq-AL"/>
              </w:rPr>
              <w:t>’</w:t>
            </w:r>
            <w:r w:rsidRPr="00F17E82">
              <w:rPr>
                <w:rFonts w:ascii="Garamond" w:hAnsi="Garamond"/>
                <w:b/>
                <w:sz w:val="20"/>
                <w:szCs w:val="20"/>
                <w:lang w:val="sq-AL"/>
              </w:rPr>
              <w:t>u marrë 3</w:t>
            </w:r>
            <w:r w:rsidRPr="00F17E82">
              <w:rPr>
                <w:rFonts w:ascii="Garamond" w:hAnsi="Garamond"/>
                <w:sz w:val="20"/>
                <w:szCs w:val="20"/>
                <w:lang w:val="sq-AL"/>
              </w:rPr>
              <w:t xml:space="preserve">: - </w:t>
            </w:r>
            <w:r w:rsidR="00076D11">
              <w:rPr>
                <w:rFonts w:ascii="Garamond" w:hAnsi="Garamond"/>
                <w:b/>
                <w:sz w:val="20"/>
                <w:szCs w:val="20"/>
                <w:lang w:val="sq-AL"/>
              </w:rPr>
              <w:t>r</w:t>
            </w:r>
            <w:r w:rsidRPr="00F17E82">
              <w:rPr>
                <w:rFonts w:ascii="Garamond" w:hAnsi="Garamond"/>
                <w:b/>
                <w:sz w:val="20"/>
                <w:szCs w:val="20"/>
                <w:lang w:val="sq-AL"/>
              </w:rPr>
              <w:t xml:space="preserve">ritja e normës së </w:t>
            </w:r>
            <w:r w:rsidR="00353205" w:rsidRPr="00F17E82">
              <w:rPr>
                <w:rFonts w:ascii="Garamond" w:hAnsi="Garamond"/>
                <w:b/>
                <w:sz w:val="20"/>
                <w:szCs w:val="20"/>
                <w:lang w:val="sq-AL"/>
              </w:rPr>
              <w:t>m</w:t>
            </w:r>
            <w:r w:rsidRPr="00F17E82">
              <w:rPr>
                <w:rFonts w:ascii="Garamond" w:hAnsi="Garamond"/>
                <w:b/>
                <w:sz w:val="20"/>
                <w:szCs w:val="20"/>
                <w:lang w:val="sq-AL"/>
              </w:rPr>
              <w:t>bledhjes/arkëtimeve</w:t>
            </w:r>
            <w:r w:rsidR="0089541A" w:rsidRPr="00F17E82">
              <w:rPr>
                <w:rFonts w:ascii="Garamond" w:hAnsi="Garamond"/>
                <w:b/>
                <w:sz w:val="20"/>
                <w:szCs w:val="20"/>
                <w:lang w:val="sq-AL"/>
              </w:rPr>
              <w:t>.</w:t>
            </w:r>
            <w:r w:rsidR="00A741C5" w:rsidRPr="00F17E82">
              <w:rPr>
                <w:rFonts w:ascii="Garamond" w:hAnsi="Garamond"/>
                <w:sz w:val="18"/>
                <w:szCs w:val="18"/>
                <w:lang w:val="sq-AL"/>
              </w:rPr>
              <w:t xml:space="preserve"> </w:t>
            </w:r>
            <w:r w:rsidR="00A741C5" w:rsidRPr="00F17E82">
              <w:rPr>
                <w:rFonts w:ascii="Garamond" w:hAnsi="Garamond"/>
                <w:sz w:val="20"/>
                <w:szCs w:val="20"/>
                <w:lang w:val="sq-AL"/>
              </w:rPr>
              <w:t xml:space="preserve">Rritja e </w:t>
            </w:r>
            <w:r w:rsidR="00353205" w:rsidRPr="00F17E82">
              <w:rPr>
                <w:rFonts w:ascii="Garamond" w:hAnsi="Garamond"/>
                <w:sz w:val="20"/>
                <w:szCs w:val="20"/>
                <w:lang w:val="sq-AL"/>
              </w:rPr>
              <w:t xml:space="preserve">arkëtimeve </w:t>
            </w:r>
            <w:r w:rsidR="00A741C5" w:rsidRPr="00F17E82">
              <w:rPr>
                <w:rFonts w:ascii="Garamond" w:hAnsi="Garamond"/>
                <w:sz w:val="20"/>
                <w:szCs w:val="20"/>
                <w:lang w:val="sq-AL"/>
              </w:rPr>
              <w:t xml:space="preserve">prej 95% të gjithë energjisë së faturuar nga </w:t>
            </w:r>
            <w:r w:rsidR="00076D11">
              <w:rPr>
                <w:rFonts w:ascii="Garamond" w:hAnsi="Garamond"/>
                <w:sz w:val="20"/>
                <w:szCs w:val="20"/>
                <w:lang w:val="sq-AL"/>
              </w:rPr>
              <w:t>f</w:t>
            </w:r>
            <w:r w:rsidR="00A741C5" w:rsidRPr="00F17E82">
              <w:rPr>
                <w:rFonts w:ascii="Garamond" w:hAnsi="Garamond"/>
                <w:sz w:val="20"/>
                <w:szCs w:val="20"/>
                <w:lang w:val="sq-AL"/>
              </w:rPr>
              <w:t>amiljet, jofamiljet, institucionet publike dhe kompanitë publike duhet të arrihet deri në fund të vitit 2019 siç është dhe planifikuar.</w:t>
            </w:r>
          </w:p>
        </w:tc>
        <w:tc>
          <w:tcPr>
            <w:tcW w:w="1808" w:type="pct"/>
            <w:tcBorders>
              <w:left w:val="single" w:sz="4" w:space="0" w:color="auto"/>
              <w:bottom w:val="single" w:sz="4" w:space="0" w:color="auto"/>
              <w:right w:val="single" w:sz="4" w:space="0" w:color="auto"/>
            </w:tcBorders>
          </w:tcPr>
          <w:p w14:paraId="5C061E0C" w14:textId="77777777" w:rsidR="00F26FD6" w:rsidRPr="00F17E82" w:rsidRDefault="00F26FD6" w:rsidP="003D7FD7">
            <w:pPr>
              <w:pStyle w:val="Default"/>
              <w:spacing w:after="120"/>
              <w:jc w:val="both"/>
              <w:cnfStyle w:val="000000000000" w:firstRow="0" w:lastRow="0" w:firstColumn="0" w:lastColumn="0" w:oddVBand="0" w:evenVBand="0" w:oddHBand="0" w:evenHBand="0" w:firstRowFirstColumn="0" w:firstRowLastColumn="0" w:lastRowFirstColumn="0" w:lastRowLastColumn="0"/>
              <w:rPr>
                <w:rFonts w:ascii="Garamond" w:hAnsi="Garamond"/>
                <w:b/>
                <w:sz w:val="18"/>
                <w:szCs w:val="18"/>
                <w:lang w:val="sq-AL"/>
              </w:rPr>
            </w:pPr>
          </w:p>
        </w:tc>
      </w:tr>
    </w:tbl>
    <w:p w14:paraId="5C061E0E" w14:textId="77777777" w:rsidR="003D7FD7" w:rsidRPr="00F17E82" w:rsidRDefault="003D7FD7" w:rsidP="00A46DC0">
      <w:pPr>
        <w:pStyle w:val="Default"/>
        <w:rPr>
          <w:rFonts w:ascii="Garamond" w:hAnsi="Garamond"/>
          <w:sz w:val="18"/>
          <w:szCs w:val="18"/>
          <w:lang w:val="sq-AL"/>
        </w:rPr>
      </w:pPr>
    </w:p>
    <w:p w14:paraId="5C061E0F" w14:textId="77777777" w:rsidR="00AA02AE" w:rsidRPr="00F17E82" w:rsidRDefault="00AA02AE">
      <w:pPr>
        <w:rPr>
          <w:rFonts w:ascii="Garamond" w:hAnsi="Garamond" w:cs="Times New Roman"/>
          <w:b/>
          <w:i/>
          <w:sz w:val="24"/>
          <w:szCs w:val="24"/>
        </w:rPr>
      </w:pPr>
      <w:r w:rsidRPr="00F17E82">
        <w:rPr>
          <w:rFonts w:ascii="Garamond" w:hAnsi="Garamond" w:cs="Times New Roman"/>
          <w:b/>
          <w:i/>
          <w:sz w:val="24"/>
          <w:szCs w:val="24"/>
        </w:rPr>
        <w:br w:type="page"/>
      </w:r>
    </w:p>
    <w:p w14:paraId="5C061E10" w14:textId="77777777" w:rsidR="00AA02AE" w:rsidRPr="00F17E82" w:rsidRDefault="00AA02AE" w:rsidP="00AA02AE">
      <w:pPr>
        <w:pStyle w:val="ListParagraph"/>
        <w:tabs>
          <w:tab w:val="left" w:pos="0"/>
        </w:tabs>
        <w:spacing w:after="240" w:line="276" w:lineRule="auto"/>
        <w:jc w:val="both"/>
        <w:rPr>
          <w:rFonts w:ascii="Garamond" w:hAnsi="Garamond" w:cs="Times New Roman"/>
          <w:b/>
          <w:i/>
          <w:sz w:val="24"/>
          <w:szCs w:val="24"/>
        </w:rPr>
        <w:sectPr w:rsidR="00AA02AE" w:rsidRPr="00F17E82" w:rsidSect="00AA02AE">
          <w:pgSz w:w="15840" w:h="12240" w:orient="landscape"/>
          <w:pgMar w:top="446" w:right="1440" w:bottom="1440" w:left="1440" w:header="720" w:footer="720" w:gutter="0"/>
          <w:cols w:space="720"/>
          <w:titlePg/>
          <w:docGrid w:linePitch="360"/>
        </w:sectPr>
      </w:pPr>
    </w:p>
    <w:p w14:paraId="5C061E11" w14:textId="77777777" w:rsidR="00D27AD2" w:rsidRPr="00F17E82" w:rsidRDefault="003E1A8D" w:rsidP="008C7C7B">
      <w:pPr>
        <w:pStyle w:val="ListParagraph"/>
        <w:spacing w:after="0" w:line="240" w:lineRule="auto"/>
        <w:ind w:left="0" w:firstLine="284"/>
        <w:jc w:val="both"/>
        <w:rPr>
          <w:rFonts w:ascii="Garamond" w:hAnsi="Garamond" w:cs="Times New Roman"/>
          <w:sz w:val="24"/>
          <w:szCs w:val="24"/>
        </w:rPr>
      </w:pPr>
      <w:r w:rsidRPr="00F17E82">
        <w:rPr>
          <w:rFonts w:ascii="Garamond" w:hAnsi="Garamond" w:cs="Times New Roman"/>
          <w:b/>
          <w:i/>
          <w:sz w:val="24"/>
          <w:szCs w:val="24"/>
        </w:rPr>
        <w:t xml:space="preserve">Përmirësimi i shërbimit të klientit. </w:t>
      </w:r>
      <w:r w:rsidRPr="00F17E82">
        <w:rPr>
          <w:rFonts w:ascii="Garamond" w:hAnsi="Garamond" w:cs="Times New Roman"/>
          <w:sz w:val="24"/>
          <w:szCs w:val="24"/>
        </w:rPr>
        <w:t>Së bashku me përmirësimin e cilësisë së furnizimit, OSHEE</w:t>
      </w:r>
      <w:r w:rsidR="00497E4C" w:rsidRPr="00F17E82">
        <w:rPr>
          <w:rFonts w:ascii="Garamond" w:hAnsi="Garamond" w:cs="Times New Roman"/>
          <w:sz w:val="24"/>
          <w:szCs w:val="24"/>
        </w:rPr>
        <w:t>-ja</w:t>
      </w:r>
      <w:r w:rsidRPr="00F17E82">
        <w:rPr>
          <w:rFonts w:ascii="Garamond" w:hAnsi="Garamond" w:cs="Times New Roman"/>
          <w:sz w:val="24"/>
          <w:szCs w:val="24"/>
        </w:rPr>
        <w:t xml:space="preserve"> synon gjithashtu të përmirësojë shërbimin e klientit duke zbatuar dhe përmirësuar sistemet e saj të shërbimit, si dhe procedurat dhe organizimin që do të jetë fokusi për krijimin e kompanisë së re pas procesit të ndarjes</w:t>
      </w:r>
      <w:r w:rsidR="00D27AD2" w:rsidRPr="00F17E82">
        <w:rPr>
          <w:rFonts w:ascii="Garamond" w:hAnsi="Garamond" w:cs="Times New Roman"/>
          <w:sz w:val="24"/>
          <w:szCs w:val="24"/>
        </w:rPr>
        <w:t>.</w:t>
      </w:r>
    </w:p>
    <w:p w14:paraId="5C061E12" w14:textId="2BDCF207" w:rsidR="002F295E" w:rsidRPr="00F17E82" w:rsidRDefault="003E1A8D" w:rsidP="008C7C7B">
      <w:pPr>
        <w:pStyle w:val="Default"/>
        <w:tabs>
          <w:tab w:val="left" w:pos="0"/>
        </w:tabs>
        <w:ind w:firstLine="284"/>
        <w:jc w:val="both"/>
        <w:rPr>
          <w:rFonts w:ascii="Garamond" w:hAnsi="Garamond"/>
          <w:lang w:val="sq-AL"/>
        </w:rPr>
      </w:pPr>
      <w:r w:rsidRPr="00F17E82">
        <w:rPr>
          <w:rFonts w:ascii="Garamond" w:hAnsi="Garamond"/>
          <w:b/>
          <w:lang w:val="sq-AL"/>
        </w:rPr>
        <w:t>Prodhimi</w:t>
      </w:r>
      <w:r w:rsidR="007C5C21" w:rsidRPr="00F17E82">
        <w:rPr>
          <w:rFonts w:ascii="Garamond" w:hAnsi="Garamond"/>
          <w:b/>
          <w:lang w:val="sq-AL"/>
        </w:rPr>
        <w:t xml:space="preserve"> – KESH</w:t>
      </w:r>
    </w:p>
    <w:p w14:paraId="5C061E13" w14:textId="77777777" w:rsidR="00240AD8" w:rsidRPr="00F17E82" w:rsidRDefault="00240AD8" w:rsidP="008C7C7B">
      <w:pPr>
        <w:tabs>
          <w:tab w:val="left" w:pos="0"/>
        </w:tabs>
        <w:spacing w:after="0" w:line="240" w:lineRule="auto"/>
        <w:ind w:firstLine="284"/>
        <w:jc w:val="both"/>
        <w:rPr>
          <w:rFonts w:ascii="Garamond" w:hAnsi="Garamond" w:cs="Times New Roman"/>
          <w:color w:val="000000"/>
          <w:sz w:val="24"/>
          <w:szCs w:val="24"/>
        </w:rPr>
      </w:pPr>
      <w:r w:rsidRPr="00F17E82">
        <w:rPr>
          <w:rFonts w:ascii="Garamond" w:hAnsi="Garamond" w:cs="Times New Roman"/>
          <w:color w:val="000000"/>
          <w:sz w:val="24"/>
          <w:szCs w:val="24"/>
        </w:rPr>
        <w:t xml:space="preserve">Mungesa e energjisë nga prodhimi i parashikuar ndodh rastësisht për shkak të luhatjeve të reshjeve, gjë që e bën të vështirë furnizimin me energji të </w:t>
      </w:r>
      <w:r w:rsidR="00503D25" w:rsidRPr="00F17E82">
        <w:rPr>
          <w:rFonts w:ascii="Garamond" w:hAnsi="Garamond" w:cs="Times New Roman"/>
          <w:color w:val="000000"/>
          <w:sz w:val="24"/>
          <w:szCs w:val="24"/>
        </w:rPr>
        <w:t>q</w:t>
      </w:r>
      <w:r w:rsidR="00E0601F" w:rsidRPr="00F17E82">
        <w:rPr>
          <w:rFonts w:ascii="Garamond" w:hAnsi="Garamond" w:cs="Times New Roman"/>
          <w:color w:val="000000"/>
          <w:sz w:val="24"/>
          <w:szCs w:val="24"/>
        </w:rPr>
        <w:t>ë</w:t>
      </w:r>
      <w:r w:rsidR="00503D25" w:rsidRPr="00F17E82">
        <w:rPr>
          <w:rFonts w:ascii="Garamond" w:hAnsi="Garamond" w:cs="Times New Roman"/>
          <w:color w:val="000000"/>
          <w:sz w:val="24"/>
          <w:szCs w:val="24"/>
        </w:rPr>
        <w:t>ndrueshme</w:t>
      </w:r>
      <w:r w:rsidRPr="00F17E82">
        <w:rPr>
          <w:rFonts w:ascii="Garamond" w:hAnsi="Garamond" w:cs="Times New Roman"/>
          <w:color w:val="000000"/>
          <w:sz w:val="24"/>
          <w:szCs w:val="24"/>
        </w:rPr>
        <w:t xml:space="preserve"> dhe të përballueshme. Sfida e furnizimit me energji elektrike e Shqipërisë është më e prekur nga kapaciteti i kufizuar i transmetimit të brendshëm dhe të ndërlidhur të rajonit dhe vëllimet e vogla të energjisë në dispozicion për furnizim dhe tregti nga vendet fqinje. Kjo situatë është përforcuar më shumë që nga ngjarjet ekstreme klimatike ndikojnë negativisht në të gjithë rajonin dhe jo vetëm në Shqipëri.</w:t>
      </w:r>
    </w:p>
    <w:p w14:paraId="061471AA" w14:textId="77777777" w:rsidR="008C7C7B" w:rsidRPr="00F17E82" w:rsidRDefault="00240AD8" w:rsidP="008C7C7B">
      <w:pPr>
        <w:tabs>
          <w:tab w:val="left" w:pos="0"/>
        </w:tabs>
        <w:spacing w:after="0" w:line="240" w:lineRule="auto"/>
        <w:ind w:firstLine="284"/>
        <w:jc w:val="both"/>
        <w:rPr>
          <w:rFonts w:ascii="Garamond" w:hAnsi="Garamond" w:cs="Times New Roman"/>
          <w:sz w:val="24"/>
          <w:szCs w:val="24"/>
        </w:rPr>
      </w:pPr>
      <w:r w:rsidRPr="00F17E82">
        <w:rPr>
          <w:rFonts w:ascii="Garamond" w:hAnsi="Garamond" w:cs="Times New Roman"/>
          <w:color w:val="000000"/>
          <w:sz w:val="24"/>
          <w:szCs w:val="24"/>
        </w:rPr>
        <w:t xml:space="preserve">Çështjet kryesore të identifikuara </w:t>
      </w:r>
      <w:r w:rsidR="009327BA" w:rsidRPr="00F17E82">
        <w:rPr>
          <w:rFonts w:ascii="Garamond" w:hAnsi="Garamond" w:cs="Times New Roman"/>
          <w:color w:val="000000"/>
          <w:sz w:val="24"/>
          <w:szCs w:val="24"/>
        </w:rPr>
        <w:t>p</w:t>
      </w:r>
      <w:r w:rsidR="00E0601F" w:rsidRPr="00F17E82">
        <w:rPr>
          <w:rFonts w:ascii="Garamond" w:hAnsi="Garamond" w:cs="Times New Roman"/>
          <w:color w:val="000000"/>
          <w:sz w:val="24"/>
          <w:szCs w:val="24"/>
        </w:rPr>
        <w:t>ë</w:t>
      </w:r>
      <w:r w:rsidR="009327BA" w:rsidRPr="00F17E82">
        <w:rPr>
          <w:rFonts w:ascii="Garamond" w:hAnsi="Garamond" w:cs="Times New Roman"/>
          <w:color w:val="000000"/>
          <w:sz w:val="24"/>
          <w:szCs w:val="24"/>
        </w:rPr>
        <w:t>rfshijn</w:t>
      </w:r>
      <w:r w:rsidR="00E0601F" w:rsidRPr="00F17E82">
        <w:rPr>
          <w:rFonts w:ascii="Garamond" w:hAnsi="Garamond" w:cs="Times New Roman"/>
          <w:color w:val="000000"/>
          <w:sz w:val="24"/>
          <w:szCs w:val="24"/>
        </w:rPr>
        <w:t>ë</w:t>
      </w:r>
      <w:r w:rsidR="00243DCA" w:rsidRPr="00F17E82">
        <w:rPr>
          <w:rFonts w:ascii="Garamond" w:hAnsi="Garamond" w:cs="Times New Roman"/>
          <w:sz w:val="24"/>
          <w:szCs w:val="24"/>
        </w:rPr>
        <w:t>:</w:t>
      </w:r>
    </w:p>
    <w:p w14:paraId="612794DB" w14:textId="77777777" w:rsidR="008C7C7B" w:rsidRPr="00F17E82" w:rsidRDefault="008C7C7B" w:rsidP="008C7C7B">
      <w:pPr>
        <w:tabs>
          <w:tab w:val="left" w:pos="0"/>
        </w:tabs>
        <w:spacing w:after="0" w:line="240" w:lineRule="auto"/>
        <w:ind w:firstLine="284"/>
        <w:jc w:val="both"/>
        <w:rPr>
          <w:rFonts w:ascii="Garamond" w:hAnsi="Garamond"/>
        </w:rPr>
      </w:pPr>
      <w:r w:rsidRPr="00F17E82">
        <w:rPr>
          <w:rFonts w:ascii="Garamond" w:hAnsi="Garamond" w:cs="Times New Roman"/>
          <w:sz w:val="24"/>
          <w:szCs w:val="24"/>
        </w:rPr>
        <w:t xml:space="preserve">- </w:t>
      </w:r>
      <w:r w:rsidR="009327BA" w:rsidRPr="00F17E82">
        <w:rPr>
          <w:rFonts w:ascii="Garamond" w:hAnsi="Garamond"/>
        </w:rPr>
        <w:t>KESH</w:t>
      </w:r>
      <w:r w:rsidR="003F3581" w:rsidRPr="00F17E82">
        <w:rPr>
          <w:rFonts w:ascii="Garamond" w:hAnsi="Garamond"/>
        </w:rPr>
        <w:t>-i</w:t>
      </w:r>
      <w:r w:rsidR="009327BA" w:rsidRPr="00F17E82">
        <w:rPr>
          <w:rFonts w:ascii="Garamond" w:hAnsi="Garamond"/>
        </w:rPr>
        <w:t xml:space="preserve"> është një kompani prodhuese dhe përfshirja e </w:t>
      </w:r>
      <w:r w:rsidR="00A741C5" w:rsidRPr="00F17E82">
        <w:rPr>
          <w:rFonts w:ascii="Garamond" w:hAnsi="Garamond"/>
        </w:rPr>
        <w:t>Detyrimit p</w:t>
      </w:r>
      <w:r w:rsidR="00D13092" w:rsidRPr="00F17E82">
        <w:rPr>
          <w:rFonts w:ascii="Garamond" w:hAnsi="Garamond"/>
        </w:rPr>
        <w:t>ë</w:t>
      </w:r>
      <w:r w:rsidR="00A741C5" w:rsidRPr="00F17E82">
        <w:rPr>
          <w:rFonts w:ascii="Garamond" w:hAnsi="Garamond"/>
        </w:rPr>
        <w:t>r t</w:t>
      </w:r>
      <w:r w:rsidR="00D13092" w:rsidRPr="00F17E82">
        <w:rPr>
          <w:rFonts w:ascii="Garamond" w:hAnsi="Garamond"/>
        </w:rPr>
        <w:t>ë</w:t>
      </w:r>
      <w:r w:rsidR="00A741C5" w:rsidRPr="00F17E82">
        <w:rPr>
          <w:rFonts w:ascii="Garamond" w:hAnsi="Garamond"/>
        </w:rPr>
        <w:t xml:space="preserve"> bler</w:t>
      </w:r>
      <w:r w:rsidR="00D13092" w:rsidRPr="00F17E82">
        <w:rPr>
          <w:rFonts w:ascii="Garamond" w:hAnsi="Garamond"/>
        </w:rPr>
        <w:t>ë</w:t>
      </w:r>
      <w:r w:rsidR="00A741C5" w:rsidRPr="00F17E82">
        <w:rPr>
          <w:rFonts w:ascii="Garamond" w:hAnsi="Garamond"/>
        </w:rPr>
        <w:t xml:space="preserve"> energjin</w:t>
      </w:r>
      <w:r w:rsidR="00D13092" w:rsidRPr="00F17E82">
        <w:rPr>
          <w:rFonts w:ascii="Garamond" w:hAnsi="Garamond"/>
        </w:rPr>
        <w:t>ë</w:t>
      </w:r>
      <w:r w:rsidR="00A741C5" w:rsidRPr="00F17E82">
        <w:rPr>
          <w:rFonts w:ascii="Garamond" w:hAnsi="Garamond"/>
        </w:rPr>
        <w:t xml:space="preserve"> nga Prodhuesit e Pavarur</w:t>
      </w:r>
      <w:r w:rsidR="009327BA" w:rsidRPr="00F17E82">
        <w:rPr>
          <w:rFonts w:ascii="Garamond" w:hAnsi="Garamond"/>
        </w:rPr>
        <w:t xml:space="preserve"> krijoi një barrë të papranueshme mbi pozicionin e saj financiar për shkak të kostove të paparashikueshme të importit, të cilat nuk u pasqyruan plotësisht dhe qartë në çmimin e shitjes së saj dhe vendosjen e tarifave arbitrare ndërmjet viteve 2011-2014 që rrjedhin nga funksionimi dhe konfliktet me CEZ Shpërndarje.</w:t>
      </w:r>
    </w:p>
    <w:p w14:paraId="5B73D89C" w14:textId="1CEDFE1A" w:rsidR="008C7C7B" w:rsidRPr="00F17E82" w:rsidRDefault="008C7C7B" w:rsidP="008C7C7B">
      <w:pPr>
        <w:tabs>
          <w:tab w:val="left" w:pos="0"/>
        </w:tabs>
        <w:spacing w:after="0" w:line="240" w:lineRule="auto"/>
        <w:ind w:firstLine="284"/>
        <w:jc w:val="both"/>
        <w:rPr>
          <w:rFonts w:ascii="Garamond" w:hAnsi="Garamond"/>
        </w:rPr>
      </w:pPr>
      <w:r w:rsidRPr="00F17E82">
        <w:rPr>
          <w:rFonts w:ascii="Garamond" w:hAnsi="Garamond" w:cs="Times New Roman"/>
          <w:sz w:val="24"/>
          <w:szCs w:val="24"/>
        </w:rPr>
        <w:t>-</w:t>
      </w:r>
      <w:r w:rsidR="003F4153" w:rsidRPr="00F17E82">
        <w:rPr>
          <w:rFonts w:ascii="Garamond" w:hAnsi="Garamond" w:cs="Times New Roman"/>
          <w:sz w:val="24"/>
          <w:szCs w:val="24"/>
        </w:rPr>
        <w:t xml:space="preserve"> </w:t>
      </w:r>
      <w:r w:rsidR="009327BA" w:rsidRPr="00F17E82">
        <w:rPr>
          <w:rFonts w:ascii="Garamond" w:hAnsi="Garamond"/>
        </w:rPr>
        <w:t xml:space="preserve">Detyrimi për të blerë prodhimin e </w:t>
      </w:r>
      <w:r w:rsidR="00D13092" w:rsidRPr="00F17E82">
        <w:rPr>
          <w:rFonts w:ascii="Garamond" w:hAnsi="Garamond"/>
        </w:rPr>
        <w:t>PPE</w:t>
      </w:r>
      <w:r w:rsidR="009327BA" w:rsidRPr="00F17E82">
        <w:rPr>
          <w:rFonts w:ascii="Garamond" w:hAnsi="Garamond"/>
        </w:rPr>
        <w:t>-së gjithashtu nuk është pasqyruar plotësisht në tarifën e shitjes së KES</w:t>
      </w:r>
      <w:r w:rsidR="003F3581" w:rsidRPr="00F17E82">
        <w:rPr>
          <w:rFonts w:ascii="Garamond" w:hAnsi="Garamond"/>
        </w:rPr>
        <w:t>H</w:t>
      </w:r>
      <w:r w:rsidR="009327BA" w:rsidRPr="00F17E82">
        <w:rPr>
          <w:rFonts w:ascii="Garamond" w:hAnsi="Garamond"/>
        </w:rPr>
        <w:t xml:space="preserve">-it për shkak të nivelit të paparashikueshëm të prodhimit (shumica e HEC-ve janë </w:t>
      </w:r>
      <w:r w:rsidR="00A741C5" w:rsidRPr="00F17E82">
        <w:rPr>
          <w:rFonts w:ascii="Garamond" w:hAnsi="Garamond"/>
        </w:rPr>
        <w:t xml:space="preserve">me marrje direkte </w:t>
      </w:r>
      <w:r w:rsidR="009327BA" w:rsidRPr="00F17E82">
        <w:rPr>
          <w:rFonts w:ascii="Garamond" w:hAnsi="Garamond"/>
        </w:rPr>
        <w:t>n</w:t>
      </w:r>
      <w:r w:rsidR="00E0601F" w:rsidRPr="00F17E82">
        <w:rPr>
          <w:rFonts w:ascii="Garamond" w:hAnsi="Garamond"/>
        </w:rPr>
        <w:t>ë</w:t>
      </w:r>
      <w:r w:rsidR="00A741C5" w:rsidRPr="00F17E82">
        <w:rPr>
          <w:rFonts w:ascii="Garamond" w:hAnsi="Garamond"/>
        </w:rPr>
        <w:t xml:space="preserve"> lumenj – pa rezervuar</w:t>
      </w:r>
      <w:r w:rsidR="009327BA" w:rsidRPr="00F17E82">
        <w:rPr>
          <w:rFonts w:ascii="Garamond" w:hAnsi="Garamond"/>
        </w:rPr>
        <w:t>) dhe pezullimit t</w:t>
      </w:r>
      <w:r w:rsidR="00E0601F" w:rsidRPr="00F17E82">
        <w:rPr>
          <w:rFonts w:ascii="Garamond" w:hAnsi="Garamond"/>
        </w:rPr>
        <w:t>ë</w:t>
      </w:r>
      <w:r w:rsidR="009327BA" w:rsidRPr="00F17E82">
        <w:rPr>
          <w:rFonts w:ascii="Garamond" w:hAnsi="Garamond"/>
        </w:rPr>
        <w:t xml:space="preserve"> rritjes së tarifave për shkak të konfliktit ligjor me CEZ Shpërndarje.</w:t>
      </w:r>
    </w:p>
    <w:p w14:paraId="12F172C2" w14:textId="17E3E5A7" w:rsidR="008C7C7B" w:rsidRPr="00F17E82" w:rsidRDefault="008C7C7B" w:rsidP="008C7C7B">
      <w:pPr>
        <w:tabs>
          <w:tab w:val="left" w:pos="0"/>
        </w:tabs>
        <w:spacing w:after="0" w:line="240" w:lineRule="auto"/>
        <w:ind w:firstLine="284"/>
        <w:jc w:val="both"/>
        <w:rPr>
          <w:rFonts w:ascii="Garamond" w:hAnsi="Garamond"/>
        </w:rPr>
      </w:pPr>
      <w:r w:rsidRPr="00F17E82">
        <w:rPr>
          <w:rFonts w:ascii="Garamond" w:hAnsi="Garamond" w:cs="Times New Roman"/>
          <w:sz w:val="24"/>
          <w:szCs w:val="24"/>
        </w:rPr>
        <w:t>-</w:t>
      </w:r>
      <w:r w:rsidR="003F4153" w:rsidRPr="00F17E82">
        <w:rPr>
          <w:rFonts w:ascii="Garamond" w:hAnsi="Garamond" w:cs="Times New Roman"/>
          <w:sz w:val="24"/>
          <w:szCs w:val="24"/>
        </w:rPr>
        <w:t xml:space="preserve"> </w:t>
      </w:r>
      <w:r w:rsidR="009327BA" w:rsidRPr="00F17E82">
        <w:rPr>
          <w:rFonts w:ascii="Garamond" w:hAnsi="Garamond"/>
        </w:rPr>
        <w:t xml:space="preserve">Për shkak të problemeve me marrëveshjet e shërbimit dhe procedurat specifike të pagesave, </w:t>
      </w:r>
      <w:r w:rsidR="003F3581" w:rsidRPr="00F17E82">
        <w:rPr>
          <w:rFonts w:ascii="Garamond" w:hAnsi="Garamond"/>
        </w:rPr>
        <w:t xml:space="preserve">ka akoma </w:t>
      </w:r>
      <w:r w:rsidR="009327BA" w:rsidRPr="00F17E82">
        <w:rPr>
          <w:rFonts w:ascii="Garamond" w:hAnsi="Garamond"/>
        </w:rPr>
        <w:t>probleme me borxhe ndërmjet subjekteve (KES</w:t>
      </w:r>
      <w:r w:rsidR="003F3581" w:rsidRPr="00F17E82">
        <w:rPr>
          <w:rFonts w:ascii="Garamond" w:hAnsi="Garamond"/>
        </w:rPr>
        <w:t>H</w:t>
      </w:r>
      <w:r w:rsidR="009327BA" w:rsidRPr="00F17E82">
        <w:rPr>
          <w:rFonts w:ascii="Garamond" w:hAnsi="Garamond"/>
        </w:rPr>
        <w:t>, OST dhe OS</w:t>
      </w:r>
      <w:r w:rsidR="00D36513" w:rsidRPr="00F17E82">
        <w:rPr>
          <w:rFonts w:ascii="Garamond" w:hAnsi="Garamond"/>
        </w:rPr>
        <w:t>H</w:t>
      </w:r>
      <w:r w:rsidR="009327BA" w:rsidRPr="00F17E82">
        <w:rPr>
          <w:rFonts w:ascii="Garamond" w:hAnsi="Garamond"/>
        </w:rPr>
        <w:t xml:space="preserve">EE). </w:t>
      </w:r>
      <w:r w:rsidR="00D36513" w:rsidRPr="00F17E82">
        <w:rPr>
          <w:rFonts w:ascii="Garamond" w:hAnsi="Garamond"/>
        </w:rPr>
        <w:t>Ndryshimi</w:t>
      </w:r>
      <w:r w:rsidR="009327BA" w:rsidRPr="00F17E82">
        <w:rPr>
          <w:rFonts w:ascii="Garamond" w:hAnsi="Garamond"/>
        </w:rPr>
        <w:t xml:space="preserve"> i këtij dokumenti do të imponojë disa ndryshime në këto marrëveshje.</w:t>
      </w:r>
    </w:p>
    <w:p w14:paraId="7A5EC289" w14:textId="563DB209" w:rsidR="008C7C7B" w:rsidRPr="00F17E82" w:rsidRDefault="008C7C7B" w:rsidP="008C7C7B">
      <w:pPr>
        <w:tabs>
          <w:tab w:val="left" w:pos="0"/>
        </w:tabs>
        <w:spacing w:after="0" w:line="240" w:lineRule="auto"/>
        <w:ind w:firstLine="284"/>
        <w:jc w:val="both"/>
        <w:rPr>
          <w:rFonts w:ascii="Garamond" w:hAnsi="Garamond"/>
        </w:rPr>
      </w:pPr>
      <w:r w:rsidRPr="00F17E82">
        <w:rPr>
          <w:rFonts w:ascii="Garamond" w:hAnsi="Garamond" w:cs="Times New Roman"/>
          <w:sz w:val="24"/>
          <w:szCs w:val="24"/>
        </w:rPr>
        <w:t>-</w:t>
      </w:r>
      <w:r w:rsidR="003F4153" w:rsidRPr="00F17E82">
        <w:rPr>
          <w:rFonts w:ascii="Garamond" w:hAnsi="Garamond" w:cs="Times New Roman"/>
          <w:sz w:val="24"/>
          <w:szCs w:val="24"/>
        </w:rPr>
        <w:t xml:space="preserve"> </w:t>
      </w:r>
      <w:r w:rsidR="009327BA" w:rsidRPr="00F17E82">
        <w:rPr>
          <w:rFonts w:ascii="Garamond" w:hAnsi="Garamond"/>
        </w:rPr>
        <w:t xml:space="preserve">Mospagimi i faturave të energjisë të KESH-it nga CEZ Shpërndarje (sot OSHEE) për humbjet e energjisë elektrike për shkak të humbjeve brenda rrjetit deri në dhjetor 2014. Kjo e detyroi KESH-in të huazonte fonde përmes huave overdraft me një kosto të lartë. </w:t>
      </w:r>
      <w:r w:rsidR="003F3581" w:rsidRPr="00F17E82">
        <w:rPr>
          <w:rFonts w:ascii="Garamond" w:hAnsi="Garamond"/>
        </w:rPr>
        <w:t>Detyrimet</w:t>
      </w:r>
      <w:r w:rsidR="009327BA" w:rsidRPr="00F17E82">
        <w:rPr>
          <w:rFonts w:ascii="Garamond" w:hAnsi="Garamond"/>
        </w:rPr>
        <w:t xml:space="preserve"> në rritje të OS</w:t>
      </w:r>
      <w:r w:rsidR="00D36513" w:rsidRPr="00F17E82">
        <w:rPr>
          <w:rFonts w:ascii="Garamond" w:hAnsi="Garamond"/>
        </w:rPr>
        <w:t>H</w:t>
      </w:r>
      <w:r w:rsidR="009327BA" w:rsidRPr="00F17E82">
        <w:rPr>
          <w:rFonts w:ascii="Garamond" w:hAnsi="Garamond"/>
        </w:rPr>
        <w:t>EE-s</w:t>
      </w:r>
      <w:r w:rsidR="00E0601F" w:rsidRPr="00F17E82">
        <w:rPr>
          <w:rFonts w:ascii="Garamond" w:hAnsi="Garamond"/>
        </w:rPr>
        <w:t>ë</w:t>
      </w:r>
      <w:r w:rsidR="009327BA" w:rsidRPr="00F17E82">
        <w:rPr>
          <w:rFonts w:ascii="Garamond" w:hAnsi="Garamond"/>
        </w:rPr>
        <w:t xml:space="preserve"> </w:t>
      </w:r>
      <w:r w:rsidR="003F3581" w:rsidRPr="00F17E82">
        <w:rPr>
          <w:rFonts w:ascii="Garamond" w:hAnsi="Garamond"/>
        </w:rPr>
        <w:t>ndaj</w:t>
      </w:r>
      <w:r w:rsidR="009327BA" w:rsidRPr="00F17E82">
        <w:rPr>
          <w:rFonts w:ascii="Garamond" w:hAnsi="Garamond"/>
        </w:rPr>
        <w:t xml:space="preserve"> KESH-i</w:t>
      </w:r>
      <w:r w:rsidR="003F3581" w:rsidRPr="00F17E82">
        <w:rPr>
          <w:rFonts w:ascii="Garamond" w:hAnsi="Garamond"/>
        </w:rPr>
        <w:t>t</w:t>
      </w:r>
      <w:r w:rsidR="009327BA" w:rsidRPr="00F17E82">
        <w:rPr>
          <w:rFonts w:ascii="Garamond" w:hAnsi="Garamond"/>
        </w:rPr>
        <w:t xml:space="preserve"> për blerjet e energjisë janë ilustruar në Tabe</w:t>
      </w:r>
      <w:r w:rsidR="003F3581" w:rsidRPr="00F17E82">
        <w:rPr>
          <w:rFonts w:ascii="Garamond" w:hAnsi="Garamond"/>
        </w:rPr>
        <w:t>lën 3 më poshtë. KESH-i mbetet i</w:t>
      </w:r>
      <w:r w:rsidR="009327BA" w:rsidRPr="00F17E82">
        <w:rPr>
          <w:rFonts w:ascii="Garamond" w:hAnsi="Garamond"/>
        </w:rPr>
        <w:t xml:space="preserve"> ekspozuar ndaj rrezikut të lartë financiar për shkak të kësaj situate.</w:t>
      </w:r>
    </w:p>
    <w:p w14:paraId="6AF99911" w14:textId="77777777" w:rsidR="008C7C7B" w:rsidRPr="00F17E82" w:rsidRDefault="008C7C7B" w:rsidP="008C7C7B">
      <w:pPr>
        <w:tabs>
          <w:tab w:val="left" w:pos="0"/>
        </w:tabs>
        <w:spacing w:after="0" w:line="240" w:lineRule="auto"/>
        <w:ind w:firstLine="284"/>
        <w:jc w:val="both"/>
        <w:rPr>
          <w:rFonts w:ascii="Garamond" w:hAnsi="Garamond"/>
        </w:rPr>
      </w:pPr>
    </w:p>
    <w:p w14:paraId="0469D413" w14:textId="586E2443" w:rsidR="008C7C7B" w:rsidRPr="00F17E82" w:rsidRDefault="008C7C7B" w:rsidP="008C7C7B">
      <w:pPr>
        <w:spacing w:after="0" w:line="240" w:lineRule="auto"/>
        <w:textAlignment w:val="top"/>
        <w:rPr>
          <w:rFonts w:ascii="Garamond" w:eastAsia="Times New Roman" w:hAnsi="Garamond" w:cs="Times New Roman"/>
          <w:b/>
          <w:color w:val="777777"/>
          <w:sz w:val="18"/>
          <w:szCs w:val="20"/>
          <w:lang w:eastAsia="it-IT"/>
        </w:rPr>
      </w:pPr>
      <w:r w:rsidRPr="00F17E82">
        <w:rPr>
          <w:rFonts w:ascii="Garamond" w:eastAsia="Times New Roman" w:hAnsi="Garamond" w:cs="Times New Roman"/>
          <w:b/>
          <w:color w:val="222222"/>
          <w:szCs w:val="24"/>
          <w:lang w:eastAsia="it-IT"/>
        </w:rPr>
        <w:t xml:space="preserve">Tabela 3: OSHEE – Operacionet e </w:t>
      </w:r>
      <w:r w:rsidR="003F4153" w:rsidRPr="00F17E82">
        <w:rPr>
          <w:rFonts w:ascii="Garamond" w:eastAsia="Times New Roman" w:hAnsi="Garamond" w:cs="Times New Roman"/>
          <w:b/>
          <w:color w:val="222222"/>
          <w:szCs w:val="24"/>
          <w:lang w:eastAsia="it-IT"/>
        </w:rPr>
        <w:t xml:space="preserve">prodhimi vendas </w:t>
      </w:r>
      <w:r w:rsidRPr="00F17E82">
        <w:rPr>
          <w:rFonts w:ascii="Garamond" w:eastAsia="Times New Roman" w:hAnsi="Garamond" w:cs="Times New Roman"/>
          <w:b/>
          <w:color w:val="222222"/>
          <w:szCs w:val="24"/>
          <w:lang w:eastAsia="it-IT"/>
        </w:rPr>
        <w:t>të energjisë (miliardë lekë)</w:t>
      </w:r>
    </w:p>
    <w:p w14:paraId="4E92E40F" w14:textId="77777777" w:rsidR="008C7C7B" w:rsidRPr="00F17E82" w:rsidRDefault="008C7C7B" w:rsidP="008C7C7B">
      <w:pPr>
        <w:tabs>
          <w:tab w:val="left" w:pos="0"/>
        </w:tabs>
        <w:spacing w:after="0" w:line="240" w:lineRule="auto"/>
        <w:ind w:firstLine="284"/>
        <w:jc w:val="both"/>
        <w:rPr>
          <w:rFonts w:ascii="Garamond" w:hAnsi="Garamond"/>
        </w:rPr>
      </w:pPr>
    </w:p>
    <w:tbl>
      <w:tblPr>
        <w:tblStyle w:val="TableGrid"/>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5" w:type="dxa"/>
          <w:left w:w="115" w:type="dxa"/>
          <w:right w:w="115" w:type="dxa"/>
        </w:tblCellMar>
        <w:tblLook w:val="04A0" w:firstRow="1" w:lastRow="0" w:firstColumn="1" w:lastColumn="0" w:noHBand="0" w:noVBand="1"/>
      </w:tblPr>
      <w:tblGrid>
        <w:gridCol w:w="1800"/>
        <w:gridCol w:w="1235"/>
        <w:gridCol w:w="1170"/>
        <w:gridCol w:w="1080"/>
        <w:gridCol w:w="1080"/>
        <w:gridCol w:w="1080"/>
        <w:gridCol w:w="1080"/>
      </w:tblGrid>
      <w:tr w:rsidR="008C7C7B" w:rsidRPr="00F17E82" w14:paraId="19A56DFF" w14:textId="77777777" w:rsidTr="008B4FA6">
        <w:tc>
          <w:tcPr>
            <w:tcW w:w="1800" w:type="dxa"/>
            <w:tcBorders>
              <w:top w:val="single" w:sz="12" w:space="0" w:color="548DD4" w:themeColor="text2" w:themeTint="99"/>
              <w:bottom w:val="single" w:sz="12" w:space="0" w:color="548DD4" w:themeColor="text2" w:themeTint="99"/>
            </w:tcBorders>
          </w:tcPr>
          <w:p w14:paraId="7E380C8E" w14:textId="77777777" w:rsidR="008C7C7B" w:rsidRPr="00F17E82" w:rsidRDefault="008C7C7B" w:rsidP="008B4FA6">
            <w:pPr>
              <w:pStyle w:val="Default"/>
              <w:ind w:left="450"/>
              <w:jc w:val="both"/>
              <w:rPr>
                <w:rFonts w:ascii="Garamond" w:hAnsi="Garamond"/>
                <w:sz w:val="20"/>
                <w:szCs w:val="20"/>
                <w:lang w:val="sq-AL"/>
              </w:rPr>
            </w:pPr>
          </w:p>
        </w:tc>
        <w:tc>
          <w:tcPr>
            <w:tcW w:w="1235" w:type="dxa"/>
            <w:tcBorders>
              <w:top w:val="single" w:sz="12" w:space="0" w:color="548DD4" w:themeColor="text2" w:themeTint="99"/>
              <w:bottom w:val="single" w:sz="12" w:space="0" w:color="548DD4" w:themeColor="text2" w:themeTint="99"/>
            </w:tcBorders>
            <w:vAlign w:val="center"/>
          </w:tcPr>
          <w:p w14:paraId="4746B060" w14:textId="77777777" w:rsidR="008C7C7B" w:rsidRPr="00F17E82" w:rsidRDefault="008C7C7B" w:rsidP="008B4FA6">
            <w:pPr>
              <w:pStyle w:val="Default"/>
              <w:ind w:left="450" w:right="-55"/>
              <w:jc w:val="right"/>
              <w:rPr>
                <w:rFonts w:ascii="Garamond" w:hAnsi="Garamond"/>
                <w:b/>
                <w:sz w:val="20"/>
                <w:szCs w:val="20"/>
                <w:lang w:val="sq-AL"/>
              </w:rPr>
            </w:pPr>
            <w:r w:rsidRPr="00F17E82">
              <w:rPr>
                <w:rFonts w:ascii="Garamond" w:hAnsi="Garamond"/>
                <w:b/>
                <w:sz w:val="20"/>
                <w:szCs w:val="20"/>
                <w:lang w:val="sq-AL"/>
              </w:rPr>
              <w:t>2012</w:t>
            </w:r>
          </w:p>
        </w:tc>
        <w:tc>
          <w:tcPr>
            <w:tcW w:w="1170" w:type="dxa"/>
            <w:tcBorders>
              <w:top w:val="single" w:sz="12" w:space="0" w:color="548DD4" w:themeColor="text2" w:themeTint="99"/>
              <w:bottom w:val="single" w:sz="12" w:space="0" w:color="548DD4" w:themeColor="text2" w:themeTint="99"/>
            </w:tcBorders>
            <w:vAlign w:val="center"/>
          </w:tcPr>
          <w:p w14:paraId="7DE93866" w14:textId="77777777" w:rsidR="008C7C7B" w:rsidRPr="00F17E82" w:rsidRDefault="008C7C7B" w:rsidP="008B4FA6">
            <w:pPr>
              <w:pStyle w:val="Default"/>
              <w:ind w:left="450" w:right="-55"/>
              <w:jc w:val="right"/>
              <w:rPr>
                <w:rFonts w:ascii="Garamond" w:hAnsi="Garamond"/>
                <w:b/>
                <w:sz w:val="20"/>
                <w:szCs w:val="20"/>
                <w:lang w:val="sq-AL"/>
              </w:rPr>
            </w:pPr>
            <w:r w:rsidRPr="00F17E82">
              <w:rPr>
                <w:rFonts w:ascii="Garamond" w:hAnsi="Garamond"/>
                <w:b/>
                <w:sz w:val="20"/>
                <w:szCs w:val="20"/>
                <w:lang w:val="sq-AL"/>
              </w:rPr>
              <w:t>2013</w:t>
            </w:r>
          </w:p>
        </w:tc>
        <w:tc>
          <w:tcPr>
            <w:tcW w:w="1080" w:type="dxa"/>
            <w:tcBorders>
              <w:top w:val="single" w:sz="12" w:space="0" w:color="548DD4" w:themeColor="text2" w:themeTint="99"/>
              <w:bottom w:val="single" w:sz="12" w:space="0" w:color="548DD4" w:themeColor="text2" w:themeTint="99"/>
            </w:tcBorders>
            <w:vAlign w:val="center"/>
          </w:tcPr>
          <w:p w14:paraId="7725A5F9" w14:textId="77777777" w:rsidR="008C7C7B" w:rsidRPr="00F17E82" w:rsidRDefault="008C7C7B" w:rsidP="008B4FA6">
            <w:pPr>
              <w:pStyle w:val="Default"/>
              <w:ind w:left="450" w:right="-55"/>
              <w:jc w:val="right"/>
              <w:rPr>
                <w:rFonts w:ascii="Garamond" w:hAnsi="Garamond"/>
                <w:b/>
                <w:sz w:val="20"/>
                <w:szCs w:val="20"/>
                <w:lang w:val="sq-AL"/>
              </w:rPr>
            </w:pPr>
            <w:r w:rsidRPr="00F17E82">
              <w:rPr>
                <w:rFonts w:ascii="Garamond" w:hAnsi="Garamond"/>
                <w:b/>
                <w:sz w:val="20"/>
                <w:szCs w:val="20"/>
                <w:lang w:val="sq-AL"/>
              </w:rPr>
              <w:t>2014</w:t>
            </w:r>
          </w:p>
        </w:tc>
        <w:tc>
          <w:tcPr>
            <w:tcW w:w="1080" w:type="dxa"/>
            <w:tcBorders>
              <w:top w:val="single" w:sz="12" w:space="0" w:color="548DD4" w:themeColor="text2" w:themeTint="99"/>
              <w:bottom w:val="single" w:sz="12" w:space="0" w:color="548DD4" w:themeColor="text2" w:themeTint="99"/>
            </w:tcBorders>
            <w:vAlign w:val="center"/>
          </w:tcPr>
          <w:p w14:paraId="7A5D4AA6" w14:textId="77777777" w:rsidR="008C7C7B" w:rsidRPr="00F17E82" w:rsidRDefault="008C7C7B" w:rsidP="008B4FA6">
            <w:pPr>
              <w:pStyle w:val="Default"/>
              <w:ind w:left="450" w:right="-55"/>
              <w:jc w:val="right"/>
              <w:rPr>
                <w:rFonts w:ascii="Garamond" w:hAnsi="Garamond"/>
                <w:b/>
                <w:sz w:val="20"/>
                <w:szCs w:val="20"/>
                <w:lang w:val="sq-AL"/>
              </w:rPr>
            </w:pPr>
            <w:r w:rsidRPr="00F17E82">
              <w:rPr>
                <w:rFonts w:ascii="Garamond" w:hAnsi="Garamond"/>
                <w:b/>
                <w:sz w:val="20"/>
                <w:szCs w:val="20"/>
                <w:lang w:val="sq-AL"/>
              </w:rPr>
              <w:t>2015</w:t>
            </w:r>
          </w:p>
        </w:tc>
        <w:tc>
          <w:tcPr>
            <w:tcW w:w="1080" w:type="dxa"/>
            <w:tcBorders>
              <w:top w:val="single" w:sz="12" w:space="0" w:color="548DD4" w:themeColor="text2" w:themeTint="99"/>
              <w:bottom w:val="single" w:sz="12" w:space="0" w:color="548DD4" w:themeColor="text2" w:themeTint="99"/>
            </w:tcBorders>
            <w:vAlign w:val="center"/>
          </w:tcPr>
          <w:p w14:paraId="6805B29F" w14:textId="77777777" w:rsidR="008C7C7B" w:rsidRPr="00F17E82" w:rsidRDefault="008C7C7B" w:rsidP="008B4FA6">
            <w:pPr>
              <w:pStyle w:val="Default"/>
              <w:ind w:left="450" w:right="-55"/>
              <w:jc w:val="right"/>
              <w:rPr>
                <w:rFonts w:ascii="Garamond" w:hAnsi="Garamond"/>
                <w:b/>
                <w:sz w:val="20"/>
                <w:szCs w:val="20"/>
                <w:lang w:val="sq-AL"/>
              </w:rPr>
            </w:pPr>
            <w:r w:rsidRPr="00F17E82">
              <w:rPr>
                <w:rFonts w:ascii="Garamond" w:hAnsi="Garamond"/>
                <w:b/>
                <w:sz w:val="20"/>
                <w:szCs w:val="20"/>
                <w:lang w:val="sq-AL"/>
              </w:rPr>
              <w:t>2016</w:t>
            </w:r>
          </w:p>
        </w:tc>
        <w:tc>
          <w:tcPr>
            <w:tcW w:w="1080" w:type="dxa"/>
            <w:tcBorders>
              <w:top w:val="single" w:sz="12" w:space="0" w:color="548DD4" w:themeColor="text2" w:themeTint="99"/>
              <w:bottom w:val="single" w:sz="12" w:space="0" w:color="548DD4" w:themeColor="text2" w:themeTint="99"/>
            </w:tcBorders>
            <w:vAlign w:val="center"/>
          </w:tcPr>
          <w:p w14:paraId="3DA26264" w14:textId="77777777" w:rsidR="008C7C7B" w:rsidRPr="00F17E82" w:rsidRDefault="008C7C7B" w:rsidP="008B4FA6">
            <w:pPr>
              <w:pStyle w:val="Default"/>
              <w:ind w:left="450" w:right="-55"/>
              <w:rPr>
                <w:rFonts w:ascii="Garamond" w:hAnsi="Garamond"/>
                <w:b/>
                <w:sz w:val="20"/>
                <w:szCs w:val="20"/>
                <w:lang w:val="sq-AL"/>
              </w:rPr>
            </w:pPr>
            <w:r w:rsidRPr="00F17E82">
              <w:rPr>
                <w:rFonts w:ascii="Garamond" w:hAnsi="Garamond"/>
                <w:b/>
                <w:sz w:val="20"/>
                <w:szCs w:val="20"/>
                <w:lang w:val="sq-AL"/>
              </w:rPr>
              <w:t>2017</w:t>
            </w:r>
          </w:p>
        </w:tc>
      </w:tr>
      <w:tr w:rsidR="008C7C7B" w:rsidRPr="00F17E82" w14:paraId="1A9A07A1" w14:textId="77777777" w:rsidTr="008B4FA6">
        <w:tc>
          <w:tcPr>
            <w:tcW w:w="1800" w:type="dxa"/>
            <w:tcBorders>
              <w:top w:val="single" w:sz="12" w:space="0" w:color="548DD4" w:themeColor="text2" w:themeTint="99"/>
            </w:tcBorders>
          </w:tcPr>
          <w:p w14:paraId="7A79970A" w14:textId="77777777" w:rsidR="008C7C7B" w:rsidRPr="00F17E82" w:rsidRDefault="008C7C7B" w:rsidP="008B4FA6">
            <w:pPr>
              <w:pStyle w:val="Default"/>
              <w:ind w:left="450"/>
              <w:jc w:val="both"/>
              <w:rPr>
                <w:rFonts w:ascii="Garamond" w:hAnsi="Garamond"/>
                <w:sz w:val="20"/>
                <w:szCs w:val="20"/>
                <w:lang w:val="sq-AL"/>
              </w:rPr>
            </w:pPr>
            <w:r w:rsidRPr="00F17E82">
              <w:rPr>
                <w:rFonts w:ascii="Garamond" w:hAnsi="Garamond"/>
                <w:sz w:val="20"/>
                <w:szCs w:val="20"/>
                <w:lang w:val="sq-AL"/>
              </w:rPr>
              <w:t xml:space="preserve">Blerje </w:t>
            </w:r>
          </w:p>
        </w:tc>
        <w:tc>
          <w:tcPr>
            <w:tcW w:w="1235" w:type="dxa"/>
            <w:tcBorders>
              <w:top w:val="single" w:sz="12" w:space="0" w:color="548DD4" w:themeColor="text2" w:themeTint="99"/>
            </w:tcBorders>
            <w:vAlign w:val="center"/>
          </w:tcPr>
          <w:p w14:paraId="25A45ECF" w14:textId="77777777" w:rsidR="008C7C7B" w:rsidRPr="00F17E82" w:rsidRDefault="008C7C7B" w:rsidP="008B4FA6">
            <w:pPr>
              <w:pStyle w:val="Default"/>
              <w:ind w:left="450" w:right="-70"/>
              <w:jc w:val="center"/>
              <w:rPr>
                <w:rFonts w:ascii="Garamond" w:hAnsi="Garamond"/>
                <w:sz w:val="20"/>
                <w:szCs w:val="20"/>
                <w:lang w:val="sq-AL"/>
              </w:rPr>
            </w:pPr>
            <w:r w:rsidRPr="00F17E82">
              <w:rPr>
                <w:rFonts w:ascii="Garamond" w:hAnsi="Garamond"/>
                <w:sz w:val="20"/>
                <w:szCs w:val="20"/>
                <w:lang w:val="sq-AL"/>
              </w:rPr>
              <w:t>32.0</w:t>
            </w:r>
          </w:p>
        </w:tc>
        <w:tc>
          <w:tcPr>
            <w:tcW w:w="1170" w:type="dxa"/>
            <w:tcBorders>
              <w:top w:val="single" w:sz="12" w:space="0" w:color="548DD4" w:themeColor="text2" w:themeTint="99"/>
            </w:tcBorders>
            <w:vAlign w:val="center"/>
          </w:tcPr>
          <w:p w14:paraId="2DD5EE90" w14:textId="77777777" w:rsidR="008C7C7B" w:rsidRPr="00F17E82" w:rsidRDefault="008C7C7B" w:rsidP="008B4FA6">
            <w:pPr>
              <w:pStyle w:val="Default"/>
              <w:ind w:left="450" w:right="-55"/>
              <w:jc w:val="center"/>
              <w:rPr>
                <w:rFonts w:ascii="Garamond" w:hAnsi="Garamond"/>
                <w:sz w:val="20"/>
                <w:szCs w:val="20"/>
                <w:lang w:val="sq-AL"/>
              </w:rPr>
            </w:pPr>
            <w:r w:rsidRPr="00F17E82">
              <w:rPr>
                <w:rFonts w:ascii="Garamond" w:hAnsi="Garamond"/>
                <w:sz w:val="20"/>
                <w:szCs w:val="20"/>
                <w:lang w:val="sq-AL"/>
              </w:rPr>
              <w:t>25.2</w:t>
            </w:r>
          </w:p>
        </w:tc>
        <w:tc>
          <w:tcPr>
            <w:tcW w:w="1080" w:type="dxa"/>
            <w:tcBorders>
              <w:top w:val="single" w:sz="12" w:space="0" w:color="548DD4" w:themeColor="text2" w:themeTint="99"/>
            </w:tcBorders>
            <w:vAlign w:val="center"/>
          </w:tcPr>
          <w:p w14:paraId="032DC91B" w14:textId="77777777" w:rsidR="008C7C7B" w:rsidRPr="00F17E82" w:rsidRDefault="008C7C7B" w:rsidP="008B4FA6">
            <w:pPr>
              <w:pStyle w:val="Default"/>
              <w:ind w:left="450" w:right="-55"/>
              <w:jc w:val="center"/>
              <w:rPr>
                <w:rFonts w:ascii="Garamond" w:hAnsi="Garamond"/>
                <w:sz w:val="20"/>
                <w:szCs w:val="20"/>
                <w:lang w:val="sq-AL"/>
              </w:rPr>
            </w:pPr>
            <w:r w:rsidRPr="00F17E82">
              <w:rPr>
                <w:rFonts w:ascii="Garamond" w:hAnsi="Garamond"/>
                <w:sz w:val="20"/>
                <w:szCs w:val="20"/>
                <w:lang w:val="sq-AL"/>
              </w:rPr>
              <w:t>12.4</w:t>
            </w:r>
          </w:p>
        </w:tc>
        <w:tc>
          <w:tcPr>
            <w:tcW w:w="1080" w:type="dxa"/>
            <w:tcBorders>
              <w:top w:val="single" w:sz="12" w:space="0" w:color="548DD4" w:themeColor="text2" w:themeTint="99"/>
            </w:tcBorders>
            <w:vAlign w:val="center"/>
          </w:tcPr>
          <w:p w14:paraId="0E88CC88" w14:textId="77777777" w:rsidR="008C7C7B" w:rsidRPr="00F17E82" w:rsidRDefault="008C7C7B" w:rsidP="008B4FA6">
            <w:pPr>
              <w:pStyle w:val="Default"/>
              <w:ind w:left="450" w:right="-55"/>
              <w:jc w:val="center"/>
              <w:rPr>
                <w:rFonts w:ascii="Garamond" w:hAnsi="Garamond"/>
                <w:sz w:val="20"/>
                <w:szCs w:val="20"/>
                <w:lang w:val="sq-AL"/>
              </w:rPr>
            </w:pPr>
            <w:r w:rsidRPr="00F17E82">
              <w:rPr>
                <w:rFonts w:ascii="Garamond" w:hAnsi="Garamond"/>
                <w:sz w:val="20"/>
                <w:szCs w:val="20"/>
                <w:lang w:val="sq-AL"/>
              </w:rPr>
              <w:t>18.7</w:t>
            </w:r>
          </w:p>
        </w:tc>
        <w:tc>
          <w:tcPr>
            <w:tcW w:w="1080" w:type="dxa"/>
            <w:tcBorders>
              <w:top w:val="single" w:sz="12" w:space="0" w:color="548DD4" w:themeColor="text2" w:themeTint="99"/>
            </w:tcBorders>
            <w:vAlign w:val="center"/>
          </w:tcPr>
          <w:p w14:paraId="311B27F8" w14:textId="77777777" w:rsidR="008C7C7B" w:rsidRPr="00F17E82" w:rsidRDefault="008C7C7B" w:rsidP="008B4FA6">
            <w:pPr>
              <w:pStyle w:val="Default"/>
              <w:ind w:left="450" w:right="-55"/>
              <w:jc w:val="center"/>
              <w:rPr>
                <w:rFonts w:ascii="Garamond" w:hAnsi="Garamond"/>
                <w:sz w:val="20"/>
                <w:szCs w:val="20"/>
                <w:lang w:val="sq-AL"/>
              </w:rPr>
            </w:pPr>
            <w:r w:rsidRPr="00F17E82">
              <w:rPr>
                <w:rFonts w:ascii="Garamond" w:hAnsi="Garamond"/>
                <w:sz w:val="20"/>
                <w:szCs w:val="20"/>
                <w:lang w:val="sq-AL"/>
              </w:rPr>
              <w:t>16.5</w:t>
            </w:r>
          </w:p>
        </w:tc>
        <w:tc>
          <w:tcPr>
            <w:tcW w:w="1080" w:type="dxa"/>
            <w:tcBorders>
              <w:top w:val="single" w:sz="12" w:space="0" w:color="548DD4" w:themeColor="text2" w:themeTint="99"/>
            </w:tcBorders>
            <w:vAlign w:val="center"/>
          </w:tcPr>
          <w:p w14:paraId="79D9262A" w14:textId="77777777" w:rsidR="008C7C7B" w:rsidRPr="00F17E82" w:rsidRDefault="008C7C7B" w:rsidP="008B4FA6">
            <w:pPr>
              <w:pStyle w:val="Default"/>
              <w:ind w:left="450" w:right="-55"/>
              <w:jc w:val="center"/>
              <w:rPr>
                <w:rFonts w:ascii="Garamond" w:hAnsi="Garamond"/>
                <w:sz w:val="20"/>
                <w:szCs w:val="20"/>
                <w:lang w:val="sq-AL"/>
              </w:rPr>
            </w:pPr>
            <w:r w:rsidRPr="00F17E82">
              <w:rPr>
                <w:rFonts w:ascii="Garamond" w:hAnsi="Garamond"/>
                <w:sz w:val="20"/>
                <w:szCs w:val="20"/>
                <w:lang w:val="sq-AL"/>
              </w:rPr>
              <w:t>12.1</w:t>
            </w:r>
          </w:p>
        </w:tc>
      </w:tr>
      <w:tr w:rsidR="008C7C7B" w:rsidRPr="00F17E82" w14:paraId="772860AC" w14:textId="77777777" w:rsidTr="008B4FA6">
        <w:tc>
          <w:tcPr>
            <w:tcW w:w="1800" w:type="dxa"/>
          </w:tcPr>
          <w:p w14:paraId="22237465" w14:textId="77777777" w:rsidR="008C7C7B" w:rsidRPr="00F17E82" w:rsidRDefault="008C7C7B" w:rsidP="008B4FA6">
            <w:pPr>
              <w:pStyle w:val="Default"/>
              <w:ind w:left="450"/>
              <w:jc w:val="both"/>
              <w:rPr>
                <w:rFonts w:ascii="Garamond" w:hAnsi="Garamond"/>
                <w:sz w:val="20"/>
                <w:szCs w:val="20"/>
                <w:lang w:val="sq-AL"/>
              </w:rPr>
            </w:pPr>
            <w:r w:rsidRPr="00F17E82">
              <w:rPr>
                <w:rFonts w:ascii="Garamond" w:hAnsi="Garamond"/>
                <w:sz w:val="20"/>
                <w:szCs w:val="20"/>
                <w:lang w:val="sq-AL"/>
              </w:rPr>
              <w:t>Pagesa</w:t>
            </w:r>
          </w:p>
        </w:tc>
        <w:tc>
          <w:tcPr>
            <w:tcW w:w="1235" w:type="dxa"/>
            <w:tcBorders>
              <w:bottom w:val="single" w:sz="2" w:space="0" w:color="auto"/>
            </w:tcBorders>
            <w:vAlign w:val="center"/>
          </w:tcPr>
          <w:p w14:paraId="4535166A" w14:textId="77777777" w:rsidR="008C7C7B" w:rsidRPr="00F17E82" w:rsidRDefault="008C7C7B" w:rsidP="008B4FA6">
            <w:pPr>
              <w:pStyle w:val="Default"/>
              <w:ind w:left="450" w:right="-55"/>
              <w:jc w:val="center"/>
              <w:rPr>
                <w:rFonts w:ascii="Garamond" w:hAnsi="Garamond"/>
                <w:sz w:val="20"/>
                <w:szCs w:val="20"/>
                <w:lang w:val="sq-AL"/>
              </w:rPr>
            </w:pPr>
            <w:r w:rsidRPr="00F17E82">
              <w:rPr>
                <w:rFonts w:ascii="Garamond" w:hAnsi="Garamond"/>
                <w:sz w:val="20"/>
                <w:szCs w:val="20"/>
                <w:lang w:val="sq-AL"/>
              </w:rPr>
              <w:t>6.2</w:t>
            </w:r>
          </w:p>
        </w:tc>
        <w:tc>
          <w:tcPr>
            <w:tcW w:w="1170" w:type="dxa"/>
            <w:tcBorders>
              <w:bottom w:val="single" w:sz="2" w:space="0" w:color="auto"/>
            </w:tcBorders>
            <w:vAlign w:val="center"/>
          </w:tcPr>
          <w:p w14:paraId="20A9C48A" w14:textId="77777777" w:rsidR="008C7C7B" w:rsidRPr="00F17E82" w:rsidRDefault="008C7C7B" w:rsidP="008B4FA6">
            <w:pPr>
              <w:pStyle w:val="Default"/>
              <w:ind w:left="450" w:right="-55"/>
              <w:jc w:val="center"/>
              <w:rPr>
                <w:rFonts w:ascii="Garamond" w:hAnsi="Garamond"/>
                <w:sz w:val="20"/>
                <w:szCs w:val="20"/>
                <w:lang w:val="sq-AL"/>
              </w:rPr>
            </w:pPr>
            <w:r w:rsidRPr="00F17E82">
              <w:rPr>
                <w:rFonts w:ascii="Garamond" w:hAnsi="Garamond"/>
                <w:sz w:val="20"/>
                <w:szCs w:val="20"/>
                <w:lang w:val="sq-AL"/>
              </w:rPr>
              <w:t>10.6</w:t>
            </w:r>
          </w:p>
        </w:tc>
        <w:tc>
          <w:tcPr>
            <w:tcW w:w="1080" w:type="dxa"/>
            <w:tcBorders>
              <w:bottom w:val="single" w:sz="2" w:space="0" w:color="auto"/>
            </w:tcBorders>
            <w:vAlign w:val="center"/>
          </w:tcPr>
          <w:p w14:paraId="2BE5A86B" w14:textId="77777777" w:rsidR="008C7C7B" w:rsidRPr="00F17E82" w:rsidRDefault="008C7C7B" w:rsidP="008B4FA6">
            <w:pPr>
              <w:pStyle w:val="Default"/>
              <w:ind w:left="450" w:right="-55"/>
              <w:jc w:val="center"/>
              <w:rPr>
                <w:rFonts w:ascii="Garamond" w:hAnsi="Garamond"/>
                <w:sz w:val="20"/>
                <w:szCs w:val="20"/>
                <w:lang w:val="sq-AL"/>
              </w:rPr>
            </w:pPr>
            <w:r w:rsidRPr="00F17E82">
              <w:rPr>
                <w:rFonts w:ascii="Garamond" w:hAnsi="Garamond"/>
                <w:sz w:val="20"/>
                <w:szCs w:val="20"/>
                <w:lang w:val="sq-AL"/>
              </w:rPr>
              <w:t>12.8</w:t>
            </w:r>
          </w:p>
        </w:tc>
        <w:tc>
          <w:tcPr>
            <w:tcW w:w="1080" w:type="dxa"/>
            <w:tcBorders>
              <w:bottom w:val="single" w:sz="2" w:space="0" w:color="auto"/>
            </w:tcBorders>
            <w:vAlign w:val="center"/>
          </w:tcPr>
          <w:p w14:paraId="247AD2E3" w14:textId="77777777" w:rsidR="008C7C7B" w:rsidRPr="00F17E82" w:rsidRDefault="008C7C7B" w:rsidP="008B4FA6">
            <w:pPr>
              <w:pStyle w:val="Default"/>
              <w:ind w:left="450" w:right="-55"/>
              <w:jc w:val="center"/>
              <w:rPr>
                <w:rFonts w:ascii="Garamond" w:hAnsi="Garamond"/>
                <w:sz w:val="20"/>
                <w:szCs w:val="20"/>
                <w:lang w:val="sq-AL"/>
              </w:rPr>
            </w:pPr>
            <w:r w:rsidRPr="00F17E82">
              <w:rPr>
                <w:rFonts w:ascii="Garamond" w:hAnsi="Garamond"/>
                <w:sz w:val="20"/>
                <w:szCs w:val="20"/>
                <w:lang w:val="sq-AL"/>
              </w:rPr>
              <w:t>26.0</w:t>
            </w:r>
          </w:p>
        </w:tc>
        <w:tc>
          <w:tcPr>
            <w:tcW w:w="1080" w:type="dxa"/>
            <w:tcBorders>
              <w:bottom w:val="single" w:sz="2" w:space="0" w:color="auto"/>
            </w:tcBorders>
            <w:vAlign w:val="center"/>
          </w:tcPr>
          <w:p w14:paraId="16F902EB" w14:textId="77777777" w:rsidR="008C7C7B" w:rsidRPr="00F17E82" w:rsidRDefault="008C7C7B" w:rsidP="008B4FA6">
            <w:pPr>
              <w:pStyle w:val="Default"/>
              <w:ind w:left="450" w:right="-55"/>
              <w:jc w:val="center"/>
              <w:rPr>
                <w:rFonts w:ascii="Garamond" w:hAnsi="Garamond"/>
                <w:sz w:val="20"/>
                <w:szCs w:val="20"/>
                <w:lang w:val="sq-AL"/>
              </w:rPr>
            </w:pPr>
            <w:r w:rsidRPr="00F17E82">
              <w:rPr>
                <w:rFonts w:ascii="Garamond" w:hAnsi="Garamond"/>
                <w:sz w:val="20"/>
                <w:szCs w:val="20"/>
                <w:lang w:val="sq-AL"/>
              </w:rPr>
              <w:t>16.3</w:t>
            </w:r>
          </w:p>
        </w:tc>
        <w:tc>
          <w:tcPr>
            <w:tcW w:w="1080" w:type="dxa"/>
            <w:tcBorders>
              <w:bottom w:val="single" w:sz="2" w:space="0" w:color="auto"/>
            </w:tcBorders>
            <w:vAlign w:val="center"/>
          </w:tcPr>
          <w:p w14:paraId="69F1AA8A" w14:textId="77777777" w:rsidR="008C7C7B" w:rsidRPr="00F17E82" w:rsidRDefault="008C7C7B" w:rsidP="008B4FA6">
            <w:pPr>
              <w:pStyle w:val="Default"/>
              <w:ind w:left="450" w:right="-55"/>
              <w:jc w:val="center"/>
              <w:rPr>
                <w:rFonts w:ascii="Garamond" w:hAnsi="Garamond"/>
                <w:sz w:val="20"/>
                <w:szCs w:val="20"/>
                <w:lang w:val="sq-AL"/>
              </w:rPr>
            </w:pPr>
            <w:r w:rsidRPr="00F17E82">
              <w:rPr>
                <w:rFonts w:ascii="Garamond" w:hAnsi="Garamond"/>
                <w:sz w:val="20"/>
                <w:szCs w:val="20"/>
                <w:lang w:val="sq-AL"/>
              </w:rPr>
              <w:t>12.1</w:t>
            </w:r>
          </w:p>
        </w:tc>
      </w:tr>
      <w:tr w:rsidR="008C7C7B" w:rsidRPr="00F17E82" w14:paraId="68F4D291" w14:textId="77777777" w:rsidTr="008B4FA6">
        <w:tc>
          <w:tcPr>
            <w:tcW w:w="1800" w:type="dxa"/>
          </w:tcPr>
          <w:p w14:paraId="63119FF1" w14:textId="77777777" w:rsidR="008C7C7B" w:rsidRPr="00F17E82" w:rsidRDefault="008C7C7B" w:rsidP="008B4FA6">
            <w:pPr>
              <w:pStyle w:val="Default"/>
              <w:ind w:left="450"/>
              <w:jc w:val="both"/>
              <w:rPr>
                <w:rFonts w:ascii="Garamond" w:hAnsi="Garamond"/>
                <w:sz w:val="20"/>
                <w:szCs w:val="20"/>
                <w:lang w:val="sq-AL"/>
              </w:rPr>
            </w:pPr>
            <w:r w:rsidRPr="00F17E82">
              <w:rPr>
                <w:rFonts w:ascii="Garamond" w:hAnsi="Garamond"/>
                <w:sz w:val="20"/>
                <w:szCs w:val="20"/>
                <w:lang w:val="sq-AL"/>
              </w:rPr>
              <w:t xml:space="preserve">Deficidet </w:t>
            </w:r>
          </w:p>
        </w:tc>
        <w:tc>
          <w:tcPr>
            <w:tcW w:w="1235" w:type="dxa"/>
            <w:tcBorders>
              <w:top w:val="single" w:sz="2" w:space="0" w:color="auto"/>
              <w:bottom w:val="single" w:sz="2" w:space="0" w:color="auto"/>
            </w:tcBorders>
            <w:vAlign w:val="center"/>
          </w:tcPr>
          <w:p w14:paraId="3631CB53" w14:textId="77777777" w:rsidR="008C7C7B" w:rsidRPr="00F17E82" w:rsidRDefault="008C7C7B" w:rsidP="008B4FA6">
            <w:pPr>
              <w:pStyle w:val="Default"/>
              <w:ind w:left="441" w:right="-55"/>
              <w:jc w:val="center"/>
              <w:rPr>
                <w:rFonts w:ascii="Garamond" w:hAnsi="Garamond"/>
                <w:sz w:val="20"/>
                <w:szCs w:val="20"/>
                <w:lang w:val="sq-AL"/>
              </w:rPr>
            </w:pPr>
            <w:r w:rsidRPr="00F17E82">
              <w:rPr>
                <w:rFonts w:ascii="Garamond" w:hAnsi="Garamond"/>
                <w:sz w:val="20"/>
                <w:szCs w:val="20"/>
                <w:lang w:val="sq-AL"/>
              </w:rPr>
              <w:t>(25.8)</w:t>
            </w:r>
          </w:p>
        </w:tc>
        <w:tc>
          <w:tcPr>
            <w:tcW w:w="1170" w:type="dxa"/>
            <w:tcBorders>
              <w:top w:val="single" w:sz="2" w:space="0" w:color="auto"/>
              <w:bottom w:val="single" w:sz="2" w:space="0" w:color="auto"/>
            </w:tcBorders>
            <w:vAlign w:val="center"/>
          </w:tcPr>
          <w:p w14:paraId="2F5202C6" w14:textId="77777777" w:rsidR="008C7C7B" w:rsidRPr="00F17E82" w:rsidRDefault="008C7C7B" w:rsidP="008B4FA6">
            <w:pPr>
              <w:pStyle w:val="Default"/>
              <w:ind w:left="450" w:right="-55"/>
              <w:jc w:val="center"/>
              <w:rPr>
                <w:rFonts w:ascii="Garamond" w:hAnsi="Garamond"/>
                <w:sz w:val="20"/>
                <w:szCs w:val="20"/>
                <w:lang w:val="sq-AL"/>
              </w:rPr>
            </w:pPr>
            <w:r w:rsidRPr="00F17E82">
              <w:rPr>
                <w:rFonts w:ascii="Garamond" w:hAnsi="Garamond"/>
                <w:sz w:val="20"/>
                <w:szCs w:val="20"/>
                <w:lang w:val="sq-AL"/>
              </w:rPr>
              <w:t>(14.6)</w:t>
            </w:r>
          </w:p>
        </w:tc>
        <w:tc>
          <w:tcPr>
            <w:tcW w:w="1080" w:type="dxa"/>
            <w:tcBorders>
              <w:top w:val="single" w:sz="2" w:space="0" w:color="auto"/>
              <w:bottom w:val="single" w:sz="2" w:space="0" w:color="auto"/>
            </w:tcBorders>
            <w:vAlign w:val="center"/>
          </w:tcPr>
          <w:p w14:paraId="784134AD" w14:textId="77777777" w:rsidR="008C7C7B" w:rsidRPr="00F17E82" w:rsidRDefault="008C7C7B" w:rsidP="008B4FA6">
            <w:pPr>
              <w:pStyle w:val="Default"/>
              <w:ind w:left="450" w:right="-55"/>
              <w:jc w:val="center"/>
              <w:rPr>
                <w:rFonts w:ascii="Garamond" w:hAnsi="Garamond"/>
                <w:sz w:val="20"/>
                <w:szCs w:val="20"/>
                <w:lang w:val="sq-AL"/>
              </w:rPr>
            </w:pPr>
            <w:r w:rsidRPr="00F17E82">
              <w:rPr>
                <w:rFonts w:ascii="Garamond" w:hAnsi="Garamond"/>
                <w:sz w:val="20"/>
                <w:szCs w:val="20"/>
                <w:lang w:val="sq-AL"/>
              </w:rPr>
              <w:t>0.4</w:t>
            </w:r>
          </w:p>
        </w:tc>
        <w:tc>
          <w:tcPr>
            <w:tcW w:w="1080" w:type="dxa"/>
            <w:tcBorders>
              <w:top w:val="single" w:sz="2" w:space="0" w:color="auto"/>
              <w:bottom w:val="single" w:sz="2" w:space="0" w:color="auto"/>
            </w:tcBorders>
            <w:vAlign w:val="center"/>
          </w:tcPr>
          <w:p w14:paraId="788ECD60" w14:textId="77777777" w:rsidR="008C7C7B" w:rsidRPr="00F17E82" w:rsidRDefault="008C7C7B" w:rsidP="008B4FA6">
            <w:pPr>
              <w:pStyle w:val="Default"/>
              <w:ind w:left="450" w:right="-55"/>
              <w:jc w:val="center"/>
              <w:rPr>
                <w:rFonts w:ascii="Garamond" w:hAnsi="Garamond"/>
                <w:sz w:val="20"/>
                <w:szCs w:val="20"/>
                <w:lang w:val="sq-AL"/>
              </w:rPr>
            </w:pPr>
            <w:r w:rsidRPr="00F17E82">
              <w:rPr>
                <w:rFonts w:ascii="Garamond" w:hAnsi="Garamond"/>
                <w:sz w:val="20"/>
                <w:szCs w:val="20"/>
                <w:lang w:val="sq-AL"/>
              </w:rPr>
              <w:t>7.2</w:t>
            </w:r>
          </w:p>
        </w:tc>
        <w:tc>
          <w:tcPr>
            <w:tcW w:w="1080" w:type="dxa"/>
            <w:tcBorders>
              <w:top w:val="single" w:sz="2" w:space="0" w:color="auto"/>
              <w:bottom w:val="single" w:sz="2" w:space="0" w:color="auto"/>
            </w:tcBorders>
            <w:vAlign w:val="center"/>
          </w:tcPr>
          <w:p w14:paraId="1969D7E2" w14:textId="77777777" w:rsidR="008C7C7B" w:rsidRPr="00F17E82" w:rsidRDefault="008C7C7B" w:rsidP="008B4FA6">
            <w:pPr>
              <w:pStyle w:val="Default"/>
              <w:ind w:left="450" w:right="-55"/>
              <w:jc w:val="center"/>
              <w:rPr>
                <w:rFonts w:ascii="Garamond" w:hAnsi="Garamond"/>
                <w:sz w:val="20"/>
                <w:szCs w:val="20"/>
                <w:lang w:val="sq-AL"/>
              </w:rPr>
            </w:pPr>
            <w:r w:rsidRPr="00F17E82">
              <w:rPr>
                <w:rFonts w:ascii="Garamond" w:hAnsi="Garamond"/>
                <w:sz w:val="20"/>
                <w:szCs w:val="20"/>
                <w:lang w:val="sq-AL"/>
              </w:rPr>
              <w:t>(0.2)</w:t>
            </w:r>
          </w:p>
        </w:tc>
        <w:tc>
          <w:tcPr>
            <w:tcW w:w="1080" w:type="dxa"/>
            <w:tcBorders>
              <w:top w:val="single" w:sz="2" w:space="0" w:color="auto"/>
              <w:bottom w:val="single" w:sz="2" w:space="0" w:color="auto"/>
            </w:tcBorders>
            <w:vAlign w:val="center"/>
          </w:tcPr>
          <w:p w14:paraId="0C8BC442" w14:textId="77777777" w:rsidR="008C7C7B" w:rsidRPr="00F17E82" w:rsidRDefault="008C7C7B" w:rsidP="008B4FA6">
            <w:pPr>
              <w:pStyle w:val="Default"/>
              <w:ind w:left="450" w:right="-55"/>
              <w:jc w:val="center"/>
              <w:rPr>
                <w:rFonts w:ascii="Garamond" w:hAnsi="Garamond"/>
                <w:sz w:val="20"/>
                <w:szCs w:val="20"/>
                <w:lang w:val="sq-AL"/>
              </w:rPr>
            </w:pPr>
            <w:r w:rsidRPr="00F17E82">
              <w:rPr>
                <w:rFonts w:ascii="Garamond" w:hAnsi="Garamond"/>
                <w:sz w:val="20"/>
                <w:szCs w:val="20"/>
                <w:lang w:val="sq-AL"/>
              </w:rPr>
              <w:t>0.0</w:t>
            </w:r>
          </w:p>
        </w:tc>
      </w:tr>
      <w:tr w:rsidR="008C7C7B" w:rsidRPr="00F17E82" w14:paraId="576306BE" w14:textId="77777777" w:rsidTr="008B4FA6">
        <w:tc>
          <w:tcPr>
            <w:tcW w:w="1800" w:type="dxa"/>
            <w:tcBorders>
              <w:bottom w:val="single" w:sz="12" w:space="0" w:color="548DD4" w:themeColor="text2" w:themeTint="99"/>
            </w:tcBorders>
          </w:tcPr>
          <w:p w14:paraId="133F0688" w14:textId="77777777" w:rsidR="008C7C7B" w:rsidRPr="00F17E82" w:rsidRDefault="008C7C7B" w:rsidP="008B4FA6">
            <w:pPr>
              <w:pStyle w:val="Default"/>
              <w:ind w:left="-113"/>
              <w:jc w:val="both"/>
              <w:rPr>
                <w:rFonts w:ascii="Garamond" w:hAnsi="Garamond"/>
                <w:b/>
                <w:sz w:val="20"/>
                <w:szCs w:val="20"/>
                <w:lang w:val="sq-AL"/>
              </w:rPr>
            </w:pPr>
            <w:r w:rsidRPr="00F17E82">
              <w:rPr>
                <w:rFonts w:ascii="Garamond" w:hAnsi="Garamond"/>
                <w:b/>
                <w:sz w:val="20"/>
                <w:szCs w:val="20"/>
                <w:lang w:val="sq-AL"/>
              </w:rPr>
              <w:t>Borxhi kumulativ</w:t>
            </w:r>
          </w:p>
        </w:tc>
        <w:tc>
          <w:tcPr>
            <w:tcW w:w="1235" w:type="dxa"/>
            <w:tcBorders>
              <w:top w:val="single" w:sz="2" w:space="0" w:color="auto"/>
              <w:bottom w:val="single" w:sz="12" w:space="0" w:color="548DD4" w:themeColor="text2" w:themeTint="99"/>
            </w:tcBorders>
            <w:vAlign w:val="center"/>
          </w:tcPr>
          <w:p w14:paraId="73EA3A90" w14:textId="77777777" w:rsidR="008C7C7B" w:rsidRPr="00F17E82" w:rsidRDefault="008C7C7B" w:rsidP="008B4FA6">
            <w:pPr>
              <w:pStyle w:val="Default"/>
              <w:ind w:left="450" w:right="-55"/>
              <w:jc w:val="center"/>
              <w:rPr>
                <w:rFonts w:ascii="Garamond" w:hAnsi="Garamond"/>
                <w:b/>
                <w:sz w:val="20"/>
                <w:szCs w:val="20"/>
                <w:lang w:val="sq-AL"/>
              </w:rPr>
            </w:pPr>
            <w:r w:rsidRPr="00F17E82">
              <w:rPr>
                <w:rFonts w:ascii="Garamond" w:hAnsi="Garamond"/>
                <w:b/>
                <w:sz w:val="20"/>
                <w:szCs w:val="20"/>
                <w:lang w:val="sq-AL"/>
              </w:rPr>
              <w:t>33.6</w:t>
            </w:r>
          </w:p>
        </w:tc>
        <w:tc>
          <w:tcPr>
            <w:tcW w:w="1170" w:type="dxa"/>
            <w:tcBorders>
              <w:top w:val="single" w:sz="2" w:space="0" w:color="auto"/>
              <w:bottom w:val="single" w:sz="12" w:space="0" w:color="548DD4" w:themeColor="text2" w:themeTint="99"/>
            </w:tcBorders>
            <w:vAlign w:val="center"/>
          </w:tcPr>
          <w:p w14:paraId="7BD59820" w14:textId="77777777" w:rsidR="008C7C7B" w:rsidRPr="00F17E82" w:rsidRDefault="008C7C7B" w:rsidP="008B4FA6">
            <w:pPr>
              <w:pStyle w:val="Default"/>
              <w:ind w:left="450" w:right="-55"/>
              <w:jc w:val="center"/>
              <w:rPr>
                <w:rFonts w:ascii="Garamond" w:hAnsi="Garamond"/>
                <w:b/>
                <w:sz w:val="20"/>
                <w:szCs w:val="20"/>
                <w:lang w:val="sq-AL"/>
              </w:rPr>
            </w:pPr>
            <w:r w:rsidRPr="00F17E82">
              <w:rPr>
                <w:rFonts w:ascii="Garamond" w:hAnsi="Garamond"/>
                <w:b/>
                <w:sz w:val="20"/>
                <w:szCs w:val="20"/>
                <w:lang w:val="sq-AL"/>
              </w:rPr>
              <w:t>48.2</w:t>
            </w:r>
          </w:p>
        </w:tc>
        <w:tc>
          <w:tcPr>
            <w:tcW w:w="1080" w:type="dxa"/>
            <w:tcBorders>
              <w:top w:val="single" w:sz="2" w:space="0" w:color="auto"/>
              <w:bottom w:val="single" w:sz="12" w:space="0" w:color="548DD4" w:themeColor="text2" w:themeTint="99"/>
            </w:tcBorders>
            <w:vAlign w:val="center"/>
          </w:tcPr>
          <w:p w14:paraId="4C3A0088" w14:textId="77777777" w:rsidR="008C7C7B" w:rsidRPr="00F17E82" w:rsidRDefault="008C7C7B" w:rsidP="008B4FA6">
            <w:pPr>
              <w:pStyle w:val="Default"/>
              <w:ind w:left="450" w:right="-55"/>
              <w:jc w:val="center"/>
              <w:rPr>
                <w:rFonts w:ascii="Garamond" w:hAnsi="Garamond"/>
                <w:b/>
                <w:sz w:val="20"/>
                <w:szCs w:val="20"/>
                <w:lang w:val="sq-AL"/>
              </w:rPr>
            </w:pPr>
            <w:r w:rsidRPr="00F17E82">
              <w:rPr>
                <w:rFonts w:ascii="Garamond" w:hAnsi="Garamond"/>
                <w:b/>
                <w:sz w:val="20"/>
                <w:szCs w:val="20"/>
                <w:lang w:val="sq-AL"/>
              </w:rPr>
              <w:t>47.8</w:t>
            </w:r>
          </w:p>
        </w:tc>
        <w:tc>
          <w:tcPr>
            <w:tcW w:w="1080" w:type="dxa"/>
            <w:tcBorders>
              <w:top w:val="single" w:sz="2" w:space="0" w:color="auto"/>
              <w:bottom w:val="single" w:sz="12" w:space="0" w:color="548DD4" w:themeColor="text2" w:themeTint="99"/>
            </w:tcBorders>
            <w:vAlign w:val="center"/>
          </w:tcPr>
          <w:p w14:paraId="68333373" w14:textId="77777777" w:rsidR="008C7C7B" w:rsidRPr="00F17E82" w:rsidRDefault="008C7C7B" w:rsidP="008B4FA6">
            <w:pPr>
              <w:pStyle w:val="Default"/>
              <w:ind w:left="450" w:right="-55"/>
              <w:jc w:val="center"/>
              <w:rPr>
                <w:rFonts w:ascii="Garamond" w:hAnsi="Garamond"/>
                <w:b/>
                <w:sz w:val="20"/>
                <w:szCs w:val="20"/>
                <w:lang w:val="sq-AL"/>
              </w:rPr>
            </w:pPr>
            <w:r w:rsidRPr="00F17E82">
              <w:rPr>
                <w:rFonts w:ascii="Garamond" w:hAnsi="Garamond"/>
                <w:b/>
                <w:sz w:val="20"/>
                <w:szCs w:val="20"/>
                <w:lang w:val="sq-AL"/>
              </w:rPr>
              <w:t>40.6</w:t>
            </w:r>
          </w:p>
        </w:tc>
        <w:tc>
          <w:tcPr>
            <w:tcW w:w="1080" w:type="dxa"/>
            <w:tcBorders>
              <w:top w:val="single" w:sz="2" w:space="0" w:color="auto"/>
              <w:bottom w:val="single" w:sz="12" w:space="0" w:color="548DD4" w:themeColor="text2" w:themeTint="99"/>
            </w:tcBorders>
            <w:vAlign w:val="center"/>
          </w:tcPr>
          <w:p w14:paraId="0F49BF03" w14:textId="77777777" w:rsidR="008C7C7B" w:rsidRPr="00F17E82" w:rsidRDefault="008C7C7B" w:rsidP="008B4FA6">
            <w:pPr>
              <w:pStyle w:val="Default"/>
              <w:ind w:left="450" w:right="-55"/>
              <w:jc w:val="center"/>
              <w:rPr>
                <w:rFonts w:ascii="Garamond" w:hAnsi="Garamond"/>
                <w:b/>
                <w:sz w:val="20"/>
                <w:szCs w:val="20"/>
                <w:lang w:val="sq-AL"/>
              </w:rPr>
            </w:pPr>
            <w:r w:rsidRPr="00F17E82">
              <w:rPr>
                <w:rFonts w:ascii="Garamond" w:hAnsi="Garamond"/>
                <w:b/>
                <w:sz w:val="20"/>
                <w:szCs w:val="20"/>
                <w:lang w:val="sq-AL"/>
              </w:rPr>
              <w:t>40.8</w:t>
            </w:r>
          </w:p>
        </w:tc>
        <w:tc>
          <w:tcPr>
            <w:tcW w:w="1080" w:type="dxa"/>
            <w:tcBorders>
              <w:top w:val="single" w:sz="2" w:space="0" w:color="auto"/>
              <w:bottom w:val="single" w:sz="12" w:space="0" w:color="548DD4" w:themeColor="text2" w:themeTint="99"/>
            </w:tcBorders>
            <w:vAlign w:val="center"/>
          </w:tcPr>
          <w:p w14:paraId="1B318FB6" w14:textId="77777777" w:rsidR="008C7C7B" w:rsidRPr="00F17E82" w:rsidRDefault="008C7C7B" w:rsidP="008B4FA6">
            <w:pPr>
              <w:pStyle w:val="Default"/>
              <w:ind w:left="450" w:right="-55"/>
              <w:jc w:val="center"/>
              <w:rPr>
                <w:rFonts w:ascii="Garamond" w:hAnsi="Garamond"/>
                <w:b/>
                <w:sz w:val="20"/>
                <w:szCs w:val="20"/>
                <w:lang w:val="sq-AL"/>
              </w:rPr>
            </w:pPr>
            <w:r w:rsidRPr="00F17E82">
              <w:rPr>
                <w:rFonts w:ascii="Garamond" w:hAnsi="Garamond"/>
                <w:b/>
                <w:sz w:val="20"/>
                <w:szCs w:val="20"/>
                <w:lang w:val="sq-AL"/>
              </w:rPr>
              <w:t>40.8</w:t>
            </w:r>
          </w:p>
        </w:tc>
      </w:tr>
    </w:tbl>
    <w:p w14:paraId="7B3A14AC" w14:textId="77777777" w:rsidR="008C7C7B" w:rsidRPr="00F17E82" w:rsidRDefault="008C7C7B" w:rsidP="008C7C7B">
      <w:pPr>
        <w:tabs>
          <w:tab w:val="left" w:pos="0"/>
        </w:tabs>
        <w:spacing w:after="0" w:line="240" w:lineRule="auto"/>
        <w:ind w:firstLine="284"/>
        <w:jc w:val="both"/>
        <w:rPr>
          <w:rFonts w:ascii="Garamond" w:hAnsi="Garamond"/>
        </w:rPr>
      </w:pPr>
    </w:p>
    <w:p w14:paraId="5C061E19" w14:textId="3CAAFA85" w:rsidR="00243DCA" w:rsidRPr="00F17E82" w:rsidRDefault="008C7C7B" w:rsidP="00CB5446">
      <w:pPr>
        <w:spacing w:after="0" w:line="240" w:lineRule="auto"/>
        <w:ind w:firstLine="284"/>
        <w:jc w:val="both"/>
        <w:rPr>
          <w:rFonts w:ascii="Garamond" w:hAnsi="Garamond"/>
          <w:sz w:val="24"/>
          <w:szCs w:val="24"/>
        </w:rPr>
      </w:pPr>
      <w:r w:rsidRPr="00F17E82">
        <w:rPr>
          <w:rFonts w:ascii="Garamond" w:hAnsi="Garamond"/>
          <w:sz w:val="24"/>
          <w:szCs w:val="24"/>
        </w:rPr>
        <w:t>-</w:t>
      </w:r>
      <w:r w:rsidR="003F4153" w:rsidRPr="00F17E82">
        <w:rPr>
          <w:rFonts w:ascii="Garamond" w:hAnsi="Garamond"/>
          <w:sz w:val="24"/>
          <w:szCs w:val="24"/>
        </w:rPr>
        <w:t xml:space="preserve"> </w:t>
      </w:r>
      <w:r w:rsidR="009327BA" w:rsidRPr="00F17E82">
        <w:rPr>
          <w:rFonts w:ascii="Garamond" w:hAnsi="Garamond"/>
          <w:sz w:val="24"/>
          <w:szCs w:val="24"/>
        </w:rPr>
        <w:t>Në fakt, KES</w:t>
      </w:r>
      <w:r w:rsidR="00AB099B" w:rsidRPr="00F17E82">
        <w:rPr>
          <w:rFonts w:ascii="Garamond" w:hAnsi="Garamond"/>
          <w:sz w:val="24"/>
          <w:szCs w:val="24"/>
        </w:rPr>
        <w:t>H</w:t>
      </w:r>
      <w:r w:rsidR="009327BA" w:rsidRPr="00F17E82">
        <w:rPr>
          <w:rFonts w:ascii="Garamond" w:hAnsi="Garamond"/>
          <w:sz w:val="24"/>
          <w:szCs w:val="24"/>
        </w:rPr>
        <w:t>-it iu k</w:t>
      </w:r>
      <w:r w:rsidR="00E0601F" w:rsidRPr="00F17E82">
        <w:rPr>
          <w:rFonts w:ascii="Garamond" w:hAnsi="Garamond"/>
          <w:sz w:val="24"/>
          <w:szCs w:val="24"/>
        </w:rPr>
        <w:t>ë</w:t>
      </w:r>
      <w:r w:rsidR="009327BA" w:rsidRPr="00F17E82">
        <w:rPr>
          <w:rFonts w:ascii="Garamond" w:hAnsi="Garamond"/>
          <w:sz w:val="24"/>
          <w:szCs w:val="24"/>
        </w:rPr>
        <w:t xml:space="preserve">rkua të financonte të gjithë sektorin, gjë që çoi në rritjen progresive të borxhit afatshkurtër në nivele të larta dhe të paqëndrueshme gjatë viteve të vështira 2010-2013. Sipas ligjit të ri të energjisë, </w:t>
      </w:r>
      <w:r w:rsidR="00D13092" w:rsidRPr="00F17E82">
        <w:rPr>
          <w:rFonts w:ascii="Garamond" w:hAnsi="Garamond"/>
          <w:sz w:val="24"/>
          <w:szCs w:val="24"/>
        </w:rPr>
        <w:t>FPSH</w:t>
      </w:r>
      <w:r w:rsidR="00076D11">
        <w:rPr>
          <w:rFonts w:ascii="Garamond" w:hAnsi="Garamond"/>
          <w:sz w:val="24"/>
          <w:szCs w:val="24"/>
        </w:rPr>
        <w:t>-ja</w:t>
      </w:r>
      <w:r w:rsidR="009327BA" w:rsidRPr="00F17E82">
        <w:rPr>
          <w:rFonts w:ascii="Garamond" w:hAnsi="Garamond"/>
          <w:sz w:val="24"/>
          <w:szCs w:val="24"/>
        </w:rPr>
        <w:t xml:space="preserve"> u shfuqizua më 1 korrik 2016 dhe </w:t>
      </w:r>
      <w:r w:rsidR="003F3581" w:rsidRPr="00F17E82">
        <w:rPr>
          <w:rFonts w:ascii="Garamond" w:hAnsi="Garamond"/>
          <w:sz w:val="24"/>
          <w:szCs w:val="24"/>
        </w:rPr>
        <w:t>detyrimi</w:t>
      </w:r>
      <w:r w:rsidR="009327BA" w:rsidRPr="00F17E82">
        <w:rPr>
          <w:rFonts w:ascii="Garamond" w:hAnsi="Garamond"/>
          <w:sz w:val="24"/>
          <w:szCs w:val="24"/>
        </w:rPr>
        <w:t xml:space="preserve"> për blerjen e konsumatorëve tarifor të prodhimit dhe fu</w:t>
      </w:r>
      <w:r w:rsidR="00D36513" w:rsidRPr="00F17E82">
        <w:rPr>
          <w:rFonts w:ascii="Garamond" w:hAnsi="Garamond"/>
          <w:sz w:val="24"/>
          <w:szCs w:val="24"/>
        </w:rPr>
        <w:t xml:space="preserve">rnizimit </w:t>
      </w:r>
      <w:r w:rsidR="00D13092" w:rsidRPr="00F17E82">
        <w:rPr>
          <w:rFonts w:ascii="Garamond" w:hAnsi="Garamond"/>
          <w:sz w:val="24"/>
          <w:szCs w:val="24"/>
        </w:rPr>
        <w:t xml:space="preserve">PPE </w:t>
      </w:r>
      <w:r w:rsidR="00D36513" w:rsidRPr="00F17E82">
        <w:rPr>
          <w:rFonts w:ascii="Garamond" w:hAnsi="Garamond"/>
          <w:sz w:val="24"/>
          <w:szCs w:val="24"/>
        </w:rPr>
        <w:t>u transferua në OSH</w:t>
      </w:r>
      <w:r w:rsidR="009327BA" w:rsidRPr="00F17E82">
        <w:rPr>
          <w:rFonts w:ascii="Garamond" w:hAnsi="Garamond"/>
          <w:sz w:val="24"/>
          <w:szCs w:val="24"/>
        </w:rPr>
        <w:t>EE</w:t>
      </w:r>
      <w:r w:rsidR="00243DCA" w:rsidRPr="00F17E82">
        <w:rPr>
          <w:rFonts w:ascii="Garamond" w:hAnsi="Garamond"/>
          <w:sz w:val="24"/>
          <w:szCs w:val="24"/>
        </w:rPr>
        <w:t>.</w:t>
      </w:r>
    </w:p>
    <w:p w14:paraId="5C061E1A" w14:textId="77777777" w:rsidR="00243DCA" w:rsidRPr="00F17E82" w:rsidRDefault="00243DCA" w:rsidP="00CB5446">
      <w:pPr>
        <w:spacing w:after="0" w:line="240" w:lineRule="auto"/>
        <w:ind w:firstLine="284"/>
        <w:jc w:val="both"/>
        <w:rPr>
          <w:rFonts w:ascii="Garamond" w:hAnsi="Garamond"/>
          <w:sz w:val="24"/>
          <w:szCs w:val="24"/>
        </w:rPr>
      </w:pPr>
      <w:r w:rsidRPr="00F17E82">
        <w:rPr>
          <w:rFonts w:ascii="Garamond" w:hAnsi="Garamond"/>
          <w:sz w:val="24"/>
          <w:szCs w:val="24"/>
        </w:rPr>
        <w:tab/>
      </w:r>
      <w:r w:rsidR="009327BA" w:rsidRPr="00F17E82">
        <w:rPr>
          <w:rFonts w:ascii="Garamond" w:hAnsi="Garamond"/>
          <w:sz w:val="24"/>
          <w:szCs w:val="24"/>
        </w:rPr>
        <w:t xml:space="preserve">Kjo e dëmtoi </w:t>
      </w:r>
      <w:r w:rsidR="00A741C5" w:rsidRPr="00F17E82">
        <w:rPr>
          <w:rFonts w:ascii="Garamond" w:hAnsi="Garamond"/>
          <w:sz w:val="24"/>
          <w:szCs w:val="24"/>
        </w:rPr>
        <w:t xml:space="preserve">nga brenda </w:t>
      </w:r>
      <w:r w:rsidR="009327BA" w:rsidRPr="00F17E82">
        <w:rPr>
          <w:rFonts w:ascii="Garamond" w:hAnsi="Garamond"/>
          <w:sz w:val="24"/>
          <w:szCs w:val="24"/>
        </w:rPr>
        <w:t>aftësinë e KESH-it për të vepruar si ent tregtar, duke përfshirë blerjen dhe shitjen e energjisë nga vendet fqinje dhe gjenerimin e fitimeve të eksportit (KESH-i mund të shesë vetëm kur tregu i rregulluar nuk kërkon energji, ose në situatën e ujit të tepërt).</w:t>
      </w:r>
    </w:p>
    <w:p w14:paraId="154A6D72" w14:textId="37E3E3E8" w:rsidR="00CB5446" w:rsidRPr="00F17E82" w:rsidRDefault="009327BA" w:rsidP="00CB5446">
      <w:pPr>
        <w:spacing w:after="0" w:line="240" w:lineRule="auto"/>
        <w:ind w:firstLine="284"/>
        <w:jc w:val="both"/>
        <w:rPr>
          <w:rFonts w:ascii="Garamond" w:hAnsi="Garamond"/>
          <w:sz w:val="24"/>
          <w:szCs w:val="24"/>
        </w:rPr>
      </w:pPr>
      <w:r w:rsidRPr="00F17E82">
        <w:rPr>
          <w:rFonts w:ascii="Garamond" w:hAnsi="Garamond"/>
          <w:sz w:val="24"/>
          <w:szCs w:val="24"/>
        </w:rPr>
        <w:t>Masat zbut</w:t>
      </w:r>
      <w:r w:rsidR="00E0601F" w:rsidRPr="00F17E82">
        <w:rPr>
          <w:rFonts w:ascii="Garamond" w:hAnsi="Garamond"/>
          <w:sz w:val="24"/>
          <w:szCs w:val="24"/>
        </w:rPr>
        <w:t>ë</w:t>
      </w:r>
      <w:r w:rsidRPr="00F17E82">
        <w:rPr>
          <w:rFonts w:ascii="Garamond" w:hAnsi="Garamond"/>
          <w:sz w:val="24"/>
          <w:szCs w:val="24"/>
        </w:rPr>
        <w:t>se p</w:t>
      </w:r>
      <w:r w:rsidR="00E0601F" w:rsidRPr="00F17E82">
        <w:rPr>
          <w:rFonts w:ascii="Garamond" w:hAnsi="Garamond"/>
          <w:sz w:val="24"/>
          <w:szCs w:val="24"/>
        </w:rPr>
        <w:t>ë</w:t>
      </w:r>
      <w:r w:rsidRPr="00F17E82">
        <w:rPr>
          <w:rFonts w:ascii="Garamond" w:hAnsi="Garamond"/>
          <w:sz w:val="24"/>
          <w:szCs w:val="24"/>
        </w:rPr>
        <w:t>r t</w:t>
      </w:r>
      <w:r w:rsidR="00076D11">
        <w:rPr>
          <w:rFonts w:ascii="Garamond" w:hAnsi="Garamond"/>
          <w:sz w:val="24"/>
          <w:szCs w:val="24"/>
        </w:rPr>
        <w:t>’</w:t>
      </w:r>
      <w:r w:rsidRPr="00F17E82">
        <w:rPr>
          <w:rFonts w:ascii="Garamond" w:hAnsi="Garamond"/>
          <w:sz w:val="24"/>
          <w:szCs w:val="24"/>
        </w:rPr>
        <w:t>u nd</w:t>
      </w:r>
      <w:r w:rsidR="00E0601F" w:rsidRPr="00F17E82">
        <w:rPr>
          <w:rFonts w:ascii="Garamond" w:hAnsi="Garamond"/>
          <w:sz w:val="24"/>
          <w:szCs w:val="24"/>
        </w:rPr>
        <w:t>ë</w:t>
      </w:r>
      <w:r w:rsidRPr="00F17E82">
        <w:rPr>
          <w:rFonts w:ascii="Garamond" w:hAnsi="Garamond"/>
          <w:sz w:val="24"/>
          <w:szCs w:val="24"/>
        </w:rPr>
        <w:t>rmarr</w:t>
      </w:r>
      <w:r w:rsidR="00E0601F" w:rsidRPr="00F17E82">
        <w:rPr>
          <w:rFonts w:ascii="Garamond" w:hAnsi="Garamond"/>
          <w:sz w:val="24"/>
          <w:szCs w:val="24"/>
        </w:rPr>
        <w:t>ë</w:t>
      </w:r>
      <w:r w:rsidR="00076D11">
        <w:rPr>
          <w:rFonts w:ascii="Garamond" w:hAnsi="Garamond"/>
          <w:sz w:val="24"/>
          <w:szCs w:val="24"/>
        </w:rPr>
        <w:t>,</w:t>
      </w:r>
      <w:r w:rsidRPr="00F17E82">
        <w:rPr>
          <w:rFonts w:ascii="Garamond" w:hAnsi="Garamond"/>
          <w:sz w:val="24"/>
          <w:szCs w:val="24"/>
        </w:rPr>
        <w:t xml:space="preserve"> jan</w:t>
      </w:r>
      <w:r w:rsidR="00E0601F" w:rsidRPr="00F17E82">
        <w:rPr>
          <w:rFonts w:ascii="Garamond" w:hAnsi="Garamond"/>
          <w:sz w:val="24"/>
          <w:szCs w:val="24"/>
        </w:rPr>
        <w:t>ë</w:t>
      </w:r>
      <w:r w:rsidR="00CB5446" w:rsidRPr="00F17E82">
        <w:rPr>
          <w:rFonts w:ascii="Garamond" w:hAnsi="Garamond"/>
          <w:sz w:val="24"/>
          <w:szCs w:val="24"/>
        </w:rPr>
        <w:t>:</w:t>
      </w:r>
    </w:p>
    <w:p w14:paraId="5C061E1C" w14:textId="1190767D" w:rsidR="00A741C5" w:rsidRPr="00F17E82" w:rsidRDefault="001C4DFE" w:rsidP="001C4DFE">
      <w:pPr>
        <w:pStyle w:val="ListParagraph"/>
        <w:spacing w:after="0" w:line="240" w:lineRule="auto"/>
        <w:ind w:left="0" w:firstLine="284"/>
        <w:jc w:val="both"/>
        <w:rPr>
          <w:rFonts w:ascii="Garamond" w:hAnsi="Garamond"/>
          <w:sz w:val="24"/>
          <w:szCs w:val="24"/>
        </w:rPr>
      </w:pPr>
      <w:r w:rsidRPr="00F17E82">
        <w:rPr>
          <w:rFonts w:ascii="Garamond" w:hAnsi="Garamond"/>
          <w:sz w:val="24"/>
          <w:szCs w:val="24"/>
        </w:rPr>
        <w:t xml:space="preserve">a) </w:t>
      </w:r>
      <w:r w:rsidR="001E6606" w:rsidRPr="00F17E82">
        <w:rPr>
          <w:rFonts w:ascii="Garamond" w:hAnsi="Garamond"/>
          <w:sz w:val="24"/>
          <w:szCs w:val="24"/>
        </w:rPr>
        <w:t>shfuqizimi i</w:t>
      </w:r>
      <w:r w:rsidR="009327BA" w:rsidRPr="00F17E82">
        <w:rPr>
          <w:rFonts w:ascii="Garamond" w:hAnsi="Garamond"/>
          <w:sz w:val="24"/>
          <w:szCs w:val="24"/>
        </w:rPr>
        <w:t xml:space="preserve"> detyrime</w:t>
      </w:r>
      <w:r w:rsidR="001E6606" w:rsidRPr="00F17E82">
        <w:rPr>
          <w:rFonts w:ascii="Garamond" w:hAnsi="Garamond"/>
          <w:sz w:val="24"/>
          <w:szCs w:val="24"/>
        </w:rPr>
        <w:t>ve</w:t>
      </w:r>
      <w:r w:rsidR="009327BA" w:rsidRPr="00F17E82">
        <w:rPr>
          <w:rFonts w:ascii="Garamond" w:hAnsi="Garamond"/>
          <w:sz w:val="24"/>
          <w:szCs w:val="24"/>
        </w:rPr>
        <w:t xml:space="preserve"> </w:t>
      </w:r>
      <w:r w:rsidR="001E6606" w:rsidRPr="00F17E82">
        <w:rPr>
          <w:rFonts w:ascii="Garamond" w:hAnsi="Garamond"/>
          <w:sz w:val="24"/>
          <w:szCs w:val="24"/>
        </w:rPr>
        <w:t>të</w:t>
      </w:r>
      <w:r w:rsidR="009327BA" w:rsidRPr="00F17E82">
        <w:rPr>
          <w:rFonts w:ascii="Garamond" w:hAnsi="Garamond"/>
          <w:sz w:val="24"/>
          <w:szCs w:val="24"/>
        </w:rPr>
        <w:t xml:space="preserve"> veta bilaterale me OSHEE</w:t>
      </w:r>
      <w:r w:rsidR="001E6606" w:rsidRPr="00F17E82">
        <w:rPr>
          <w:rFonts w:ascii="Garamond" w:hAnsi="Garamond"/>
          <w:sz w:val="24"/>
          <w:szCs w:val="24"/>
        </w:rPr>
        <w:t>-në</w:t>
      </w:r>
      <w:r w:rsidR="009327BA" w:rsidRPr="00F17E82">
        <w:rPr>
          <w:rFonts w:ascii="Garamond" w:hAnsi="Garamond"/>
          <w:sz w:val="24"/>
          <w:szCs w:val="24"/>
        </w:rPr>
        <w:t>, në favor të një tregu</w:t>
      </w:r>
      <w:r w:rsidR="00573B7A" w:rsidRPr="00F17E82">
        <w:rPr>
          <w:rFonts w:ascii="Garamond" w:hAnsi="Garamond"/>
          <w:sz w:val="24"/>
          <w:szCs w:val="24"/>
        </w:rPr>
        <w:t>t</w:t>
      </w:r>
      <w:r w:rsidR="009327BA" w:rsidRPr="00F17E82">
        <w:rPr>
          <w:rFonts w:ascii="Garamond" w:hAnsi="Garamond"/>
          <w:sz w:val="24"/>
          <w:szCs w:val="24"/>
        </w:rPr>
        <w:t xml:space="preserve"> të energjis</w:t>
      </w:r>
      <w:r w:rsidR="00E0601F" w:rsidRPr="00F17E82">
        <w:rPr>
          <w:rFonts w:ascii="Garamond" w:hAnsi="Garamond"/>
          <w:sz w:val="24"/>
          <w:szCs w:val="24"/>
        </w:rPr>
        <w:t>ë</w:t>
      </w:r>
      <w:r w:rsidR="009327BA" w:rsidRPr="00F17E82">
        <w:rPr>
          <w:rFonts w:ascii="Garamond" w:hAnsi="Garamond"/>
          <w:sz w:val="24"/>
          <w:szCs w:val="24"/>
        </w:rPr>
        <w:t xml:space="preserve"> </w:t>
      </w:r>
      <w:r w:rsidR="00573B7A" w:rsidRPr="00F17E82">
        <w:rPr>
          <w:rFonts w:ascii="Garamond" w:hAnsi="Garamond"/>
          <w:sz w:val="24"/>
          <w:szCs w:val="24"/>
        </w:rPr>
        <w:t xml:space="preserve">të ditës në avancë </w:t>
      </w:r>
      <w:r w:rsidR="009327BA" w:rsidRPr="00F17E82">
        <w:rPr>
          <w:rFonts w:ascii="Garamond" w:hAnsi="Garamond"/>
          <w:sz w:val="24"/>
          <w:szCs w:val="24"/>
        </w:rPr>
        <w:t>(</w:t>
      </w:r>
      <w:r w:rsidR="002E5FCA" w:rsidRPr="00F17E82">
        <w:rPr>
          <w:rFonts w:ascii="Garamond" w:hAnsi="Garamond"/>
          <w:sz w:val="24"/>
          <w:szCs w:val="24"/>
        </w:rPr>
        <w:t>TDA</w:t>
      </w:r>
      <w:r w:rsidR="009327BA" w:rsidRPr="00F17E82">
        <w:rPr>
          <w:rFonts w:ascii="Garamond" w:hAnsi="Garamond"/>
          <w:sz w:val="24"/>
          <w:szCs w:val="24"/>
        </w:rPr>
        <w:t>) dhe kontratës së përshtatshme për diferencat (</w:t>
      </w:r>
      <w:r w:rsidR="002E5FCA" w:rsidRPr="00F17E82">
        <w:rPr>
          <w:rFonts w:ascii="Garamond" w:hAnsi="Garamond"/>
          <w:sz w:val="24"/>
          <w:szCs w:val="24"/>
        </w:rPr>
        <w:t>KpD</w:t>
      </w:r>
      <w:r w:rsidR="009327BA" w:rsidRPr="00F17E82">
        <w:rPr>
          <w:rFonts w:ascii="Garamond" w:hAnsi="Garamond"/>
          <w:sz w:val="24"/>
          <w:szCs w:val="24"/>
        </w:rPr>
        <w:t>) për të ruajtur kuadrin ekzistues rregullator</w:t>
      </w:r>
      <w:r w:rsidR="00153841" w:rsidRPr="00F17E82">
        <w:rPr>
          <w:rFonts w:ascii="Garamond" w:hAnsi="Garamond"/>
          <w:sz w:val="18"/>
          <w:szCs w:val="18"/>
          <w:vertAlign w:val="superscript"/>
        </w:rPr>
        <w:footnoteReference w:id="4"/>
      </w:r>
      <w:r w:rsidR="002F5C81" w:rsidRPr="00F17E82">
        <w:rPr>
          <w:rFonts w:ascii="Garamond" w:hAnsi="Garamond"/>
          <w:sz w:val="24"/>
          <w:szCs w:val="24"/>
        </w:rPr>
        <w:t xml:space="preserve">, </w:t>
      </w:r>
      <w:r w:rsidR="009327BA" w:rsidRPr="00F17E82">
        <w:rPr>
          <w:rFonts w:ascii="Garamond" w:hAnsi="Garamond"/>
          <w:sz w:val="24"/>
          <w:szCs w:val="24"/>
        </w:rPr>
        <w:t>dhe</w:t>
      </w:r>
      <w:r w:rsidR="002F5C81" w:rsidRPr="00F17E82">
        <w:rPr>
          <w:rFonts w:ascii="Garamond" w:hAnsi="Garamond"/>
          <w:sz w:val="24"/>
          <w:szCs w:val="24"/>
        </w:rPr>
        <w:t xml:space="preserve"> </w:t>
      </w:r>
    </w:p>
    <w:p w14:paraId="5C061E1D" w14:textId="6E1E5CEB" w:rsidR="005D74BF" w:rsidRPr="00F17E82" w:rsidRDefault="001C4DFE" w:rsidP="001C4DFE">
      <w:pPr>
        <w:spacing w:after="0" w:line="240" w:lineRule="auto"/>
        <w:ind w:firstLine="284"/>
        <w:jc w:val="both"/>
        <w:rPr>
          <w:rFonts w:ascii="Garamond" w:hAnsi="Garamond"/>
          <w:sz w:val="24"/>
          <w:szCs w:val="24"/>
        </w:rPr>
      </w:pPr>
      <w:r w:rsidRPr="00F17E82">
        <w:rPr>
          <w:rFonts w:ascii="Garamond" w:hAnsi="Garamond"/>
          <w:sz w:val="24"/>
          <w:szCs w:val="24"/>
        </w:rPr>
        <w:t xml:space="preserve">b) </w:t>
      </w:r>
      <w:r w:rsidR="001E6606" w:rsidRPr="00F17E82">
        <w:rPr>
          <w:rFonts w:ascii="Garamond" w:hAnsi="Garamond"/>
          <w:sz w:val="24"/>
          <w:szCs w:val="24"/>
        </w:rPr>
        <w:t>rritja e diversifikimit të</w:t>
      </w:r>
      <w:r w:rsidR="009327BA" w:rsidRPr="00F17E82">
        <w:rPr>
          <w:rFonts w:ascii="Garamond" w:hAnsi="Garamond"/>
          <w:sz w:val="24"/>
          <w:szCs w:val="24"/>
        </w:rPr>
        <w:t xml:space="preserve"> portofolit duke zgjidhur çështjet teknike me sistemin e ftohjes </w:t>
      </w:r>
      <w:r w:rsidR="00422141" w:rsidRPr="00F17E82">
        <w:rPr>
          <w:rFonts w:ascii="Garamond" w:hAnsi="Garamond"/>
          <w:sz w:val="24"/>
          <w:szCs w:val="24"/>
        </w:rPr>
        <w:t>t</w:t>
      </w:r>
      <w:r w:rsidR="00E0601F" w:rsidRPr="00F17E82">
        <w:rPr>
          <w:rFonts w:ascii="Garamond" w:hAnsi="Garamond"/>
          <w:sz w:val="24"/>
          <w:szCs w:val="24"/>
        </w:rPr>
        <w:t>ë</w:t>
      </w:r>
      <w:r w:rsidR="00422141" w:rsidRPr="00F17E82">
        <w:rPr>
          <w:rFonts w:ascii="Garamond" w:hAnsi="Garamond"/>
          <w:sz w:val="24"/>
          <w:szCs w:val="24"/>
        </w:rPr>
        <w:t xml:space="preserve"> termocentralit t</w:t>
      </w:r>
      <w:r w:rsidR="00E0601F" w:rsidRPr="00F17E82">
        <w:rPr>
          <w:rFonts w:ascii="Garamond" w:hAnsi="Garamond"/>
          <w:sz w:val="24"/>
          <w:szCs w:val="24"/>
        </w:rPr>
        <w:t>ë</w:t>
      </w:r>
      <w:r w:rsidR="00422141" w:rsidRPr="00F17E82">
        <w:rPr>
          <w:rFonts w:ascii="Garamond" w:hAnsi="Garamond"/>
          <w:sz w:val="24"/>
          <w:szCs w:val="24"/>
        </w:rPr>
        <w:t xml:space="preserve"> </w:t>
      </w:r>
      <w:r w:rsidR="009327BA" w:rsidRPr="00F17E82">
        <w:rPr>
          <w:rFonts w:ascii="Garamond" w:hAnsi="Garamond"/>
          <w:sz w:val="24"/>
          <w:szCs w:val="24"/>
        </w:rPr>
        <w:t>Vlorë</w:t>
      </w:r>
      <w:r w:rsidR="00422141" w:rsidRPr="00F17E82">
        <w:rPr>
          <w:rFonts w:ascii="Garamond" w:hAnsi="Garamond"/>
          <w:sz w:val="24"/>
          <w:szCs w:val="24"/>
        </w:rPr>
        <w:t>s</w:t>
      </w:r>
      <w:r w:rsidR="009327BA" w:rsidRPr="00F17E82">
        <w:rPr>
          <w:rFonts w:ascii="Garamond" w:hAnsi="Garamond"/>
          <w:sz w:val="24"/>
          <w:szCs w:val="24"/>
        </w:rPr>
        <w:t xml:space="preserve">, i cili do të lejojë fillimin e </w:t>
      </w:r>
      <w:r w:rsidR="00CC4482" w:rsidRPr="00F17E82">
        <w:rPr>
          <w:rFonts w:ascii="Garamond" w:hAnsi="Garamond"/>
          <w:sz w:val="24"/>
          <w:szCs w:val="24"/>
        </w:rPr>
        <w:t>procesit të koncesionimit</w:t>
      </w:r>
      <w:r w:rsidR="009327BA" w:rsidRPr="00F17E82">
        <w:rPr>
          <w:rFonts w:ascii="Garamond" w:hAnsi="Garamond"/>
          <w:sz w:val="24"/>
          <w:szCs w:val="24"/>
        </w:rPr>
        <w:t xml:space="preserve"> të TEC-it sapo të përfundojë projekti i gazsjellësit Trans Adriatic Pipeline (TAP)</w:t>
      </w:r>
      <w:r w:rsidR="002F295E" w:rsidRPr="00F17E82">
        <w:rPr>
          <w:rFonts w:ascii="Garamond" w:hAnsi="Garamond"/>
          <w:sz w:val="24"/>
          <w:szCs w:val="24"/>
        </w:rPr>
        <w:t xml:space="preserve">. </w:t>
      </w:r>
    </w:p>
    <w:p w14:paraId="5C061E1E" w14:textId="77777777" w:rsidR="009F4E10" w:rsidRPr="00F17E82" w:rsidRDefault="009F4E10" w:rsidP="001C4DFE">
      <w:pPr>
        <w:spacing w:after="0" w:line="240" w:lineRule="auto"/>
        <w:ind w:firstLine="284"/>
        <w:jc w:val="both"/>
        <w:rPr>
          <w:rFonts w:ascii="Garamond" w:hAnsi="Garamond"/>
          <w:b/>
          <w:color w:val="222222"/>
          <w:sz w:val="24"/>
          <w:szCs w:val="28"/>
        </w:rPr>
      </w:pPr>
    </w:p>
    <w:p w14:paraId="5C061E1F" w14:textId="7191D637" w:rsidR="003D7FD7" w:rsidRPr="00F17E82" w:rsidRDefault="00AE075A" w:rsidP="00616C98">
      <w:pPr>
        <w:jc w:val="both"/>
        <w:rPr>
          <w:rFonts w:ascii="Garamond" w:hAnsi="Garamond" w:cs="Times New Roman"/>
          <w:b/>
          <w:color w:val="222222"/>
          <w:sz w:val="24"/>
          <w:szCs w:val="28"/>
        </w:rPr>
      </w:pPr>
      <w:r w:rsidRPr="00F17E82">
        <w:rPr>
          <w:rFonts w:ascii="Garamond" w:hAnsi="Garamond" w:cs="Times New Roman"/>
          <w:b/>
          <w:color w:val="222222"/>
          <w:sz w:val="24"/>
          <w:szCs w:val="28"/>
        </w:rPr>
        <w:t xml:space="preserve">Tabela 4: Plani i </w:t>
      </w:r>
      <w:r w:rsidR="00DD62CF" w:rsidRPr="00F17E82">
        <w:rPr>
          <w:rFonts w:ascii="Garamond" w:hAnsi="Garamond" w:cs="Times New Roman"/>
          <w:b/>
          <w:color w:val="222222"/>
          <w:sz w:val="24"/>
          <w:szCs w:val="28"/>
        </w:rPr>
        <w:t xml:space="preserve">rimëkëmbjes financiare </w:t>
      </w:r>
      <w:r w:rsidRPr="00F17E82">
        <w:rPr>
          <w:rFonts w:ascii="Garamond" w:hAnsi="Garamond" w:cs="Times New Roman"/>
          <w:b/>
          <w:color w:val="222222"/>
          <w:sz w:val="24"/>
          <w:szCs w:val="28"/>
        </w:rPr>
        <w:t>i KESH</w:t>
      </w:r>
      <w:r w:rsidR="00DD62CF" w:rsidRPr="00F17E82">
        <w:rPr>
          <w:rFonts w:ascii="Garamond" w:hAnsi="Garamond" w:cs="Times New Roman"/>
          <w:b/>
          <w:color w:val="222222"/>
          <w:sz w:val="24"/>
          <w:szCs w:val="28"/>
        </w:rPr>
        <w:t>-it</w:t>
      </w:r>
      <w:r w:rsidRPr="00F17E82">
        <w:rPr>
          <w:rFonts w:ascii="Garamond" w:hAnsi="Garamond" w:cs="Times New Roman"/>
          <w:b/>
          <w:color w:val="222222"/>
          <w:sz w:val="24"/>
          <w:szCs w:val="28"/>
        </w:rPr>
        <w:t xml:space="preserve"> 2015-2017</w:t>
      </w:r>
    </w:p>
    <w:tbl>
      <w:tblPr>
        <w:tblStyle w:val="GridTable1Light-Accent21"/>
        <w:tblW w:w="9810" w:type="dxa"/>
        <w:jc w:val="center"/>
        <w:tblLayout w:type="fixed"/>
        <w:tblCellMar>
          <w:left w:w="115" w:type="dxa"/>
          <w:right w:w="115" w:type="dxa"/>
        </w:tblCellMar>
        <w:tblLook w:val="04A0" w:firstRow="1" w:lastRow="0" w:firstColumn="1" w:lastColumn="0" w:noHBand="0" w:noVBand="1"/>
      </w:tblPr>
      <w:tblGrid>
        <w:gridCol w:w="2160"/>
        <w:gridCol w:w="3960"/>
        <w:gridCol w:w="3690"/>
      </w:tblGrid>
      <w:tr w:rsidR="003D7FD7" w:rsidRPr="00F17E82" w14:paraId="5C061E26" w14:textId="77777777" w:rsidTr="005C75B8">
        <w:trPr>
          <w:cnfStyle w:val="100000000000" w:firstRow="1" w:lastRow="0" w:firstColumn="0" w:lastColumn="0" w:oddVBand="0" w:evenVBand="0" w:oddHBand="0"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2160" w:type="dxa"/>
            <w:tcBorders>
              <w:top w:val="single" w:sz="12" w:space="0" w:color="auto"/>
              <w:left w:val="single" w:sz="4" w:space="0" w:color="auto"/>
              <w:bottom w:val="single" w:sz="12" w:space="0" w:color="auto"/>
              <w:right w:val="single" w:sz="4" w:space="0" w:color="auto"/>
            </w:tcBorders>
          </w:tcPr>
          <w:p w14:paraId="5C061E21" w14:textId="4DA40131" w:rsidR="003D7FD7" w:rsidRPr="00F17E82" w:rsidRDefault="00691319" w:rsidP="00215DFA">
            <w:pPr>
              <w:pStyle w:val="Default"/>
              <w:spacing w:after="120"/>
              <w:ind w:left="360"/>
              <w:jc w:val="center"/>
              <w:rPr>
                <w:rFonts w:ascii="Garamond" w:hAnsi="Garamond"/>
                <w:sz w:val="20"/>
                <w:szCs w:val="20"/>
                <w:lang w:val="sq-AL"/>
              </w:rPr>
            </w:pPr>
            <w:r w:rsidRPr="00F17E82">
              <w:rPr>
                <w:rFonts w:ascii="Garamond" w:hAnsi="Garamond"/>
                <w:sz w:val="20"/>
                <w:szCs w:val="20"/>
                <w:lang w:val="sq-AL"/>
              </w:rPr>
              <w:t>Fusha</w:t>
            </w:r>
            <w:r w:rsidR="00AE075A" w:rsidRPr="00F17E82">
              <w:rPr>
                <w:rFonts w:ascii="Garamond" w:hAnsi="Garamond"/>
                <w:sz w:val="20"/>
                <w:szCs w:val="20"/>
                <w:lang w:val="sq-AL"/>
              </w:rPr>
              <w:t xml:space="preserve"> 1</w:t>
            </w:r>
            <w:r w:rsidR="003D7FD7" w:rsidRPr="00F17E82">
              <w:rPr>
                <w:rFonts w:ascii="Garamond" w:hAnsi="Garamond"/>
                <w:sz w:val="20"/>
                <w:szCs w:val="20"/>
                <w:lang w:val="sq-AL"/>
              </w:rPr>
              <w:t xml:space="preserve">: </w:t>
            </w:r>
          </w:p>
        </w:tc>
        <w:tc>
          <w:tcPr>
            <w:tcW w:w="3960" w:type="dxa"/>
            <w:tcBorders>
              <w:top w:val="single" w:sz="12" w:space="0" w:color="auto"/>
              <w:left w:val="single" w:sz="4" w:space="0" w:color="auto"/>
              <w:bottom w:val="single" w:sz="12" w:space="0" w:color="auto"/>
              <w:right w:val="single" w:sz="4" w:space="0" w:color="auto"/>
            </w:tcBorders>
          </w:tcPr>
          <w:p w14:paraId="5C061E22" w14:textId="27CE8BCB" w:rsidR="00F87EB3" w:rsidRPr="00F17E82" w:rsidRDefault="00691319" w:rsidP="00AE075A">
            <w:pPr>
              <w:pStyle w:val="Default"/>
              <w:spacing w:after="120"/>
              <w:ind w:left="360"/>
              <w:jc w:val="center"/>
              <w:cnfStyle w:val="100000000000" w:firstRow="1" w:lastRow="0" w:firstColumn="0" w:lastColumn="0" w:oddVBand="0" w:evenVBand="0" w:oddHBand="0" w:evenHBand="0" w:firstRowFirstColumn="0" w:firstRowLastColumn="0" w:lastRowFirstColumn="0" w:lastRowLastColumn="0"/>
              <w:rPr>
                <w:rFonts w:ascii="Garamond" w:hAnsi="Garamond"/>
                <w:sz w:val="20"/>
                <w:szCs w:val="20"/>
                <w:lang w:val="sq-AL"/>
              </w:rPr>
            </w:pPr>
            <w:r w:rsidRPr="00F17E82">
              <w:rPr>
                <w:rFonts w:ascii="Garamond" w:hAnsi="Garamond"/>
                <w:sz w:val="20"/>
                <w:szCs w:val="20"/>
                <w:lang w:val="sq-AL"/>
              </w:rPr>
              <w:t>Fusha</w:t>
            </w:r>
            <w:r w:rsidR="00AE075A" w:rsidRPr="00F17E82">
              <w:rPr>
                <w:rFonts w:ascii="Garamond" w:hAnsi="Garamond"/>
                <w:sz w:val="20"/>
                <w:szCs w:val="20"/>
                <w:lang w:val="sq-AL"/>
              </w:rPr>
              <w:t xml:space="preserve"> 2</w:t>
            </w:r>
            <w:r w:rsidR="00F87EB3" w:rsidRPr="00F17E82">
              <w:rPr>
                <w:rFonts w:ascii="Garamond" w:hAnsi="Garamond"/>
                <w:sz w:val="20"/>
                <w:szCs w:val="20"/>
                <w:lang w:val="sq-AL"/>
              </w:rPr>
              <w:t>:</w:t>
            </w:r>
          </w:p>
          <w:p w14:paraId="5C061E23" w14:textId="77777777" w:rsidR="003D7FD7" w:rsidRPr="00F17E82" w:rsidRDefault="00AE075A" w:rsidP="00AE075A">
            <w:pPr>
              <w:pStyle w:val="Default"/>
              <w:spacing w:after="120"/>
              <w:ind w:left="360"/>
              <w:jc w:val="center"/>
              <w:cnfStyle w:val="100000000000" w:firstRow="1" w:lastRow="0" w:firstColumn="0" w:lastColumn="0" w:oddVBand="0" w:evenVBand="0" w:oddHBand="0" w:evenHBand="0" w:firstRowFirstColumn="0" w:firstRowLastColumn="0" w:lastRowFirstColumn="0" w:lastRowLastColumn="0"/>
              <w:rPr>
                <w:rFonts w:ascii="Garamond" w:hAnsi="Garamond"/>
                <w:sz w:val="20"/>
                <w:szCs w:val="20"/>
                <w:lang w:val="sq-AL"/>
              </w:rPr>
            </w:pPr>
            <w:r w:rsidRPr="00F17E82">
              <w:rPr>
                <w:rFonts w:ascii="Garamond" w:hAnsi="Garamond"/>
                <w:sz w:val="20"/>
                <w:szCs w:val="20"/>
                <w:lang w:val="sq-AL"/>
              </w:rPr>
              <w:t>Për</w:t>
            </w:r>
            <w:r w:rsidR="009F4E10" w:rsidRPr="00F17E82">
              <w:rPr>
                <w:rFonts w:ascii="Garamond" w:hAnsi="Garamond"/>
                <w:sz w:val="20"/>
                <w:szCs w:val="20"/>
                <w:lang w:val="sq-AL"/>
              </w:rPr>
              <w:t>mirësimi i pozicionit financiar</w:t>
            </w:r>
          </w:p>
        </w:tc>
        <w:tc>
          <w:tcPr>
            <w:tcW w:w="3690" w:type="dxa"/>
            <w:tcBorders>
              <w:top w:val="single" w:sz="12" w:space="0" w:color="auto"/>
              <w:left w:val="single" w:sz="4" w:space="0" w:color="auto"/>
              <w:bottom w:val="single" w:sz="12" w:space="0" w:color="auto"/>
              <w:right w:val="single" w:sz="4" w:space="0" w:color="auto"/>
            </w:tcBorders>
          </w:tcPr>
          <w:p w14:paraId="5C061E24" w14:textId="39D5C02A" w:rsidR="00F87EB3" w:rsidRPr="00F17E82" w:rsidRDefault="00691319" w:rsidP="003D7FD7">
            <w:pPr>
              <w:pStyle w:val="Default"/>
              <w:spacing w:after="120"/>
              <w:ind w:left="360"/>
              <w:jc w:val="center"/>
              <w:cnfStyle w:val="100000000000" w:firstRow="1" w:lastRow="0" w:firstColumn="0" w:lastColumn="0" w:oddVBand="0" w:evenVBand="0" w:oddHBand="0" w:evenHBand="0" w:firstRowFirstColumn="0" w:firstRowLastColumn="0" w:lastRowFirstColumn="0" w:lastRowLastColumn="0"/>
              <w:rPr>
                <w:rFonts w:ascii="Garamond" w:hAnsi="Garamond"/>
                <w:sz w:val="20"/>
                <w:szCs w:val="20"/>
                <w:lang w:val="sq-AL"/>
              </w:rPr>
            </w:pPr>
            <w:r w:rsidRPr="00F17E82">
              <w:rPr>
                <w:rFonts w:ascii="Garamond" w:hAnsi="Garamond"/>
                <w:sz w:val="20"/>
                <w:szCs w:val="20"/>
                <w:lang w:val="sq-AL"/>
              </w:rPr>
              <w:t>Fusha</w:t>
            </w:r>
            <w:r w:rsidR="00AE075A" w:rsidRPr="00F17E82">
              <w:rPr>
                <w:rFonts w:ascii="Garamond" w:hAnsi="Garamond"/>
                <w:sz w:val="20"/>
                <w:szCs w:val="20"/>
                <w:lang w:val="sq-AL"/>
              </w:rPr>
              <w:t xml:space="preserve"> 3</w:t>
            </w:r>
            <w:r w:rsidR="003D7FD7" w:rsidRPr="00F17E82">
              <w:rPr>
                <w:rFonts w:ascii="Garamond" w:hAnsi="Garamond"/>
                <w:sz w:val="20"/>
                <w:szCs w:val="20"/>
                <w:lang w:val="sq-AL"/>
              </w:rPr>
              <w:t xml:space="preserve">: </w:t>
            </w:r>
          </w:p>
          <w:p w14:paraId="5C061E25" w14:textId="407E3D19" w:rsidR="003D7FD7" w:rsidRPr="00F17E82" w:rsidRDefault="00AE075A" w:rsidP="00215DFA">
            <w:pPr>
              <w:pStyle w:val="Default"/>
              <w:spacing w:after="120"/>
              <w:ind w:left="360"/>
              <w:jc w:val="center"/>
              <w:cnfStyle w:val="100000000000" w:firstRow="1" w:lastRow="0" w:firstColumn="0" w:lastColumn="0" w:oddVBand="0" w:evenVBand="0" w:oddHBand="0" w:evenHBand="0" w:firstRowFirstColumn="0" w:firstRowLastColumn="0" w:lastRowFirstColumn="0" w:lastRowLastColumn="0"/>
              <w:rPr>
                <w:rFonts w:ascii="Garamond" w:hAnsi="Garamond"/>
                <w:sz w:val="20"/>
                <w:szCs w:val="20"/>
                <w:lang w:val="sq-AL"/>
              </w:rPr>
            </w:pPr>
            <w:r w:rsidRPr="00F17E82">
              <w:rPr>
                <w:rFonts w:ascii="Garamond" w:hAnsi="Garamond"/>
                <w:sz w:val="20"/>
                <w:szCs w:val="20"/>
                <w:lang w:val="sq-AL"/>
              </w:rPr>
              <w:t xml:space="preserve">Menaxhimi i </w:t>
            </w:r>
            <w:r w:rsidR="00215DFA" w:rsidRPr="00F17E82">
              <w:rPr>
                <w:rFonts w:ascii="Garamond" w:hAnsi="Garamond"/>
                <w:sz w:val="20"/>
                <w:szCs w:val="20"/>
                <w:lang w:val="sq-AL"/>
              </w:rPr>
              <w:t>r</w:t>
            </w:r>
            <w:r w:rsidRPr="00F17E82">
              <w:rPr>
                <w:rFonts w:ascii="Garamond" w:hAnsi="Garamond"/>
                <w:sz w:val="20"/>
                <w:szCs w:val="20"/>
                <w:lang w:val="sq-AL"/>
              </w:rPr>
              <w:t>iskut</w:t>
            </w:r>
          </w:p>
        </w:tc>
      </w:tr>
      <w:tr w:rsidR="003D7FD7" w:rsidRPr="00F17E82" w14:paraId="5C061E2D" w14:textId="77777777" w:rsidTr="005C75B8">
        <w:trPr>
          <w:trHeight w:val="393"/>
          <w:jc w:val="center"/>
        </w:trPr>
        <w:tc>
          <w:tcPr>
            <w:cnfStyle w:val="001000000000" w:firstRow="0" w:lastRow="0" w:firstColumn="1" w:lastColumn="0" w:oddVBand="0" w:evenVBand="0" w:oddHBand="0" w:evenHBand="0" w:firstRowFirstColumn="0" w:firstRowLastColumn="0" w:lastRowFirstColumn="0" w:lastRowLastColumn="0"/>
            <w:tcW w:w="2160" w:type="dxa"/>
            <w:tcBorders>
              <w:top w:val="single" w:sz="12" w:space="0" w:color="auto"/>
              <w:left w:val="single" w:sz="4" w:space="0" w:color="auto"/>
              <w:bottom w:val="single" w:sz="4" w:space="0" w:color="auto"/>
              <w:right w:val="single" w:sz="4" w:space="0" w:color="auto"/>
            </w:tcBorders>
          </w:tcPr>
          <w:p w14:paraId="5C061E27" w14:textId="6903B064" w:rsidR="003D7FD7" w:rsidRPr="00F17E82" w:rsidRDefault="00AE075A" w:rsidP="00AA02AE">
            <w:pPr>
              <w:pStyle w:val="Default"/>
              <w:jc w:val="both"/>
              <w:rPr>
                <w:rFonts w:ascii="Garamond" w:hAnsi="Garamond"/>
                <w:sz w:val="20"/>
                <w:szCs w:val="20"/>
                <w:lang w:val="sq-AL"/>
              </w:rPr>
            </w:pPr>
            <w:r w:rsidRPr="00F17E82">
              <w:rPr>
                <w:rFonts w:ascii="Garamond" w:hAnsi="Garamond"/>
                <w:sz w:val="20"/>
                <w:szCs w:val="20"/>
                <w:lang w:val="sq-AL"/>
              </w:rPr>
              <w:t xml:space="preserve">Masa </w:t>
            </w:r>
            <w:r w:rsidR="00FB13AC" w:rsidRPr="00F17E82">
              <w:rPr>
                <w:rFonts w:ascii="Garamond" w:hAnsi="Garamond"/>
                <w:sz w:val="20"/>
                <w:szCs w:val="20"/>
                <w:lang w:val="sq-AL"/>
              </w:rPr>
              <w:t xml:space="preserve">për </w:t>
            </w:r>
            <w:r w:rsidRPr="00F17E82">
              <w:rPr>
                <w:rFonts w:ascii="Garamond" w:hAnsi="Garamond"/>
                <w:sz w:val="20"/>
                <w:szCs w:val="20"/>
                <w:lang w:val="sq-AL"/>
              </w:rPr>
              <w:t>t</w:t>
            </w:r>
            <w:r w:rsidR="00215DFA" w:rsidRPr="00F17E82">
              <w:rPr>
                <w:rFonts w:ascii="Garamond" w:hAnsi="Garamond"/>
                <w:sz w:val="20"/>
                <w:szCs w:val="20"/>
                <w:lang w:val="sq-AL"/>
              </w:rPr>
              <w:t>’</w:t>
            </w:r>
            <w:r w:rsidRPr="00F17E82">
              <w:rPr>
                <w:rFonts w:ascii="Garamond" w:hAnsi="Garamond"/>
                <w:sz w:val="20"/>
                <w:szCs w:val="20"/>
                <w:lang w:val="sq-AL"/>
              </w:rPr>
              <w:t>u marr</w:t>
            </w:r>
            <w:r w:rsidR="001B61B0" w:rsidRPr="00F17E82">
              <w:rPr>
                <w:rFonts w:ascii="Garamond" w:hAnsi="Garamond"/>
                <w:sz w:val="20"/>
                <w:szCs w:val="20"/>
                <w:lang w:val="sq-AL"/>
              </w:rPr>
              <w:t>ë</w:t>
            </w:r>
            <w:r w:rsidR="00706EEB" w:rsidRPr="00F17E82">
              <w:rPr>
                <w:rFonts w:ascii="Garamond" w:hAnsi="Garamond"/>
                <w:sz w:val="20"/>
                <w:szCs w:val="20"/>
                <w:lang w:val="sq-AL"/>
              </w:rPr>
              <w:t xml:space="preserve"> </w:t>
            </w:r>
            <w:r w:rsidR="003D7FD7" w:rsidRPr="00F17E82">
              <w:rPr>
                <w:rFonts w:ascii="Garamond" w:hAnsi="Garamond"/>
                <w:sz w:val="20"/>
                <w:szCs w:val="20"/>
                <w:lang w:val="sq-AL"/>
              </w:rPr>
              <w:t>1:</w:t>
            </w:r>
            <w:r w:rsidR="00706EEB" w:rsidRPr="00F17E82">
              <w:rPr>
                <w:rFonts w:ascii="Garamond" w:hAnsi="Garamond"/>
                <w:sz w:val="20"/>
                <w:szCs w:val="20"/>
                <w:lang w:val="sq-AL"/>
              </w:rPr>
              <w:t xml:space="preserve"> </w:t>
            </w:r>
          </w:p>
          <w:p w14:paraId="5C061E28" w14:textId="77777777" w:rsidR="003D7FD7" w:rsidRPr="00F17E82" w:rsidRDefault="003D7FD7" w:rsidP="003D7FD7">
            <w:pPr>
              <w:pStyle w:val="Default"/>
              <w:ind w:left="360"/>
              <w:jc w:val="both"/>
              <w:rPr>
                <w:rFonts w:ascii="Garamond" w:hAnsi="Garamond"/>
                <w:sz w:val="20"/>
                <w:szCs w:val="20"/>
                <w:lang w:val="sq-AL"/>
              </w:rPr>
            </w:pPr>
          </w:p>
        </w:tc>
        <w:tc>
          <w:tcPr>
            <w:tcW w:w="3960" w:type="dxa"/>
            <w:tcBorders>
              <w:top w:val="single" w:sz="12" w:space="0" w:color="auto"/>
              <w:left w:val="single" w:sz="4" w:space="0" w:color="auto"/>
              <w:bottom w:val="single" w:sz="4" w:space="0" w:color="auto"/>
              <w:right w:val="single" w:sz="4" w:space="0" w:color="auto"/>
            </w:tcBorders>
          </w:tcPr>
          <w:p w14:paraId="5C061E29" w14:textId="6C5D2D69" w:rsidR="003D7FD7" w:rsidRPr="00F17E82" w:rsidRDefault="00AE075A" w:rsidP="00AE075A">
            <w:pPr>
              <w:pStyle w:val="Default"/>
              <w:ind w:left="360"/>
              <w:jc w:val="both"/>
              <w:cnfStyle w:val="000000000000" w:firstRow="0" w:lastRow="0" w:firstColumn="0" w:lastColumn="0" w:oddVBand="0" w:evenVBand="0" w:oddHBand="0" w:evenHBand="0" w:firstRowFirstColumn="0" w:firstRowLastColumn="0" w:lastRowFirstColumn="0" w:lastRowLastColumn="0"/>
              <w:rPr>
                <w:rFonts w:ascii="Garamond" w:hAnsi="Garamond"/>
                <w:b/>
                <w:sz w:val="20"/>
                <w:szCs w:val="20"/>
                <w:lang w:val="sq-AL"/>
              </w:rPr>
            </w:pPr>
            <w:r w:rsidRPr="00F17E82">
              <w:rPr>
                <w:rFonts w:ascii="Garamond" w:hAnsi="Garamond"/>
                <w:b/>
                <w:sz w:val="20"/>
                <w:szCs w:val="20"/>
                <w:lang w:val="sq-AL"/>
              </w:rPr>
              <w:t>Masa p</w:t>
            </w:r>
            <w:r w:rsidR="00215DFA" w:rsidRPr="00F17E82">
              <w:rPr>
                <w:rFonts w:ascii="Garamond" w:hAnsi="Garamond"/>
                <w:b/>
                <w:sz w:val="20"/>
                <w:szCs w:val="20"/>
                <w:lang w:val="sq-AL"/>
              </w:rPr>
              <w:t>ë</w:t>
            </w:r>
            <w:r w:rsidRPr="00F17E82">
              <w:rPr>
                <w:rFonts w:ascii="Garamond" w:hAnsi="Garamond"/>
                <w:b/>
                <w:sz w:val="20"/>
                <w:szCs w:val="20"/>
                <w:lang w:val="sq-AL"/>
              </w:rPr>
              <w:t>r t</w:t>
            </w:r>
            <w:r w:rsidR="00215DFA" w:rsidRPr="00F17E82">
              <w:rPr>
                <w:rFonts w:ascii="Garamond" w:hAnsi="Garamond"/>
                <w:b/>
                <w:sz w:val="20"/>
                <w:szCs w:val="20"/>
                <w:lang w:val="sq-AL"/>
              </w:rPr>
              <w:t>’</w:t>
            </w:r>
            <w:r w:rsidRPr="00F17E82">
              <w:rPr>
                <w:rFonts w:ascii="Garamond" w:hAnsi="Garamond"/>
                <w:b/>
                <w:sz w:val="20"/>
                <w:szCs w:val="20"/>
                <w:lang w:val="sq-AL"/>
              </w:rPr>
              <w:t>u marr</w:t>
            </w:r>
            <w:r w:rsidR="001B61B0" w:rsidRPr="00F17E82">
              <w:rPr>
                <w:rFonts w:ascii="Garamond" w:hAnsi="Garamond"/>
                <w:b/>
                <w:sz w:val="20"/>
                <w:szCs w:val="20"/>
                <w:lang w:val="sq-AL"/>
              </w:rPr>
              <w:t>ë</w:t>
            </w:r>
            <w:r w:rsidR="00706EEB" w:rsidRPr="00F17E82">
              <w:rPr>
                <w:rFonts w:ascii="Garamond" w:hAnsi="Garamond"/>
                <w:b/>
                <w:sz w:val="20"/>
                <w:szCs w:val="20"/>
                <w:lang w:val="sq-AL"/>
              </w:rPr>
              <w:t xml:space="preserve"> </w:t>
            </w:r>
            <w:r w:rsidR="003D7FD7" w:rsidRPr="00F17E82">
              <w:rPr>
                <w:rFonts w:ascii="Garamond" w:hAnsi="Garamond"/>
                <w:b/>
                <w:sz w:val="20"/>
                <w:szCs w:val="20"/>
                <w:lang w:val="sq-AL"/>
              </w:rPr>
              <w:t xml:space="preserve">1: </w:t>
            </w:r>
          </w:p>
          <w:p w14:paraId="5C061E2A" w14:textId="02D4010F" w:rsidR="003D7FD7" w:rsidRPr="00F17E82" w:rsidRDefault="00455C01" w:rsidP="00DD62CF">
            <w:pPr>
              <w:pStyle w:val="Default"/>
              <w:ind w:left="-22"/>
              <w:jc w:val="both"/>
              <w:cnfStyle w:val="000000000000" w:firstRow="0" w:lastRow="0" w:firstColumn="0" w:lastColumn="0" w:oddVBand="0" w:evenVBand="0" w:oddHBand="0" w:evenHBand="0" w:firstRowFirstColumn="0" w:firstRowLastColumn="0" w:lastRowFirstColumn="0" w:lastRowLastColumn="0"/>
              <w:rPr>
                <w:rFonts w:ascii="Garamond" w:hAnsi="Garamond"/>
                <w:b/>
                <w:sz w:val="20"/>
                <w:szCs w:val="20"/>
                <w:lang w:val="sq-AL"/>
              </w:rPr>
            </w:pPr>
            <w:r w:rsidRPr="00F17E82">
              <w:rPr>
                <w:rFonts w:ascii="Garamond" w:hAnsi="Garamond"/>
                <w:bCs/>
                <w:sz w:val="20"/>
                <w:szCs w:val="20"/>
                <w:lang w:val="sq-AL"/>
              </w:rPr>
              <w:t>Me mbështetjen e MFE-së, kredia e KESH-it prej 36.2 miliardë lekë nga bankat e nivelit të dytë do të rifinancohen për të reduktuar borxhin, për të zgjeruar periudhën e ripagimit dhe për të moderuar rrezikun fiskal në thesar.</w:t>
            </w:r>
            <w:r w:rsidR="00715C03" w:rsidRPr="00F17E82">
              <w:rPr>
                <w:rFonts w:ascii="Garamond" w:hAnsi="Garamond"/>
                <w:bCs/>
                <w:sz w:val="20"/>
                <w:szCs w:val="20"/>
                <w:lang w:val="sq-AL"/>
              </w:rPr>
              <w:t xml:space="preserve"> </w:t>
            </w:r>
            <w:r w:rsidR="00715C03" w:rsidRPr="00F17E82">
              <w:rPr>
                <w:rFonts w:ascii="Garamond" w:hAnsi="Garamond"/>
                <w:sz w:val="20"/>
                <w:szCs w:val="20"/>
                <w:lang w:val="sq-AL"/>
              </w:rPr>
              <w:t>Disbursimi i transhit t</w:t>
            </w:r>
            <w:r w:rsidR="00FB13AC" w:rsidRPr="00F17E82">
              <w:rPr>
                <w:rFonts w:ascii="Garamond" w:hAnsi="Garamond"/>
                <w:bCs/>
                <w:sz w:val="20"/>
                <w:szCs w:val="20"/>
                <w:lang w:val="sq-AL"/>
              </w:rPr>
              <w:t>ë</w:t>
            </w:r>
            <w:r w:rsidR="00715C03" w:rsidRPr="00F17E82">
              <w:rPr>
                <w:rFonts w:ascii="Garamond" w:hAnsi="Garamond"/>
                <w:sz w:val="20"/>
                <w:szCs w:val="20"/>
                <w:lang w:val="sq-AL"/>
              </w:rPr>
              <w:t xml:space="preserve"> par</w:t>
            </w:r>
            <w:r w:rsidR="00FB13AC" w:rsidRPr="00F17E82">
              <w:rPr>
                <w:rFonts w:ascii="Garamond" w:hAnsi="Garamond"/>
                <w:bCs/>
                <w:sz w:val="20"/>
                <w:szCs w:val="20"/>
                <w:lang w:val="sq-AL"/>
              </w:rPr>
              <w:t>ë</w:t>
            </w:r>
            <w:r w:rsidR="00715C03" w:rsidRPr="00F17E82">
              <w:rPr>
                <w:rFonts w:ascii="Garamond" w:hAnsi="Garamond"/>
                <w:sz w:val="20"/>
                <w:szCs w:val="20"/>
                <w:lang w:val="sq-AL"/>
              </w:rPr>
              <w:t xml:space="preserve"> t</w:t>
            </w:r>
            <w:r w:rsidR="00FB13AC" w:rsidRPr="00F17E82">
              <w:rPr>
                <w:rFonts w:ascii="Garamond" w:hAnsi="Garamond"/>
                <w:bCs/>
                <w:sz w:val="20"/>
                <w:szCs w:val="20"/>
                <w:lang w:val="sq-AL"/>
              </w:rPr>
              <w:t>ë</w:t>
            </w:r>
            <w:r w:rsidR="00715C03" w:rsidRPr="00F17E82">
              <w:rPr>
                <w:rFonts w:ascii="Garamond" w:hAnsi="Garamond"/>
                <w:sz w:val="20"/>
                <w:szCs w:val="20"/>
                <w:lang w:val="sq-AL"/>
              </w:rPr>
              <w:t xml:space="preserve"> huas</w:t>
            </w:r>
            <w:r w:rsidR="00706EEB" w:rsidRPr="00F17E82">
              <w:rPr>
                <w:rFonts w:ascii="Garamond" w:hAnsi="Garamond"/>
                <w:sz w:val="20"/>
                <w:szCs w:val="20"/>
                <w:lang w:val="sq-AL"/>
              </w:rPr>
              <w:t xml:space="preserve"> </w:t>
            </w:r>
            <w:r w:rsidR="00715C03" w:rsidRPr="00F17E82">
              <w:rPr>
                <w:rFonts w:ascii="Garamond" w:hAnsi="Garamond"/>
                <w:sz w:val="20"/>
                <w:szCs w:val="20"/>
                <w:lang w:val="sq-AL"/>
              </w:rPr>
              <w:t>s</w:t>
            </w:r>
            <w:r w:rsidR="00FB13AC" w:rsidRPr="00F17E82">
              <w:rPr>
                <w:rFonts w:ascii="Garamond" w:hAnsi="Garamond"/>
                <w:bCs/>
                <w:sz w:val="20"/>
                <w:szCs w:val="20"/>
                <w:lang w:val="sq-AL"/>
              </w:rPr>
              <w:t>ë</w:t>
            </w:r>
            <w:r w:rsidR="00715C03" w:rsidRPr="00F17E82">
              <w:rPr>
                <w:rFonts w:ascii="Garamond" w:hAnsi="Garamond"/>
                <w:sz w:val="20"/>
                <w:szCs w:val="20"/>
                <w:lang w:val="sq-AL"/>
              </w:rPr>
              <w:t xml:space="preserve"> BERZH </w:t>
            </w:r>
            <w:r w:rsidR="00715C03" w:rsidRPr="00F17E82">
              <w:rPr>
                <w:rFonts w:ascii="Garamond" w:hAnsi="Garamond"/>
                <w:bCs/>
                <w:sz w:val="20"/>
                <w:szCs w:val="20"/>
                <w:lang w:val="sq-AL"/>
              </w:rPr>
              <w:t>n</w:t>
            </w:r>
            <w:r w:rsidR="00FB13AC" w:rsidRPr="00F17E82">
              <w:rPr>
                <w:rFonts w:ascii="Garamond" w:hAnsi="Garamond"/>
                <w:bCs/>
                <w:sz w:val="20"/>
                <w:szCs w:val="20"/>
                <w:lang w:val="sq-AL"/>
              </w:rPr>
              <w:t>ë</w:t>
            </w:r>
            <w:r w:rsidR="00715C03" w:rsidRPr="00F17E82">
              <w:rPr>
                <w:rFonts w:ascii="Garamond" w:hAnsi="Garamond"/>
                <w:bCs/>
                <w:sz w:val="20"/>
                <w:szCs w:val="20"/>
                <w:lang w:val="sq-AL"/>
              </w:rPr>
              <w:t xml:space="preserve"> vitin 2018, </w:t>
            </w:r>
            <w:r w:rsidR="00715C03" w:rsidRPr="00F17E82">
              <w:rPr>
                <w:rFonts w:ascii="Garamond" w:hAnsi="Garamond"/>
                <w:sz w:val="20"/>
                <w:szCs w:val="20"/>
                <w:lang w:val="sq-AL"/>
              </w:rPr>
              <w:t>n</w:t>
            </w:r>
            <w:r w:rsidR="00FB13AC" w:rsidRPr="00F17E82">
              <w:rPr>
                <w:rFonts w:ascii="Garamond" w:hAnsi="Garamond"/>
                <w:bCs/>
                <w:sz w:val="20"/>
                <w:szCs w:val="20"/>
                <w:lang w:val="sq-AL"/>
              </w:rPr>
              <w:t>ë</w:t>
            </w:r>
            <w:r w:rsidR="00715C03" w:rsidRPr="00F17E82">
              <w:rPr>
                <w:rFonts w:ascii="Garamond" w:hAnsi="Garamond"/>
                <w:sz w:val="20"/>
                <w:szCs w:val="20"/>
                <w:lang w:val="sq-AL"/>
              </w:rPr>
              <w:t xml:space="preserve"> vler</w:t>
            </w:r>
            <w:r w:rsidR="00FB13AC" w:rsidRPr="00F17E82">
              <w:rPr>
                <w:rFonts w:ascii="Garamond" w:hAnsi="Garamond"/>
                <w:bCs/>
                <w:sz w:val="20"/>
                <w:szCs w:val="20"/>
                <w:lang w:val="sq-AL"/>
              </w:rPr>
              <w:t>ë</w:t>
            </w:r>
            <w:r w:rsidR="00715C03" w:rsidRPr="00F17E82">
              <w:rPr>
                <w:rFonts w:ascii="Garamond" w:hAnsi="Garamond"/>
                <w:sz w:val="20"/>
                <w:szCs w:val="20"/>
                <w:lang w:val="sq-AL"/>
              </w:rPr>
              <w:t>n e 14,6 miliard</w:t>
            </w:r>
            <w:r w:rsidR="00FB13AC" w:rsidRPr="00F17E82">
              <w:rPr>
                <w:rFonts w:ascii="Garamond" w:hAnsi="Garamond"/>
                <w:bCs/>
                <w:sz w:val="20"/>
                <w:szCs w:val="20"/>
                <w:lang w:val="sq-AL"/>
              </w:rPr>
              <w:t>ë</w:t>
            </w:r>
            <w:r w:rsidR="00715C03" w:rsidRPr="00F17E82">
              <w:rPr>
                <w:rFonts w:ascii="Garamond" w:hAnsi="Garamond"/>
                <w:sz w:val="20"/>
                <w:szCs w:val="20"/>
                <w:lang w:val="sq-AL"/>
              </w:rPr>
              <w:t xml:space="preserve"> lek</w:t>
            </w:r>
            <w:r w:rsidR="00FB13AC" w:rsidRPr="00F17E82">
              <w:rPr>
                <w:rFonts w:ascii="Garamond" w:hAnsi="Garamond"/>
                <w:bCs/>
                <w:sz w:val="20"/>
                <w:szCs w:val="20"/>
                <w:lang w:val="sq-AL"/>
              </w:rPr>
              <w:t>ë</w:t>
            </w:r>
            <w:r w:rsidR="00715C03" w:rsidRPr="00F17E82">
              <w:rPr>
                <w:rFonts w:ascii="Garamond" w:hAnsi="Garamond"/>
                <w:sz w:val="20"/>
                <w:szCs w:val="20"/>
                <w:lang w:val="sq-AL"/>
              </w:rPr>
              <w:t>, u p</w:t>
            </w:r>
            <w:r w:rsidR="00FB13AC" w:rsidRPr="00F17E82">
              <w:rPr>
                <w:rFonts w:ascii="Garamond" w:hAnsi="Garamond"/>
                <w:bCs/>
                <w:sz w:val="20"/>
                <w:szCs w:val="20"/>
                <w:lang w:val="sq-AL"/>
              </w:rPr>
              <w:t>ë</w:t>
            </w:r>
            <w:r w:rsidR="00715C03" w:rsidRPr="00F17E82">
              <w:rPr>
                <w:rFonts w:ascii="Garamond" w:hAnsi="Garamond"/>
                <w:sz w:val="20"/>
                <w:szCs w:val="20"/>
                <w:lang w:val="sq-AL"/>
              </w:rPr>
              <w:t>rdor p</w:t>
            </w:r>
            <w:r w:rsidR="00FB13AC" w:rsidRPr="00F17E82">
              <w:rPr>
                <w:rFonts w:ascii="Garamond" w:hAnsi="Garamond"/>
                <w:bCs/>
                <w:sz w:val="20"/>
                <w:szCs w:val="20"/>
                <w:lang w:val="sq-AL"/>
              </w:rPr>
              <w:t>ë</w:t>
            </w:r>
            <w:r w:rsidR="00715C03" w:rsidRPr="00F17E82">
              <w:rPr>
                <w:rFonts w:ascii="Garamond" w:hAnsi="Garamond"/>
                <w:sz w:val="20"/>
                <w:szCs w:val="20"/>
                <w:lang w:val="sq-AL"/>
              </w:rPr>
              <w:t>r mbylljen e linjave t</w:t>
            </w:r>
            <w:r w:rsidR="00FB13AC" w:rsidRPr="00F17E82">
              <w:rPr>
                <w:rFonts w:ascii="Garamond" w:hAnsi="Garamond"/>
                <w:bCs/>
                <w:sz w:val="20"/>
                <w:szCs w:val="20"/>
                <w:lang w:val="sq-AL"/>
              </w:rPr>
              <w:t>ë</w:t>
            </w:r>
            <w:r w:rsidR="00715C03" w:rsidRPr="00F17E82">
              <w:rPr>
                <w:rFonts w:ascii="Garamond" w:hAnsi="Garamond"/>
                <w:sz w:val="20"/>
                <w:szCs w:val="20"/>
                <w:lang w:val="sq-AL"/>
              </w:rPr>
              <w:t xml:space="preserve"> OD pran</w:t>
            </w:r>
            <w:r w:rsidR="00FB13AC" w:rsidRPr="00F17E82">
              <w:rPr>
                <w:rFonts w:ascii="Garamond" w:hAnsi="Garamond"/>
                <w:bCs/>
                <w:sz w:val="20"/>
                <w:szCs w:val="20"/>
                <w:lang w:val="sq-AL"/>
              </w:rPr>
              <w:t>ë</w:t>
            </w:r>
            <w:r w:rsidR="00715C03" w:rsidRPr="00F17E82">
              <w:rPr>
                <w:rFonts w:ascii="Garamond" w:hAnsi="Garamond"/>
                <w:sz w:val="20"/>
                <w:szCs w:val="20"/>
                <w:lang w:val="sq-AL"/>
              </w:rPr>
              <w:t xml:space="preserve"> BKT, ISPA dhe RFZ</w:t>
            </w:r>
            <w:r w:rsidR="00715C03" w:rsidRPr="00F17E82">
              <w:rPr>
                <w:rFonts w:ascii="Garamond" w:hAnsi="Garamond"/>
                <w:bCs/>
                <w:sz w:val="20"/>
                <w:szCs w:val="20"/>
                <w:lang w:val="sq-AL"/>
              </w:rPr>
              <w:t>.</w:t>
            </w:r>
          </w:p>
        </w:tc>
        <w:tc>
          <w:tcPr>
            <w:tcW w:w="3690" w:type="dxa"/>
            <w:tcBorders>
              <w:top w:val="single" w:sz="12" w:space="0" w:color="auto"/>
              <w:left w:val="single" w:sz="4" w:space="0" w:color="auto"/>
              <w:bottom w:val="single" w:sz="4" w:space="0" w:color="auto"/>
              <w:right w:val="single" w:sz="4" w:space="0" w:color="auto"/>
            </w:tcBorders>
          </w:tcPr>
          <w:p w14:paraId="5C061E2B" w14:textId="77BEA538" w:rsidR="003D7FD7" w:rsidRPr="00F17E82" w:rsidRDefault="00AE075A" w:rsidP="00AE075A">
            <w:pPr>
              <w:pStyle w:val="Default"/>
              <w:ind w:left="360"/>
              <w:jc w:val="both"/>
              <w:cnfStyle w:val="000000000000" w:firstRow="0" w:lastRow="0" w:firstColumn="0" w:lastColumn="0" w:oddVBand="0" w:evenVBand="0" w:oddHBand="0" w:evenHBand="0" w:firstRowFirstColumn="0" w:firstRowLastColumn="0" w:lastRowFirstColumn="0" w:lastRowLastColumn="0"/>
              <w:rPr>
                <w:rFonts w:ascii="Garamond" w:hAnsi="Garamond"/>
                <w:b/>
                <w:sz w:val="20"/>
                <w:szCs w:val="20"/>
                <w:lang w:val="sq-AL"/>
              </w:rPr>
            </w:pPr>
            <w:r w:rsidRPr="00F17E82">
              <w:rPr>
                <w:rFonts w:ascii="Garamond" w:hAnsi="Garamond"/>
                <w:b/>
                <w:sz w:val="20"/>
                <w:szCs w:val="20"/>
                <w:lang w:val="sq-AL"/>
              </w:rPr>
              <w:t xml:space="preserve">Masa </w:t>
            </w:r>
            <w:r w:rsidR="00FB13AC" w:rsidRPr="00F17E82">
              <w:rPr>
                <w:rFonts w:ascii="Garamond" w:hAnsi="Garamond"/>
                <w:b/>
                <w:sz w:val="20"/>
                <w:szCs w:val="20"/>
                <w:lang w:val="sq-AL"/>
              </w:rPr>
              <w:t xml:space="preserve">për </w:t>
            </w:r>
            <w:r w:rsidRPr="00F17E82">
              <w:rPr>
                <w:rFonts w:ascii="Garamond" w:hAnsi="Garamond"/>
                <w:b/>
                <w:sz w:val="20"/>
                <w:szCs w:val="20"/>
                <w:lang w:val="sq-AL"/>
              </w:rPr>
              <w:t>t</w:t>
            </w:r>
            <w:r w:rsidR="00076D11">
              <w:rPr>
                <w:rFonts w:ascii="Garamond" w:hAnsi="Garamond"/>
                <w:b/>
                <w:sz w:val="20"/>
                <w:szCs w:val="20"/>
                <w:lang w:val="sq-AL"/>
              </w:rPr>
              <w:t>’</w:t>
            </w:r>
            <w:r w:rsidRPr="00F17E82">
              <w:rPr>
                <w:rFonts w:ascii="Garamond" w:hAnsi="Garamond"/>
                <w:b/>
                <w:sz w:val="20"/>
                <w:szCs w:val="20"/>
                <w:lang w:val="sq-AL"/>
              </w:rPr>
              <w:t>u marr</w:t>
            </w:r>
            <w:r w:rsidR="001B61B0" w:rsidRPr="00F17E82">
              <w:rPr>
                <w:rFonts w:ascii="Garamond" w:hAnsi="Garamond"/>
                <w:b/>
                <w:sz w:val="20"/>
                <w:szCs w:val="20"/>
                <w:lang w:val="sq-AL"/>
              </w:rPr>
              <w:t>ë</w:t>
            </w:r>
            <w:r w:rsidR="00706EEB" w:rsidRPr="00F17E82">
              <w:rPr>
                <w:rFonts w:ascii="Garamond" w:hAnsi="Garamond"/>
                <w:b/>
                <w:sz w:val="20"/>
                <w:szCs w:val="20"/>
                <w:lang w:val="sq-AL"/>
              </w:rPr>
              <w:t xml:space="preserve"> </w:t>
            </w:r>
            <w:r w:rsidR="003D7FD7" w:rsidRPr="00F17E82">
              <w:rPr>
                <w:rFonts w:ascii="Garamond" w:hAnsi="Garamond"/>
                <w:b/>
                <w:sz w:val="20"/>
                <w:szCs w:val="20"/>
                <w:lang w:val="sq-AL"/>
              </w:rPr>
              <w:t xml:space="preserve">1: </w:t>
            </w:r>
          </w:p>
          <w:p w14:paraId="5C061E2C" w14:textId="051A2F89" w:rsidR="003D7FD7" w:rsidRPr="00F17E82" w:rsidRDefault="003D7FD7" w:rsidP="00455C01">
            <w:pPr>
              <w:pStyle w:val="Default"/>
              <w:jc w:val="both"/>
              <w:cnfStyle w:val="000000000000" w:firstRow="0" w:lastRow="0" w:firstColumn="0" w:lastColumn="0" w:oddVBand="0" w:evenVBand="0" w:oddHBand="0" w:evenHBand="0" w:firstRowFirstColumn="0" w:firstRowLastColumn="0" w:lastRowFirstColumn="0" w:lastRowLastColumn="0"/>
              <w:rPr>
                <w:rFonts w:ascii="Garamond" w:hAnsi="Garamond"/>
                <w:b/>
                <w:sz w:val="20"/>
                <w:szCs w:val="20"/>
                <w:lang w:val="sq-AL"/>
              </w:rPr>
            </w:pPr>
            <w:r w:rsidRPr="00F17E82">
              <w:rPr>
                <w:rFonts w:ascii="Garamond" w:hAnsi="Garamond"/>
                <w:b/>
                <w:sz w:val="20"/>
                <w:szCs w:val="20"/>
                <w:lang w:val="sq-AL"/>
              </w:rPr>
              <w:t xml:space="preserve"> </w:t>
            </w:r>
            <w:r w:rsidR="00455C01" w:rsidRPr="00F17E82">
              <w:rPr>
                <w:rFonts w:ascii="Garamond" w:hAnsi="Garamond"/>
                <w:bCs/>
                <w:sz w:val="20"/>
                <w:szCs w:val="20"/>
                <w:lang w:val="sq-AL"/>
              </w:rPr>
              <w:t>Rekomandimet e studimit se si zvogëlimi i</w:t>
            </w:r>
            <w:r w:rsidR="00706EEB" w:rsidRPr="00F17E82">
              <w:rPr>
                <w:rFonts w:ascii="Garamond" w:hAnsi="Garamond"/>
                <w:bCs/>
                <w:sz w:val="20"/>
                <w:szCs w:val="20"/>
                <w:lang w:val="sq-AL"/>
              </w:rPr>
              <w:t xml:space="preserve"> </w:t>
            </w:r>
            <w:r w:rsidR="00455C01" w:rsidRPr="00F17E82">
              <w:rPr>
                <w:rFonts w:ascii="Garamond" w:hAnsi="Garamond"/>
                <w:bCs/>
                <w:sz w:val="20"/>
                <w:szCs w:val="20"/>
                <w:lang w:val="sq-AL"/>
              </w:rPr>
              <w:t>reshjeve mesatare që ndikojnë në kushtet hidrologjike të Kaskadës së KESH</w:t>
            </w:r>
            <w:r w:rsidR="00DD62CF" w:rsidRPr="00F17E82">
              <w:rPr>
                <w:rFonts w:ascii="Garamond" w:hAnsi="Garamond"/>
                <w:bCs/>
                <w:sz w:val="20"/>
                <w:szCs w:val="20"/>
                <w:lang w:val="sq-AL"/>
              </w:rPr>
              <w:t>-it</w:t>
            </w:r>
            <w:r w:rsidR="00455C01" w:rsidRPr="00F17E82">
              <w:rPr>
                <w:rFonts w:ascii="Garamond" w:hAnsi="Garamond"/>
                <w:bCs/>
                <w:sz w:val="20"/>
                <w:szCs w:val="20"/>
                <w:lang w:val="sq-AL"/>
              </w:rPr>
              <w:t xml:space="preserve"> do të zbatohen nga viti 2017. Gjithashtu, mbështetja financiare për KESH</w:t>
            </w:r>
            <w:r w:rsidR="00704204">
              <w:rPr>
                <w:rFonts w:ascii="Garamond" w:hAnsi="Garamond"/>
                <w:bCs/>
                <w:sz w:val="20"/>
                <w:szCs w:val="20"/>
                <w:lang w:val="sq-AL"/>
              </w:rPr>
              <w:t>-in</w:t>
            </w:r>
            <w:r w:rsidR="00455C01" w:rsidRPr="00F17E82">
              <w:rPr>
                <w:rFonts w:ascii="Garamond" w:hAnsi="Garamond"/>
                <w:bCs/>
                <w:sz w:val="20"/>
                <w:szCs w:val="20"/>
                <w:lang w:val="sq-AL"/>
              </w:rPr>
              <w:t xml:space="preserve"> është dhënë nëpërmjet kredisë së Bankës Botërore për sigurinë e digave.</w:t>
            </w:r>
          </w:p>
        </w:tc>
      </w:tr>
      <w:tr w:rsidR="003D7FD7" w:rsidRPr="00F17E82" w14:paraId="5C061E36" w14:textId="77777777" w:rsidTr="005C75B8">
        <w:trPr>
          <w:trHeight w:val="2006"/>
          <w:jc w:val="center"/>
        </w:trPr>
        <w:tc>
          <w:tcPr>
            <w:cnfStyle w:val="001000000000" w:firstRow="0" w:lastRow="0" w:firstColumn="1" w:lastColumn="0" w:oddVBand="0" w:evenVBand="0" w:oddHBand="0" w:evenHBand="0" w:firstRowFirstColumn="0" w:firstRowLastColumn="0" w:lastRowFirstColumn="0" w:lastRowLastColumn="0"/>
            <w:tcW w:w="2160" w:type="dxa"/>
            <w:tcBorders>
              <w:left w:val="single" w:sz="4" w:space="0" w:color="auto"/>
              <w:bottom w:val="single" w:sz="4" w:space="0" w:color="auto"/>
              <w:right w:val="single" w:sz="4" w:space="0" w:color="auto"/>
            </w:tcBorders>
          </w:tcPr>
          <w:p w14:paraId="5C061E2E" w14:textId="101700B1" w:rsidR="003D7FD7" w:rsidRPr="00F17E82" w:rsidRDefault="00AE075A" w:rsidP="00455C01">
            <w:pPr>
              <w:pStyle w:val="Default"/>
              <w:ind w:left="-25"/>
              <w:jc w:val="both"/>
              <w:rPr>
                <w:rFonts w:ascii="Garamond" w:hAnsi="Garamond"/>
                <w:sz w:val="20"/>
                <w:szCs w:val="20"/>
                <w:lang w:val="sq-AL"/>
              </w:rPr>
            </w:pPr>
            <w:r w:rsidRPr="00F17E82">
              <w:rPr>
                <w:rFonts w:ascii="Garamond" w:hAnsi="Garamond"/>
                <w:sz w:val="20"/>
                <w:szCs w:val="20"/>
                <w:lang w:val="sq-AL"/>
              </w:rPr>
              <w:t>Masa p</w:t>
            </w:r>
            <w:r w:rsidR="00FB13AC" w:rsidRPr="00F17E82">
              <w:rPr>
                <w:rFonts w:ascii="Garamond" w:hAnsi="Garamond"/>
                <w:sz w:val="20"/>
                <w:szCs w:val="20"/>
                <w:lang w:val="sq-AL"/>
              </w:rPr>
              <w:t>ë</w:t>
            </w:r>
            <w:r w:rsidRPr="00F17E82">
              <w:rPr>
                <w:rFonts w:ascii="Garamond" w:hAnsi="Garamond"/>
                <w:sz w:val="20"/>
                <w:szCs w:val="20"/>
                <w:lang w:val="sq-AL"/>
              </w:rPr>
              <w:t>r t</w:t>
            </w:r>
            <w:r w:rsidR="00215DFA" w:rsidRPr="00F17E82">
              <w:rPr>
                <w:rFonts w:ascii="Garamond" w:hAnsi="Garamond"/>
                <w:sz w:val="20"/>
                <w:szCs w:val="20"/>
                <w:lang w:val="sq-AL"/>
              </w:rPr>
              <w:t>’</w:t>
            </w:r>
            <w:r w:rsidRPr="00F17E82">
              <w:rPr>
                <w:rFonts w:ascii="Garamond" w:hAnsi="Garamond"/>
                <w:sz w:val="20"/>
                <w:szCs w:val="20"/>
                <w:lang w:val="sq-AL"/>
              </w:rPr>
              <w:t>u marr</w:t>
            </w:r>
            <w:r w:rsidR="001B61B0" w:rsidRPr="00F17E82">
              <w:rPr>
                <w:rFonts w:ascii="Garamond" w:hAnsi="Garamond"/>
                <w:sz w:val="20"/>
                <w:szCs w:val="20"/>
                <w:lang w:val="sq-AL"/>
              </w:rPr>
              <w:t>ë</w:t>
            </w:r>
            <w:r w:rsidR="00706EEB" w:rsidRPr="00F17E82">
              <w:rPr>
                <w:rFonts w:ascii="Garamond" w:hAnsi="Garamond"/>
                <w:sz w:val="20"/>
                <w:szCs w:val="20"/>
                <w:lang w:val="sq-AL"/>
              </w:rPr>
              <w:t xml:space="preserve"> </w:t>
            </w:r>
            <w:r w:rsidR="003D7FD7" w:rsidRPr="00F17E82">
              <w:rPr>
                <w:rFonts w:ascii="Garamond" w:hAnsi="Garamond"/>
                <w:sz w:val="20"/>
                <w:szCs w:val="20"/>
                <w:lang w:val="sq-AL"/>
              </w:rPr>
              <w:t>2:</w:t>
            </w:r>
            <w:r w:rsidR="00706EEB" w:rsidRPr="00F17E82">
              <w:rPr>
                <w:rFonts w:ascii="Garamond" w:hAnsi="Garamond"/>
                <w:sz w:val="20"/>
                <w:szCs w:val="20"/>
                <w:lang w:val="sq-AL"/>
              </w:rPr>
              <w:t xml:space="preserve"> </w:t>
            </w:r>
          </w:p>
          <w:p w14:paraId="5C061E2F" w14:textId="77777777" w:rsidR="003D7FD7" w:rsidRPr="00F17E82" w:rsidRDefault="003D7FD7" w:rsidP="003D7FD7">
            <w:pPr>
              <w:pStyle w:val="Default"/>
              <w:ind w:left="360"/>
              <w:jc w:val="both"/>
              <w:rPr>
                <w:rFonts w:ascii="Garamond" w:hAnsi="Garamond"/>
                <w:sz w:val="20"/>
                <w:szCs w:val="20"/>
                <w:lang w:val="sq-AL"/>
              </w:rPr>
            </w:pPr>
          </w:p>
          <w:p w14:paraId="5C061E30" w14:textId="77777777" w:rsidR="003D7FD7" w:rsidRPr="00F17E82" w:rsidRDefault="003D7FD7" w:rsidP="003D7FD7">
            <w:pPr>
              <w:pStyle w:val="Default"/>
              <w:ind w:left="360"/>
              <w:jc w:val="both"/>
              <w:rPr>
                <w:rFonts w:ascii="Garamond" w:hAnsi="Garamond"/>
                <w:sz w:val="20"/>
                <w:szCs w:val="20"/>
                <w:lang w:val="sq-AL"/>
              </w:rPr>
            </w:pPr>
          </w:p>
        </w:tc>
        <w:tc>
          <w:tcPr>
            <w:tcW w:w="3960" w:type="dxa"/>
            <w:tcBorders>
              <w:left w:val="single" w:sz="4" w:space="0" w:color="auto"/>
              <w:bottom w:val="single" w:sz="4" w:space="0" w:color="auto"/>
              <w:right w:val="single" w:sz="4" w:space="0" w:color="auto"/>
            </w:tcBorders>
          </w:tcPr>
          <w:p w14:paraId="5C061E31" w14:textId="2028E9DF" w:rsidR="003D7FD7" w:rsidRPr="00F17E82" w:rsidRDefault="00AE075A" w:rsidP="003D7FD7">
            <w:pPr>
              <w:pStyle w:val="Default"/>
              <w:spacing w:after="120"/>
              <w:ind w:left="360"/>
              <w:jc w:val="both"/>
              <w:cnfStyle w:val="000000000000" w:firstRow="0" w:lastRow="0" w:firstColumn="0" w:lastColumn="0" w:oddVBand="0" w:evenVBand="0" w:oddHBand="0" w:evenHBand="0" w:firstRowFirstColumn="0" w:firstRowLastColumn="0" w:lastRowFirstColumn="0" w:lastRowLastColumn="0"/>
              <w:rPr>
                <w:rFonts w:ascii="Garamond" w:hAnsi="Garamond"/>
                <w:b/>
                <w:bCs/>
                <w:sz w:val="20"/>
                <w:szCs w:val="20"/>
                <w:lang w:val="sq-AL"/>
              </w:rPr>
            </w:pPr>
            <w:r w:rsidRPr="00F17E82">
              <w:rPr>
                <w:rFonts w:ascii="Garamond" w:hAnsi="Garamond"/>
                <w:b/>
                <w:bCs/>
                <w:sz w:val="20"/>
                <w:szCs w:val="20"/>
                <w:lang w:val="sq-AL"/>
              </w:rPr>
              <w:t xml:space="preserve">Masa </w:t>
            </w:r>
            <w:r w:rsidR="00DD62CF" w:rsidRPr="00F17E82">
              <w:rPr>
                <w:rFonts w:ascii="Garamond" w:hAnsi="Garamond"/>
                <w:b/>
                <w:bCs/>
                <w:sz w:val="20"/>
                <w:szCs w:val="20"/>
                <w:lang w:val="sq-AL"/>
              </w:rPr>
              <w:t>për</w:t>
            </w:r>
            <w:r w:rsidRPr="00F17E82">
              <w:rPr>
                <w:rFonts w:ascii="Garamond" w:hAnsi="Garamond"/>
                <w:b/>
                <w:bCs/>
                <w:sz w:val="20"/>
                <w:szCs w:val="20"/>
                <w:lang w:val="sq-AL"/>
              </w:rPr>
              <w:t xml:space="preserve"> t</w:t>
            </w:r>
            <w:r w:rsidR="00DD62CF" w:rsidRPr="00F17E82">
              <w:rPr>
                <w:rFonts w:ascii="Garamond" w:hAnsi="Garamond"/>
                <w:b/>
                <w:bCs/>
                <w:sz w:val="20"/>
                <w:szCs w:val="20"/>
                <w:lang w:val="sq-AL"/>
              </w:rPr>
              <w:t>’</w:t>
            </w:r>
            <w:r w:rsidRPr="00F17E82">
              <w:rPr>
                <w:rFonts w:ascii="Garamond" w:hAnsi="Garamond"/>
                <w:b/>
                <w:bCs/>
                <w:sz w:val="20"/>
                <w:szCs w:val="20"/>
                <w:lang w:val="sq-AL"/>
              </w:rPr>
              <w:t>u marr</w:t>
            </w:r>
            <w:r w:rsidR="001B61B0" w:rsidRPr="00F17E82">
              <w:rPr>
                <w:rFonts w:ascii="Garamond" w:hAnsi="Garamond"/>
                <w:b/>
                <w:bCs/>
                <w:sz w:val="20"/>
                <w:szCs w:val="20"/>
                <w:lang w:val="sq-AL"/>
              </w:rPr>
              <w:t>ë</w:t>
            </w:r>
            <w:r w:rsidR="00706EEB" w:rsidRPr="00F17E82">
              <w:rPr>
                <w:rFonts w:ascii="Garamond" w:hAnsi="Garamond"/>
                <w:b/>
                <w:bCs/>
                <w:sz w:val="20"/>
                <w:szCs w:val="20"/>
                <w:lang w:val="sq-AL"/>
              </w:rPr>
              <w:t xml:space="preserve"> </w:t>
            </w:r>
            <w:r w:rsidR="003D7FD7" w:rsidRPr="00F17E82">
              <w:rPr>
                <w:rFonts w:ascii="Garamond" w:hAnsi="Garamond"/>
                <w:b/>
                <w:bCs/>
                <w:sz w:val="20"/>
                <w:szCs w:val="20"/>
                <w:lang w:val="sq-AL"/>
              </w:rPr>
              <w:t xml:space="preserve">: 2 </w:t>
            </w:r>
          </w:p>
          <w:p w14:paraId="5C061E32" w14:textId="589E4DA5" w:rsidR="003D7FD7" w:rsidRPr="00F17E82" w:rsidRDefault="00AE075A" w:rsidP="00704204">
            <w:pPr>
              <w:pStyle w:val="Default"/>
              <w:spacing w:after="120"/>
              <w:jc w:val="both"/>
              <w:cnfStyle w:val="000000000000" w:firstRow="0" w:lastRow="0" w:firstColumn="0" w:lastColumn="0" w:oddVBand="0" w:evenVBand="0" w:oddHBand="0" w:evenHBand="0" w:firstRowFirstColumn="0" w:firstRowLastColumn="0" w:lastRowFirstColumn="0" w:lastRowLastColumn="0"/>
              <w:rPr>
                <w:rFonts w:ascii="Garamond" w:hAnsi="Garamond"/>
                <w:bCs/>
                <w:sz w:val="20"/>
                <w:szCs w:val="20"/>
                <w:lang w:val="sq-AL"/>
              </w:rPr>
            </w:pPr>
            <w:r w:rsidRPr="00F17E82">
              <w:rPr>
                <w:rFonts w:ascii="Garamond" w:hAnsi="Garamond"/>
                <w:bCs/>
                <w:sz w:val="20"/>
                <w:szCs w:val="20"/>
                <w:lang w:val="sq-AL"/>
              </w:rPr>
              <w:t xml:space="preserve">Detyrimet e prapambetura të </w:t>
            </w:r>
            <w:r w:rsidR="00FB13AC" w:rsidRPr="00F17E82">
              <w:rPr>
                <w:rFonts w:ascii="Garamond" w:hAnsi="Garamond"/>
                <w:bCs/>
                <w:sz w:val="20"/>
                <w:szCs w:val="20"/>
                <w:lang w:val="sq-AL"/>
              </w:rPr>
              <w:t xml:space="preserve">FPSH </w:t>
            </w:r>
            <w:r w:rsidRPr="00F17E82">
              <w:rPr>
                <w:rFonts w:ascii="Garamond" w:hAnsi="Garamond"/>
                <w:bCs/>
                <w:sz w:val="20"/>
                <w:szCs w:val="20"/>
                <w:lang w:val="sq-AL"/>
              </w:rPr>
              <w:t xml:space="preserve">prej 6.2 miliardë lekësh deri në fund të vitit 2014 në </w:t>
            </w:r>
            <w:r w:rsidR="00FB13AC" w:rsidRPr="00F17E82">
              <w:rPr>
                <w:rFonts w:ascii="Garamond" w:hAnsi="Garamond"/>
                <w:bCs/>
                <w:sz w:val="20"/>
                <w:szCs w:val="20"/>
                <w:lang w:val="sq-AL"/>
              </w:rPr>
              <w:t xml:space="preserve">PPE-të </w:t>
            </w:r>
            <w:r w:rsidRPr="00F17E82">
              <w:rPr>
                <w:rFonts w:ascii="Garamond" w:hAnsi="Garamond"/>
                <w:bCs/>
                <w:sz w:val="20"/>
                <w:szCs w:val="20"/>
                <w:lang w:val="sq-AL"/>
              </w:rPr>
              <w:t>(përfshirë ASHTA) u zgjidhën plotësisht në vitin 2015/6, për shkak të veprimeve të ndërmarra nga Qeveria Shqiptare për të siguruar pagesa nga institucionet buxhetore dhe jobuxhetore</w:t>
            </w:r>
          </w:p>
        </w:tc>
        <w:tc>
          <w:tcPr>
            <w:tcW w:w="3690" w:type="dxa"/>
            <w:tcBorders>
              <w:left w:val="single" w:sz="4" w:space="0" w:color="auto"/>
              <w:bottom w:val="single" w:sz="4" w:space="0" w:color="auto"/>
              <w:right w:val="single" w:sz="4" w:space="0" w:color="auto"/>
            </w:tcBorders>
          </w:tcPr>
          <w:p w14:paraId="5C061E33" w14:textId="3018B9AA" w:rsidR="003D7FD7" w:rsidRPr="00F17E82" w:rsidRDefault="00AE075A" w:rsidP="00AE075A">
            <w:pPr>
              <w:pStyle w:val="Default"/>
              <w:ind w:left="360"/>
              <w:jc w:val="both"/>
              <w:cnfStyle w:val="000000000000" w:firstRow="0" w:lastRow="0" w:firstColumn="0" w:lastColumn="0" w:oddVBand="0" w:evenVBand="0" w:oddHBand="0" w:evenHBand="0" w:firstRowFirstColumn="0" w:firstRowLastColumn="0" w:lastRowFirstColumn="0" w:lastRowLastColumn="0"/>
              <w:rPr>
                <w:rFonts w:ascii="Garamond" w:hAnsi="Garamond"/>
                <w:b/>
                <w:bCs/>
                <w:sz w:val="20"/>
                <w:szCs w:val="20"/>
                <w:lang w:val="sq-AL"/>
              </w:rPr>
            </w:pPr>
            <w:r w:rsidRPr="00F17E82">
              <w:rPr>
                <w:rFonts w:ascii="Garamond" w:hAnsi="Garamond"/>
                <w:b/>
                <w:bCs/>
                <w:sz w:val="20"/>
                <w:szCs w:val="20"/>
                <w:lang w:val="sq-AL"/>
              </w:rPr>
              <w:t>Masa p</w:t>
            </w:r>
            <w:r w:rsidR="00DD62CF" w:rsidRPr="00F17E82">
              <w:rPr>
                <w:rFonts w:ascii="Garamond" w:hAnsi="Garamond"/>
                <w:b/>
                <w:bCs/>
                <w:sz w:val="20"/>
                <w:szCs w:val="20"/>
                <w:lang w:val="sq-AL"/>
              </w:rPr>
              <w:t>ë</w:t>
            </w:r>
            <w:r w:rsidRPr="00F17E82">
              <w:rPr>
                <w:rFonts w:ascii="Garamond" w:hAnsi="Garamond"/>
                <w:b/>
                <w:bCs/>
                <w:sz w:val="20"/>
                <w:szCs w:val="20"/>
                <w:lang w:val="sq-AL"/>
              </w:rPr>
              <w:t>r t</w:t>
            </w:r>
            <w:r w:rsidR="00DD62CF" w:rsidRPr="00F17E82">
              <w:rPr>
                <w:rFonts w:ascii="Garamond" w:hAnsi="Garamond"/>
                <w:b/>
                <w:bCs/>
                <w:sz w:val="20"/>
                <w:szCs w:val="20"/>
                <w:lang w:val="sq-AL"/>
              </w:rPr>
              <w:t>’</w:t>
            </w:r>
            <w:r w:rsidRPr="00F17E82">
              <w:rPr>
                <w:rFonts w:ascii="Garamond" w:hAnsi="Garamond"/>
                <w:b/>
                <w:bCs/>
                <w:sz w:val="20"/>
                <w:szCs w:val="20"/>
                <w:lang w:val="sq-AL"/>
              </w:rPr>
              <w:t>u marr</w:t>
            </w:r>
            <w:r w:rsidR="001B61B0" w:rsidRPr="00F17E82">
              <w:rPr>
                <w:rFonts w:ascii="Garamond" w:hAnsi="Garamond"/>
                <w:b/>
                <w:bCs/>
                <w:sz w:val="20"/>
                <w:szCs w:val="20"/>
                <w:lang w:val="sq-AL"/>
              </w:rPr>
              <w:t>ë</w:t>
            </w:r>
            <w:r w:rsidR="00706EEB" w:rsidRPr="00F17E82">
              <w:rPr>
                <w:rFonts w:ascii="Garamond" w:hAnsi="Garamond"/>
                <w:b/>
                <w:bCs/>
                <w:sz w:val="20"/>
                <w:szCs w:val="20"/>
                <w:lang w:val="sq-AL"/>
              </w:rPr>
              <w:t xml:space="preserve"> </w:t>
            </w:r>
            <w:r w:rsidR="003D7FD7" w:rsidRPr="00F17E82">
              <w:rPr>
                <w:rFonts w:ascii="Garamond" w:hAnsi="Garamond"/>
                <w:b/>
                <w:bCs/>
                <w:sz w:val="20"/>
                <w:szCs w:val="20"/>
                <w:lang w:val="sq-AL"/>
              </w:rPr>
              <w:t xml:space="preserve">: 2 </w:t>
            </w:r>
          </w:p>
          <w:p w14:paraId="5C061E34" w14:textId="77777777" w:rsidR="00F72956" w:rsidRPr="00F17E82" w:rsidRDefault="00F72956" w:rsidP="00F87EB3">
            <w:pPr>
              <w:pStyle w:val="Default"/>
              <w:jc w:val="both"/>
              <w:cnfStyle w:val="000000000000" w:firstRow="0" w:lastRow="0" w:firstColumn="0" w:lastColumn="0" w:oddVBand="0" w:evenVBand="0" w:oddHBand="0" w:evenHBand="0" w:firstRowFirstColumn="0" w:firstRowLastColumn="0" w:lastRowFirstColumn="0" w:lastRowLastColumn="0"/>
              <w:rPr>
                <w:rFonts w:ascii="Garamond" w:hAnsi="Garamond"/>
                <w:bCs/>
                <w:sz w:val="20"/>
                <w:szCs w:val="20"/>
                <w:lang w:val="sq-AL"/>
              </w:rPr>
            </w:pPr>
          </w:p>
          <w:p w14:paraId="5C061E35" w14:textId="77777777" w:rsidR="003D7FD7" w:rsidRPr="00F17E82" w:rsidRDefault="00F87EB3" w:rsidP="00D83F90">
            <w:pPr>
              <w:pStyle w:val="Default"/>
              <w:jc w:val="both"/>
              <w:cnfStyle w:val="000000000000" w:firstRow="0" w:lastRow="0" w:firstColumn="0" w:lastColumn="0" w:oddVBand="0" w:evenVBand="0" w:oddHBand="0" w:evenHBand="0" w:firstRowFirstColumn="0" w:firstRowLastColumn="0" w:lastRowFirstColumn="0" w:lastRowLastColumn="0"/>
              <w:rPr>
                <w:rFonts w:ascii="Garamond" w:hAnsi="Garamond"/>
                <w:bCs/>
                <w:sz w:val="20"/>
                <w:szCs w:val="20"/>
                <w:lang w:val="sq-AL"/>
              </w:rPr>
            </w:pPr>
            <w:r w:rsidRPr="00F17E82">
              <w:rPr>
                <w:rFonts w:ascii="Garamond" w:hAnsi="Garamond"/>
                <w:bCs/>
                <w:sz w:val="20"/>
                <w:szCs w:val="20"/>
                <w:lang w:val="sq-AL"/>
              </w:rPr>
              <w:t xml:space="preserve">Siguria e furnizimit do të përmirësohet duke diversifikuar portofolin e gjenerimit, nëpërmjet </w:t>
            </w:r>
            <w:r w:rsidR="00CC4482" w:rsidRPr="00F17E82">
              <w:rPr>
                <w:rFonts w:ascii="Garamond" w:hAnsi="Garamond"/>
                <w:bCs/>
                <w:sz w:val="20"/>
                <w:szCs w:val="20"/>
                <w:lang w:val="sq-AL"/>
              </w:rPr>
              <w:t>riparimit</w:t>
            </w:r>
            <w:r w:rsidRPr="00F17E82">
              <w:rPr>
                <w:rFonts w:ascii="Garamond" w:hAnsi="Garamond"/>
                <w:bCs/>
                <w:sz w:val="20"/>
                <w:szCs w:val="20"/>
                <w:lang w:val="sq-AL"/>
              </w:rPr>
              <w:t xml:space="preserve"> dhe </w:t>
            </w:r>
            <w:r w:rsidR="00CC4482" w:rsidRPr="00F17E82">
              <w:rPr>
                <w:rFonts w:ascii="Garamond" w:hAnsi="Garamond"/>
                <w:bCs/>
                <w:sz w:val="20"/>
                <w:szCs w:val="20"/>
                <w:lang w:val="sq-AL"/>
              </w:rPr>
              <w:t>koncesionimit</w:t>
            </w:r>
            <w:r w:rsidRPr="00F17E82">
              <w:rPr>
                <w:rFonts w:ascii="Garamond" w:hAnsi="Garamond"/>
                <w:bCs/>
                <w:sz w:val="20"/>
                <w:szCs w:val="20"/>
                <w:lang w:val="sq-AL"/>
              </w:rPr>
              <w:t xml:space="preserve"> të TEC-it të Vlorës për përdorim në emergjenca dhe duke inkurajuar investimet e centraleve të energjisë </w:t>
            </w:r>
            <w:r w:rsidR="00FB13AC" w:rsidRPr="00F17E82">
              <w:rPr>
                <w:rFonts w:ascii="Garamond" w:hAnsi="Garamond"/>
                <w:bCs/>
                <w:sz w:val="20"/>
                <w:szCs w:val="20"/>
                <w:lang w:val="sq-AL"/>
              </w:rPr>
              <w:t>BRE</w:t>
            </w:r>
            <w:r w:rsidRPr="00F17E82">
              <w:rPr>
                <w:rFonts w:ascii="Garamond" w:hAnsi="Garamond"/>
                <w:bCs/>
                <w:sz w:val="20"/>
                <w:szCs w:val="20"/>
                <w:lang w:val="sq-AL"/>
              </w:rPr>
              <w:t>.</w:t>
            </w:r>
          </w:p>
        </w:tc>
      </w:tr>
    </w:tbl>
    <w:p w14:paraId="5E280967" w14:textId="77777777" w:rsidR="005C75B8" w:rsidRPr="00F17E82" w:rsidRDefault="005C75B8" w:rsidP="00B706AD">
      <w:pPr>
        <w:spacing w:after="0" w:line="240" w:lineRule="auto"/>
        <w:ind w:firstLine="284"/>
        <w:jc w:val="both"/>
        <w:rPr>
          <w:rFonts w:ascii="Garamond" w:hAnsi="Garamond"/>
          <w:sz w:val="24"/>
          <w:szCs w:val="24"/>
        </w:rPr>
      </w:pPr>
    </w:p>
    <w:p w14:paraId="5C061E37" w14:textId="7CA275C7" w:rsidR="00333144" w:rsidRPr="00F17E82" w:rsidRDefault="002F295E" w:rsidP="00B706AD">
      <w:pPr>
        <w:spacing w:after="0" w:line="240" w:lineRule="auto"/>
        <w:ind w:firstLine="284"/>
        <w:jc w:val="both"/>
        <w:rPr>
          <w:rFonts w:ascii="Garamond" w:hAnsi="Garamond"/>
          <w:sz w:val="24"/>
          <w:szCs w:val="24"/>
        </w:rPr>
      </w:pPr>
      <w:r w:rsidRPr="00F17E82">
        <w:rPr>
          <w:rFonts w:ascii="Garamond" w:hAnsi="Garamond"/>
          <w:sz w:val="24"/>
          <w:szCs w:val="24"/>
        </w:rPr>
        <w:t>KES</w:t>
      </w:r>
      <w:r w:rsidR="00422141" w:rsidRPr="00F17E82">
        <w:rPr>
          <w:rFonts w:ascii="Garamond" w:hAnsi="Garamond"/>
          <w:sz w:val="24"/>
          <w:szCs w:val="24"/>
        </w:rPr>
        <w:t>H-i</w:t>
      </w:r>
      <w:r w:rsidRPr="00F17E82">
        <w:rPr>
          <w:rFonts w:ascii="Garamond" w:hAnsi="Garamond"/>
          <w:sz w:val="24"/>
          <w:szCs w:val="24"/>
        </w:rPr>
        <w:t xml:space="preserve"> </w:t>
      </w:r>
      <w:r w:rsidR="00422141" w:rsidRPr="00F17E82">
        <w:rPr>
          <w:rFonts w:ascii="Garamond" w:hAnsi="Garamond"/>
          <w:sz w:val="24"/>
          <w:szCs w:val="24"/>
        </w:rPr>
        <w:t>dhe</w:t>
      </w:r>
      <w:r w:rsidRPr="00F17E82">
        <w:rPr>
          <w:rFonts w:ascii="Garamond" w:hAnsi="Garamond"/>
          <w:sz w:val="24"/>
          <w:szCs w:val="24"/>
        </w:rPr>
        <w:t xml:space="preserve"> OST</w:t>
      </w:r>
      <w:r w:rsidR="00422141" w:rsidRPr="00F17E82">
        <w:rPr>
          <w:rFonts w:ascii="Garamond" w:hAnsi="Garamond"/>
          <w:sz w:val="24"/>
          <w:szCs w:val="24"/>
        </w:rPr>
        <w:t>-ja</w:t>
      </w:r>
      <w:r w:rsidRPr="00F17E82">
        <w:rPr>
          <w:rFonts w:ascii="Garamond" w:hAnsi="Garamond"/>
          <w:sz w:val="24"/>
          <w:szCs w:val="24"/>
        </w:rPr>
        <w:t xml:space="preserve">, </w:t>
      </w:r>
      <w:r w:rsidR="00422141" w:rsidRPr="00F17E82">
        <w:rPr>
          <w:rFonts w:ascii="Garamond" w:hAnsi="Garamond"/>
          <w:sz w:val="24"/>
          <w:szCs w:val="24"/>
        </w:rPr>
        <w:t>megjith</w:t>
      </w:r>
      <w:r w:rsidR="00E0601F" w:rsidRPr="00F17E82">
        <w:rPr>
          <w:rFonts w:ascii="Garamond" w:hAnsi="Garamond"/>
          <w:sz w:val="24"/>
          <w:szCs w:val="24"/>
        </w:rPr>
        <w:t>ë</w:t>
      </w:r>
      <w:r w:rsidR="00422141" w:rsidRPr="00F17E82">
        <w:rPr>
          <w:rFonts w:ascii="Garamond" w:hAnsi="Garamond"/>
          <w:sz w:val="24"/>
          <w:szCs w:val="24"/>
        </w:rPr>
        <w:t>se kan</w:t>
      </w:r>
      <w:r w:rsidR="00E0601F" w:rsidRPr="00F17E82">
        <w:rPr>
          <w:rFonts w:ascii="Garamond" w:hAnsi="Garamond"/>
          <w:sz w:val="24"/>
          <w:szCs w:val="24"/>
        </w:rPr>
        <w:t>ë</w:t>
      </w:r>
      <w:r w:rsidR="00422141" w:rsidRPr="00F17E82">
        <w:rPr>
          <w:rFonts w:ascii="Garamond" w:hAnsi="Garamond"/>
          <w:sz w:val="24"/>
          <w:szCs w:val="24"/>
        </w:rPr>
        <w:t xml:space="preserve"> aft</w:t>
      </w:r>
      <w:r w:rsidR="00E0601F" w:rsidRPr="00F17E82">
        <w:rPr>
          <w:rFonts w:ascii="Garamond" w:hAnsi="Garamond"/>
          <w:sz w:val="24"/>
          <w:szCs w:val="24"/>
        </w:rPr>
        <w:t>ë</w:t>
      </w:r>
      <w:r w:rsidR="00422141" w:rsidRPr="00F17E82">
        <w:rPr>
          <w:rFonts w:ascii="Garamond" w:hAnsi="Garamond"/>
          <w:sz w:val="24"/>
          <w:szCs w:val="24"/>
        </w:rPr>
        <w:t>si pjes</w:t>
      </w:r>
      <w:r w:rsidR="00E0601F" w:rsidRPr="00F17E82">
        <w:rPr>
          <w:rFonts w:ascii="Garamond" w:hAnsi="Garamond"/>
          <w:sz w:val="24"/>
          <w:szCs w:val="24"/>
        </w:rPr>
        <w:t>ë</w:t>
      </w:r>
      <w:r w:rsidR="00422141" w:rsidRPr="00F17E82">
        <w:rPr>
          <w:rFonts w:ascii="Garamond" w:hAnsi="Garamond"/>
          <w:sz w:val="24"/>
          <w:szCs w:val="24"/>
        </w:rPr>
        <w:t xml:space="preserve">risht paguese për shkak të rivlerësimit të pasurive të tyre, kanë qenë shumë </w:t>
      </w:r>
      <w:r w:rsidR="00D36513" w:rsidRPr="00F17E82">
        <w:rPr>
          <w:rFonts w:ascii="Garamond" w:hAnsi="Garamond"/>
          <w:sz w:val="24"/>
          <w:szCs w:val="24"/>
        </w:rPr>
        <w:t>jo likuide</w:t>
      </w:r>
      <w:r w:rsidR="00422141" w:rsidRPr="00F17E82">
        <w:rPr>
          <w:rFonts w:ascii="Garamond" w:hAnsi="Garamond"/>
          <w:sz w:val="24"/>
          <w:szCs w:val="24"/>
        </w:rPr>
        <w:t xml:space="preserve"> për shkak të mungesës së nivelit të duhur dhe të përshtatshëm të pagesave nga OSHEE</w:t>
      </w:r>
      <w:r w:rsidR="00D40451" w:rsidRPr="00F17E82">
        <w:rPr>
          <w:rFonts w:ascii="Garamond" w:hAnsi="Garamond"/>
          <w:sz w:val="24"/>
          <w:szCs w:val="24"/>
        </w:rPr>
        <w:t>-ja</w:t>
      </w:r>
      <w:r w:rsidR="00422141" w:rsidRPr="00F17E82">
        <w:rPr>
          <w:rFonts w:ascii="Garamond" w:hAnsi="Garamond"/>
          <w:sz w:val="24"/>
          <w:szCs w:val="24"/>
        </w:rPr>
        <w:t xml:space="preserve"> deri në dhjetor 2014. Kjo situatë doli e paqëndrueshme dhe përbën një rrezik veçanërisht për KESH-in, për të paguar këstet e veta të kredisë, energjin</w:t>
      </w:r>
      <w:r w:rsidR="00E0601F" w:rsidRPr="00F17E82">
        <w:rPr>
          <w:rFonts w:ascii="Garamond" w:hAnsi="Garamond"/>
          <w:sz w:val="24"/>
          <w:szCs w:val="24"/>
        </w:rPr>
        <w:t>ë</w:t>
      </w:r>
      <w:r w:rsidR="00422141" w:rsidRPr="00F17E82">
        <w:rPr>
          <w:rFonts w:ascii="Garamond" w:hAnsi="Garamond"/>
          <w:sz w:val="24"/>
          <w:szCs w:val="24"/>
        </w:rPr>
        <w:t xml:space="preserve"> e blerë nga </w:t>
      </w:r>
      <w:r w:rsidR="00FB13AC" w:rsidRPr="00F17E82">
        <w:rPr>
          <w:rFonts w:ascii="Garamond" w:hAnsi="Garamond"/>
          <w:sz w:val="24"/>
          <w:szCs w:val="24"/>
        </w:rPr>
        <w:t>PPE</w:t>
      </w:r>
      <w:r w:rsidR="00422141" w:rsidRPr="00F17E82">
        <w:rPr>
          <w:rFonts w:ascii="Garamond" w:hAnsi="Garamond"/>
          <w:sz w:val="24"/>
          <w:szCs w:val="24"/>
        </w:rPr>
        <w:t>-të dhe koston e importit përpara ndryshimeve në Ligjin e Energjisë nga Qershori 2016. KESH</w:t>
      </w:r>
      <w:r w:rsidR="00704204">
        <w:rPr>
          <w:rFonts w:ascii="Garamond" w:hAnsi="Garamond"/>
          <w:sz w:val="24"/>
          <w:szCs w:val="24"/>
        </w:rPr>
        <w:t>-i</w:t>
      </w:r>
      <w:r w:rsidR="00422141" w:rsidRPr="00F17E82">
        <w:rPr>
          <w:rFonts w:ascii="Garamond" w:hAnsi="Garamond"/>
          <w:sz w:val="24"/>
          <w:szCs w:val="24"/>
        </w:rPr>
        <w:t xml:space="preserve"> dhe OST</w:t>
      </w:r>
      <w:r w:rsidR="00704204">
        <w:rPr>
          <w:rFonts w:ascii="Garamond" w:hAnsi="Garamond"/>
          <w:sz w:val="24"/>
          <w:szCs w:val="24"/>
        </w:rPr>
        <w:t>-js</w:t>
      </w:r>
      <w:r w:rsidR="00422141" w:rsidRPr="00F17E82">
        <w:rPr>
          <w:rFonts w:ascii="Garamond" w:hAnsi="Garamond"/>
          <w:sz w:val="24"/>
          <w:szCs w:val="24"/>
        </w:rPr>
        <w:t>, që nga viti 2015</w:t>
      </w:r>
      <w:r w:rsidR="00D40451" w:rsidRPr="00F17E82">
        <w:rPr>
          <w:rFonts w:ascii="Garamond" w:hAnsi="Garamond"/>
          <w:sz w:val="24"/>
          <w:szCs w:val="24"/>
        </w:rPr>
        <w:t>,</w:t>
      </w:r>
      <w:r w:rsidR="00422141" w:rsidRPr="00F17E82">
        <w:rPr>
          <w:rFonts w:ascii="Garamond" w:hAnsi="Garamond"/>
          <w:sz w:val="24"/>
          <w:szCs w:val="24"/>
        </w:rPr>
        <w:t xml:space="preserve"> janë në një situatë të përmirësuar financiare pasi atyre u janë paguar 100% faturat dhe më shumë gjatë 2015-2017.</w:t>
      </w:r>
    </w:p>
    <w:p w14:paraId="5C061E38" w14:textId="5CA0D11F" w:rsidR="00333144" w:rsidRPr="00F17E82" w:rsidRDefault="00422141" w:rsidP="00B706AD">
      <w:pPr>
        <w:spacing w:after="0" w:line="240" w:lineRule="auto"/>
        <w:ind w:firstLine="284"/>
        <w:jc w:val="both"/>
        <w:rPr>
          <w:rFonts w:ascii="Garamond" w:hAnsi="Garamond"/>
          <w:b/>
          <w:sz w:val="24"/>
          <w:szCs w:val="24"/>
        </w:rPr>
      </w:pPr>
      <w:r w:rsidRPr="00F17E82">
        <w:rPr>
          <w:rFonts w:ascii="Garamond" w:hAnsi="Garamond"/>
          <w:b/>
          <w:sz w:val="24"/>
          <w:szCs w:val="24"/>
        </w:rPr>
        <w:t>Transmetimi</w:t>
      </w:r>
      <w:r w:rsidR="007C5C21" w:rsidRPr="00F17E82">
        <w:rPr>
          <w:rFonts w:ascii="Garamond" w:hAnsi="Garamond"/>
          <w:b/>
          <w:sz w:val="24"/>
          <w:szCs w:val="24"/>
        </w:rPr>
        <w:t xml:space="preserve"> – OST</w:t>
      </w:r>
    </w:p>
    <w:p w14:paraId="5C061E39" w14:textId="6AB7ED18" w:rsidR="002F295E" w:rsidRPr="00F17E82" w:rsidRDefault="00AA6B76" w:rsidP="00B706AD">
      <w:pPr>
        <w:spacing w:after="0" w:line="240" w:lineRule="auto"/>
        <w:ind w:firstLine="284"/>
        <w:jc w:val="both"/>
        <w:rPr>
          <w:rFonts w:ascii="Garamond" w:hAnsi="Garamond"/>
          <w:sz w:val="24"/>
          <w:szCs w:val="24"/>
        </w:rPr>
      </w:pPr>
      <w:r w:rsidRPr="00F17E82">
        <w:rPr>
          <w:rFonts w:ascii="Garamond" w:hAnsi="Garamond"/>
          <w:sz w:val="24"/>
          <w:szCs w:val="24"/>
        </w:rPr>
        <w:t xml:space="preserve">Sistemi </w:t>
      </w:r>
      <w:r w:rsidR="00704204" w:rsidRPr="00F17E82">
        <w:rPr>
          <w:rFonts w:ascii="Garamond" w:hAnsi="Garamond"/>
          <w:sz w:val="24"/>
          <w:szCs w:val="24"/>
        </w:rPr>
        <w:t xml:space="preserve">elektroenergjetik shqiptar </w:t>
      </w:r>
      <w:r w:rsidRPr="00F17E82">
        <w:rPr>
          <w:rFonts w:ascii="Garamond" w:hAnsi="Garamond"/>
          <w:sz w:val="24"/>
          <w:szCs w:val="24"/>
        </w:rPr>
        <w:t>po vepron në mënyrë sinkrone me sistemin ENTSO-E që nga mesi i viteve tetëdhjetë. Sistemi i transmetimit të energjisë elektrike të Shqipërisë përbëhet nga linja me nivel tensioni 110 kV, 150 kV, 220 kV dhe 400 kV, nënstacionet përkatëse në këto nivele tensionesh dhe çdo pajisje tjetër, funksionet e të cilave përfshijnë transmetimin e energjisë elektrike.</w:t>
      </w:r>
      <w:r w:rsidR="002F295E" w:rsidRPr="00F17E82">
        <w:rPr>
          <w:rFonts w:ascii="Garamond" w:hAnsi="Garamond"/>
          <w:sz w:val="24"/>
          <w:szCs w:val="24"/>
        </w:rPr>
        <w:t xml:space="preserve"> </w:t>
      </w:r>
      <w:r w:rsidR="00803245" w:rsidRPr="00F17E82">
        <w:rPr>
          <w:rFonts w:ascii="Garamond" w:hAnsi="Garamond"/>
          <w:sz w:val="24"/>
          <w:szCs w:val="24"/>
        </w:rPr>
        <w:t>Rrjeti 400 kV është zhvilluar kohët e fundit, veçanërisht për ndërlidhjet me vendet fqinje. Rrjeti 400 kV është i integruar me rrjetin rajonal, por aktualisht nuk është i lidhur me ndonjë objekt prodhimi</w:t>
      </w:r>
      <w:r w:rsidR="002F295E" w:rsidRPr="00F17E82">
        <w:rPr>
          <w:rFonts w:ascii="Garamond" w:hAnsi="Garamond"/>
          <w:sz w:val="24"/>
          <w:szCs w:val="24"/>
        </w:rPr>
        <w:t xml:space="preserve">. </w:t>
      </w:r>
    </w:p>
    <w:p w14:paraId="2745452C" w14:textId="77777777" w:rsidR="00B706AD" w:rsidRPr="00F17E82" w:rsidRDefault="00B706AD" w:rsidP="00B706AD">
      <w:pPr>
        <w:spacing w:after="0" w:line="240" w:lineRule="auto"/>
        <w:ind w:firstLine="284"/>
        <w:jc w:val="both"/>
        <w:rPr>
          <w:rFonts w:ascii="Garamond" w:hAnsi="Garamond"/>
          <w:sz w:val="24"/>
          <w:szCs w:val="24"/>
        </w:rPr>
      </w:pPr>
      <w:r w:rsidRPr="00F17E82">
        <w:rPr>
          <w:rFonts w:ascii="Garamond" w:hAnsi="Garamond"/>
          <w:sz w:val="24"/>
          <w:szCs w:val="24"/>
        </w:rPr>
        <w:t>Për shkak të bllokimeve të rrjetit që lindin nga investimet e shtyra në rrjetin e transmetimit, OST-ja nuk mund të garantojë kapacitet transmetues të besueshëm për importet në rast emergjence. (Kjo është verifikuar se është përmirësuar, meqë jemi përballur me importimin e të gjithë energjisë së kërkuar gjatë vitit 2017 dhe do të jetë edhe më mirë me përfundimin e investimeve të reja të planifikuara në transmetim me fonde të rezervuara tashmë).</w:t>
      </w:r>
    </w:p>
    <w:p w14:paraId="4E5B4F1D" w14:textId="4A6D9AC4" w:rsidR="00B706AD" w:rsidRPr="00F17E82" w:rsidRDefault="00B706AD" w:rsidP="00B706AD">
      <w:pPr>
        <w:spacing w:after="0" w:line="240" w:lineRule="auto"/>
        <w:ind w:firstLine="284"/>
        <w:jc w:val="both"/>
        <w:rPr>
          <w:rFonts w:ascii="Garamond" w:hAnsi="Garamond"/>
          <w:sz w:val="24"/>
          <w:szCs w:val="24"/>
        </w:rPr>
      </w:pPr>
    </w:p>
    <w:p w14:paraId="257E3EA2" w14:textId="69E9814F" w:rsidR="00B706AD" w:rsidRPr="00F17E82" w:rsidRDefault="00B706AD" w:rsidP="00B706AD">
      <w:pPr>
        <w:spacing w:after="0" w:line="240" w:lineRule="auto"/>
        <w:rPr>
          <w:rFonts w:ascii="Garamond" w:hAnsi="Garamond"/>
          <w:sz w:val="24"/>
          <w:szCs w:val="24"/>
        </w:rPr>
      </w:pPr>
      <w:r w:rsidRPr="00F17E82">
        <w:rPr>
          <w:rStyle w:val="shorttext"/>
          <w:rFonts w:ascii="Garamond" w:hAnsi="Garamond" w:cs="Times New Roman"/>
          <w:b/>
          <w:color w:val="222222"/>
          <w:sz w:val="24"/>
          <w:szCs w:val="24"/>
        </w:rPr>
        <w:t>Figura 1: Mungesa e parashikuar e financimit të OST</w:t>
      </w:r>
      <w:r w:rsidR="00215DFA" w:rsidRPr="00F17E82">
        <w:rPr>
          <w:rStyle w:val="shorttext"/>
          <w:rFonts w:ascii="Garamond" w:hAnsi="Garamond" w:cs="Times New Roman"/>
          <w:b/>
          <w:color w:val="222222"/>
          <w:sz w:val="24"/>
          <w:szCs w:val="24"/>
        </w:rPr>
        <w:t>-së</w:t>
      </w:r>
      <w:r w:rsidRPr="00F17E82">
        <w:rPr>
          <w:rStyle w:val="shorttext"/>
          <w:rFonts w:ascii="Garamond" w:hAnsi="Garamond" w:cs="Times New Roman"/>
          <w:b/>
          <w:color w:val="222222"/>
          <w:sz w:val="24"/>
          <w:szCs w:val="24"/>
        </w:rPr>
        <w:t xml:space="preserve"> (baza)</w:t>
      </w:r>
    </w:p>
    <w:p w14:paraId="773597A1" w14:textId="63DCFAAF" w:rsidR="00B706AD" w:rsidRPr="00F17E82" w:rsidRDefault="00B706AD" w:rsidP="00B706AD">
      <w:pPr>
        <w:spacing w:after="0" w:line="240" w:lineRule="auto"/>
        <w:rPr>
          <w:rFonts w:ascii="Garamond" w:hAnsi="Garamond"/>
        </w:rPr>
      </w:pPr>
      <w:r w:rsidRPr="00F17E82">
        <w:rPr>
          <w:rFonts w:ascii="Garamond" w:hAnsi="Garamond" w:cs="Times New Roman"/>
          <w:b/>
          <w:noProof/>
          <w:sz w:val="18"/>
          <w:szCs w:val="18"/>
          <w:lang w:val="en-US"/>
        </w:rPr>
        <w:drawing>
          <wp:inline distT="0" distB="0" distL="0" distR="0" wp14:anchorId="2F89F30D" wp14:editId="1929CA0E">
            <wp:extent cx="3594100" cy="2266950"/>
            <wp:effectExtent l="19050" t="19050" r="25400" b="190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0091" cy="2289651"/>
                    </a:xfrm>
                    <a:prstGeom prst="rect">
                      <a:avLst/>
                    </a:prstGeom>
                    <a:noFill/>
                    <a:ln>
                      <a:solidFill>
                        <a:schemeClr val="accent1"/>
                      </a:solidFill>
                    </a:ln>
                  </pic:spPr>
                </pic:pic>
              </a:graphicData>
            </a:graphic>
          </wp:inline>
        </w:drawing>
      </w:r>
    </w:p>
    <w:p w14:paraId="7AEA0E9F" w14:textId="77777777" w:rsidR="00B706AD" w:rsidRPr="00F17E82" w:rsidRDefault="00B706AD" w:rsidP="00B706AD">
      <w:pPr>
        <w:spacing w:after="0" w:line="240" w:lineRule="auto"/>
        <w:rPr>
          <w:rFonts w:ascii="Garamond" w:hAnsi="Garamond"/>
        </w:rPr>
      </w:pPr>
    </w:p>
    <w:p w14:paraId="003FEDCA" w14:textId="68BFD021" w:rsidR="00B706AD" w:rsidRPr="00F17E82" w:rsidRDefault="00B706AD" w:rsidP="00B706AD">
      <w:pPr>
        <w:spacing w:after="0" w:line="240" w:lineRule="auto"/>
        <w:rPr>
          <w:rFonts w:ascii="Garamond" w:hAnsi="Garamond"/>
          <w:sz w:val="24"/>
          <w:szCs w:val="24"/>
        </w:rPr>
      </w:pPr>
      <w:r w:rsidRPr="00F17E82">
        <w:rPr>
          <w:rStyle w:val="shorttext"/>
          <w:rFonts w:ascii="Garamond" w:hAnsi="Garamond"/>
          <w:b/>
          <w:color w:val="222222"/>
          <w:sz w:val="24"/>
          <w:szCs w:val="24"/>
        </w:rPr>
        <w:t>Figura 2: Hendeku i OST</w:t>
      </w:r>
      <w:r w:rsidR="00215DFA" w:rsidRPr="00F17E82">
        <w:rPr>
          <w:rStyle w:val="shorttext"/>
          <w:rFonts w:ascii="Garamond" w:hAnsi="Garamond"/>
          <w:b/>
          <w:color w:val="222222"/>
          <w:sz w:val="24"/>
          <w:szCs w:val="24"/>
        </w:rPr>
        <w:t>-së</w:t>
      </w:r>
      <w:r w:rsidRPr="00F17E82">
        <w:rPr>
          <w:rStyle w:val="shorttext"/>
          <w:rFonts w:ascii="Garamond" w:hAnsi="Garamond"/>
          <w:b/>
          <w:color w:val="222222"/>
          <w:sz w:val="24"/>
          <w:szCs w:val="24"/>
        </w:rPr>
        <w:t xml:space="preserve"> (përfshirë tarifën e përdorimit</w:t>
      </w:r>
      <w:r w:rsidRPr="00F17E82">
        <w:rPr>
          <w:rStyle w:val="shorttext"/>
          <w:rFonts w:ascii="Garamond" w:hAnsi="Garamond" w:cs="Arial"/>
          <w:color w:val="222222"/>
          <w:sz w:val="24"/>
          <w:szCs w:val="24"/>
        </w:rPr>
        <w:t>)</w:t>
      </w:r>
    </w:p>
    <w:p w14:paraId="5E06DFF7" w14:textId="250B7362" w:rsidR="00B706AD" w:rsidRPr="00F17E82" w:rsidRDefault="00B706AD" w:rsidP="00B706AD">
      <w:pPr>
        <w:rPr>
          <w:rFonts w:ascii="Garamond" w:hAnsi="Garamond"/>
        </w:rPr>
      </w:pPr>
      <w:r w:rsidRPr="00F17E82">
        <w:rPr>
          <w:rFonts w:ascii="Garamond" w:hAnsi="Garamond"/>
          <w:noProof/>
          <w:lang w:val="en-US"/>
        </w:rPr>
        <w:drawing>
          <wp:inline distT="0" distB="0" distL="0" distR="0" wp14:anchorId="43564713" wp14:editId="429B2CA1">
            <wp:extent cx="3610222" cy="2000250"/>
            <wp:effectExtent l="19050" t="19050" r="28575" b="1905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17666" cy="2004374"/>
                    </a:xfrm>
                    <a:prstGeom prst="rect">
                      <a:avLst/>
                    </a:prstGeom>
                    <a:noFill/>
                    <a:ln>
                      <a:solidFill>
                        <a:schemeClr val="accent1"/>
                      </a:solidFill>
                    </a:ln>
                  </pic:spPr>
                </pic:pic>
              </a:graphicData>
            </a:graphic>
          </wp:inline>
        </w:drawing>
      </w:r>
    </w:p>
    <w:p w14:paraId="5C061E3A" w14:textId="560BEDC9" w:rsidR="00803245" w:rsidRPr="00F17E82" w:rsidRDefault="00803245" w:rsidP="00810D44">
      <w:pPr>
        <w:tabs>
          <w:tab w:val="left" w:pos="0"/>
        </w:tabs>
        <w:autoSpaceDE w:val="0"/>
        <w:autoSpaceDN w:val="0"/>
        <w:adjustRightInd w:val="0"/>
        <w:spacing w:after="0" w:line="240" w:lineRule="auto"/>
        <w:ind w:firstLine="284"/>
        <w:jc w:val="both"/>
        <w:rPr>
          <w:rFonts w:ascii="Garamond" w:hAnsi="Garamond" w:cs="Times New Roman"/>
          <w:color w:val="000000"/>
          <w:sz w:val="24"/>
          <w:szCs w:val="24"/>
        </w:rPr>
      </w:pPr>
      <w:r w:rsidRPr="00F17E82">
        <w:rPr>
          <w:rFonts w:ascii="Garamond" w:hAnsi="Garamond" w:cs="Times New Roman"/>
          <w:color w:val="000000"/>
          <w:sz w:val="24"/>
          <w:szCs w:val="24"/>
        </w:rPr>
        <w:t>Deri më sot OST</w:t>
      </w:r>
      <w:r w:rsidR="00351087" w:rsidRPr="00F17E82">
        <w:rPr>
          <w:rFonts w:ascii="Garamond" w:hAnsi="Garamond" w:cs="Times New Roman"/>
          <w:color w:val="000000"/>
          <w:sz w:val="24"/>
          <w:szCs w:val="24"/>
        </w:rPr>
        <w:t>-ja</w:t>
      </w:r>
      <w:r w:rsidRPr="00F17E82">
        <w:rPr>
          <w:rFonts w:ascii="Garamond" w:hAnsi="Garamond" w:cs="Times New Roman"/>
          <w:color w:val="000000"/>
          <w:sz w:val="24"/>
          <w:szCs w:val="24"/>
        </w:rPr>
        <w:t xml:space="preserve"> ka arritur të financojë operacionet dhe i ka </w:t>
      </w:r>
      <w:r w:rsidR="00CC4482" w:rsidRPr="00F17E82">
        <w:rPr>
          <w:rFonts w:ascii="Garamond" w:hAnsi="Garamond" w:cs="Times New Roman"/>
          <w:color w:val="000000"/>
          <w:sz w:val="24"/>
          <w:szCs w:val="24"/>
        </w:rPr>
        <w:t xml:space="preserve">në rënie </w:t>
      </w:r>
      <w:r w:rsidRPr="00F17E82">
        <w:rPr>
          <w:rFonts w:ascii="Garamond" w:hAnsi="Garamond" w:cs="Times New Roman"/>
          <w:color w:val="000000"/>
          <w:sz w:val="24"/>
          <w:szCs w:val="24"/>
        </w:rPr>
        <w:t>të gji</w:t>
      </w:r>
      <w:r w:rsidR="00351087" w:rsidRPr="00F17E82">
        <w:rPr>
          <w:rFonts w:ascii="Garamond" w:hAnsi="Garamond" w:cs="Times New Roman"/>
          <w:color w:val="000000"/>
          <w:sz w:val="24"/>
          <w:szCs w:val="24"/>
        </w:rPr>
        <w:t>tha detyrimet e saj financiare</w:t>
      </w:r>
      <w:r w:rsidRPr="00F17E82">
        <w:rPr>
          <w:rFonts w:ascii="Garamond" w:hAnsi="Garamond" w:cs="Times New Roman"/>
          <w:color w:val="000000"/>
          <w:sz w:val="24"/>
          <w:szCs w:val="24"/>
        </w:rPr>
        <w:t>, pavarësisht nga detyrimet në rritje të OSHEE</w:t>
      </w:r>
      <w:r w:rsidR="00351087" w:rsidRPr="00F17E82">
        <w:rPr>
          <w:rFonts w:ascii="Garamond" w:hAnsi="Garamond" w:cs="Times New Roman"/>
          <w:color w:val="000000"/>
          <w:sz w:val="24"/>
          <w:szCs w:val="24"/>
        </w:rPr>
        <w:t>-së</w:t>
      </w:r>
      <w:r w:rsidRPr="00F17E82">
        <w:rPr>
          <w:rFonts w:ascii="Garamond" w:hAnsi="Garamond" w:cs="Times New Roman"/>
          <w:color w:val="000000"/>
          <w:sz w:val="24"/>
          <w:szCs w:val="24"/>
        </w:rPr>
        <w:t xml:space="preserve"> në nj</w:t>
      </w:r>
      <w:r w:rsidR="00E0601F" w:rsidRPr="00F17E82">
        <w:rPr>
          <w:rFonts w:ascii="Garamond" w:hAnsi="Garamond" w:cs="Times New Roman"/>
          <w:color w:val="000000"/>
          <w:sz w:val="24"/>
          <w:szCs w:val="24"/>
        </w:rPr>
        <w:t>ë</w:t>
      </w:r>
      <w:r w:rsidRPr="00F17E82">
        <w:rPr>
          <w:rFonts w:ascii="Garamond" w:hAnsi="Garamond" w:cs="Times New Roman"/>
          <w:color w:val="000000"/>
          <w:sz w:val="24"/>
          <w:szCs w:val="24"/>
        </w:rPr>
        <w:t xml:space="preserve"> total prej 9.3 miliardë lekë</w:t>
      </w:r>
      <w:r w:rsidR="00351087" w:rsidRPr="00F17E82">
        <w:rPr>
          <w:rFonts w:ascii="Garamond" w:hAnsi="Garamond" w:cs="Times New Roman"/>
          <w:color w:val="000000"/>
          <w:sz w:val="24"/>
          <w:szCs w:val="24"/>
        </w:rPr>
        <w:t>sh</w:t>
      </w:r>
      <w:r w:rsidRPr="00F17E82">
        <w:rPr>
          <w:rFonts w:ascii="Garamond" w:hAnsi="Garamond" w:cs="Times New Roman"/>
          <w:color w:val="000000"/>
          <w:sz w:val="24"/>
          <w:szCs w:val="24"/>
        </w:rPr>
        <w:t xml:space="preserve"> në fund të vitit 2017. Megjithatë, kjo situatë pritet të ndryshojë duke pasur parasysh plani</w:t>
      </w:r>
      <w:r w:rsidR="00351087" w:rsidRPr="00F17E82">
        <w:rPr>
          <w:rFonts w:ascii="Garamond" w:hAnsi="Garamond" w:cs="Times New Roman"/>
          <w:color w:val="000000"/>
          <w:sz w:val="24"/>
          <w:szCs w:val="24"/>
        </w:rPr>
        <w:t>n</w:t>
      </w:r>
      <w:r w:rsidRPr="00F17E82">
        <w:rPr>
          <w:rFonts w:ascii="Garamond" w:hAnsi="Garamond" w:cs="Times New Roman"/>
          <w:color w:val="000000"/>
          <w:sz w:val="24"/>
          <w:szCs w:val="24"/>
        </w:rPr>
        <w:t xml:space="preserve"> </w:t>
      </w:r>
      <w:r w:rsidR="00351087" w:rsidRPr="00F17E82">
        <w:rPr>
          <w:rFonts w:ascii="Garamond" w:hAnsi="Garamond" w:cs="Times New Roman"/>
          <w:color w:val="000000"/>
          <w:sz w:val="24"/>
          <w:szCs w:val="24"/>
        </w:rPr>
        <w:t>e</w:t>
      </w:r>
      <w:r w:rsidRPr="00F17E82">
        <w:rPr>
          <w:rFonts w:ascii="Garamond" w:hAnsi="Garamond" w:cs="Times New Roman"/>
          <w:color w:val="000000"/>
          <w:sz w:val="24"/>
          <w:szCs w:val="24"/>
        </w:rPr>
        <w:t xml:space="preserve"> shpenzimeve kapitale të kryera dhe rritjen e shpenzimeve të shërbimit të borxhit siç tregohet në figurën 1 më poshtë.</w:t>
      </w:r>
    </w:p>
    <w:p w14:paraId="5C061E3B" w14:textId="791AB873" w:rsidR="00C61490" w:rsidRPr="00F17E82" w:rsidRDefault="00803245" w:rsidP="00810D44">
      <w:pPr>
        <w:tabs>
          <w:tab w:val="left" w:pos="0"/>
        </w:tabs>
        <w:autoSpaceDE w:val="0"/>
        <w:autoSpaceDN w:val="0"/>
        <w:adjustRightInd w:val="0"/>
        <w:spacing w:after="0" w:line="240" w:lineRule="auto"/>
        <w:ind w:firstLine="284"/>
        <w:jc w:val="both"/>
        <w:rPr>
          <w:rFonts w:ascii="Garamond" w:hAnsi="Garamond" w:cs="Times New Roman"/>
          <w:sz w:val="24"/>
          <w:szCs w:val="24"/>
        </w:rPr>
      </w:pPr>
      <w:r w:rsidRPr="00F17E82">
        <w:rPr>
          <w:rFonts w:ascii="Garamond" w:hAnsi="Garamond" w:cs="Times New Roman"/>
          <w:color w:val="000000"/>
          <w:sz w:val="24"/>
          <w:szCs w:val="24"/>
        </w:rPr>
        <w:t>OST</w:t>
      </w:r>
      <w:r w:rsidR="00351087" w:rsidRPr="00F17E82">
        <w:rPr>
          <w:rFonts w:ascii="Garamond" w:hAnsi="Garamond" w:cs="Times New Roman"/>
          <w:color w:val="000000"/>
          <w:sz w:val="24"/>
          <w:szCs w:val="24"/>
        </w:rPr>
        <w:t>-ja</w:t>
      </w:r>
      <w:r w:rsidRPr="00F17E82">
        <w:rPr>
          <w:rFonts w:ascii="Garamond" w:hAnsi="Garamond" w:cs="Times New Roman"/>
          <w:color w:val="000000"/>
          <w:sz w:val="24"/>
          <w:szCs w:val="24"/>
        </w:rPr>
        <w:t xml:space="preserve"> po përmirëson vazhdimisht performancën teknike, ekonomike dhe financiare për të përmbushur standardet e komunitetit të tregut ndërkombëtar dhe për të përgatitur hapjen e tregut të energjisë elektrike dhe përfshirjen e tregut vendas në tregun rajonal të energjisë.</w:t>
      </w:r>
      <w:r w:rsidR="00706EEB" w:rsidRPr="00F17E82">
        <w:rPr>
          <w:rFonts w:ascii="Garamond" w:hAnsi="Garamond" w:cs="Times New Roman"/>
          <w:sz w:val="24"/>
          <w:szCs w:val="24"/>
        </w:rPr>
        <w:t xml:space="preserve"> </w:t>
      </w:r>
    </w:p>
    <w:p w14:paraId="31DEA05B" w14:textId="77777777" w:rsidR="00810D44" w:rsidRPr="00F17E82" w:rsidRDefault="00803245" w:rsidP="00810D44">
      <w:pPr>
        <w:tabs>
          <w:tab w:val="left" w:pos="0"/>
        </w:tabs>
        <w:autoSpaceDE w:val="0"/>
        <w:autoSpaceDN w:val="0"/>
        <w:adjustRightInd w:val="0"/>
        <w:spacing w:after="0" w:line="240" w:lineRule="auto"/>
        <w:ind w:firstLine="284"/>
        <w:jc w:val="both"/>
        <w:rPr>
          <w:rFonts w:ascii="Garamond" w:hAnsi="Garamond" w:cs="Times New Roman"/>
          <w:color w:val="000000"/>
          <w:sz w:val="24"/>
          <w:szCs w:val="24"/>
        </w:rPr>
      </w:pPr>
      <w:r w:rsidRPr="00F17E82">
        <w:rPr>
          <w:rFonts w:ascii="Garamond" w:hAnsi="Garamond" w:cs="Times New Roman"/>
          <w:color w:val="000000"/>
          <w:sz w:val="24"/>
          <w:szCs w:val="24"/>
        </w:rPr>
        <w:t>Ristrukturimi i Sistemit të Transm</w:t>
      </w:r>
      <w:r w:rsidR="00213946" w:rsidRPr="00F17E82">
        <w:rPr>
          <w:rFonts w:ascii="Garamond" w:hAnsi="Garamond" w:cs="Times New Roman"/>
          <w:color w:val="000000"/>
          <w:sz w:val="24"/>
          <w:szCs w:val="24"/>
        </w:rPr>
        <w:t>etim</w:t>
      </w:r>
      <w:r w:rsidRPr="00F17E82">
        <w:rPr>
          <w:rFonts w:ascii="Garamond" w:hAnsi="Garamond" w:cs="Times New Roman"/>
          <w:color w:val="000000"/>
          <w:sz w:val="24"/>
          <w:szCs w:val="24"/>
        </w:rPr>
        <w:t xml:space="preserve">it të Shqipërisë bazuar në parimet e ekonomisë së lirë të tregut dhe </w:t>
      </w:r>
      <w:r w:rsidR="00351087" w:rsidRPr="00F17E82">
        <w:rPr>
          <w:rFonts w:ascii="Garamond" w:hAnsi="Garamond" w:cs="Times New Roman"/>
          <w:color w:val="000000"/>
          <w:sz w:val="24"/>
          <w:szCs w:val="24"/>
        </w:rPr>
        <w:t>zhvillimin</w:t>
      </w:r>
      <w:r w:rsidRPr="00F17E82">
        <w:rPr>
          <w:rFonts w:ascii="Garamond" w:hAnsi="Garamond" w:cs="Times New Roman"/>
          <w:color w:val="000000"/>
          <w:sz w:val="24"/>
          <w:szCs w:val="24"/>
        </w:rPr>
        <w:t xml:space="preserve"> e një politike bashkëkohore të energjisë synon kryesisht</w:t>
      </w:r>
      <w:r w:rsidR="00810D44" w:rsidRPr="00F17E82">
        <w:rPr>
          <w:rFonts w:ascii="Garamond" w:hAnsi="Garamond" w:cs="Times New Roman"/>
          <w:color w:val="000000"/>
          <w:sz w:val="24"/>
          <w:szCs w:val="24"/>
        </w:rPr>
        <w:t xml:space="preserve">: </w:t>
      </w:r>
    </w:p>
    <w:p w14:paraId="1E1E6AAC" w14:textId="77777777" w:rsidR="00810D44" w:rsidRPr="00F17E82" w:rsidRDefault="00810D44" w:rsidP="00810D44">
      <w:pPr>
        <w:tabs>
          <w:tab w:val="left" w:pos="0"/>
        </w:tabs>
        <w:autoSpaceDE w:val="0"/>
        <w:autoSpaceDN w:val="0"/>
        <w:adjustRightInd w:val="0"/>
        <w:spacing w:after="0" w:line="240" w:lineRule="auto"/>
        <w:ind w:firstLine="284"/>
        <w:jc w:val="both"/>
        <w:rPr>
          <w:rFonts w:ascii="Garamond" w:hAnsi="Garamond" w:cs="Times New Roman"/>
          <w:color w:val="000000"/>
          <w:sz w:val="24"/>
          <w:szCs w:val="24"/>
        </w:rPr>
      </w:pPr>
      <w:r w:rsidRPr="00F17E82">
        <w:rPr>
          <w:rFonts w:ascii="Garamond" w:hAnsi="Garamond" w:cs="Times New Roman"/>
          <w:color w:val="000000"/>
          <w:sz w:val="24"/>
          <w:szCs w:val="24"/>
        </w:rPr>
        <w:t xml:space="preserve">- </w:t>
      </w:r>
      <w:r w:rsidR="00803245" w:rsidRPr="00F17E82">
        <w:rPr>
          <w:rFonts w:ascii="Garamond" w:hAnsi="Garamond" w:cs="Times New Roman"/>
          <w:color w:val="000000"/>
          <w:sz w:val="24"/>
          <w:szCs w:val="24"/>
        </w:rPr>
        <w:t>Sigurimin dhe besueshmërin</w:t>
      </w:r>
      <w:r w:rsidR="00E0601F" w:rsidRPr="00F17E82">
        <w:rPr>
          <w:rFonts w:ascii="Garamond" w:hAnsi="Garamond" w:cs="Times New Roman"/>
          <w:color w:val="000000"/>
          <w:sz w:val="24"/>
          <w:szCs w:val="24"/>
        </w:rPr>
        <w:t>ë</w:t>
      </w:r>
      <w:r w:rsidR="00803245" w:rsidRPr="00F17E82">
        <w:rPr>
          <w:rFonts w:ascii="Garamond" w:hAnsi="Garamond" w:cs="Times New Roman"/>
          <w:color w:val="000000"/>
          <w:sz w:val="24"/>
          <w:szCs w:val="24"/>
        </w:rPr>
        <w:t xml:space="preserve"> në rritje t</w:t>
      </w:r>
      <w:r w:rsidR="00E0601F" w:rsidRPr="00F17E82">
        <w:rPr>
          <w:rFonts w:ascii="Garamond" w:hAnsi="Garamond" w:cs="Times New Roman"/>
          <w:color w:val="000000"/>
          <w:sz w:val="24"/>
          <w:szCs w:val="24"/>
        </w:rPr>
        <w:t>ë</w:t>
      </w:r>
      <w:r w:rsidR="00803245" w:rsidRPr="00F17E82">
        <w:rPr>
          <w:rFonts w:ascii="Garamond" w:hAnsi="Garamond" w:cs="Times New Roman"/>
          <w:color w:val="000000"/>
          <w:sz w:val="24"/>
          <w:szCs w:val="24"/>
        </w:rPr>
        <w:t xml:space="preserve"> furnizimit me energji elektrike, qoftë kombëtare apo rajonale;</w:t>
      </w:r>
    </w:p>
    <w:p w14:paraId="47741911" w14:textId="1410F4BF" w:rsidR="00810D44" w:rsidRPr="00F17E82" w:rsidRDefault="00810D44" w:rsidP="00810D44">
      <w:pPr>
        <w:tabs>
          <w:tab w:val="left" w:pos="0"/>
        </w:tabs>
        <w:autoSpaceDE w:val="0"/>
        <w:autoSpaceDN w:val="0"/>
        <w:adjustRightInd w:val="0"/>
        <w:spacing w:after="0" w:line="240" w:lineRule="auto"/>
        <w:ind w:firstLine="284"/>
        <w:jc w:val="both"/>
        <w:rPr>
          <w:rFonts w:ascii="Garamond" w:hAnsi="Garamond" w:cs="Times New Roman"/>
          <w:color w:val="000000"/>
          <w:sz w:val="24"/>
          <w:szCs w:val="24"/>
        </w:rPr>
      </w:pPr>
      <w:r w:rsidRPr="00F17E82">
        <w:rPr>
          <w:rFonts w:ascii="Garamond" w:hAnsi="Garamond" w:cs="Times New Roman"/>
          <w:color w:val="000000"/>
          <w:sz w:val="24"/>
          <w:szCs w:val="24"/>
        </w:rPr>
        <w:t>-</w:t>
      </w:r>
      <w:r w:rsidR="00215DFA" w:rsidRPr="00F17E82">
        <w:rPr>
          <w:rFonts w:ascii="Garamond" w:hAnsi="Garamond" w:cs="Times New Roman"/>
          <w:color w:val="000000"/>
          <w:sz w:val="24"/>
          <w:szCs w:val="24"/>
        </w:rPr>
        <w:t xml:space="preserve"> </w:t>
      </w:r>
      <w:r w:rsidR="00803245" w:rsidRPr="00F17E82">
        <w:rPr>
          <w:rFonts w:ascii="Garamond" w:hAnsi="Garamond" w:cs="Times New Roman"/>
          <w:color w:val="000000"/>
          <w:sz w:val="24"/>
          <w:szCs w:val="24"/>
        </w:rPr>
        <w:t>Krijimin e kompanive të afta teknike ose financiare;</w:t>
      </w:r>
    </w:p>
    <w:p w14:paraId="0B50C15C" w14:textId="2290476D" w:rsidR="00810D44" w:rsidRPr="00F17E82" w:rsidRDefault="00810D44" w:rsidP="00810D44">
      <w:pPr>
        <w:tabs>
          <w:tab w:val="left" w:pos="0"/>
        </w:tabs>
        <w:autoSpaceDE w:val="0"/>
        <w:autoSpaceDN w:val="0"/>
        <w:adjustRightInd w:val="0"/>
        <w:spacing w:after="0" w:line="240" w:lineRule="auto"/>
        <w:ind w:firstLine="284"/>
        <w:jc w:val="both"/>
        <w:rPr>
          <w:rFonts w:ascii="Garamond" w:hAnsi="Garamond" w:cs="Times New Roman"/>
          <w:color w:val="000000"/>
          <w:sz w:val="24"/>
          <w:szCs w:val="24"/>
        </w:rPr>
      </w:pPr>
      <w:r w:rsidRPr="00F17E82">
        <w:rPr>
          <w:rFonts w:ascii="Garamond" w:hAnsi="Garamond" w:cs="Times New Roman"/>
          <w:color w:val="000000"/>
          <w:sz w:val="24"/>
          <w:szCs w:val="24"/>
        </w:rPr>
        <w:t>-</w:t>
      </w:r>
      <w:r w:rsidR="00215DFA" w:rsidRPr="00F17E82">
        <w:rPr>
          <w:rFonts w:ascii="Garamond" w:hAnsi="Garamond" w:cs="Times New Roman"/>
          <w:color w:val="000000"/>
          <w:sz w:val="24"/>
          <w:szCs w:val="24"/>
        </w:rPr>
        <w:t xml:space="preserve"> </w:t>
      </w:r>
      <w:r w:rsidR="00803245" w:rsidRPr="00F17E82">
        <w:rPr>
          <w:rFonts w:ascii="Garamond" w:hAnsi="Garamond" w:cs="Times New Roman"/>
          <w:color w:val="000000"/>
          <w:sz w:val="24"/>
          <w:szCs w:val="24"/>
        </w:rPr>
        <w:t>Menaxhimin e burimeve të energjisë elektrike dhe rrjetit të transmisionit me qëllim reduktimin e kostove të energjisë elektrike për konsumatorët;</w:t>
      </w:r>
    </w:p>
    <w:p w14:paraId="6EFFDE32" w14:textId="21A06D5D" w:rsidR="00810D44" w:rsidRPr="00F17E82" w:rsidRDefault="00810D44" w:rsidP="00810D44">
      <w:pPr>
        <w:tabs>
          <w:tab w:val="left" w:pos="0"/>
        </w:tabs>
        <w:autoSpaceDE w:val="0"/>
        <w:autoSpaceDN w:val="0"/>
        <w:adjustRightInd w:val="0"/>
        <w:spacing w:after="0" w:line="240" w:lineRule="auto"/>
        <w:ind w:firstLine="284"/>
        <w:jc w:val="both"/>
        <w:rPr>
          <w:rFonts w:ascii="Garamond" w:hAnsi="Garamond" w:cs="Times New Roman"/>
          <w:color w:val="000000"/>
          <w:sz w:val="24"/>
          <w:szCs w:val="24"/>
        </w:rPr>
      </w:pPr>
      <w:r w:rsidRPr="00F17E82">
        <w:rPr>
          <w:rFonts w:ascii="Garamond" w:hAnsi="Garamond" w:cs="Times New Roman"/>
          <w:color w:val="000000"/>
          <w:sz w:val="24"/>
          <w:szCs w:val="24"/>
        </w:rPr>
        <w:t>-</w:t>
      </w:r>
      <w:r w:rsidR="00215DFA" w:rsidRPr="00F17E82">
        <w:rPr>
          <w:rFonts w:ascii="Garamond" w:hAnsi="Garamond" w:cs="Times New Roman"/>
          <w:color w:val="000000"/>
          <w:sz w:val="24"/>
          <w:szCs w:val="24"/>
        </w:rPr>
        <w:t xml:space="preserve"> </w:t>
      </w:r>
      <w:r w:rsidR="00803245" w:rsidRPr="00F17E82">
        <w:rPr>
          <w:rFonts w:ascii="Garamond" w:hAnsi="Garamond" w:cs="Times New Roman"/>
          <w:color w:val="000000"/>
          <w:sz w:val="24"/>
          <w:szCs w:val="24"/>
        </w:rPr>
        <w:t>Rimëkëmbjen e të gjitha kostove duke futur një tarifë përdorimi të transmisionit për gjener</w:t>
      </w:r>
      <w:r w:rsidR="008E54DC" w:rsidRPr="00F17E82">
        <w:rPr>
          <w:rFonts w:ascii="Garamond" w:hAnsi="Garamond" w:cs="Times New Roman"/>
          <w:color w:val="000000"/>
          <w:sz w:val="24"/>
          <w:szCs w:val="24"/>
        </w:rPr>
        <w:t>uesit</w:t>
      </w:r>
      <w:r w:rsidR="00803245" w:rsidRPr="00F17E82">
        <w:rPr>
          <w:rFonts w:ascii="Garamond" w:hAnsi="Garamond" w:cs="Times New Roman"/>
          <w:color w:val="000000"/>
          <w:sz w:val="24"/>
          <w:szCs w:val="24"/>
        </w:rPr>
        <w:t xml:space="preserve"> vendas. (Për momentin tarifat vendosen vetëm mbi ngarkesën). Figura 2 tregon se hendeku i financimit mund të reduktohet ndjeshëm nga pagesa e përdorimit dhe së bashku me ripagimin e fushave të OSHEE</w:t>
      </w:r>
      <w:r w:rsidR="00351087" w:rsidRPr="00F17E82">
        <w:rPr>
          <w:rFonts w:ascii="Garamond" w:hAnsi="Garamond" w:cs="Times New Roman"/>
          <w:color w:val="000000"/>
          <w:sz w:val="24"/>
          <w:szCs w:val="24"/>
        </w:rPr>
        <w:t>-së</w:t>
      </w:r>
      <w:r w:rsidR="00803245" w:rsidRPr="00F17E82">
        <w:rPr>
          <w:rFonts w:ascii="Garamond" w:hAnsi="Garamond" w:cs="Times New Roman"/>
          <w:color w:val="000000"/>
          <w:sz w:val="24"/>
          <w:szCs w:val="24"/>
        </w:rPr>
        <w:t>, mund të eliminohet tërësisht.</w:t>
      </w:r>
    </w:p>
    <w:p w14:paraId="5C061E41" w14:textId="6989F630" w:rsidR="002F295E" w:rsidRPr="00F17E82" w:rsidRDefault="00810D44" w:rsidP="00810D44">
      <w:pPr>
        <w:tabs>
          <w:tab w:val="left" w:pos="0"/>
        </w:tabs>
        <w:autoSpaceDE w:val="0"/>
        <w:autoSpaceDN w:val="0"/>
        <w:adjustRightInd w:val="0"/>
        <w:spacing w:after="0" w:line="240" w:lineRule="auto"/>
        <w:ind w:firstLine="284"/>
        <w:jc w:val="both"/>
        <w:rPr>
          <w:rFonts w:ascii="Garamond" w:hAnsi="Garamond" w:cs="Times New Roman"/>
          <w:color w:val="000000"/>
          <w:sz w:val="24"/>
          <w:szCs w:val="24"/>
        </w:rPr>
      </w:pPr>
      <w:r w:rsidRPr="00F17E82">
        <w:rPr>
          <w:rFonts w:ascii="Garamond" w:hAnsi="Garamond" w:cs="Times New Roman"/>
          <w:color w:val="000000"/>
          <w:sz w:val="24"/>
          <w:szCs w:val="24"/>
        </w:rPr>
        <w:t>-</w:t>
      </w:r>
      <w:r w:rsidR="00215DFA" w:rsidRPr="00F17E82">
        <w:rPr>
          <w:rFonts w:ascii="Garamond" w:hAnsi="Garamond" w:cs="Times New Roman"/>
          <w:color w:val="000000"/>
          <w:sz w:val="24"/>
          <w:szCs w:val="24"/>
        </w:rPr>
        <w:t xml:space="preserve"> </w:t>
      </w:r>
      <w:r w:rsidR="00803245" w:rsidRPr="00F17E82">
        <w:rPr>
          <w:rFonts w:ascii="Garamond" w:hAnsi="Garamond" w:cs="Times New Roman"/>
          <w:color w:val="000000"/>
          <w:sz w:val="24"/>
          <w:szCs w:val="24"/>
        </w:rPr>
        <w:t>Sigurimin e një kuadri rregullator dhe institucional efektiv dhe ristrukturimin e plotë t</w:t>
      </w:r>
      <w:r w:rsidR="00E0601F" w:rsidRPr="00F17E82">
        <w:rPr>
          <w:rFonts w:ascii="Garamond" w:hAnsi="Garamond" w:cs="Times New Roman"/>
          <w:color w:val="000000"/>
          <w:sz w:val="24"/>
          <w:szCs w:val="24"/>
        </w:rPr>
        <w:t>ë</w:t>
      </w:r>
      <w:r w:rsidR="00803245" w:rsidRPr="00F17E82">
        <w:rPr>
          <w:rFonts w:ascii="Garamond" w:hAnsi="Garamond" w:cs="Times New Roman"/>
          <w:color w:val="000000"/>
          <w:sz w:val="24"/>
          <w:szCs w:val="24"/>
        </w:rPr>
        <w:t xml:space="preserve"> kompanisë</w:t>
      </w:r>
      <w:r w:rsidR="002F295E" w:rsidRPr="00F17E82">
        <w:rPr>
          <w:rFonts w:ascii="Garamond" w:hAnsi="Garamond" w:cs="Times New Roman"/>
          <w:color w:val="000000"/>
          <w:sz w:val="24"/>
          <w:szCs w:val="24"/>
        </w:rPr>
        <w:t xml:space="preserve">. </w:t>
      </w:r>
    </w:p>
    <w:p w14:paraId="5C061E42" w14:textId="5B19AAEE" w:rsidR="00C61490" w:rsidRPr="00F17E82" w:rsidRDefault="005C0E5B" w:rsidP="00810D44">
      <w:pPr>
        <w:tabs>
          <w:tab w:val="left" w:pos="0"/>
        </w:tabs>
        <w:autoSpaceDE w:val="0"/>
        <w:autoSpaceDN w:val="0"/>
        <w:adjustRightInd w:val="0"/>
        <w:spacing w:after="0" w:line="240" w:lineRule="auto"/>
        <w:ind w:firstLine="284"/>
        <w:jc w:val="both"/>
        <w:rPr>
          <w:rFonts w:ascii="Garamond" w:hAnsi="Garamond" w:cs="Times New Roman"/>
          <w:color w:val="000000"/>
          <w:sz w:val="24"/>
          <w:szCs w:val="24"/>
        </w:rPr>
      </w:pPr>
      <w:r w:rsidRPr="00F17E82">
        <w:rPr>
          <w:rFonts w:ascii="Garamond" w:hAnsi="Garamond" w:cs="Times New Roman"/>
          <w:color w:val="000000"/>
          <w:sz w:val="24"/>
          <w:szCs w:val="24"/>
        </w:rPr>
        <w:t>KESH</w:t>
      </w:r>
      <w:r w:rsidR="000B6903" w:rsidRPr="00F17E82">
        <w:rPr>
          <w:rFonts w:ascii="Garamond" w:hAnsi="Garamond" w:cs="Times New Roman"/>
          <w:color w:val="000000"/>
          <w:sz w:val="24"/>
          <w:szCs w:val="24"/>
        </w:rPr>
        <w:t>-i</w:t>
      </w:r>
      <w:r w:rsidRPr="00F17E82">
        <w:rPr>
          <w:rFonts w:ascii="Garamond" w:hAnsi="Garamond" w:cs="Times New Roman"/>
          <w:color w:val="000000"/>
          <w:sz w:val="24"/>
          <w:szCs w:val="24"/>
        </w:rPr>
        <w:t xml:space="preserve"> dhe OST</w:t>
      </w:r>
      <w:r w:rsidR="000B6903" w:rsidRPr="00F17E82">
        <w:rPr>
          <w:rFonts w:ascii="Garamond" w:hAnsi="Garamond" w:cs="Times New Roman"/>
          <w:color w:val="000000"/>
          <w:sz w:val="24"/>
          <w:szCs w:val="24"/>
        </w:rPr>
        <w:t>-ja</w:t>
      </w:r>
      <w:r w:rsidRPr="00F17E82">
        <w:rPr>
          <w:rFonts w:ascii="Garamond" w:hAnsi="Garamond" w:cs="Times New Roman"/>
          <w:color w:val="000000"/>
          <w:sz w:val="24"/>
          <w:szCs w:val="24"/>
        </w:rPr>
        <w:t>, ndërkohë që kan</w:t>
      </w:r>
      <w:r w:rsidR="00E0601F" w:rsidRPr="00F17E82">
        <w:rPr>
          <w:rFonts w:ascii="Garamond" w:hAnsi="Garamond" w:cs="Times New Roman"/>
          <w:color w:val="000000"/>
          <w:sz w:val="24"/>
          <w:szCs w:val="24"/>
        </w:rPr>
        <w:t>ë</w:t>
      </w:r>
      <w:r w:rsidRPr="00F17E82">
        <w:rPr>
          <w:rFonts w:ascii="Garamond" w:hAnsi="Garamond" w:cs="Times New Roman"/>
          <w:color w:val="000000"/>
          <w:sz w:val="24"/>
          <w:szCs w:val="24"/>
        </w:rPr>
        <w:t xml:space="preserve"> pjesërisht aft</w:t>
      </w:r>
      <w:r w:rsidR="00E0601F" w:rsidRPr="00F17E82">
        <w:rPr>
          <w:rFonts w:ascii="Garamond" w:hAnsi="Garamond" w:cs="Times New Roman"/>
          <w:color w:val="000000"/>
          <w:sz w:val="24"/>
          <w:szCs w:val="24"/>
        </w:rPr>
        <w:t>ë</w:t>
      </w:r>
      <w:r w:rsidRPr="00F17E82">
        <w:rPr>
          <w:rFonts w:ascii="Garamond" w:hAnsi="Garamond" w:cs="Times New Roman"/>
          <w:color w:val="000000"/>
          <w:sz w:val="24"/>
          <w:szCs w:val="24"/>
        </w:rPr>
        <w:t xml:space="preserve">si paguese për shkak të rivlerësimit të aseteve të tyre, kanë qenë shumë </w:t>
      </w:r>
      <w:r w:rsidR="00D36513" w:rsidRPr="00F17E82">
        <w:rPr>
          <w:rFonts w:ascii="Garamond" w:hAnsi="Garamond" w:cs="Times New Roman"/>
          <w:color w:val="000000"/>
          <w:sz w:val="24"/>
          <w:szCs w:val="24"/>
        </w:rPr>
        <w:t>jo likuide</w:t>
      </w:r>
      <w:r w:rsidRPr="00F17E82">
        <w:rPr>
          <w:rFonts w:ascii="Garamond" w:hAnsi="Garamond" w:cs="Times New Roman"/>
          <w:color w:val="000000"/>
          <w:sz w:val="24"/>
          <w:szCs w:val="24"/>
        </w:rPr>
        <w:t xml:space="preserve"> për shkak të mungesës së nivelit të duhur dhe të </w:t>
      </w:r>
      <w:r w:rsidR="00D36513" w:rsidRPr="00F17E82">
        <w:rPr>
          <w:rFonts w:ascii="Garamond" w:hAnsi="Garamond" w:cs="Times New Roman"/>
          <w:color w:val="000000"/>
          <w:sz w:val="24"/>
          <w:szCs w:val="24"/>
        </w:rPr>
        <w:t>përshtatshëm të pagesave nga OSH</w:t>
      </w:r>
      <w:r w:rsidRPr="00F17E82">
        <w:rPr>
          <w:rFonts w:ascii="Garamond" w:hAnsi="Garamond" w:cs="Times New Roman"/>
          <w:color w:val="000000"/>
          <w:sz w:val="24"/>
          <w:szCs w:val="24"/>
        </w:rPr>
        <w:t>EE</w:t>
      </w:r>
      <w:r w:rsidR="00704204">
        <w:rPr>
          <w:rFonts w:ascii="Garamond" w:hAnsi="Garamond" w:cs="Times New Roman"/>
          <w:color w:val="000000"/>
          <w:sz w:val="24"/>
          <w:szCs w:val="24"/>
        </w:rPr>
        <w:t>-ja</w:t>
      </w:r>
      <w:r w:rsidRPr="00F17E82">
        <w:rPr>
          <w:rFonts w:ascii="Garamond" w:hAnsi="Garamond" w:cs="Times New Roman"/>
          <w:color w:val="000000"/>
          <w:sz w:val="24"/>
          <w:szCs w:val="24"/>
        </w:rPr>
        <w:t xml:space="preserve"> deri në dhjetor 2014. Kjo situatë rezultoi e paqëndrueshme dhe paraqet rrezik veçanërisht për KESH</w:t>
      </w:r>
      <w:r w:rsidR="000B6903" w:rsidRPr="00F17E82">
        <w:rPr>
          <w:rFonts w:ascii="Garamond" w:hAnsi="Garamond" w:cs="Times New Roman"/>
          <w:color w:val="000000"/>
          <w:sz w:val="24"/>
          <w:szCs w:val="24"/>
        </w:rPr>
        <w:t>-in</w:t>
      </w:r>
      <w:r w:rsidRPr="00F17E82">
        <w:rPr>
          <w:rFonts w:ascii="Garamond" w:hAnsi="Garamond" w:cs="Times New Roman"/>
          <w:color w:val="000000"/>
          <w:sz w:val="24"/>
          <w:szCs w:val="24"/>
        </w:rPr>
        <w:t xml:space="preserve"> pasi nuk ishte në gjendje të paguante këstet e veta të huas, energjinë e blerë nga </w:t>
      </w:r>
      <w:r w:rsidR="00FB13AC" w:rsidRPr="00F17E82">
        <w:rPr>
          <w:rFonts w:ascii="Garamond" w:hAnsi="Garamond" w:cs="Times New Roman"/>
          <w:color w:val="000000"/>
          <w:sz w:val="24"/>
          <w:szCs w:val="24"/>
        </w:rPr>
        <w:t xml:space="preserve">PPE-të </w:t>
      </w:r>
      <w:r w:rsidRPr="00F17E82">
        <w:rPr>
          <w:rFonts w:ascii="Garamond" w:hAnsi="Garamond" w:cs="Times New Roman"/>
          <w:color w:val="000000"/>
          <w:sz w:val="24"/>
          <w:szCs w:val="24"/>
        </w:rPr>
        <w:t>dhe as të importo</w:t>
      </w:r>
      <w:r w:rsidR="000B6903" w:rsidRPr="00F17E82">
        <w:rPr>
          <w:rFonts w:ascii="Garamond" w:hAnsi="Garamond" w:cs="Times New Roman"/>
          <w:color w:val="000000"/>
          <w:sz w:val="24"/>
          <w:szCs w:val="24"/>
        </w:rPr>
        <w:t>nte</w:t>
      </w:r>
      <w:r w:rsidRPr="00F17E82">
        <w:rPr>
          <w:rFonts w:ascii="Garamond" w:hAnsi="Garamond" w:cs="Times New Roman"/>
          <w:color w:val="000000"/>
          <w:sz w:val="24"/>
          <w:szCs w:val="24"/>
        </w:rPr>
        <w:t xml:space="preserve"> fuqinë e kërkuar para ndryshimeve </w:t>
      </w:r>
      <w:r w:rsidR="00704204" w:rsidRPr="00F17E82">
        <w:rPr>
          <w:rFonts w:ascii="Garamond" w:hAnsi="Garamond" w:cs="Times New Roman"/>
          <w:color w:val="000000"/>
          <w:sz w:val="24"/>
          <w:szCs w:val="24"/>
        </w:rPr>
        <w:t>në ligjin e energjisë elektrike nga qersho</w:t>
      </w:r>
      <w:r w:rsidRPr="00F17E82">
        <w:rPr>
          <w:rFonts w:ascii="Garamond" w:hAnsi="Garamond" w:cs="Times New Roman"/>
          <w:color w:val="000000"/>
          <w:sz w:val="24"/>
          <w:szCs w:val="24"/>
        </w:rPr>
        <w:t>ri 2016. KESH</w:t>
      </w:r>
      <w:r w:rsidR="00704204">
        <w:rPr>
          <w:rFonts w:ascii="Garamond" w:hAnsi="Garamond" w:cs="Times New Roman"/>
          <w:color w:val="000000"/>
          <w:sz w:val="24"/>
          <w:szCs w:val="24"/>
        </w:rPr>
        <w:t>-i</w:t>
      </w:r>
      <w:r w:rsidRPr="00F17E82">
        <w:rPr>
          <w:rFonts w:ascii="Garamond" w:hAnsi="Garamond" w:cs="Times New Roman"/>
          <w:color w:val="000000"/>
          <w:sz w:val="24"/>
          <w:szCs w:val="24"/>
        </w:rPr>
        <w:t xml:space="preserve"> dhe OST</w:t>
      </w:r>
      <w:r w:rsidR="00704204">
        <w:rPr>
          <w:rFonts w:ascii="Garamond" w:hAnsi="Garamond" w:cs="Times New Roman"/>
          <w:color w:val="000000"/>
          <w:sz w:val="24"/>
          <w:szCs w:val="24"/>
        </w:rPr>
        <w:t>-ja</w:t>
      </w:r>
      <w:r w:rsidRPr="00F17E82">
        <w:rPr>
          <w:rFonts w:ascii="Garamond" w:hAnsi="Garamond" w:cs="Times New Roman"/>
          <w:color w:val="000000"/>
          <w:sz w:val="24"/>
          <w:szCs w:val="24"/>
        </w:rPr>
        <w:t>, që nga viti 2015 janë në gjendje më të mirë financiare, se u janë paguar 100 për qind të të gjitha fatura</w:t>
      </w:r>
      <w:r w:rsidR="00C0559A" w:rsidRPr="00F17E82">
        <w:rPr>
          <w:rFonts w:ascii="Garamond" w:hAnsi="Garamond" w:cs="Times New Roman"/>
          <w:color w:val="000000"/>
          <w:sz w:val="24"/>
          <w:szCs w:val="24"/>
        </w:rPr>
        <w:t>ve</w:t>
      </w:r>
      <w:r w:rsidRPr="00F17E82">
        <w:rPr>
          <w:rFonts w:ascii="Garamond" w:hAnsi="Garamond" w:cs="Times New Roman"/>
          <w:color w:val="000000"/>
          <w:sz w:val="24"/>
          <w:szCs w:val="24"/>
        </w:rPr>
        <w:t xml:space="preserve"> aktuale.</w:t>
      </w:r>
    </w:p>
    <w:p w14:paraId="5C061E43" w14:textId="6D9EACC9" w:rsidR="00C0559A" w:rsidRPr="00F17E82" w:rsidRDefault="00C0559A" w:rsidP="00810D44">
      <w:pPr>
        <w:tabs>
          <w:tab w:val="left" w:pos="0"/>
        </w:tabs>
        <w:spacing w:after="0" w:line="240" w:lineRule="auto"/>
        <w:ind w:firstLine="284"/>
        <w:jc w:val="both"/>
        <w:rPr>
          <w:rFonts w:ascii="Garamond" w:hAnsi="Garamond" w:cs="Times New Roman"/>
          <w:sz w:val="24"/>
          <w:szCs w:val="24"/>
        </w:rPr>
      </w:pPr>
      <w:r w:rsidRPr="00F17E82">
        <w:rPr>
          <w:rFonts w:ascii="Garamond" w:hAnsi="Garamond" w:cs="Times New Roman"/>
          <w:b/>
          <w:sz w:val="24"/>
          <w:szCs w:val="24"/>
        </w:rPr>
        <w:t xml:space="preserve">Modeli i </w:t>
      </w:r>
      <w:r w:rsidR="00215DFA" w:rsidRPr="00F17E82">
        <w:rPr>
          <w:rFonts w:ascii="Garamond" w:hAnsi="Garamond" w:cs="Times New Roman"/>
          <w:b/>
          <w:sz w:val="24"/>
          <w:szCs w:val="24"/>
        </w:rPr>
        <w:t>tregut dhe shkëmbimi i energjisë</w:t>
      </w:r>
      <w:r w:rsidRPr="00F17E82">
        <w:rPr>
          <w:rFonts w:ascii="Garamond" w:hAnsi="Garamond" w:cs="Times New Roman"/>
          <w:b/>
          <w:sz w:val="24"/>
          <w:szCs w:val="24"/>
        </w:rPr>
        <w:t xml:space="preserve">. </w:t>
      </w:r>
      <w:r w:rsidRPr="00F17E82">
        <w:rPr>
          <w:rFonts w:ascii="Garamond" w:hAnsi="Garamond" w:cs="Times New Roman"/>
          <w:sz w:val="24"/>
          <w:szCs w:val="24"/>
        </w:rPr>
        <w:t>Modeli i Tregut i miratuar nga Qeveria në korrik t</w:t>
      </w:r>
      <w:r w:rsidR="00E0601F" w:rsidRPr="00F17E82">
        <w:rPr>
          <w:rFonts w:ascii="Garamond" w:hAnsi="Garamond" w:cs="Times New Roman"/>
          <w:sz w:val="24"/>
          <w:szCs w:val="24"/>
        </w:rPr>
        <w:t>ë</w:t>
      </w:r>
      <w:r w:rsidRPr="00F17E82">
        <w:rPr>
          <w:rFonts w:ascii="Garamond" w:hAnsi="Garamond" w:cs="Times New Roman"/>
          <w:sz w:val="24"/>
          <w:szCs w:val="24"/>
        </w:rPr>
        <w:t xml:space="preserve"> vitit 2016, parashikon krijimin e një tregu kombëtar të organizuar të energjisë elektrike në përputhje me detyrimet ndërkombëtare të Shqipërisë ndaj Traktatit të Komunitetit të Energjisë dhe Memorandumin e Mirëkuptimit (MM) të nënshkruar nga Shqipëria në prill 2016 në Vjenë si pjesë e </w:t>
      </w:r>
      <w:r w:rsidR="00F17E82" w:rsidRPr="00F17E82">
        <w:rPr>
          <w:rFonts w:ascii="Garamond" w:hAnsi="Garamond" w:cs="Times New Roman"/>
          <w:sz w:val="24"/>
          <w:szCs w:val="24"/>
        </w:rPr>
        <w:t>“</w:t>
      </w:r>
      <w:r w:rsidRPr="00F17E82">
        <w:rPr>
          <w:rFonts w:ascii="Garamond" w:hAnsi="Garamond" w:cs="Times New Roman"/>
          <w:sz w:val="24"/>
          <w:szCs w:val="24"/>
        </w:rPr>
        <w:t xml:space="preserve">procesit </w:t>
      </w:r>
      <w:r w:rsidR="000B6903" w:rsidRPr="00F17E82">
        <w:rPr>
          <w:rFonts w:ascii="Garamond" w:hAnsi="Garamond" w:cs="Times New Roman"/>
          <w:sz w:val="24"/>
          <w:szCs w:val="24"/>
        </w:rPr>
        <w:t>W</w:t>
      </w:r>
      <w:r w:rsidRPr="00F17E82">
        <w:rPr>
          <w:rFonts w:ascii="Garamond" w:hAnsi="Garamond" w:cs="Times New Roman"/>
          <w:sz w:val="24"/>
          <w:szCs w:val="24"/>
        </w:rPr>
        <w:t>B6</w:t>
      </w:r>
      <w:r w:rsidR="00F17E82" w:rsidRPr="00F17E82">
        <w:rPr>
          <w:rFonts w:ascii="Garamond" w:hAnsi="Garamond" w:cs="Times New Roman"/>
          <w:sz w:val="24"/>
          <w:szCs w:val="24"/>
        </w:rPr>
        <w:t>”</w:t>
      </w:r>
      <w:r w:rsidRPr="00F17E82">
        <w:rPr>
          <w:rFonts w:ascii="Garamond" w:hAnsi="Garamond" w:cs="Times New Roman"/>
          <w:sz w:val="24"/>
          <w:szCs w:val="24"/>
        </w:rPr>
        <w:t>.</w:t>
      </w:r>
    </w:p>
    <w:p w14:paraId="5C061E44" w14:textId="447303F6" w:rsidR="009C394E" w:rsidRPr="00F17E82" w:rsidRDefault="00C0559A" w:rsidP="00810D44">
      <w:pPr>
        <w:tabs>
          <w:tab w:val="left" w:pos="0"/>
        </w:tabs>
        <w:spacing w:after="0" w:line="240" w:lineRule="auto"/>
        <w:ind w:firstLine="284"/>
        <w:jc w:val="both"/>
        <w:rPr>
          <w:rFonts w:ascii="Garamond" w:hAnsi="Garamond" w:cs="Times New Roman"/>
          <w:iCs/>
          <w:sz w:val="24"/>
          <w:szCs w:val="24"/>
        </w:rPr>
      </w:pPr>
      <w:r w:rsidRPr="00F17E82">
        <w:rPr>
          <w:rFonts w:ascii="Garamond" w:hAnsi="Garamond" w:cs="Times New Roman"/>
          <w:sz w:val="24"/>
          <w:szCs w:val="24"/>
        </w:rPr>
        <w:t xml:space="preserve">Miratimi i Modelit të Ri të Tregut si dhe </w:t>
      </w:r>
      <w:r w:rsidR="00704204" w:rsidRPr="00F17E82">
        <w:rPr>
          <w:rFonts w:ascii="Garamond" w:hAnsi="Garamond" w:cs="Times New Roman"/>
          <w:sz w:val="24"/>
          <w:szCs w:val="24"/>
        </w:rPr>
        <w:t xml:space="preserve">ligji i ri për sektorin e energjisë elektrike </w:t>
      </w:r>
      <w:r w:rsidRPr="00F17E82">
        <w:rPr>
          <w:rFonts w:ascii="Garamond" w:hAnsi="Garamond" w:cs="Times New Roman"/>
          <w:sz w:val="24"/>
          <w:szCs w:val="24"/>
        </w:rPr>
        <w:t xml:space="preserve">do të lejojë sektorin të zvogëlojë rrezikun e KESH-it për shkak të ndikimit financiar që ka nga kushtet hidrologjike. Modeli i </w:t>
      </w:r>
      <w:r w:rsidR="008E54DC" w:rsidRPr="00F17E82">
        <w:rPr>
          <w:rFonts w:ascii="Garamond" w:hAnsi="Garamond" w:cs="Times New Roman"/>
          <w:sz w:val="24"/>
          <w:szCs w:val="24"/>
        </w:rPr>
        <w:t xml:space="preserve">Ri i </w:t>
      </w:r>
      <w:r w:rsidRPr="00F17E82">
        <w:rPr>
          <w:rFonts w:ascii="Garamond" w:hAnsi="Garamond" w:cs="Times New Roman"/>
          <w:sz w:val="24"/>
          <w:szCs w:val="24"/>
        </w:rPr>
        <w:t xml:space="preserve">Tregut është miratuar dhe është duke u hartuar dhe zbatuar si pjesë përbërëse e </w:t>
      </w:r>
      <w:r w:rsidR="00704204" w:rsidRPr="00F17E82">
        <w:rPr>
          <w:rFonts w:ascii="Garamond" w:hAnsi="Garamond" w:cs="Times New Roman"/>
          <w:sz w:val="24"/>
          <w:szCs w:val="24"/>
        </w:rPr>
        <w:t>ligjit të ri për sektorin e energjisë elektrike</w:t>
      </w:r>
      <w:r w:rsidRPr="00F17E82">
        <w:rPr>
          <w:rFonts w:ascii="Garamond" w:hAnsi="Garamond" w:cs="Times New Roman"/>
          <w:sz w:val="24"/>
          <w:szCs w:val="24"/>
        </w:rPr>
        <w:t>.</w:t>
      </w:r>
    </w:p>
    <w:p w14:paraId="5C061E45" w14:textId="71AFECBE" w:rsidR="003816CB" w:rsidRPr="00F17E82" w:rsidRDefault="008203E4" w:rsidP="00810D44">
      <w:pPr>
        <w:pStyle w:val="Default"/>
        <w:tabs>
          <w:tab w:val="left" w:pos="0"/>
        </w:tabs>
        <w:ind w:firstLine="284"/>
        <w:jc w:val="both"/>
        <w:rPr>
          <w:rFonts w:ascii="Garamond" w:hAnsi="Garamond"/>
          <w:b/>
          <w:bCs/>
          <w:color w:val="auto"/>
          <w:sz w:val="20"/>
          <w:szCs w:val="20"/>
          <w:lang w:val="sq-AL"/>
        </w:rPr>
      </w:pPr>
      <w:r w:rsidRPr="00F17E82">
        <w:rPr>
          <w:rFonts w:ascii="Garamond" w:hAnsi="Garamond"/>
          <w:iCs/>
          <w:color w:val="auto"/>
          <w:lang w:val="sq-AL"/>
        </w:rPr>
        <w:t xml:space="preserve">Krijimi i </w:t>
      </w:r>
      <w:r w:rsidR="00704204" w:rsidRPr="00F17E82">
        <w:rPr>
          <w:rFonts w:ascii="Garamond" w:hAnsi="Garamond"/>
          <w:iCs/>
          <w:color w:val="auto"/>
          <w:lang w:val="sq-AL"/>
        </w:rPr>
        <w:t xml:space="preserve">tregut të organizuar </w:t>
      </w:r>
      <w:r w:rsidR="00CE187A" w:rsidRPr="00F17E82">
        <w:rPr>
          <w:rFonts w:ascii="Garamond" w:hAnsi="Garamond"/>
          <w:lang w:val="sq-AL"/>
        </w:rPr>
        <w:t>të ditës në avancë</w:t>
      </w:r>
      <w:r w:rsidR="00CE187A" w:rsidRPr="00F17E82">
        <w:rPr>
          <w:rFonts w:ascii="Garamond" w:hAnsi="Garamond"/>
          <w:iCs/>
          <w:color w:val="auto"/>
          <w:lang w:val="sq-AL"/>
        </w:rPr>
        <w:t xml:space="preserve"> </w:t>
      </w:r>
      <w:r w:rsidR="00704204" w:rsidRPr="00F17E82">
        <w:rPr>
          <w:rFonts w:ascii="Garamond" w:hAnsi="Garamond"/>
          <w:iCs/>
          <w:color w:val="auto"/>
          <w:lang w:val="sq-AL"/>
        </w:rPr>
        <w:t xml:space="preserve">të energjisë elektrike </w:t>
      </w:r>
      <w:r w:rsidR="009C394E" w:rsidRPr="00F17E82">
        <w:rPr>
          <w:rFonts w:ascii="Garamond" w:hAnsi="Garamond"/>
          <w:iCs/>
          <w:color w:val="auto"/>
          <w:lang w:val="sq-AL"/>
        </w:rPr>
        <w:t>(</w:t>
      </w:r>
      <w:r w:rsidR="002E5FCA" w:rsidRPr="00F17E82">
        <w:rPr>
          <w:rFonts w:ascii="Garamond" w:hAnsi="Garamond"/>
          <w:iCs/>
          <w:color w:val="auto"/>
          <w:lang w:val="sq-AL"/>
        </w:rPr>
        <w:t>TDA</w:t>
      </w:r>
      <w:r w:rsidR="009C394E" w:rsidRPr="00F17E82">
        <w:rPr>
          <w:rFonts w:ascii="Garamond" w:hAnsi="Garamond"/>
          <w:iCs/>
          <w:color w:val="auto"/>
          <w:lang w:val="sq-AL"/>
        </w:rPr>
        <w:t xml:space="preserve">) </w:t>
      </w:r>
      <w:r w:rsidRPr="00F17E82">
        <w:rPr>
          <w:rFonts w:ascii="Garamond" w:hAnsi="Garamond"/>
          <w:iCs/>
          <w:color w:val="auto"/>
          <w:lang w:val="sq-AL"/>
        </w:rPr>
        <w:t>është pika e natyrshme fill</w:t>
      </w:r>
      <w:r w:rsidR="008E54DC" w:rsidRPr="00F17E82">
        <w:rPr>
          <w:rFonts w:ascii="Garamond" w:hAnsi="Garamond"/>
          <w:iCs/>
          <w:color w:val="auto"/>
          <w:lang w:val="sq-AL"/>
        </w:rPr>
        <w:t>estare</w:t>
      </w:r>
      <w:r w:rsidRPr="00F17E82">
        <w:rPr>
          <w:rFonts w:ascii="Garamond" w:hAnsi="Garamond"/>
          <w:iCs/>
          <w:color w:val="auto"/>
          <w:lang w:val="sq-AL"/>
        </w:rPr>
        <w:t xml:space="preserve"> për liberalizimin e tregut të energjisë, pasi do të lejojë një integrim të qetë me vendet fqinje. Tregu i organizuar me shumicë i energjisë elektrike do të optimizojë operacionet e burimeve të prodhimit të energjisë në Shqipëri, do të zbulojë vlerën e zgjedhjes së hidrocentraleve me rezervuarë uji, do të krijojë një çmim transparent për të mbështetur të gjitha investimet e ardhshme të energjisë, do të optimizojë përdorimin e kapacitetit të ndërlidhjes me sistemet fqinje</w:t>
      </w:r>
      <w:r w:rsidR="00090588" w:rsidRPr="00F17E82">
        <w:rPr>
          <w:rFonts w:ascii="Garamond" w:hAnsi="Garamond"/>
          <w:iCs/>
          <w:color w:val="auto"/>
          <w:lang w:val="sq-AL"/>
        </w:rPr>
        <w:t xml:space="preserve"> dhe do t</w:t>
      </w:r>
      <w:r w:rsidR="00E0601F" w:rsidRPr="00F17E82">
        <w:rPr>
          <w:rFonts w:ascii="Garamond" w:hAnsi="Garamond"/>
          <w:iCs/>
          <w:color w:val="auto"/>
          <w:lang w:val="sq-AL"/>
        </w:rPr>
        <w:t>ë</w:t>
      </w:r>
      <w:r w:rsidRPr="00F17E82">
        <w:rPr>
          <w:rFonts w:ascii="Garamond" w:hAnsi="Garamond"/>
          <w:iCs/>
          <w:color w:val="auto"/>
          <w:lang w:val="sq-AL"/>
        </w:rPr>
        <w:t xml:space="preserve"> optimizo</w:t>
      </w:r>
      <w:r w:rsidR="00090588" w:rsidRPr="00F17E82">
        <w:rPr>
          <w:rFonts w:ascii="Garamond" w:hAnsi="Garamond"/>
          <w:iCs/>
          <w:color w:val="auto"/>
          <w:lang w:val="sq-AL"/>
        </w:rPr>
        <w:t>j</w:t>
      </w:r>
      <w:r w:rsidR="00E0601F" w:rsidRPr="00F17E82">
        <w:rPr>
          <w:rFonts w:ascii="Garamond" w:hAnsi="Garamond"/>
          <w:iCs/>
          <w:color w:val="auto"/>
          <w:lang w:val="sq-AL"/>
        </w:rPr>
        <w:t>ë</w:t>
      </w:r>
      <w:r w:rsidRPr="00F17E82">
        <w:rPr>
          <w:rFonts w:ascii="Garamond" w:hAnsi="Garamond"/>
          <w:iCs/>
          <w:color w:val="auto"/>
          <w:lang w:val="sq-AL"/>
        </w:rPr>
        <w:t xml:space="preserve"> çmimet e importit. Siç ka treguar përvoja në vendet e tjera, një mekanizëm tranzicioni është i rëndësishëm për të siguruar që të gjitha rreziqet të menaxhohen siç duhet për të gjithë pjesëmarrësit e tregut, duke përfshirë ndikimin financiar në shërbimet publike dhe konsumatorët dhe në shmangien e manipulimit të tregut. Para se të vazhdojë me krijimin e tregut të këmbimit të energjisë dhe balancimit, Qeveria propozon të kryejë një rishikim të pavarur nga palët e treta për të siguruar që strategjia e tranzicionit të jetë projektuar dhe zbatuar siç duhet me minimumin e ndërprerjes.</w:t>
      </w:r>
      <w:r w:rsidR="00673C4D" w:rsidRPr="00F17E82" w:rsidDel="00673C4D">
        <w:rPr>
          <w:rFonts w:ascii="Garamond" w:hAnsi="Garamond"/>
          <w:b/>
          <w:lang w:val="sq-AL"/>
        </w:rPr>
        <w:t xml:space="preserve"> </w:t>
      </w:r>
      <w:bookmarkStart w:id="68" w:name="_Toc521166342"/>
      <w:bookmarkStart w:id="69" w:name="_Toc521166343"/>
      <w:bookmarkStart w:id="70" w:name="_Toc521166344"/>
      <w:bookmarkStart w:id="71" w:name="_Toc521166345"/>
      <w:bookmarkStart w:id="72" w:name="_Toc521166346"/>
      <w:bookmarkStart w:id="73" w:name="_Toc521166347"/>
      <w:bookmarkStart w:id="74" w:name="_Toc521166348"/>
      <w:bookmarkStart w:id="75" w:name="_Toc521166349"/>
      <w:bookmarkStart w:id="76" w:name="_Toc521166350"/>
      <w:bookmarkStart w:id="77" w:name="_Toc521166351"/>
      <w:bookmarkStart w:id="78" w:name="_Toc521166352"/>
      <w:bookmarkStart w:id="79" w:name="_Toc521166353"/>
      <w:bookmarkStart w:id="80" w:name="_Toc521166354"/>
      <w:bookmarkStart w:id="81" w:name="_Toc521166355"/>
      <w:bookmarkStart w:id="82" w:name="_Toc521166356"/>
      <w:bookmarkStart w:id="83" w:name="_Toc521166357"/>
      <w:bookmarkStart w:id="84" w:name="_Toc521166358"/>
      <w:bookmarkStart w:id="85" w:name="_Toc521166359"/>
      <w:bookmarkStart w:id="86" w:name="_Toc521166360"/>
      <w:bookmarkStart w:id="87" w:name="_Toc521166361"/>
      <w:bookmarkStart w:id="88" w:name="_Toc521166362"/>
      <w:bookmarkStart w:id="89" w:name="_Toc521166363"/>
      <w:bookmarkStart w:id="90" w:name="_Toc521166364"/>
      <w:bookmarkStart w:id="91" w:name="_Toc521166365"/>
      <w:bookmarkStart w:id="92" w:name="_Toc521166366"/>
      <w:bookmarkStart w:id="93" w:name="_Toc521166367"/>
      <w:bookmarkStart w:id="94" w:name="_Toc521166368"/>
      <w:bookmarkStart w:id="95" w:name="_Toc521166369"/>
      <w:bookmarkStart w:id="96" w:name="_Toc521166370"/>
      <w:bookmarkStart w:id="97" w:name="_Toc521166371"/>
      <w:bookmarkStart w:id="98" w:name="_Toc521166372"/>
      <w:bookmarkStart w:id="99" w:name="_Toc521166373"/>
      <w:bookmarkStart w:id="100" w:name="_Toc521166374"/>
      <w:bookmarkStart w:id="101" w:name="_Toc521166375"/>
      <w:bookmarkStart w:id="102" w:name="_Toc521166376"/>
      <w:bookmarkStart w:id="103" w:name="_Toc521166377"/>
      <w:bookmarkStart w:id="104" w:name="_Toc521166378"/>
      <w:bookmarkStart w:id="105" w:name="_Toc521166379"/>
      <w:bookmarkStart w:id="106" w:name="_Toc478468269"/>
      <w:bookmarkStart w:id="107" w:name="_Toc478471503"/>
      <w:bookmarkStart w:id="108" w:name="_Toc478471566"/>
      <w:bookmarkStart w:id="109" w:name="_Toc478471874"/>
      <w:bookmarkStart w:id="110" w:name="_Toc478471909"/>
      <w:bookmarkStart w:id="111" w:name="_Toc478472411"/>
      <w:bookmarkStart w:id="112" w:name="_Toc478468270"/>
      <w:bookmarkStart w:id="113" w:name="_Toc478471504"/>
      <w:bookmarkStart w:id="114" w:name="_Toc478471567"/>
      <w:bookmarkStart w:id="115" w:name="_Toc478471875"/>
      <w:bookmarkStart w:id="116" w:name="_Toc478471910"/>
      <w:bookmarkStart w:id="117" w:name="_Toc478472412"/>
      <w:bookmarkStart w:id="118" w:name="_Toc478468271"/>
      <w:bookmarkStart w:id="119" w:name="_Toc478471505"/>
      <w:bookmarkStart w:id="120" w:name="_Toc478471568"/>
      <w:bookmarkStart w:id="121" w:name="_Toc478471876"/>
      <w:bookmarkStart w:id="122" w:name="_Toc478471911"/>
      <w:bookmarkStart w:id="123" w:name="_Toc478472413"/>
      <w:bookmarkStart w:id="124" w:name="_Toc478468272"/>
      <w:bookmarkStart w:id="125" w:name="_Toc478471506"/>
      <w:bookmarkStart w:id="126" w:name="_Toc478471569"/>
      <w:bookmarkStart w:id="127" w:name="_Toc478471877"/>
      <w:bookmarkStart w:id="128" w:name="_Toc478471912"/>
      <w:bookmarkStart w:id="129" w:name="_Toc478472414"/>
      <w:bookmarkStart w:id="130" w:name="_Toc478468273"/>
      <w:bookmarkStart w:id="131" w:name="_Toc478471507"/>
      <w:bookmarkStart w:id="132" w:name="_Toc478471570"/>
      <w:bookmarkStart w:id="133" w:name="_Toc478471878"/>
      <w:bookmarkStart w:id="134" w:name="_Toc478471913"/>
      <w:bookmarkStart w:id="135" w:name="_Toc478472415"/>
      <w:bookmarkStart w:id="136" w:name="_Toc478468274"/>
      <w:bookmarkStart w:id="137" w:name="_Toc478471508"/>
      <w:bookmarkStart w:id="138" w:name="_Toc478471571"/>
      <w:bookmarkStart w:id="139" w:name="_Toc478471879"/>
      <w:bookmarkStart w:id="140" w:name="_Toc478471914"/>
      <w:bookmarkStart w:id="141" w:name="_Toc478472416"/>
      <w:bookmarkStart w:id="142" w:name="_Toc478468275"/>
      <w:bookmarkStart w:id="143" w:name="_Toc478471509"/>
      <w:bookmarkStart w:id="144" w:name="_Toc478471572"/>
      <w:bookmarkStart w:id="145" w:name="_Toc478471880"/>
      <w:bookmarkStart w:id="146" w:name="_Toc478471915"/>
      <w:bookmarkStart w:id="147" w:name="_Toc478472417"/>
      <w:bookmarkStart w:id="148" w:name="_Toc478468276"/>
      <w:bookmarkStart w:id="149" w:name="_Toc478471510"/>
      <w:bookmarkStart w:id="150" w:name="_Toc478471573"/>
      <w:bookmarkStart w:id="151" w:name="_Toc478471881"/>
      <w:bookmarkStart w:id="152" w:name="_Toc478471916"/>
      <w:bookmarkStart w:id="153" w:name="_Toc478472418"/>
      <w:bookmarkStart w:id="154" w:name="_Toc478468277"/>
      <w:bookmarkStart w:id="155" w:name="_Toc478471511"/>
      <w:bookmarkStart w:id="156" w:name="_Toc478471574"/>
      <w:bookmarkStart w:id="157" w:name="_Toc478471882"/>
      <w:bookmarkStart w:id="158" w:name="_Toc478471917"/>
      <w:bookmarkStart w:id="159" w:name="_Toc478472419"/>
      <w:bookmarkStart w:id="160" w:name="_Toc402510789"/>
      <w:bookmarkStart w:id="161" w:name="_Toc402510790"/>
      <w:bookmarkStart w:id="162" w:name="_Toc521166380"/>
      <w:bookmarkStart w:id="163" w:name="_Toc521166381"/>
      <w:bookmarkStart w:id="164" w:name="_Toc521166382"/>
      <w:bookmarkStart w:id="165" w:name="_Toc521166383"/>
      <w:bookmarkStart w:id="166" w:name="_Toc521166384"/>
      <w:bookmarkStart w:id="167" w:name="_Toc521166385"/>
      <w:bookmarkStart w:id="168" w:name="_Toc521166386"/>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14:paraId="0C07F272" w14:textId="646CD0A2" w:rsidR="008D461B" w:rsidRPr="00F17E82" w:rsidRDefault="00090588" w:rsidP="008D461B">
      <w:pPr>
        <w:pStyle w:val="Default"/>
        <w:tabs>
          <w:tab w:val="left" w:pos="0"/>
        </w:tabs>
        <w:ind w:firstLine="284"/>
        <w:jc w:val="both"/>
        <w:rPr>
          <w:rFonts w:ascii="Garamond" w:hAnsi="Garamond"/>
          <w:lang w:val="sq-AL"/>
        </w:rPr>
      </w:pPr>
      <w:bookmarkStart w:id="169" w:name="_Toc521166387"/>
      <w:bookmarkStart w:id="170" w:name="_Toc521166389"/>
      <w:bookmarkStart w:id="171" w:name="_Toc521166424"/>
      <w:bookmarkStart w:id="172" w:name="_Toc518404496"/>
      <w:bookmarkEnd w:id="169"/>
      <w:bookmarkEnd w:id="170"/>
      <w:bookmarkEnd w:id="171"/>
      <w:r w:rsidRPr="00F17E82">
        <w:rPr>
          <w:rFonts w:ascii="Garamond" w:hAnsi="Garamond"/>
          <w:lang w:val="sq-AL"/>
        </w:rPr>
        <w:t xml:space="preserve">Parashikimet e azhurnuara të paraqitura në </w:t>
      </w:r>
      <w:r w:rsidR="00021D75" w:rsidRPr="00F17E82">
        <w:rPr>
          <w:rFonts w:ascii="Garamond" w:hAnsi="Garamond"/>
          <w:lang w:val="sq-AL"/>
        </w:rPr>
        <w:t>s</w:t>
      </w:r>
      <w:r w:rsidRPr="00F17E82">
        <w:rPr>
          <w:rFonts w:ascii="Garamond" w:hAnsi="Garamond"/>
          <w:lang w:val="sq-AL"/>
        </w:rPr>
        <w:t>htojc</w:t>
      </w:r>
      <w:r w:rsidR="00E0601F" w:rsidRPr="00F17E82">
        <w:rPr>
          <w:rFonts w:ascii="Garamond" w:hAnsi="Garamond"/>
          <w:lang w:val="sq-AL"/>
        </w:rPr>
        <w:t>ë</w:t>
      </w:r>
      <w:r w:rsidRPr="00F17E82">
        <w:rPr>
          <w:rFonts w:ascii="Garamond" w:hAnsi="Garamond"/>
          <w:lang w:val="sq-AL"/>
        </w:rPr>
        <w:t>n III tregojnë se përveç kredisë nga BB</w:t>
      </w:r>
      <w:r w:rsidR="00021D75" w:rsidRPr="00F17E82">
        <w:rPr>
          <w:rFonts w:ascii="Garamond" w:hAnsi="Garamond"/>
          <w:lang w:val="sq-AL"/>
        </w:rPr>
        <w:t>-ja</w:t>
      </w:r>
      <w:r w:rsidRPr="00F17E82">
        <w:rPr>
          <w:rFonts w:ascii="Garamond" w:hAnsi="Garamond"/>
          <w:lang w:val="sq-AL"/>
        </w:rPr>
        <w:t xml:space="preserve"> prej 150 milionë dollarësh për të adresuar nevojat urgjente të sektorit të energjisë elektrike dhe ristrukturimin financiar të KESH-it nga BERZH</w:t>
      </w:r>
      <w:r w:rsidR="000B6903" w:rsidRPr="00F17E82">
        <w:rPr>
          <w:rFonts w:ascii="Garamond" w:hAnsi="Garamond"/>
          <w:lang w:val="sq-AL"/>
        </w:rPr>
        <w:t>-i</w:t>
      </w:r>
      <w:r w:rsidRPr="00F17E82">
        <w:rPr>
          <w:rFonts w:ascii="Garamond" w:hAnsi="Garamond"/>
          <w:lang w:val="sq-AL"/>
        </w:rPr>
        <w:t xml:space="preserve"> me 218 milionë euro, do të ketë nevojë për masa plotësuese, fonde (që arrijnë në 190 milionë dollarë amerikanë), reforma të thella dhe angazhim t</w:t>
      </w:r>
      <w:r w:rsidR="00E0601F" w:rsidRPr="00F17E82">
        <w:rPr>
          <w:rFonts w:ascii="Garamond" w:hAnsi="Garamond"/>
          <w:lang w:val="sq-AL"/>
        </w:rPr>
        <w:t>ë</w:t>
      </w:r>
      <w:r w:rsidRPr="00F17E82">
        <w:rPr>
          <w:rFonts w:ascii="Garamond" w:hAnsi="Garamond"/>
          <w:lang w:val="sq-AL"/>
        </w:rPr>
        <w:t xml:space="preserve"> Qeverisë për të kapërcyer problemet e sektorit të energjisë për të </w:t>
      </w:r>
      <w:r w:rsidR="000B6903" w:rsidRPr="00F17E82">
        <w:rPr>
          <w:rFonts w:ascii="Garamond" w:hAnsi="Garamond"/>
          <w:lang w:val="sq-AL"/>
        </w:rPr>
        <w:t>mbështetur</w:t>
      </w:r>
      <w:r w:rsidRPr="00F17E82">
        <w:rPr>
          <w:rFonts w:ascii="Garamond" w:hAnsi="Garamond"/>
          <w:lang w:val="sq-AL"/>
        </w:rPr>
        <w:t xml:space="preserve"> reformat sektoriale dhe për të siguruar që sektori i energjisë të jetë </w:t>
      </w:r>
      <w:r w:rsidR="00D36513" w:rsidRPr="00F17E82">
        <w:rPr>
          <w:rFonts w:ascii="Garamond" w:hAnsi="Garamond"/>
          <w:lang w:val="sq-AL"/>
        </w:rPr>
        <w:t>kontribuues</w:t>
      </w:r>
      <w:r w:rsidRPr="00F17E82">
        <w:rPr>
          <w:rFonts w:ascii="Garamond" w:hAnsi="Garamond"/>
          <w:lang w:val="sq-AL"/>
        </w:rPr>
        <w:t xml:space="preserve"> neto i rritjes ekonomike.</w:t>
      </w:r>
      <w:bookmarkEnd w:id="172"/>
    </w:p>
    <w:p w14:paraId="5C061E48" w14:textId="12C231CE" w:rsidR="004A7026" w:rsidRPr="00F17E82" w:rsidRDefault="008D461B" w:rsidP="008D461B">
      <w:pPr>
        <w:pStyle w:val="Default"/>
        <w:tabs>
          <w:tab w:val="left" w:pos="0"/>
        </w:tabs>
        <w:ind w:firstLine="284"/>
        <w:jc w:val="both"/>
        <w:rPr>
          <w:rFonts w:ascii="Garamond" w:hAnsi="Garamond"/>
          <w:b/>
          <w:lang w:val="sq-AL"/>
        </w:rPr>
      </w:pPr>
      <w:r w:rsidRPr="00F17E82">
        <w:rPr>
          <w:rFonts w:ascii="Garamond" w:hAnsi="Garamond"/>
          <w:b/>
          <w:lang w:val="sq-AL"/>
        </w:rPr>
        <w:t xml:space="preserve">b) </w:t>
      </w:r>
      <w:r w:rsidR="00090588" w:rsidRPr="00F17E82">
        <w:rPr>
          <w:rFonts w:ascii="Garamond" w:hAnsi="Garamond"/>
          <w:b/>
          <w:lang w:val="sq-AL"/>
        </w:rPr>
        <w:t xml:space="preserve">Impakti </w:t>
      </w:r>
      <w:r w:rsidR="00215DFA" w:rsidRPr="00F17E82">
        <w:rPr>
          <w:rFonts w:ascii="Garamond" w:hAnsi="Garamond"/>
          <w:b/>
          <w:lang w:val="sq-AL"/>
        </w:rPr>
        <w:t>fiskal i sektorit</w:t>
      </w:r>
    </w:p>
    <w:p w14:paraId="3AB0FA7E" w14:textId="77777777" w:rsidR="008D461B" w:rsidRPr="00F17E82" w:rsidRDefault="00090588" w:rsidP="008D461B">
      <w:pPr>
        <w:tabs>
          <w:tab w:val="left" w:pos="0"/>
        </w:tabs>
        <w:spacing w:after="0" w:line="240" w:lineRule="auto"/>
        <w:ind w:firstLine="284"/>
        <w:jc w:val="both"/>
        <w:rPr>
          <w:rFonts w:ascii="Garamond" w:hAnsi="Garamond" w:cs="Times New Roman"/>
          <w:sz w:val="24"/>
          <w:szCs w:val="24"/>
        </w:rPr>
      </w:pPr>
      <w:r w:rsidRPr="00F17E82">
        <w:rPr>
          <w:rFonts w:ascii="Garamond" w:hAnsi="Garamond" w:cs="Times New Roman"/>
          <w:sz w:val="24"/>
          <w:szCs w:val="24"/>
        </w:rPr>
        <w:t>Në një vlerësim të kohëve të fundit të ndikimit fiskal të mundshëm afatmesëm të sektorit, i porositur nga MFE-ja, u vu re se</w:t>
      </w:r>
      <w:r w:rsidR="00130408" w:rsidRPr="00F17E82">
        <w:rPr>
          <w:rFonts w:ascii="Garamond" w:hAnsi="Garamond" w:cs="Times New Roman"/>
          <w:sz w:val="24"/>
          <w:szCs w:val="24"/>
        </w:rPr>
        <w:t>:</w:t>
      </w:r>
    </w:p>
    <w:p w14:paraId="6510C640" w14:textId="16217F72" w:rsidR="008D461B" w:rsidRPr="00F17E82" w:rsidRDefault="008D461B" w:rsidP="008D461B">
      <w:pPr>
        <w:tabs>
          <w:tab w:val="left" w:pos="0"/>
        </w:tabs>
        <w:spacing w:after="0" w:line="240" w:lineRule="auto"/>
        <w:ind w:firstLine="284"/>
        <w:jc w:val="both"/>
        <w:rPr>
          <w:rFonts w:ascii="Garamond" w:hAnsi="Garamond" w:cs="Times New Roman"/>
          <w:sz w:val="24"/>
          <w:szCs w:val="24"/>
        </w:rPr>
      </w:pPr>
      <w:r w:rsidRPr="00F17E82">
        <w:rPr>
          <w:rFonts w:ascii="Garamond" w:hAnsi="Garamond" w:cs="Times New Roman"/>
          <w:sz w:val="24"/>
          <w:szCs w:val="24"/>
        </w:rPr>
        <w:t xml:space="preserve">- </w:t>
      </w:r>
      <w:r w:rsidR="00090588" w:rsidRPr="00F17E82">
        <w:rPr>
          <w:rFonts w:ascii="Garamond" w:hAnsi="Garamond" w:cs="Times New Roman"/>
          <w:sz w:val="24"/>
          <w:szCs w:val="24"/>
        </w:rPr>
        <w:t xml:space="preserve">Momenti i reformës ishte ngadalësuar pasi nuk janë përmbushur objektivat për humbjet </w:t>
      </w:r>
      <w:r w:rsidR="008E54DC" w:rsidRPr="00F17E82">
        <w:rPr>
          <w:rFonts w:ascii="Garamond" w:hAnsi="Garamond" w:cs="Times New Roman"/>
          <w:sz w:val="24"/>
          <w:szCs w:val="24"/>
        </w:rPr>
        <w:t>në</w:t>
      </w:r>
      <w:r w:rsidR="00090588" w:rsidRPr="00F17E82">
        <w:rPr>
          <w:rFonts w:ascii="Garamond" w:hAnsi="Garamond" w:cs="Times New Roman"/>
          <w:sz w:val="24"/>
          <w:szCs w:val="24"/>
        </w:rPr>
        <w:t xml:space="preserve"> shpërndarje, ndërsa </w:t>
      </w:r>
      <w:r w:rsidR="008E54DC" w:rsidRPr="00F17E82">
        <w:rPr>
          <w:rFonts w:ascii="Garamond" w:hAnsi="Garamond" w:cs="Times New Roman"/>
          <w:sz w:val="24"/>
          <w:szCs w:val="24"/>
        </w:rPr>
        <w:t xml:space="preserve">cilësia e shërbimit është </w:t>
      </w:r>
      <w:r w:rsidR="00090588" w:rsidRPr="00F17E82">
        <w:rPr>
          <w:rFonts w:ascii="Garamond" w:hAnsi="Garamond" w:cs="Times New Roman"/>
          <w:sz w:val="24"/>
          <w:szCs w:val="24"/>
        </w:rPr>
        <w:t>përmirës</w:t>
      </w:r>
      <w:r w:rsidR="008E54DC" w:rsidRPr="00F17E82">
        <w:rPr>
          <w:rFonts w:ascii="Garamond" w:hAnsi="Garamond" w:cs="Times New Roman"/>
          <w:sz w:val="24"/>
          <w:szCs w:val="24"/>
        </w:rPr>
        <w:t>uar</w:t>
      </w:r>
      <w:r w:rsidR="00090588" w:rsidRPr="00F17E82">
        <w:rPr>
          <w:rFonts w:ascii="Garamond" w:hAnsi="Garamond" w:cs="Times New Roman"/>
          <w:sz w:val="24"/>
          <w:szCs w:val="24"/>
        </w:rPr>
        <w:t xml:space="preserve"> dhe kërkesa për zgjerim në zona të reja është rritur.</w:t>
      </w:r>
    </w:p>
    <w:p w14:paraId="10264DA3" w14:textId="1BF5F271" w:rsidR="008D461B" w:rsidRPr="00F17E82" w:rsidRDefault="008D461B" w:rsidP="008D461B">
      <w:pPr>
        <w:tabs>
          <w:tab w:val="left" w:pos="0"/>
        </w:tabs>
        <w:spacing w:after="0" w:line="240" w:lineRule="auto"/>
        <w:ind w:firstLine="284"/>
        <w:jc w:val="both"/>
        <w:rPr>
          <w:rFonts w:ascii="Garamond" w:hAnsi="Garamond" w:cs="Times New Roman"/>
          <w:sz w:val="24"/>
          <w:szCs w:val="24"/>
        </w:rPr>
      </w:pPr>
      <w:r w:rsidRPr="00F17E82">
        <w:rPr>
          <w:rFonts w:ascii="Garamond" w:hAnsi="Garamond" w:cs="Times New Roman"/>
          <w:sz w:val="24"/>
          <w:szCs w:val="24"/>
        </w:rPr>
        <w:t xml:space="preserve">- </w:t>
      </w:r>
      <w:r w:rsidR="00090588" w:rsidRPr="00F17E82">
        <w:rPr>
          <w:rFonts w:ascii="Garamond" w:hAnsi="Garamond" w:cs="Times New Roman"/>
          <w:sz w:val="24"/>
          <w:szCs w:val="24"/>
        </w:rPr>
        <w:t>Në</w:t>
      </w:r>
      <w:r w:rsidR="000B6903" w:rsidRPr="00F17E82">
        <w:rPr>
          <w:rFonts w:ascii="Garamond" w:hAnsi="Garamond" w:cs="Times New Roman"/>
          <w:sz w:val="24"/>
          <w:szCs w:val="24"/>
        </w:rPr>
        <w:t xml:space="preserve"> vitin</w:t>
      </w:r>
      <w:r w:rsidR="00090588" w:rsidRPr="00F17E82">
        <w:rPr>
          <w:rFonts w:ascii="Garamond" w:hAnsi="Garamond" w:cs="Times New Roman"/>
          <w:sz w:val="24"/>
          <w:szCs w:val="24"/>
        </w:rPr>
        <w:t xml:space="preserve"> 2017, OSHEE</w:t>
      </w:r>
      <w:r w:rsidR="00215DFA" w:rsidRPr="00F17E82">
        <w:rPr>
          <w:rFonts w:ascii="Garamond" w:hAnsi="Garamond" w:cs="Times New Roman"/>
          <w:sz w:val="24"/>
          <w:szCs w:val="24"/>
        </w:rPr>
        <w:t>-ja</w:t>
      </w:r>
      <w:r w:rsidR="00090588" w:rsidRPr="00F17E82">
        <w:rPr>
          <w:rFonts w:ascii="Garamond" w:hAnsi="Garamond" w:cs="Times New Roman"/>
          <w:sz w:val="24"/>
          <w:szCs w:val="24"/>
        </w:rPr>
        <w:t xml:space="preserve"> dhe KESH</w:t>
      </w:r>
      <w:r w:rsidR="00215DFA" w:rsidRPr="00F17E82">
        <w:rPr>
          <w:rFonts w:ascii="Garamond" w:hAnsi="Garamond" w:cs="Times New Roman"/>
          <w:sz w:val="24"/>
          <w:szCs w:val="24"/>
        </w:rPr>
        <w:t>-i</w:t>
      </w:r>
      <w:r w:rsidR="00090588" w:rsidRPr="00F17E82">
        <w:rPr>
          <w:rFonts w:ascii="Garamond" w:hAnsi="Garamond" w:cs="Times New Roman"/>
          <w:sz w:val="24"/>
          <w:szCs w:val="24"/>
        </w:rPr>
        <w:t xml:space="preserve"> pësuan humbje pas një thatësire të rëndë dhe </w:t>
      </w:r>
      <w:r w:rsidR="008E54DC" w:rsidRPr="00F17E82">
        <w:rPr>
          <w:rFonts w:ascii="Garamond" w:hAnsi="Garamond" w:cs="Times New Roman"/>
          <w:sz w:val="24"/>
          <w:szCs w:val="24"/>
        </w:rPr>
        <w:t>OSHEE</w:t>
      </w:r>
      <w:r w:rsidR="00090588" w:rsidRPr="00F17E82">
        <w:rPr>
          <w:rFonts w:ascii="Garamond" w:hAnsi="Garamond" w:cs="Times New Roman"/>
          <w:sz w:val="24"/>
          <w:szCs w:val="24"/>
        </w:rPr>
        <w:t xml:space="preserve"> kërkoi një mbështetje buxhetore prej 2.5 miliardë lekësh për të mbuluar importet lidhur me motin.</w:t>
      </w:r>
    </w:p>
    <w:p w14:paraId="5C061E4C" w14:textId="59E2F7D8" w:rsidR="00A17F34" w:rsidRPr="00F17E82" w:rsidRDefault="008D461B" w:rsidP="008D461B">
      <w:pPr>
        <w:tabs>
          <w:tab w:val="left" w:pos="0"/>
        </w:tabs>
        <w:spacing w:after="0" w:line="240" w:lineRule="auto"/>
        <w:ind w:firstLine="284"/>
        <w:jc w:val="both"/>
        <w:rPr>
          <w:rFonts w:ascii="Garamond" w:hAnsi="Garamond" w:cs="Times New Roman"/>
          <w:sz w:val="24"/>
          <w:szCs w:val="24"/>
        </w:rPr>
      </w:pPr>
      <w:r w:rsidRPr="00F17E82">
        <w:rPr>
          <w:rFonts w:ascii="Garamond" w:hAnsi="Garamond" w:cs="Times New Roman"/>
          <w:sz w:val="24"/>
          <w:szCs w:val="24"/>
        </w:rPr>
        <w:t xml:space="preserve">- </w:t>
      </w:r>
      <w:r w:rsidR="00090588" w:rsidRPr="00F17E82">
        <w:rPr>
          <w:rFonts w:ascii="Garamond" w:hAnsi="Garamond" w:cs="Times New Roman"/>
          <w:sz w:val="24"/>
          <w:szCs w:val="24"/>
        </w:rPr>
        <w:t xml:space="preserve">Sektori është ende i ngarkuar nga borxhet ndërmjet kompanive dhe të sektorit, të cilat e bëjnë menaxhimin e likuiditetit të vështirë dhe të kushtueshëm. </w:t>
      </w:r>
    </w:p>
    <w:p w14:paraId="628EAA20" w14:textId="77777777" w:rsidR="008D461B" w:rsidRPr="00F17E82" w:rsidRDefault="008D461B" w:rsidP="00B018AC">
      <w:pPr>
        <w:spacing w:after="60" w:line="240" w:lineRule="auto"/>
        <w:jc w:val="both"/>
        <w:rPr>
          <w:rStyle w:val="shorttext"/>
          <w:rFonts w:ascii="Garamond" w:hAnsi="Garamond" w:cs="Times New Roman"/>
          <w:b/>
          <w:color w:val="222222"/>
          <w:sz w:val="24"/>
          <w:szCs w:val="24"/>
        </w:rPr>
      </w:pPr>
    </w:p>
    <w:p w14:paraId="1F8ECA8C" w14:textId="43FD0F5C" w:rsidR="008D461B" w:rsidRPr="00F17E82" w:rsidRDefault="009F4E10" w:rsidP="00B018AC">
      <w:pPr>
        <w:spacing w:after="60" w:line="240" w:lineRule="auto"/>
        <w:jc w:val="both"/>
        <w:rPr>
          <w:rStyle w:val="shorttext"/>
          <w:rFonts w:ascii="Garamond" w:hAnsi="Garamond" w:cs="Times New Roman"/>
          <w:b/>
          <w:color w:val="222222"/>
          <w:sz w:val="24"/>
          <w:szCs w:val="24"/>
        </w:rPr>
      </w:pPr>
      <w:r w:rsidRPr="00F17E82">
        <w:rPr>
          <w:rFonts w:ascii="Garamond" w:hAnsi="Garamond"/>
          <w:b/>
          <w:noProof/>
          <w:sz w:val="24"/>
          <w:szCs w:val="24"/>
          <w:lang w:val="en-US"/>
        </w:rPr>
        <mc:AlternateContent>
          <mc:Choice Requires="wps">
            <w:drawing>
              <wp:anchor distT="45720" distB="45720" distL="114300" distR="114300" simplePos="0" relativeHeight="251658240" behindDoc="0" locked="0" layoutInCell="1" allowOverlap="1" wp14:anchorId="5C062009" wp14:editId="171519E3">
                <wp:simplePos x="0" y="0"/>
                <wp:positionH relativeFrom="column">
                  <wp:posOffset>-76200</wp:posOffset>
                </wp:positionH>
                <wp:positionV relativeFrom="paragraph">
                  <wp:posOffset>364490</wp:posOffset>
                </wp:positionV>
                <wp:extent cx="6591300" cy="2120900"/>
                <wp:effectExtent l="0" t="0" r="19050" b="12700"/>
                <wp:wrapTopAndBottom/>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2120900"/>
                        </a:xfrm>
                        <a:prstGeom prst="rect">
                          <a:avLst/>
                        </a:prstGeom>
                        <a:solidFill>
                          <a:srgbClr val="FFFFFF"/>
                        </a:solidFill>
                        <a:ln w="9525">
                          <a:solidFill>
                            <a:srgbClr val="000000"/>
                          </a:solidFill>
                          <a:miter lim="800000"/>
                          <a:headEnd/>
                          <a:tailEnd/>
                        </a:ln>
                      </wps:spPr>
                      <wps:txbx>
                        <w:txbxContent>
                          <w:tbl>
                            <w:tblPr>
                              <w:tblW w:w="8104" w:type="dxa"/>
                              <w:tblInd w:w="2055" w:type="dxa"/>
                              <w:tblCellMar>
                                <w:left w:w="70" w:type="dxa"/>
                                <w:right w:w="70" w:type="dxa"/>
                              </w:tblCellMar>
                              <w:tblLook w:val="04A0" w:firstRow="1" w:lastRow="0" w:firstColumn="1" w:lastColumn="0" w:noHBand="0" w:noVBand="1"/>
                            </w:tblPr>
                            <w:tblGrid>
                              <w:gridCol w:w="437"/>
                              <w:gridCol w:w="4627"/>
                              <w:gridCol w:w="640"/>
                              <w:gridCol w:w="700"/>
                              <w:gridCol w:w="580"/>
                              <w:gridCol w:w="580"/>
                              <w:gridCol w:w="540"/>
                            </w:tblGrid>
                            <w:tr w:rsidR="005428A1" w:rsidRPr="00A14683" w14:paraId="5C062093" w14:textId="77777777" w:rsidTr="008D461B">
                              <w:trPr>
                                <w:trHeight w:val="315"/>
                              </w:trPr>
                              <w:tc>
                                <w:tcPr>
                                  <w:tcW w:w="5064" w:type="dxa"/>
                                  <w:gridSpan w:val="2"/>
                                  <w:tcBorders>
                                    <w:top w:val="single" w:sz="4" w:space="0" w:color="auto"/>
                                    <w:left w:val="single" w:sz="4" w:space="0" w:color="auto"/>
                                    <w:bottom w:val="single" w:sz="8" w:space="0" w:color="auto"/>
                                    <w:right w:val="nil"/>
                                  </w:tcBorders>
                                  <w:shd w:val="clear" w:color="auto" w:fill="auto"/>
                                  <w:vAlign w:val="bottom"/>
                                  <w:hideMark/>
                                </w:tcPr>
                                <w:p w14:paraId="5C06208D" w14:textId="77777777" w:rsidR="005428A1" w:rsidRPr="00963A4A" w:rsidRDefault="005428A1" w:rsidP="00DB6BAD">
                                  <w:pPr>
                                    <w:spacing w:after="0" w:line="240" w:lineRule="auto"/>
                                    <w:jc w:val="center"/>
                                    <w:rPr>
                                      <w:rFonts w:ascii="Times New Roman" w:eastAsia="Times New Roman" w:hAnsi="Times New Roman" w:cs="Times New Roman"/>
                                      <w:b/>
                                      <w:bCs/>
                                      <w:color w:val="000000"/>
                                      <w:sz w:val="20"/>
                                      <w:szCs w:val="20"/>
                                      <w:lang w:val="it-IT" w:eastAsia="it-IT"/>
                                    </w:rPr>
                                  </w:pPr>
                                  <w:r w:rsidRPr="00963A4A">
                                    <w:rPr>
                                      <w:rFonts w:ascii="Times New Roman" w:eastAsia="Times New Roman" w:hAnsi="Times New Roman" w:cs="Times New Roman"/>
                                      <w:b/>
                                      <w:bCs/>
                                      <w:color w:val="000000"/>
                                      <w:sz w:val="20"/>
                                      <w:szCs w:val="20"/>
                                      <w:lang w:val="it-IT" w:eastAsia="it-IT"/>
                                    </w:rPr>
                                    <w:t xml:space="preserve">Sektori i energjisë i konsoliduar ( </w:t>
                                  </w:r>
                                  <w:r>
                                    <w:rPr>
                                      <w:rFonts w:ascii="Times New Roman" w:eastAsia="Times New Roman" w:hAnsi="Times New Roman" w:cs="Times New Roman"/>
                                      <w:b/>
                                      <w:bCs/>
                                      <w:color w:val="000000"/>
                                      <w:sz w:val="20"/>
                                      <w:szCs w:val="20"/>
                                      <w:lang w:val="it-IT" w:eastAsia="it-IT"/>
                                    </w:rPr>
                                    <w:t>lLekë</w:t>
                                  </w:r>
                                  <w:r w:rsidRPr="00963A4A">
                                    <w:rPr>
                                      <w:rFonts w:ascii="Times New Roman" w:eastAsia="Times New Roman" w:hAnsi="Times New Roman" w:cs="Times New Roman"/>
                                      <w:b/>
                                      <w:bCs/>
                                      <w:color w:val="000000"/>
                                      <w:sz w:val="20"/>
                                      <w:szCs w:val="20"/>
                                      <w:lang w:val="it-IT" w:eastAsia="it-IT"/>
                                    </w:rPr>
                                    <w:t xml:space="preserve">/ miliardë) </w:t>
                                  </w:r>
                                </w:p>
                              </w:tc>
                              <w:tc>
                                <w:tcPr>
                                  <w:tcW w:w="640" w:type="dxa"/>
                                  <w:tcBorders>
                                    <w:top w:val="single" w:sz="4" w:space="0" w:color="auto"/>
                                    <w:left w:val="nil"/>
                                    <w:bottom w:val="single" w:sz="8" w:space="0" w:color="auto"/>
                                    <w:right w:val="nil"/>
                                  </w:tcBorders>
                                  <w:shd w:val="clear" w:color="auto" w:fill="auto"/>
                                  <w:noWrap/>
                                  <w:vAlign w:val="bottom"/>
                                  <w:hideMark/>
                                </w:tcPr>
                                <w:p w14:paraId="5C06208E" w14:textId="77777777" w:rsidR="005428A1" w:rsidRPr="00963A4A" w:rsidRDefault="005428A1" w:rsidP="00A14683">
                                  <w:pPr>
                                    <w:spacing w:after="0" w:line="240" w:lineRule="auto"/>
                                    <w:jc w:val="right"/>
                                    <w:rPr>
                                      <w:rFonts w:ascii="Times New Roman" w:eastAsia="Times New Roman" w:hAnsi="Times New Roman" w:cs="Times New Roman"/>
                                      <w:b/>
                                      <w:bCs/>
                                      <w:color w:val="000000"/>
                                      <w:sz w:val="20"/>
                                      <w:szCs w:val="20"/>
                                      <w:lang w:val="it-IT" w:eastAsia="it-IT"/>
                                    </w:rPr>
                                  </w:pPr>
                                  <w:r w:rsidRPr="00963A4A">
                                    <w:rPr>
                                      <w:rFonts w:ascii="Times New Roman" w:eastAsia="Times New Roman" w:hAnsi="Times New Roman" w:cs="Times New Roman"/>
                                      <w:b/>
                                      <w:bCs/>
                                      <w:color w:val="000000"/>
                                      <w:sz w:val="20"/>
                                      <w:szCs w:val="20"/>
                                      <w:lang w:val="it-IT" w:eastAsia="it-IT"/>
                                    </w:rPr>
                                    <w:t>2018</w:t>
                                  </w:r>
                                </w:p>
                              </w:tc>
                              <w:tc>
                                <w:tcPr>
                                  <w:tcW w:w="700" w:type="dxa"/>
                                  <w:tcBorders>
                                    <w:top w:val="single" w:sz="4" w:space="0" w:color="auto"/>
                                    <w:left w:val="nil"/>
                                    <w:bottom w:val="single" w:sz="8" w:space="0" w:color="auto"/>
                                    <w:right w:val="nil"/>
                                  </w:tcBorders>
                                  <w:shd w:val="clear" w:color="auto" w:fill="auto"/>
                                  <w:noWrap/>
                                  <w:vAlign w:val="bottom"/>
                                  <w:hideMark/>
                                </w:tcPr>
                                <w:p w14:paraId="5C06208F" w14:textId="77777777" w:rsidR="005428A1" w:rsidRPr="00963A4A" w:rsidRDefault="005428A1" w:rsidP="00A14683">
                                  <w:pPr>
                                    <w:spacing w:after="0" w:line="240" w:lineRule="auto"/>
                                    <w:jc w:val="right"/>
                                    <w:rPr>
                                      <w:rFonts w:ascii="Times New Roman" w:eastAsia="Times New Roman" w:hAnsi="Times New Roman" w:cs="Times New Roman"/>
                                      <w:b/>
                                      <w:bCs/>
                                      <w:color w:val="000000"/>
                                      <w:sz w:val="20"/>
                                      <w:szCs w:val="20"/>
                                      <w:lang w:val="it-IT" w:eastAsia="it-IT"/>
                                    </w:rPr>
                                  </w:pPr>
                                  <w:r w:rsidRPr="00963A4A">
                                    <w:rPr>
                                      <w:rFonts w:ascii="Times New Roman" w:eastAsia="Times New Roman" w:hAnsi="Times New Roman" w:cs="Times New Roman"/>
                                      <w:b/>
                                      <w:bCs/>
                                      <w:color w:val="000000"/>
                                      <w:sz w:val="20"/>
                                      <w:szCs w:val="20"/>
                                      <w:lang w:val="it-IT" w:eastAsia="it-IT"/>
                                    </w:rPr>
                                    <w:t>2019</w:t>
                                  </w:r>
                                </w:p>
                              </w:tc>
                              <w:tc>
                                <w:tcPr>
                                  <w:tcW w:w="580" w:type="dxa"/>
                                  <w:tcBorders>
                                    <w:top w:val="single" w:sz="4" w:space="0" w:color="auto"/>
                                    <w:left w:val="nil"/>
                                    <w:bottom w:val="single" w:sz="8" w:space="0" w:color="auto"/>
                                    <w:right w:val="nil"/>
                                  </w:tcBorders>
                                  <w:shd w:val="clear" w:color="auto" w:fill="auto"/>
                                  <w:noWrap/>
                                  <w:vAlign w:val="bottom"/>
                                  <w:hideMark/>
                                </w:tcPr>
                                <w:p w14:paraId="5C062090" w14:textId="77777777" w:rsidR="005428A1" w:rsidRPr="00963A4A" w:rsidRDefault="005428A1" w:rsidP="00A14683">
                                  <w:pPr>
                                    <w:spacing w:after="0" w:line="240" w:lineRule="auto"/>
                                    <w:jc w:val="right"/>
                                    <w:rPr>
                                      <w:rFonts w:ascii="Times New Roman" w:eastAsia="Times New Roman" w:hAnsi="Times New Roman" w:cs="Times New Roman"/>
                                      <w:b/>
                                      <w:bCs/>
                                      <w:color w:val="000000"/>
                                      <w:sz w:val="20"/>
                                      <w:szCs w:val="20"/>
                                      <w:lang w:val="it-IT" w:eastAsia="it-IT"/>
                                    </w:rPr>
                                  </w:pPr>
                                  <w:r w:rsidRPr="00963A4A">
                                    <w:rPr>
                                      <w:rFonts w:ascii="Times New Roman" w:eastAsia="Times New Roman" w:hAnsi="Times New Roman" w:cs="Times New Roman"/>
                                      <w:b/>
                                      <w:bCs/>
                                      <w:color w:val="000000"/>
                                      <w:sz w:val="20"/>
                                      <w:szCs w:val="20"/>
                                      <w:lang w:val="it-IT" w:eastAsia="it-IT"/>
                                    </w:rPr>
                                    <w:t>2020</w:t>
                                  </w:r>
                                </w:p>
                              </w:tc>
                              <w:tc>
                                <w:tcPr>
                                  <w:tcW w:w="580" w:type="dxa"/>
                                  <w:tcBorders>
                                    <w:top w:val="single" w:sz="4" w:space="0" w:color="auto"/>
                                    <w:left w:val="nil"/>
                                    <w:bottom w:val="single" w:sz="8" w:space="0" w:color="auto"/>
                                    <w:right w:val="nil"/>
                                  </w:tcBorders>
                                  <w:shd w:val="clear" w:color="auto" w:fill="auto"/>
                                  <w:noWrap/>
                                  <w:vAlign w:val="bottom"/>
                                  <w:hideMark/>
                                </w:tcPr>
                                <w:p w14:paraId="5C062091" w14:textId="77777777" w:rsidR="005428A1" w:rsidRPr="00963A4A" w:rsidRDefault="005428A1" w:rsidP="00A14683">
                                  <w:pPr>
                                    <w:spacing w:after="0" w:line="240" w:lineRule="auto"/>
                                    <w:jc w:val="right"/>
                                    <w:rPr>
                                      <w:rFonts w:ascii="Times New Roman" w:eastAsia="Times New Roman" w:hAnsi="Times New Roman" w:cs="Times New Roman"/>
                                      <w:b/>
                                      <w:bCs/>
                                      <w:color w:val="000000"/>
                                      <w:sz w:val="20"/>
                                      <w:szCs w:val="20"/>
                                      <w:lang w:val="it-IT" w:eastAsia="it-IT"/>
                                    </w:rPr>
                                  </w:pPr>
                                  <w:r w:rsidRPr="00963A4A">
                                    <w:rPr>
                                      <w:rFonts w:ascii="Times New Roman" w:eastAsia="Times New Roman" w:hAnsi="Times New Roman" w:cs="Times New Roman"/>
                                      <w:b/>
                                      <w:bCs/>
                                      <w:color w:val="000000"/>
                                      <w:sz w:val="20"/>
                                      <w:szCs w:val="20"/>
                                      <w:lang w:val="it-IT" w:eastAsia="it-IT"/>
                                    </w:rPr>
                                    <w:t>2021</w:t>
                                  </w:r>
                                </w:p>
                              </w:tc>
                              <w:tc>
                                <w:tcPr>
                                  <w:tcW w:w="540" w:type="dxa"/>
                                  <w:tcBorders>
                                    <w:top w:val="single" w:sz="4" w:space="0" w:color="auto"/>
                                    <w:left w:val="nil"/>
                                    <w:bottom w:val="single" w:sz="8" w:space="0" w:color="auto"/>
                                    <w:right w:val="single" w:sz="4" w:space="0" w:color="auto"/>
                                  </w:tcBorders>
                                  <w:shd w:val="clear" w:color="auto" w:fill="auto"/>
                                  <w:noWrap/>
                                  <w:vAlign w:val="bottom"/>
                                  <w:hideMark/>
                                </w:tcPr>
                                <w:p w14:paraId="5C062092" w14:textId="77777777" w:rsidR="005428A1" w:rsidRPr="00963A4A" w:rsidRDefault="005428A1" w:rsidP="00A14683">
                                  <w:pPr>
                                    <w:spacing w:after="0" w:line="240" w:lineRule="auto"/>
                                    <w:jc w:val="right"/>
                                    <w:rPr>
                                      <w:rFonts w:ascii="Times New Roman" w:eastAsia="Times New Roman" w:hAnsi="Times New Roman" w:cs="Times New Roman"/>
                                      <w:b/>
                                      <w:bCs/>
                                      <w:color w:val="000000"/>
                                      <w:sz w:val="20"/>
                                      <w:szCs w:val="20"/>
                                      <w:lang w:val="it-IT" w:eastAsia="it-IT"/>
                                    </w:rPr>
                                  </w:pPr>
                                  <w:r w:rsidRPr="00963A4A">
                                    <w:rPr>
                                      <w:rFonts w:ascii="Times New Roman" w:eastAsia="Times New Roman" w:hAnsi="Times New Roman" w:cs="Times New Roman"/>
                                      <w:b/>
                                      <w:bCs/>
                                      <w:color w:val="000000"/>
                                      <w:sz w:val="20"/>
                                      <w:szCs w:val="20"/>
                                      <w:lang w:val="it-IT" w:eastAsia="it-IT"/>
                                    </w:rPr>
                                    <w:t>2022</w:t>
                                  </w:r>
                                </w:p>
                              </w:tc>
                            </w:tr>
                            <w:tr w:rsidR="005428A1" w:rsidRPr="00A14683" w14:paraId="5C06209B" w14:textId="77777777" w:rsidTr="008D461B">
                              <w:trPr>
                                <w:trHeight w:val="225"/>
                              </w:trPr>
                              <w:tc>
                                <w:tcPr>
                                  <w:tcW w:w="437" w:type="dxa"/>
                                  <w:tcBorders>
                                    <w:top w:val="nil"/>
                                    <w:left w:val="single" w:sz="4" w:space="0" w:color="auto"/>
                                    <w:bottom w:val="nil"/>
                                    <w:right w:val="nil"/>
                                  </w:tcBorders>
                                  <w:shd w:val="clear" w:color="auto" w:fill="auto"/>
                                  <w:noWrap/>
                                  <w:vAlign w:val="bottom"/>
                                  <w:hideMark/>
                                </w:tcPr>
                                <w:p w14:paraId="5C062094" w14:textId="77777777" w:rsidR="005428A1" w:rsidRPr="00A14683" w:rsidRDefault="005428A1" w:rsidP="00A14683">
                                  <w:pPr>
                                    <w:spacing w:after="0" w:line="240" w:lineRule="auto"/>
                                    <w:rPr>
                                      <w:rFonts w:ascii="Calibri" w:eastAsia="Times New Roman" w:hAnsi="Calibri" w:cs="Calibri"/>
                                      <w:color w:val="000000"/>
                                      <w:sz w:val="18"/>
                                      <w:szCs w:val="18"/>
                                      <w:lang w:val="it-IT" w:eastAsia="it-IT"/>
                                    </w:rPr>
                                  </w:pPr>
                                  <w:r w:rsidRPr="00A14683">
                                    <w:rPr>
                                      <w:rFonts w:ascii="Calibri" w:eastAsia="Times New Roman" w:hAnsi="Calibri" w:cs="Calibri"/>
                                      <w:color w:val="000000"/>
                                      <w:sz w:val="18"/>
                                      <w:szCs w:val="18"/>
                                      <w:lang w:val="it-IT" w:eastAsia="it-IT"/>
                                    </w:rPr>
                                    <w:t>I</w:t>
                                  </w:r>
                                </w:p>
                              </w:tc>
                              <w:tc>
                                <w:tcPr>
                                  <w:tcW w:w="4627" w:type="dxa"/>
                                  <w:tcBorders>
                                    <w:top w:val="nil"/>
                                    <w:left w:val="nil"/>
                                    <w:bottom w:val="nil"/>
                                    <w:right w:val="nil"/>
                                  </w:tcBorders>
                                  <w:shd w:val="clear" w:color="auto" w:fill="auto"/>
                                  <w:noWrap/>
                                  <w:vAlign w:val="bottom"/>
                                  <w:hideMark/>
                                </w:tcPr>
                                <w:p w14:paraId="5C062095" w14:textId="77777777" w:rsidR="005428A1" w:rsidRPr="00963A4A" w:rsidRDefault="005428A1" w:rsidP="00A14683">
                                  <w:pPr>
                                    <w:spacing w:after="0" w:line="240" w:lineRule="auto"/>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Rrjedhja e paras</w:t>
                                  </w:r>
                                  <w:r>
                                    <w:rPr>
                                      <w:rFonts w:ascii="Times New Roman" w:hAnsi="Times New Roman" w:cs="Times New Roman"/>
                                      <w:sz w:val="18"/>
                                      <w:szCs w:val="18"/>
                                    </w:rPr>
                                    <w:t>ë</w:t>
                                  </w:r>
                                  <w:r w:rsidRPr="00963A4A">
                                    <w:rPr>
                                      <w:rFonts w:ascii="Times New Roman" w:eastAsia="Times New Roman" w:hAnsi="Times New Roman" w:cs="Times New Roman"/>
                                      <w:color w:val="000000"/>
                                      <w:sz w:val="18"/>
                                      <w:szCs w:val="18"/>
                                      <w:lang w:val="it-IT" w:eastAsia="it-IT"/>
                                    </w:rPr>
                                    <w:t xml:space="preserve"> neto nga aktivitete </w:t>
                                  </w:r>
                                  <w:r>
                                    <w:rPr>
                                      <w:rFonts w:ascii="Times New Roman" w:eastAsia="Times New Roman" w:hAnsi="Times New Roman" w:cs="Times New Roman"/>
                                      <w:color w:val="000000"/>
                                      <w:sz w:val="18"/>
                                      <w:szCs w:val="18"/>
                                      <w:lang w:val="it-IT" w:eastAsia="it-IT"/>
                                    </w:rPr>
                                    <w:t>t</w:t>
                                  </w:r>
                                  <w:r>
                                    <w:rPr>
                                      <w:rFonts w:ascii="Times New Roman" w:hAnsi="Times New Roman" w:cs="Times New Roman"/>
                                      <w:sz w:val="18"/>
                                      <w:szCs w:val="18"/>
                                    </w:rPr>
                                    <w:t>ë</w:t>
                                  </w:r>
                                  <w:r w:rsidRPr="00963A4A">
                                    <w:rPr>
                                      <w:rFonts w:ascii="Times New Roman" w:eastAsia="Times New Roman" w:hAnsi="Times New Roman" w:cs="Times New Roman"/>
                                      <w:color w:val="000000"/>
                                      <w:sz w:val="18"/>
                                      <w:szCs w:val="18"/>
                                      <w:lang w:val="it-IT" w:eastAsia="it-IT"/>
                                    </w:rPr>
                                    <w:t xml:space="preserve"> rregullta operative </w:t>
                                  </w:r>
                                </w:p>
                              </w:tc>
                              <w:tc>
                                <w:tcPr>
                                  <w:tcW w:w="640" w:type="dxa"/>
                                  <w:tcBorders>
                                    <w:top w:val="nil"/>
                                    <w:left w:val="nil"/>
                                    <w:bottom w:val="nil"/>
                                    <w:right w:val="nil"/>
                                  </w:tcBorders>
                                  <w:shd w:val="clear" w:color="auto" w:fill="auto"/>
                                  <w:noWrap/>
                                  <w:vAlign w:val="bottom"/>
                                  <w:hideMark/>
                                </w:tcPr>
                                <w:p w14:paraId="5C062096"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12.1</w:t>
                                  </w:r>
                                </w:p>
                              </w:tc>
                              <w:tc>
                                <w:tcPr>
                                  <w:tcW w:w="700" w:type="dxa"/>
                                  <w:tcBorders>
                                    <w:top w:val="nil"/>
                                    <w:left w:val="nil"/>
                                    <w:bottom w:val="nil"/>
                                    <w:right w:val="nil"/>
                                  </w:tcBorders>
                                  <w:shd w:val="clear" w:color="auto" w:fill="auto"/>
                                  <w:noWrap/>
                                  <w:vAlign w:val="bottom"/>
                                  <w:hideMark/>
                                </w:tcPr>
                                <w:p w14:paraId="5C062097"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0C6CF0">
                                    <w:rPr>
                                      <w:rFonts w:ascii="Times New Roman" w:eastAsia="Times New Roman" w:hAnsi="Times New Roman" w:cs="Times New Roman"/>
                                      <w:color w:val="000000"/>
                                      <w:sz w:val="18"/>
                                      <w:szCs w:val="18"/>
                                      <w:lang w:val="it-IT" w:eastAsia="it-IT"/>
                                    </w:rPr>
                                    <w:t>17.9</w:t>
                                  </w:r>
                                </w:p>
                              </w:tc>
                              <w:tc>
                                <w:tcPr>
                                  <w:tcW w:w="580" w:type="dxa"/>
                                  <w:tcBorders>
                                    <w:top w:val="nil"/>
                                    <w:left w:val="nil"/>
                                    <w:bottom w:val="nil"/>
                                    <w:right w:val="nil"/>
                                  </w:tcBorders>
                                  <w:shd w:val="clear" w:color="auto" w:fill="auto"/>
                                  <w:noWrap/>
                                  <w:vAlign w:val="bottom"/>
                                  <w:hideMark/>
                                </w:tcPr>
                                <w:p w14:paraId="5C062098"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18.3</w:t>
                                  </w:r>
                                </w:p>
                              </w:tc>
                              <w:tc>
                                <w:tcPr>
                                  <w:tcW w:w="580" w:type="dxa"/>
                                  <w:tcBorders>
                                    <w:top w:val="nil"/>
                                    <w:left w:val="nil"/>
                                    <w:bottom w:val="nil"/>
                                    <w:right w:val="nil"/>
                                  </w:tcBorders>
                                  <w:shd w:val="clear" w:color="auto" w:fill="auto"/>
                                  <w:noWrap/>
                                  <w:vAlign w:val="bottom"/>
                                  <w:hideMark/>
                                </w:tcPr>
                                <w:p w14:paraId="5C062099"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21.8</w:t>
                                  </w:r>
                                </w:p>
                              </w:tc>
                              <w:tc>
                                <w:tcPr>
                                  <w:tcW w:w="540" w:type="dxa"/>
                                  <w:tcBorders>
                                    <w:top w:val="nil"/>
                                    <w:left w:val="nil"/>
                                    <w:bottom w:val="nil"/>
                                    <w:right w:val="single" w:sz="4" w:space="0" w:color="auto"/>
                                  </w:tcBorders>
                                  <w:shd w:val="clear" w:color="auto" w:fill="auto"/>
                                  <w:noWrap/>
                                  <w:vAlign w:val="bottom"/>
                                  <w:hideMark/>
                                </w:tcPr>
                                <w:p w14:paraId="5C06209A"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22.3</w:t>
                                  </w:r>
                                </w:p>
                              </w:tc>
                            </w:tr>
                            <w:tr w:rsidR="005428A1" w:rsidRPr="00A14683" w14:paraId="5C0620A3" w14:textId="77777777" w:rsidTr="008D461B">
                              <w:trPr>
                                <w:trHeight w:val="225"/>
                              </w:trPr>
                              <w:tc>
                                <w:tcPr>
                                  <w:tcW w:w="437" w:type="dxa"/>
                                  <w:tcBorders>
                                    <w:top w:val="nil"/>
                                    <w:left w:val="single" w:sz="4" w:space="0" w:color="auto"/>
                                    <w:bottom w:val="nil"/>
                                    <w:right w:val="nil"/>
                                  </w:tcBorders>
                                  <w:shd w:val="clear" w:color="auto" w:fill="auto"/>
                                  <w:noWrap/>
                                  <w:vAlign w:val="bottom"/>
                                  <w:hideMark/>
                                </w:tcPr>
                                <w:p w14:paraId="5C06209C" w14:textId="77777777" w:rsidR="005428A1" w:rsidRPr="00A14683" w:rsidRDefault="005428A1" w:rsidP="00A14683">
                                  <w:pPr>
                                    <w:spacing w:after="0" w:line="240" w:lineRule="auto"/>
                                    <w:rPr>
                                      <w:rFonts w:ascii="Calibri" w:eastAsia="Times New Roman" w:hAnsi="Calibri" w:cs="Calibri"/>
                                      <w:color w:val="000000"/>
                                      <w:sz w:val="18"/>
                                      <w:szCs w:val="18"/>
                                      <w:lang w:val="it-IT" w:eastAsia="it-IT"/>
                                    </w:rPr>
                                  </w:pPr>
                                  <w:r w:rsidRPr="00A14683">
                                    <w:rPr>
                                      <w:rFonts w:ascii="Calibri" w:eastAsia="Times New Roman" w:hAnsi="Calibri" w:cs="Calibri"/>
                                      <w:color w:val="000000"/>
                                      <w:sz w:val="18"/>
                                      <w:szCs w:val="18"/>
                                      <w:lang w:val="it-IT" w:eastAsia="it-IT"/>
                                    </w:rPr>
                                    <w:t>II</w:t>
                                  </w:r>
                                </w:p>
                              </w:tc>
                              <w:tc>
                                <w:tcPr>
                                  <w:tcW w:w="4627" w:type="dxa"/>
                                  <w:tcBorders>
                                    <w:top w:val="nil"/>
                                    <w:left w:val="nil"/>
                                    <w:bottom w:val="nil"/>
                                    <w:right w:val="nil"/>
                                  </w:tcBorders>
                                  <w:shd w:val="clear" w:color="auto" w:fill="auto"/>
                                  <w:noWrap/>
                                  <w:vAlign w:val="bottom"/>
                                  <w:hideMark/>
                                </w:tcPr>
                                <w:p w14:paraId="5C06209D" w14:textId="77777777" w:rsidR="005428A1" w:rsidRPr="00963A4A" w:rsidRDefault="005428A1" w:rsidP="00971F64">
                                  <w:pPr>
                                    <w:spacing w:after="0" w:line="240" w:lineRule="auto"/>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Rrjedhja e paras</w:t>
                                  </w:r>
                                  <w:r>
                                    <w:rPr>
                                      <w:rFonts w:ascii="Times New Roman" w:hAnsi="Times New Roman" w:cs="Times New Roman"/>
                                      <w:sz w:val="18"/>
                                      <w:szCs w:val="18"/>
                                    </w:rPr>
                                    <w:t>ë</w:t>
                                  </w:r>
                                  <w:r w:rsidRPr="00963A4A">
                                    <w:rPr>
                                      <w:rFonts w:ascii="Times New Roman" w:eastAsia="Times New Roman" w:hAnsi="Times New Roman" w:cs="Times New Roman"/>
                                      <w:color w:val="000000"/>
                                      <w:sz w:val="18"/>
                                      <w:szCs w:val="18"/>
                                      <w:lang w:val="it-IT" w:eastAsia="it-IT"/>
                                    </w:rPr>
                                    <w:t xml:space="preserve"> neto nga aktivitete </w:t>
                                  </w:r>
                                  <w:r>
                                    <w:rPr>
                                      <w:rFonts w:ascii="Times New Roman" w:eastAsia="Times New Roman" w:hAnsi="Times New Roman" w:cs="Times New Roman"/>
                                      <w:color w:val="000000"/>
                                      <w:sz w:val="18"/>
                                      <w:szCs w:val="18"/>
                                      <w:lang w:val="it-IT" w:eastAsia="it-IT"/>
                                    </w:rPr>
                                    <w:t>t</w:t>
                                  </w:r>
                                  <w:r>
                                    <w:rPr>
                                      <w:rFonts w:ascii="Times New Roman" w:hAnsi="Times New Roman" w:cs="Times New Roman"/>
                                      <w:sz w:val="18"/>
                                      <w:szCs w:val="18"/>
                                    </w:rPr>
                                    <w:t>ë</w:t>
                                  </w:r>
                                  <w:r w:rsidRPr="00963A4A">
                                    <w:rPr>
                                      <w:rFonts w:ascii="Times New Roman" w:eastAsia="Times New Roman" w:hAnsi="Times New Roman" w:cs="Times New Roman"/>
                                      <w:color w:val="000000"/>
                                      <w:sz w:val="18"/>
                                      <w:szCs w:val="18"/>
                                      <w:lang w:val="it-IT" w:eastAsia="it-IT"/>
                                    </w:rPr>
                                    <w:t xml:space="preserve"> rregullta operative </w:t>
                                  </w:r>
                                </w:p>
                              </w:tc>
                              <w:tc>
                                <w:tcPr>
                                  <w:tcW w:w="640" w:type="dxa"/>
                                  <w:tcBorders>
                                    <w:top w:val="nil"/>
                                    <w:left w:val="nil"/>
                                    <w:bottom w:val="nil"/>
                                    <w:right w:val="nil"/>
                                  </w:tcBorders>
                                  <w:shd w:val="clear" w:color="auto" w:fill="auto"/>
                                  <w:noWrap/>
                                  <w:vAlign w:val="bottom"/>
                                  <w:hideMark/>
                                </w:tcPr>
                                <w:p w14:paraId="5C06209E"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-16.2</w:t>
                                  </w:r>
                                </w:p>
                              </w:tc>
                              <w:tc>
                                <w:tcPr>
                                  <w:tcW w:w="700" w:type="dxa"/>
                                  <w:tcBorders>
                                    <w:top w:val="nil"/>
                                    <w:left w:val="nil"/>
                                    <w:bottom w:val="nil"/>
                                    <w:right w:val="nil"/>
                                  </w:tcBorders>
                                  <w:shd w:val="clear" w:color="auto" w:fill="auto"/>
                                  <w:noWrap/>
                                  <w:vAlign w:val="bottom"/>
                                  <w:hideMark/>
                                </w:tcPr>
                                <w:p w14:paraId="5C06209F"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-26.4</w:t>
                                  </w:r>
                                </w:p>
                              </w:tc>
                              <w:tc>
                                <w:tcPr>
                                  <w:tcW w:w="580" w:type="dxa"/>
                                  <w:tcBorders>
                                    <w:top w:val="nil"/>
                                    <w:left w:val="nil"/>
                                    <w:bottom w:val="nil"/>
                                    <w:right w:val="nil"/>
                                  </w:tcBorders>
                                  <w:shd w:val="clear" w:color="auto" w:fill="auto"/>
                                  <w:noWrap/>
                                  <w:vAlign w:val="bottom"/>
                                  <w:hideMark/>
                                </w:tcPr>
                                <w:p w14:paraId="5C0620A0"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-20.6</w:t>
                                  </w:r>
                                </w:p>
                              </w:tc>
                              <w:tc>
                                <w:tcPr>
                                  <w:tcW w:w="580" w:type="dxa"/>
                                  <w:tcBorders>
                                    <w:top w:val="nil"/>
                                    <w:left w:val="nil"/>
                                    <w:bottom w:val="nil"/>
                                    <w:right w:val="nil"/>
                                  </w:tcBorders>
                                  <w:shd w:val="clear" w:color="auto" w:fill="auto"/>
                                  <w:noWrap/>
                                  <w:vAlign w:val="bottom"/>
                                  <w:hideMark/>
                                </w:tcPr>
                                <w:p w14:paraId="5C0620A1"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-13.5</w:t>
                                  </w:r>
                                </w:p>
                              </w:tc>
                              <w:tc>
                                <w:tcPr>
                                  <w:tcW w:w="540" w:type="dxa"/>
                                  <w:tcBorders>
                                    <w:top w:val="nil"/>
                                    <w:left w:val="nil"/>
                                    <w:bottom w:val="nil"/>
                                    <w:right w:val="single" w:sz="4" w:space="0" w:color="auto"/>
                                  </w:tcBorders>
                                  <w:shd w:val="clear" w:color="auto" w:fill="auto"/>
                                  <w:noWrap/>
                                  <w:vAlign w:val="bottom"/>
                                  <w:hideMark/>
                                </w:tcPr>
                                <w:p w14:paraId="5C0620A2"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-9.5</w:t>
                                  </w:r>
                                </w:p>
                              </w:tc>
                            </w:tr>
                            <w:tr w:rsidR="005428A1" w:rsidRPr="00A14683" w14:paraId="5C0620AB" w14:textId="77777777" w:rsidTr="008D461B">
                              <w:trPr>
                                <w:trHeight w:val="225"/>
                              </w:trPr>
                              <w:tc>
                                <w:tcPr>
                                  <w:tcW w:w="437" w:type="dxa"/>
                                  <w:tcBorders>
                                    <w:top w:val="nil"/>
                                    <w:left w:val="single" w:sz="4" w:space="0" w:color="auto"/>
                                    <w:bottom w:val="nil"/>
                                    <w:right w:val="nil"/>
                                  </w:tcBorders>
                                  <w:shd w:val="clear" w:color="auto" w:fill="auto"/>
                                  <w:noWrap/>
                                  <w:vAlign w:val="bottom"/>
                                  <w:hideMark/>
                                </w:tcPr>
                                <w:p w14:paraId="5C0620A4" w14:textId="77777777" w:rsidR="005428A1" w:rsidRPr="00A14683" w:rsidRDefault="005428A1" w:rsidP="00A14683">
                                  <w:pPr>
                                    <w:spacing w:after="0" w:line="240" w:lineRule="auto"/>
                                    <w:rPr>
                                      <w:rFonts w:ascii="Calibri" w:eastAsia="Times New Roman" w:hAnsi="Calibri" w:cs="Calibri"/>
                                      <w:color w:val="000000"/>
                                      <w:sz w:val="18"/>
                                      <w:szCs w:val="18"/>
                                      <w:lang w:val="it-IT" w:eastAsia="it-IT"/>
                                    </w:rPr>
                                  </w:pPr>
                                  <w:r w:rsidRPr="00A14683">
                                    <w:rPr>
                                      <w:rFonts w:ascii="Calibri" w:eastAsia="Times New Roman" w:hAnsi="Calibri" w:cs="Calibri"/>
                                      <w:color w:val="000000"/>
                                      <w:sz w:val="18"/>
                                      <w:szCs w:val="18"/>
                                      <w:lang w:val="it-IT" w:eastAsia="it-IT"/>
                                    </w:rPr>
                                    <w:t>III</w:t>
                                  </w:r>
                                </w:p>
                              </w:tc>
                              <w:tc>
                                <w:tcPr>
                                  <w:tcW w:w="4627" w:type="dxa"/>
                                  <w:tcBorders>
                                    <w:top w:val="nil"/>
                                    <w:left w:val="nil"/>
                                    <w:bottom w:val="nil"/>
                                    <w:right w:val="nil"/>
                                  </w:tcBorders>
                                  <w:shd w:val="clear" w:color="auto" w:fill="auto"/>
                                  <w:noWrap/>
                                  <w:vAlign w:val="bottom"/>
                                  <w:hideMark/>
                                </w:tcPr>
                                <w:p w14:paraId="5C0620A5" w14:textId="77777777" w:rsidR="005428A1" w:rsidRPr="00963A4A" w:rsidRDefault="005428A1" w:rsidP="00A14683">
                                  <w:pPr>
                                    <w:spacing w:after="0" w:line="240" w:lineRule="auto"/>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Ripagesa e borxhit</w:t>
                                  </w:r>
                                </w:p>
                              </w:tc>
                              <w:tc>
                                <w:tcPr>
                                  <w:tcW w:w="640" w:type="dxa"/>
                                  <w:tcBorders>
                                    <w:top w:val="nil"/>
                                    <w:left w:val="nil"/>
                                    <w:bottom w:val="nil"/>
                                    <w:right w:val="nil"/>
                                  </w:tcBorders>
                                  <w:shd w:val="clear" w:color="auto" w:fill="auto"/>
                                  <w:noWrap/>
                                  <w:vAlign w:val="bottom"/>
                                  <w:hideMark/>
                                </w:tcPr>
                                <w:p w14:paraId="5C0620A6"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10.5</w:t>
                                  </w:r>
                                </w:p>
                              </w:tc>
                              <w:tc>
                                <w:tcPr>
                                  <w:tcW w:w="700" w:type="dxa"/>
                                  <w:tcBorders>
                                    <w:top w:val="nil"/>
                                    <w:left w:val="nil"/>
                                    <w:bottom w:val="nil"/>
                                    <w:right w:val="nil"/>
                                  </w:tcBorders>
                                  <w:shd w:val="clear" w:color="auto" w:fill="auto"/>
                                  <w:noWrap/>
                                  <w:vAlign w:val="bottom"/>
                                  <w:hideMark/>
                                </w:tcPr>
                                <w:p w14:paraId="5C0620A7"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8.9</w:t>
                                  </w:r>
                                </w:p>
                              </w:tc>
                              <w:tc>
                                <w:tcPr>
                                  <w:tcW w:w="580" w:type="dxa"/>
                                  <w:tcBorders>
                                    <w:top w:val="nil"/>
                                    <w:left w:val="nil"/>
                                    <w:bottom w:val="nil"/>
                                    <w:right w:val="nil"/>
                                  </w:tcBorders>
                                  <w:shd w:val="clear" w:color="auto" w:fill="auto"/>
                                  <w:noWrap/>
                                  <w:vAlign w:val="bottom"/>
                                  <w:hideMark/>
                                </w:tcPr>
                                <w:p w14:paraId="5C0620A8"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8.9</w:t>
                                  </w:r>
                                </w:p>
                              </w:tc>
                              <w:tc>
                                <w:tcPr>
                                  <w:tcW w:w="580" w:type="dxa"/>
                                  <w:tcBorders>
                                    <w:top w:val="nil"/>
                                    <w:left w:val="nil"/>
                                    <w:bottom w:val="nil"/>
                                    <w:right w:val="nil"/>
                                  </w:tcBorders>
                                  <w:shd w:val="clear" w:color="auto" w:fill="auto"/>
                                  <w:noWrap/>
                                  <w:vAlign w:val="bottom"/>
                                  <w:hideMark/>
                                </w:tcPr>
                                <w:p w14:paraId="5C0620A9"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8.3</w:t>
                                  </w:r>
                                </w:p>
                              </w:tc>
                              <w:tc>
                                <w:tcPr>
                                  <w:tcW w:w="540" w:type="dxa"/>
                                  <w:tcBorders>
                                    <w:top w:val="nil"/>
                                    <w:left w:val="nil"/>
                                    <w:bottom w:val="nil"/>
                                    <w:right w:val="single" w:sz="4" w:space="0" w:color="auto"/>
                                  </w:tcBorders>
                                  <w:shd w:val="clear" w:color="auto" w:fill="auto"/>
                                  <w:noWrap/>
                                  <w:vAlign w:val="bottom"/>
                                  <w:hideMark/>
                                </w:tcPr>
                                <w:p w14:paraId="5C0620AA"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9.4</w:t>
                                  </w:r>
                                </w:p>
                              </w:tc>
                            </w:tr>
                            <w:tr w:rsidR="005428A1" w:rsidRPr="00A14683" w14:paraId="5C0620B3" w14:textId="77777777" w:rsidTr="008D461B">
                              <w:trPr>
                                <w:trHeight w:val="225"/>
                              </w:trPr>
                              <w:tc>
                                <w:tcPr>
                                  <w:tcW w:w="437" w:type="dxa"/>
                                  <w:tcBorders>
                                    <w:top w:val="nil"/>
                                    <w:left w:val="single" w:sz="4" w:space="0" w:color="auto"/>
                                    <w:bottom w:val="nil"/>
                                    <w:right w:val="nil"/>
                                  </w:tcBorders>
                                  <w:shd w:val="clear" w:color="auto" w:fill="auto"/>
                                  <w:noWrap/>
                                  <w:vAlign w:val="bottom"/>
                                  <w:hideMark/>
                                </w:tcPr>
                                <w:p w14:paraId="5C0620AC" w14:textId="77777777" w:rsidR="005428A1" w:rsidRPr="00A14683" w:rsidRDefault="005428A1" w:rsidP="00A14683">
                                  <w:pPr>
                                    <w:spacing w:after="0" w:line="240" w:lineRule="auto"/>
                                    <w:rPr>
                                      <w:rFonts w:ascii="Calibri" w:eastAsia="Times New Roman" w:hAnsi="Calibri" w:cs="Calibri"/>
                                      <w:color w:val="000000"/>
                                      <w:sz w:val="18"/>
                                      <w:szCs w:val="18"/>
                                      <w:lang w:val="it-IT" w:eastAsia="it-IT"/>
                                    </w:rPr>
                                  </w:pPr>
                                  <w:r w:rsidRPr="00A14683">
                                    <w:rPr>
                                      <w:rFonts w:ascii="Calibri" w:eastAsia="Times New Roman" w:hAnsi="Calibri" w:cs="Calibri"/>
                                      <w:color w:val="000000"/>
                                      <w:sz w:val="18"/>
                                      <w:szCs w:val="18"/>
                                      <w:lang w:val="it-IT" w:eastAsia="it-IT"/>
                                    </w:rPr>
                                    <w:t>IV</w:t>
                                  </w:r>
                                </w:p>
                              </w:tc>
                              <w:tc>
                                <w:tcPr>
                                  <w:tcW w:w="4627" w:type="dxa"/>
                                  <w:tcBorders>
                                    <w:top w:val="nil"/>
                                    <w:left w:val="nil"/>
                                    <w:bottom w:val="nil"/>
                                    <w:right w:val="nil"/>
                                  </w:tcBorders>
                                  <w:shd w:val="clear" w:color="auto" w:fill="auto"/>
                                  <w:noWrap/>
                                  <w:vAlign w:val="bottom"/>
                                  <w:hideMark/>
                                </w:tcPr>
                                <w:p w14:paraId="5C0620AD" w14:textId="77777777" w:rsidR="005428A1" w:rsidRPr="00963A4A" w:rsidRDefault="005428A1" w:rsidP="00971F64">
                                  <w:pPr>
                                    <w:spacing w:after="0" w:line="240" w:lineRule="auto"/>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 xml:space="preserve">Reduktimi </w:t>
                                  </w:r>
                                  <w:r>
                                    <w:rPr>
                                      <w:rFonts w:ascii="Times New Roman" w:eastAsia="Times New Roman" w:hAnsi="Times New Roman" w:cs="Times New Roman"/>
                                      <w:color w:val="000000"/>
                                      <w:sz w:val="18"/>
                                      <w:szCs w:val="18"/>
                                      <w:lang w:val="it-IT" w:eastAsia="it-IT"/>
                                    </w:rPr>
                                    <w:t>i</w:t>
                                  </w:r>
                                  <w:r w:rsidRPr="00963A4A">
                                    <w:rPr>
                                      <w:rFonts w:ascii="Times New Roman" w:eastAsia="Times New Roman" w:hAnsi="Times New Roman" w:cs="Times New Roman"/>
                                      <w:color w:val="000000"/>
                                      <w:sz w:val="18"/>
                                      <w:szCs w:val="18"/>
                                      <w:lang w:val="it-IT" w:eastAsia="it-IT"/>
                                    </w:rPr>
                                    <w:t xml:space="preserve"> gjendjes s</w:t>
                                  </w:r>
                                  <w:r>
                                    <w:rPr>
                                      <w:rFonts w:ascii="Times New Roman" w:hAnsi="Times New Roman" w:cs="Times New Roman"/>
                                      <w:sz w:val="18"/>
                                      <w:szCs w:val="18"/>
                                    </w:rPr>
                                    <w:t>ë</w:t>
                                  </w:r>
                                  <w:r w:rsidRPr="00963A4A">
                                    <w:rPr>
                                      <w:rFonts w:ascii="Times New Roman" w:eastAsia="Times New Roman" w:hAnsi="Times New Roman" w:cs="Times New Roman"/>
                                      <w:color w:val="000000"/>
                                      <w:sz w:val="18"/>
                                      <w:szCs w:val="18"/>
                                      <w:lang w:val="it-IT" w:eastAsia="it-IT"/>
                                    </w:rPr>
                                    <w:t xml:space="preserve"> overdraftit( kredia  EBRD)</w:t>
                                  </w:r>
                                </w:p>
                              </w:tc>
                              <w:tc>
                                <w:tcPr>
                                  <w:tcW w:w="640" w:type="dxa"/>
                                  <w:tcBorders>
                                    <w:top w:val="nil"/>
                                    <w:left w:val="nil"/>
                                    <w:bottom w:val="nil"/>
                                    <w:right w:val="nil"/>
                                  </w:tcBorders>
                                  <w:shd w:val="clear" w:color="auto" w:fill="auto"/>
                                  <w:noWrap/>
                                  <w:vAlign w:val="bottom"/>
                                  <w:hideMark/>
                                </w:tcPr>
                                <w:p w14:paraId="5C0620AE"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15.3</w:t>
                                  </w:r>
                                </w:p>
                              </w:tc>
                              <w:tc>
                                <w:tcPr>
                                  <w:tcW w:w="700" w:type="dxa"/>
                                  <w:tcBorders>
                                    <w:top w:val="nil"/>
                                    <w:left w:val="nil"/>
                                    <w:bottom w:val="nil"/>
                                    <w:right w:val="nil"/>
                                  </w:tcBorders>
                                  <w:shd w:val="clear" w:color="auto" w:fill="auto"/>
                                  <w:noWrap/>
                                  <w:vAlign w:val="bottom"/>
                                  <w:hideMark/>
                                </w:tcPr>
                                <w:p w14:paraId="5C0620AF"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13.3</w:t>
                                  </w:r>
                                </w:p>
                              </w:tc>
                              <w:tc>
                                <w:tcPr>
                                  <w:tcW w:w="580" w:type="dxa"/>
                                  <w:tcBorders>
                                    <w:top w:val="nil"/>
                                    <w:left w:val="nil"/>
                                    <w:bottom w:val="nil"/>
                                    <w:right w:val="nil"/>
                                  </w:tcBorders>
                                  <w:shd w:val="clear" w:color="auto" w:fill="auto"/>
                                  <w:noWrap/>
                                  <w:vAlign w:val="bottom"/>
                                  <w:hideMark/>
                                </w:tcPr>
                                <w:p w14:paraId="5C0620B0"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0</w:t>
                                  </w:r>
                                </w:p>
                              </w:tc>
                              <w:tc>
                                <w:tcPr>
                                  <w:tcW w:w="580" w:type="dxa"/>
                                  <w:tcBorders>
                                    <w:top w:val="nil"/>
                                    <w:left w:val="nil"/>
                                    <w:bottom w:val="nil"/>
                                    <w:right w:val="nil"/>
                                  </w:tcBorders>
                                  <w:shd w:val="clear" w:color="auto" w:fill="auto"/>
                                  <w:noWrap/>
                                  <w:vAlign w:val="bottom"/>
                                  <w:hideMark/>
                                </w:tcPr>
                                <w:p w14:paraId="5C0620B1"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0</w:t>
                                  </w:r>
                                </w:p>
                              </w:tc>
                              <w:tc>
                                <w:tcPr>
                                  <w:tcW w:w="540" w:type="dxa"/>
                                  <w:tcBorders>
                                    <w:top w:val="nil"/>
                                    <w:left w:val="nil"/>
                                    <w:bottom w:val="nil"/>
                                    <w:right w:val="single" w:sz="4" w:space="0" w:color="auto"/>
                                  </w:tcBorders>
                                  <w:shd w:val="clear" w:color="auto" w:fill="auto"/>
                                  <w:noWrap/>
                                  <w:vAlign w:val="bottom"/>
                                  <w:hideMark/>
                                </w:tcPr>
                                <w:p w14:paraId="5C0620B2"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0</w:t>
                                  </w:r>
                                </w:p>
                              </w:tc>
                            </w:tr>
                            <w:tr w:rsidR="005428A1" w:rsidRPr="00A14683" w14:paraId="5C0620BB" w14:textId="77777777" w:rsidTr="008D461B">
                              <w:trPr>
                                <w:trHeight w:val="270"/>
                                <w:hidden/>
                              </w:trPr>
                              <w:tc>
                                <w:tcPr>
                                  <w:tcW w:w="5064" w:type="dxa"/>
                                  <w:gridSpan w:val="2"/>
                                  <w:tcBorders>
                                    <w:top w:val="nil"/>
                                    <w:left w:val="single" w:sz="4" w:space="0" w:color="auto"/>
                                    <w:bottom w:val="nil"/>
                                    <w:right w:val="nil"/>
                                  </w:tcBorders>
                                  <w:shd w:val="clear" w:color="000000" w:fill="BFBFBF"/>
                                  <w:vAlign w:val="bottom"/>
                                  <w:hideMark/>
                                </w:tcPr>
                                <w:p w14:paraId="5C0620B4" w14:textId="77777777" w:rsidR="005428A1" w:rsidRPr="00963A4A" w:rsidRDefault="005428A1" w:rsidP="00A14683">
                                  <w:pPr>
                                    <w:pBdr>
                                      <w:bottom w:val="single" w:sz="6" w:space="1" w:color="auto"/>
                                    </w:pBdr>
                                    <w:spacing w:after="0" w:line="240" w:lineRule="auto"/>
                                    <w:jc w:val="center"/>
                                    <w:rPr>
                                      <w:rFonts w:ascii="Times New Roman" w:eastAsia="Times New Roman" w:hAnsi="Times New Roman" w:cs="Times New Roman"/>
                                      <w:vanish/>
                                      <w:sz w:val="16"/>
                                      <w:szCs w:val="16"/>
                                      <w:lang w:val="it-IT" w:eastAsia="it-IT"/>
                                    </w:rPr>
                                  </w:pPr>
                                  <w:r w:rsidRPr="00963A4A">
                                    <w:rPr>
                                      <w:rFonts w:ascii="Times New Roman" w:eastAsia="Times New Roman" w:hAnsi="Times New Roman" w:cs="Times New Roman"/>
                                      <w:vanish/>
                                      <w:sz w:val="16"/>
                                      <w:szCs w:val="16"/>
                                      <w:lang w:val="it-IT" w:eastAsia="it-IT"/>
                                    </w:rPr>
                                    <w:t>Top of Form</w:t>
                                  </w:r>
                                </w:p>
                                <w:p w14:paraId="5C0620B5" w14:textId="271C8B51" w:rsidR="005428A1" w:rsidRPr="00963A4A" w:rsidRDefault="005428A1" w:rsidP="00A14683">
                                  <w:pPr>
                                    <w:spacing w:after="0" w:line="240" w:lineRule="auto"/>
                                    <w:jc w:val="center"/>
                                    <w:rPr>
                                      <w:rFonts w:ascii="Times New Roman" w:eastAsia="Times New Roman" w:hAnsi="Times New Roman" w:cs="Times New Roman"/>
                                      <w:b/>
                                      <w:bCs/>
                                      <w:color w:val="000000"/>
                                      <w:sz w:val="20"/>
                                      <w:szCs w:val="20"/>
                                      <w:lang w:eastAsia="it-IT"/>
                                    </w:rPr>
                                  </w:pPr>
                                  <w:r w:rsidRPr="00963A4A">
                                    <w:rPr>
                                      <w:rFonts w:ascii="Times New Roman" w:eastAsia="Times New Roman" w:hAnsi="Times New Roman" w:cs="Times New Roman"/>
                                      <w:b/>
                                      <w:bCs/>
                                      <w:color w:val="000000"/>
                                      <w:sz w:val="20"/>
                                      <w:szCs w:val="20"/>
                                      <w:lang w:eastAsia="it-IT"/>
                                    </w:rPr>
                                    <w:t xml:space="preserve">Nevojat e financimit bruto për sektorin e energjisë  </w:t>
                                  </w:r>
                                  <w:r w:rsidRPr="00963A4A">
                                    <w:rPr>
                                      <w:rFonts w:ascii="Times New Roman" w:eastAsia="Times New Roman" w:hAnsi="Times New Roman" w:cs="Times New Roman"/>
                                      <w:vanish/>
                                      <w:sz w:val="16"/>
                                      <w:szCs w:val="16"/>
                                      <w:lang w:val="it-IT" w:eastAsia="it-IT"/>
                                    </w:rPr>
                                    <w:t>Bottom of Form</w:t>
                                  </w:r>
                                </w:p>
                              </w:tc>
                              <w:tc>
                                <w:tcPr>
                                  <w:tcW w:w="640" w:type="dxa"/>
                                  <w:tcBorders>
                                    <w:top w:val="nil"/>
                                    <w:left w:val="nil"/>
                                    <w:bottom w:val="nil"/>
                                    <w:right w:val="nil"/>
                                  </w:tcBorders>
                                  <w:shd w:val="clear" w:color="000000" w:fill="BFBFBF"/>
                                  <w:noWrap/>
                                  <w:vAlign w:val="bottom"/>
                                  <w:hideMark/>
                                </w:tcPr>
                                <w:p w14:paraId="5C0620B6" w14:textId="77777777" w:rsidR="005428A1" w:rsidRPr="00963A4A" w:rsidRDefault="005428A1" w:rsidP="00A14683">
                                  <w:pPr>
                                    <w:spacing w:after="0" w:line="240" w:lineRule="auto"/>
                                    <w:jc w:val="right"/>
                                    <w:rPr>
                                      <w:rFonts w:ascii="Times New Roman" w:eastAsia="Times New Roman" w:hAnsi="Times New Roman" w:cs="Times New Roman"/>
                                      <w:b/>
                                      <w:bCs/>
                                      <w:color w:val="000000"/>
                                      <w:sz w:val="20"/>
                                      <w:szCs w:val="20"/>
                                      <w:lang w:val="it-IT" w:eastAsia="it-IT"/>
                                    </w:rPr>
                                  </w:pPr>
                                  <w:r w:rsidRPr="00963A4A">
                                    <w:rPr>
                                      <w:rFonts w:ascii="Times New Roman" w:eastAsia="Times New Roman" w:hAnsi="Times New Roman" w:cs="Times New Roman"/>
                                      <w:b/>
                                      <w:bCs/>
                                      <w:color w:val="000000"/>
                                      <w:sz w:val="20"/>
                                      <w:szCs w:val="20"/>
                                      <w:lang w:val="it-IT" w:eastAsia="it-IT"/>
                                    </w:rPr>
                                    <w:t>29.9</w:t>
                                  </w:r>
                                </w:p>
                              </w:tc>
                              <w:tc>
                                <w:tcPr>
                                  <w:tcW w:w="700" w:type="dxa"/>
                                  <w:tcBorders>
                                    <w:top w:val="nil"/>
                                    <w:left w:val="nil"/>
                                    <w:bottom w:val="nil"/>
                                    <w:right w:val="nil"/>
                                  </w:tcBorders>
                                  <w:shd w:val="clear" w:color="000000" w:fill="BFBFBF"/>
                                  <w:noWrap/>
                                  <w:vAlign w:val="bottom"/>
                                  <w:hideMark/>
                                </w:tcPr>
                                <w:p w14:paraId="5C0620B7" w14:textId="77777777" w:rsidR="005428A1" w:rsidRPr="00963A4A" w:rsidRDefault="005428A1" w:rsidP="00A14683">
                                  <w:pPr>
                                    <w:spacing w:after="0" w:line="240" w:lineRule="auto"/>
                                    <w:jc w:val="right"/>
                                    <w:rPr>
                                      <w:rFonts w:ascii="Times New Roman" w:eastAsia="Times New Roman" w:hAnsi="Times New Roman" w:cs="Times New Roman"/>
                                      <w:b/>
                                      <w:bCs/>
                                      <w:color w:val="000000"/>
                                      <w:sz w:val="20"/>
                                      <w:szCs w:val="20"/>
                                      <w:lang w:val="it-IT" w:eastAsia="it-IT"/>
                                    </w:rPr>
                                  </w:pPr>
                                  <w:r w:rsidRPr="00963A4A">
                                    <w:rPr>
                                      <w:rFonts w:ascii="Times New Roman" w:eastAsia="Times New Roman" w:hAnsi="Times New Roman" w:cs="Times New Roman"/>
                                      <w:b/>
                                      <w:bCs/>
                                      <w:color w:val="000000"/>
                                      <w:sz w:val="20"/>
                                      <w:szCs w:val="20"/>
                                      <w:lang w:val="it-IT" w:eastAsia="it-IT"/>
                                    </w:rPr>
                                    <w:t>30.4</w:t>
                                  </w:r>
                                </w:p>
                              </w:tc>
                              <w:tc>
                                <w:tcPr>
                                  <w:tcW w:w="580" w:type="dxa"/>
                                  <w:tcBorders>
                                    <w:top w:val="nil"/>
                                    <w:left w:val="nil"/>
                                    <w:bottom w:val="nil"/>
                                    <w:right w:val="nil"/>
                                  </w:tcBorders>
                                  <w:shd w:val="clear" w:color="000000" w:fill="BFBFBF"/>
                                  <w:noWrap/>
                                  <w:vAlign w:val="bottom"/>
                                  <w:hideMark/>
                                </w:tcPr>
                                <w:p w14:paraId="5C0620B8" w14:textId="77777777" w:rsidR="005428A1" w:rsidRPr="00963A4A" w:rsidRDefault="005428A1" w:rsidP="00A14683">
                                  <w:pPr>
                                    <w:spacing w:after="0" w:line="240" w:lineRule="auto"/>
                                    <w:jc w:val="right"/>
                                    <w:rPr>
                                      <w:rFonts w:ascii="Times New Roman" w:eastAsia="Times New Roman" w:hAnsi="Times New Roman" w:cs="Times New Roman"/>
                                      <w:b/>
                                      <w:bCs/>
                                      <w:color w:val="000000"/>
                                      <w:sz w:val="20"/>
                                      <w:szCs w:val="20"/>
                                      <w:lang w:val="it-IT" w:eastAsia="it-IT"/>
                                    </w:rPr>
                                  </w:pPr>
                                  <w:r w:rsidRPr="00963A4A">
                                    <w:rPr>
                                      <w:rFonts w:ascii="Times New Roman" w:eastAsia="Times New Roman" w:hAnsi="Times New Roman" w:cs="Times New Roman"/>
                                      <w:b/>
                                      <w:bCs/>
                                      <w:color w:val="000000"/>
                                      <w:sz w:val="20"/>
                                      <w:szCs w:val="20"/>
                                      <w:lang w:val="it-IT" w:eastAsia="it-IT"/>
                                    </w:rPr>
                                    <w:t>11.2</w:t>
                                  </w:r>
                                </w:p>
                              </w:tc>
                              <w:tc>
                                <w:tcPr>
                                  <w:tcW w:w="580" w:type="dxa"/>
                                  <w:tcBorders>
                                    <w:top w:val="nil"/>
                                    <w:left w:val="nil"/>
                                    <w:bottom w:val="nil"/>
                                    <w:right w:val="nil"/>
                                  </w:tcBorders>
                                  <w:shd w:val="clear" w:color="000000" w:fill="BFBFBF"/>
                                  <w:noWrap/>
                                  <w:vAlign w:val="bottom"/>
                                  <w:hideMark/>
                                </w:tcPr>
                                <w:p w14:paraId="5C0620B9" w14:textId="77777777" w:rsidR="005428A1" w:rsidRPr="00963A4A" w:rsidRDefault="005428A1" w:rsidP="00A14683">
                                  <w:pPr>
                                    <w:spacing w:after="0" w:line="240" w:lineRule="auto"/>
                                    <w:jc w:val="right"/>
                                    <w:rPr>
                                      <w:rFonts w:ascii="Times New Roman" w:eastAsia="Times New Roman" w:hAnsi="Times New Roman" w:cs="Times New Roman"/>
                                      <w:b/>
                                      <w:bCs/>
                                      <w:color w:val="000000"/>
                                      <w:sz w:val="20"/>
                                      <w:szCs w:val="20"/>
                                      <w:lang w:val="it-IT" w:eastAsia="it-IT"/>
                                    </w:rPr>
                                  </w:pPr>
                                  <w:r w:rsidRPr="00963A4A">
                                    <w:rPr>
                                      <w:rFonts w:ascii="Times New Roman" w:eastAsia="Times New Roman" w:hAnsi="Times New Roman" w:cs="Times New Roman"/>
                                      <w:b/>
                                      <w:bCs/>
                                      <w:color w:val="000000"/>
                                      <w:sz w:val="20"/>
                                      <w:szCs w:val="20"/>
                                      <w:lang w:val="it-IT" w:eastAsia="it-IT"/>
                                    </w:rPr>
                                    <w:t>0</w:t>
                                  </w:r>
                                </w:p>
                              </w:tc>
                              <w:tc>
                                <w:tcPr>
                                  <w:tcW w:w="540" w:type="dxa"/>
                                  <w:tcBorders>
                                    <w:top w:val="nil"/>
                                    <w:left w:val="nil"/>
                                    <w:bottom w:val="nil"/>
                                    <w:right w:val="single" w:sz="4" w:space="0" w:color="auto"/>
                                  </w:tcBorders>
                                  <w:shd w:val="clear" w:color="000000" w:fill="BFBFBF"/>
                                  <w:noWrap/>
                                  <w:vAlign w:val="bottom"/>
                                  <w:hideMark/>
                                </w:tcPr>
                                <w:p w14:paraId="5C0620BA" w14:textId="77777777" w:rsidR="005428A1" w:rsidRPr="00963A4A" w:rsidRDefault="005428A1" w:rsidP="00A14683">
                                  <w:pPr>
                                    <w:spacing w:after="0" w:line="240" w:lineRule="auto"/>
                                    <w:jc w:val="right"/>
                                    <w:rPr>
                                      <w:rFonts w:ascii="Times New Roman" w:eastAsia="Times New Roman" w:hAnsi="Times New Roman" w:cs="Times New Roman"/>
                                      <w:b/>
                                      <w:bCs/>
                                      <w:color w:val="000000"/>
                                      <w:sz w:val="20"/>
                                      <w:szCs w:val="20"/>
                                      <w:lang w:val="it-IT" w:eastAsia="it-IT"/>
                                    </w:rPr>
                                  </w:pPr>
                                  <w:r w:rsidRPr="00963A4A">
                                    <w:rPr>
                                      <w:rFonts w:ascii="Times New Roman" w:eastAsia="Times New Roman" w:hAnsi="Times New Roman" w:cs="Times New Roman"/>
                                      <w:b/>
                                      <w:bCs/>
                                      <w:color w:val="000000"/>
                                      <w:sz w:val="20"/>
                                      <w:szCs w:val="20"/>
                                      <w:lang w:val="it-IT" w:eastAsia="it-IT"/>
                                    </w:rPr>
                                    <w:t>-3.4</w:t>
                                  </w:r>
                                </w:p>
                              </w:tc>
                            </w:tr>
                            <w:tr w:rsidR="005428A1" w:rsidRPr="00A14683" w14:paraId="5C0620C2" w14:textId="77777777" w:rsidTr="008D461B">
                              <w:trPr>
                                <w:trHeight w:val="240"/>
                              </w:trPr>
                              <w:tc>
                                <w:tcPr>
                                  <w:tcW w:w="5064" w:type="dxa"/>
                                  <w:gridSpan w:val="2"/>
                                  <w:tcBorders>
                                    <w:top w:val="nil"/>
                                    <w:left w:val="single" w:sz="4" w:space="0" w:color="auto"/>
                                    <w:bottom w:val="nil"/>
                                    <w:right w:val="nil"/>
                                  </w:tcBorders>
                                  <w:shd w:val="clear" w:color="000000" w:fill="BFBFBF"/>
                                  <w:vAlign w:val="bottom"/>
                                  <w:hideMark/>
                                </w:tcPr>
                                <w:p w14:paraId="5C0620BC" w14:textId="77777777" w:rsidR="005428A1" w:rsidRPr="00963A4A" w:rsidRDefault="005428A1" w:rsidP="00A14683">
                                  <w:pPr>
                                    <w:spacing w:after="0" w:line="240" w:lineRule="auto"/>
                                    <w:jc w:val="center"/>
                                    <w:rPr>
                                      <w:rFonts w:ascii="Times New Roman" w:eastAsia="Times New Roman" w:hAnsi="Times New Roman" w:cs="Times New Roman"/>
                                      <w:b/>
                                      <w:bCs/>
                                      <w:color w:val="000000"/>
                                      <w:sz w:val="16"/>
                                      <w:szCs w:val="16"/>
                                      <w:lang w:val="it-IT" w:eastAsia="it-IT"/>
                                    </w:rPr>
                                  </w:pPr>
                                  <w:r w:rsidRPr="00963A4A">
                                    <w:rPr>
                                      <w:rFonts w:ascii="Times New Roman" w:eastAsia="Times New Roman" w:hAnsi="Times New Roman" w:cs="Times New Roman"/>
                                      <w:b/>
                                      <w:bCs/>
                                      <w:color w:val="000000"/>
                                      <w:sz w:val="16"/>
                                      <w:szCs w:val="16"/>
                                      <w:lang w:val="it-IT" w:eastAsia="it-IT"/>
                                    </w:rPr>
                                    <w:t>(I+II+III+IV=A+B+C)</w:t>
                                  </w:r>
                                </w:p>
                              </w:tc>
                              <w:tc>
                                <w:tcPr>
                                  <w:tcW w:w="640" w:type="dxa"/>
                                  <w:tcBorders>
                                    <w:top w:val="nil"/>
                                    <w:left w:val="nil"/>
                                    <w:bottom w:val="nil"/>
                                    <w:right w:val="nil"/>
                                  </w:tcBorders>
                                  <w:shd w:val="clear" w:color="000000" w:fill="BFBFBF"/>
                                  <w:noWrap/>
                                  <w:vAlign w:val="bottom"/>
                                  <w:hideMark/>
                                </w:tcPr>
                                <w:p w14:paraId="5C0620BD" w14:textId="77777777" w:rsidR="005428A1" w:rsidRPr="00963A4A" w:rsidRDefault="005428A1" w:rsidP="00A14683">
                                  <w:pPr>
                                    <w:spacing w:after="0" w:line="240" w:lineRule="auto"/>
                                    <w:rPr>
                                      <w:rFonts w:ascii="Times New Roman" w:eastAsia="Times New Roman" w:hAnsi="Times New Roman" w:cs="Times New Roman"/>
                                      <w:b/>
                                      <w:bCs/>
                                      <w:color w:val="000000"/>
                                      <w:sz w:val="20"/>
                                      <w:szCs w:val="20"/>
                                      <w:lang w:val="it-IT" w:eastAsia="it-IT"/>
                                    </w:rPr>
                                  </w:pPr>
                                  <w:r w:rsidRPr="00963A4A">
                                    <w:rPr>
                                      <w:rFonts w:ascii="Times New Roman" w:eastAsia="Times New Roman" w:hAnsi="Times New Roman" w:cs="Times New Roman"/>
                                      <w:b/>
                                      <w:bCs/>
                                      <w:color w:val="000000"/>
                                      <w:sz w:val="20"/>
                                      <w:szCs w:val="20"/>
                                      <w:lang w:val="it-IT" w:eastAsia="it-IT"/>
                                    </w:rPr>
                                    <w:t> </w:t>
                                  </w:r>
                                </w:p>
                              </w:tc>
                              <w:tc>
                                <w:tcPr>
                                  <w:tcW w:w="700" w:type="dxa"/>
                                  <w:tcBorders>
                                    <w:top w:val="nil"/>
                                    <w:left w:val="nil"/>
                                    <w:bottom w:val="nil"/>
                                    <w:right w:val="nil"/>
                                  </w:tcBorders>
                                  <w:shd w:val="clear" w:color="000000" w:fill="BFBFBF"/>
                                  <w:noWrap/>
                                  <w:vAlign w:val="bottom"/>
                                  <w:hideMark/>
                                </w:tcPr>
                                <w:p w14:paraId="5C0620BE" w14:textId="77777777" w:rsidR="005428A1" w:rsidRPr="00963A4A" w:rsidRDefault="005428A1" w:rsidP="00A14683">
                                  <w:pPr>
                                    <w:spacing w:after="0" w:line="240" w:lineRule="auto"/>
                                    <w:rPr>
                                      <w:rFonts w:ascii="Times New Roman" w:eastAsia="Times New Roman" w:hAnsi="Times New Roman" w:cs="Times New Roman"/>
                                      <w:b/>
                                      <w:bCs/>
                                      <w:color w:val="000000"/>
                                      <w:sz w:val="20"/>
                                      <w:szCs w:val="20"/>
                                      <w:lang w:val="it-IT" w:eastAsia="it-IT"/>
                                    </w:rPr>
                                  </w:pPr>
                                  <w:r w:rsidRPr="00963A4A">
                                    <w:rPr>
                                      <w:rFonts w:ascii="Times New Roman" w:eastAsia="Times New Roman" w:hAnsi="Times New Roman" w:cs="Times New Roman"/>
                                      <w:b/>
                                      <w:bCs/>
                                      <w:color w:val="000000"/>
                                      <w:sz w:val="20"/>
                                      <w:szCs w:val="20"/>
                                      <w:lang w:val="it-IT" w:eastAsia="it-IT"/>
                                    </w:rPr>
                                    <w:t> </w:t>
                                  </w:r>
                                </w:p>
                              </w:tc>
                              <w:tc>
                                <w:tcPr>
                                  <w:tcW w:w="580" w:type="dxa"/>
                                  <w:tcBorders>
                                    <w:top w:val="nil"/>
                                    <w:left w:val="nil"/>
                                    <w:bottom w:val="nil"/>
                                    <w:right w:val="nil"/>
                                  </w:tcBorders>
                                  <w:shd w:val="clear" w:color="000000" w:fill="BFBFBF"/>
                                  <w:noWrap/>
                                  <w:vAlign w:val="bottom"/>
                                  <w:hideMark/>
                                </w:tcPr>
                                <w:p w14:paraId="5C0620BF" w14:textId="77777777" w:rsidR="005428A1" w:rsidRPr="00963A4A" w:rsidRDefault="005428A1" w:rsidP="00A14683">
                                  <w:pPr>
                                    <w:spacing w:after="0" w:line="240" w:lineRule="auto"/>
                                    <w:rPr>
                                      <w:rFonts w:ascii="Times New Roman" w:eastAsia="Times New Roman" w:hAnsi="Times New Roman" w:cs="Times New Roman"/>
                                      <w:b/>
                                      <w:bCs/>
                                      <w:color w:val="000000"/>
                                      <w:sz w:val="20"/>
                                      <w:szCs w:val="20"/>
                                      <w:lang w:val="it-IT" w:eastAsia="it-IT"/>
                                    </w:rPr>
                                  </w:pPr>
                                  <w:r w:rsidRPr="00963A4A">
                                    <w:rPr>
                                      <w:rFonts w:ascii="Times New Roman" w:eastAsia="Times New Roman" w:hAnsi="Times New Roman" w:cs="Times New Roman"/>
                                      <w:b/>
                                      <w:bCs/>
                                      <w:color w:val="000000"/>
                                      <w:sz w:val="20"/>
                                      <w:szCs w:val="20"/>
                                      <w:lang w:val="it-IT" w:eastAsia="it-IT"/>
                                    </w:rPr>
                                    <w:t> </w:t>
                                  </w:r>
                                </w:p>
                              </w:tc>
                              <w:tc>
                                <w:tcPr>
                                  <w:tcW w:w="580" w:type="dxa"/>
                                  <w:tcBorders>
                                    <w:top w:val="nil"/>
                                    <w:left w:val="nil"/>
                                    <w:bottom w:val="nil"/>
                                    <w:right w:val="nil"/>
                                  </w:tcBorders>
                                  <w:shd w:val="clear" w:color="000000" w:fill="BFBFBF"/>
                                  <w:noWrap/>
                                  <w:vAlign w:val="bottom"/>
                                  <w:hideMark/>
                                </w:tcPr>
                                <w:p w14:paraId="5C0620C0" w14:textId="77777777" w:rsidR="005428A1" w:rsidRPr="00963A4A" w:rsidRDefault="005428A1" w:rsidP="00A14683">
                                  <w:pPr>
                                    <w:spacing w:after="0" w:line="240" w:lineRule="auto"/>
                                    <w:rPr>
                                      <w:rFonts w:ascii="Times New Roman" w:eastAsia="Times New Roman" w:hAnsi="Times New Roman" w:cs="Times New Roman"/>
                                      <w:b/>
                                      <w:bCs/>
                                      <w:color w:val="000000"/>
                                      <w:sz w:val="20"/>
                                      <w:szCs w:val="20"/>
                                      <w:lang w:val="it-IT" w:eastAsia="it-IT"/>
                                    </w:rPr>
                                  </w:pPr>
                                  <w:r w:rsidRPr="00963A4A">
                                    <w:rPr>
                                      <w:rFonts w:ascii="Times New Roman" w:eastAsia="Times New Roman" w:hAnsi="Times New Roman" w:cs="Times New Roman"/>
                                      <w:b/>
                                      <w:bCs/>
                                      <w:color w:val="000000"/>
                                      <w:sz w:val="20"/>
                                      <w:szCs w:val="20"/>
                                      <w:lang w:val="it-IT" w:eastAsia="it-IT"/>
                                    </w:rPr>
                                    <w:t> </w:t>
                                  </w:r>
                                </w:p>
                              </w:tc>
                              <w:tc>
                                <w:tcPr>
                                  <w:tcW w:w="540" w:type="dxa"/>
                                  <w:tcBorders>
                                    <w:top w:val="nil"/>
                                    <w:left w:val="nil"/>
                                    <w:bottom w:val="nil"/>
                                    <w:right w:val="single" w:sz="4" w:space="0" w:color="auto"/>
                                  </w:tcBorders>
                                  <w:shd w:val="clear" w:color="000000" w:fill="BFBFBF"/>
                                  <w:noWrap/>
                                  <w:vAlign w:val="bottom"/>
                                  <w:hideMark/>
                                </w:tcPr>
                                <w:p w14:paraId="5C0620C1" w14:textId="77777777" w:rsidR="005428A1" w:rsidRPr="00963A4A" w:rsidRDefault="005428A1" w:rsidP="00A14683">
                                  <w:pPr>
                                    <w:spacing w:after="0" w:line="240" w:lineRule="auto"/>
                                    <w:rPr>
                                      <w:rFonts w:ascii="Times New Roman" w:eastAsia="Times New Roman" w:hAnsi="Times New Roman" w:cs="Times New Roman"/>
                                      <w:b/>
                                      <w:bCs/>
                                      <w:color w:val="000000"/>
                                      <w:sz w:val="20"/>
                                      <w:szCs w:val="20"/>
                                      <w:lang w:val="it-IT" w:eastAsia="it-IT"/>
                                    </w:rPr>
                                  </w:pPr>
                                  <w:r w:rsidRPr="00963A4A">
                                    <w:rPr>
                                      <w:rFonts w:ascii="Times New Roman" w:eastAsia="Times New Roman" w:hAnsi="Times New Roman" w:cs="Times New Roman"/>
                                      <w:b/>
                                      <w:bCs/>
                                      <w:color w:val="000000"/>
                                      <w:sz w:val="20"/>
                                      <w:szCs w:val="20"/>
                                      <w:lang w:val="it-IT" w:eastAsia="it-IT"/>
                                    </w:rPr>
                                    <w:t> </w:t>
                                  </w:r>
                                </w:p>
                              </w:tc>
                            </w:tr>
                            <w:tr w:rsidR="005428A1" w:rsidRPr="00A14683" w14:paraId="5C0620CA" w14:textId="77777777" w:rsidTr="008D461B">
                              <w:trPr>
                                <w:trHeight w:val="225"/>
                              </w:trPr>
                              <w:tc>
                                <w:tcPr>
                                  <w:tcW w:w="437" w:type="dxa"/>
                                  <w:tcBorders>
                                    <w:top w:val="nil"/>
                                    <w:left w:val="single" w:sz="4" w:space="0" w:color="auto"/>
                                    <w:bottom w:val="nil"/>
                                    <w:right w:val="nil"/>
                                  </w:tcBorders>
                                  <w:shd w:val="clear" w:color="auto" w:fill="auto"/>
                                  <w:noWrap/>
                                  <w:vAlign w:val="bottom"/>
                                  <w:hideMark/>
                                </w:tcPr>
                                <w:p w14:paraId="5C0620C3" w14:textId="77777777" w:rsidR="005428A1" w:rsidRPr="00A14683" w:rsidRDefault="005428A1" w:rsidP="00A14683">
                                  <w:pPr>
                                    <w:spacing w:after="0" w:line="240" w:lineRule="auto"/>
                                    <w:rPr>
                                      <w:rFonts w:ascii="Calibri" w:eastAsia="Times New Roman" w:hAnsi="Calibri" w:cs="Calibri"/>
                                      <w:color w:val="000000"/>
                                      <w:sz w:val="18"/>
                                      <w:szCs w:val="18"/>
                                      <w:lang w:val="it-IT" w:eastAsia="it-IT"/>
                                    </w:rPr>
                                  </w:pPr>
                                  <w:r w:rsidRPr="00A14683">
                                    <w:rPr>
                                      <w:rFonts w:ascii="Calibri" w:eastAsia="Times New Roman" w:hAnsi="Calibri" w:cs="Calibri"/>
                                      <w:color w:val="000000"/>
                                      <w:sz w:val="18"/>
                                      <w:szCs w:val="18"/>
                                      <w:lang w:val="it-IT" w:eastAsia="it-IT"/>
                                    </w:rPr>
                                    <w:t>A</w:t>
                                  </w:r>
                                </w:p>
                              </w:tc>
                              <w:tc>
                                <w:tcPr>
                                  <w:tcW w:w="4627" w:type="dxa"/>
                                  <w:tcBorders>
                                    <w:top w:val="nil"/>
                                    <w:left w:val="nil"/>
                                    <w:bottom w:val="nil"/>
                                    <w:right w:val="nil"/>
                                  </w:tcBorders>
                                  <w:shd w:val="clear" w:color="auto" w:fill="auto"/>
                                  <w:noWrap/>
                                  <w:vAlign w:val="bottom"/>
                                  <w:hideMark/>
                                </w:tcPr>
                                <w:p w14:paraId="5C0620C4" w14:textId="77777777" w:rsidR="005428A1" w:rsidRPr="00963A4A" w:rsidRDefault="005428A1" w:rsidP="00A14683">
                                  <w:pPr>
                                    <w:spacing w:after="0" w:line="240" w:lineRule="auto"/>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Huadh</w:t>
                                  </w:r>
                                  <w:r>
                                    <w:rPr>
                                      <w:rFonts w:ascii="Times New Roman" w:hAnsi="Times New Roman" w:cs="Times New Roman"/>
                                      <w:sz w:val="18"/>
                                      <w:szCs w:val="18"/>
                                    </w:rPr>
                                    <w:t>ë</w:t>
                                  </w:r>
                                  <w:r w:rsidRPr="00963A4A">
                                    <w:rPr>
                                      <w:rFonts w:ascii="Times New Roman" w:eastAsia="Times New Roman" w:hAnsi="Times New Roman" w:cs="Times New Roman"/>
                                      <w:color w:val="000000"/>
                                      <w:sz w:val="18"/>
                                      <w:szCs w:val="18"/>
                                      <w:lang w:val="it-IT" w:eastAsia="it-IT"/>
                                    </w:rPr>
                                    <w:t>nia e parashikuar nd</w:t>
                                  </w:r>
                                  <w:r>
                                    <w:rPr>
                                      <w:rFonts w:ascii="Times New Roman" w:hAnsi="Times New Roman" w:cs="Times New Roman"/>
                                      <w:sz w:val="18"/>
                                      <w:szCs w:val="18"/>
                                    </w:rPr>
                                    <w:t>ë</w:t>
                                  </w:r>
                                  <w:r w:rsidRPr="00963A4A">
                                    <w:rPr>
                                      <w:rFonts w:ascii="Times New Roman" w:eastAsia="Times New Roman" w:hAnsi="Times New Roman" w:cs="Times New Roman"/>
                                      <w:color w:val="000000"/>
                                      <w:sz w:val="18"/>
                                      <w:szCs w:val="18"/>
                                      <w:lang w:val="it-IT" w:eastAsia="it-IT"/>
                                    </w:rPr>
                                    <w:t xml:space="preserve">rmjet buxhetit </w:t>
                                  </w:r>
                                </w:p>
                              </w:tc>
                              <w:tc>
                                <w:tcPr>
                                  <w:tcW w:w="640" w:type="dxa"/>
                                  <w:tcBorders>
                                    <w:top w:val="nil"/>
                                    <w:left w:val="nil"/>
                                    <w:bottom w:val="nil"/>
                                    <w:right w:val="nil"/>
                                  </w:tcBorders>
                                  <w:shd w:val="clear" w:color="auto" w:fill="auto"/>
                                  <w:noWrap/>
                                  <w:vAlign w:val="bottom"/>
                                  <w:hideMark/>
                                </w:tcPr>
                                <w:p w14:paraId="5C0620C5"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18</w:t>
                                  </w:r>
                                </w:p>
                              </w:tc>
                              <w:tc>
                                <w:tcPr>
                                  <w:tcW w:w="700" w:type="dxa"/>
                                  <w:tcBorders>
                                    <w:top w:val="nil"/>
                                    <w:left w:val="nil"/>
                                    <w:bottom w:val="nil"/>
                                    <w:right w:val="nil"/>
                                  </w:tcBorders>
                                  <w:shd w:val="clear" w:color="auto" w:fill="auto"/>
                                  <w:noWrap/>
                                  <w:vAlign w:val="bottom"/>
                                  <w:hideMark/>
                                </w:tcPr>
                                <w:p w14:paraId="5C0620C6"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14.8</w:t>
                                  </w:r>
                                </w:p>
                              </w:tc>
                              <w:tc>
                                <w:tcPr>
                                  <w:tcW w:w="580" w:type="dxa"/>
                                  <w:tcBorders>
                                    <w:top w:val="nil"/>
                                    <w:left w:val="nil"/>
                                    <w:bottom w:val="nil"/>
                                    <w:right w:val="nil"/>
                                  </w:tcBorders>
                                  <w:shd w:val="clear" w:color="auto" w:fill="auto"/>
                                  <w:noWrap/>
                                  <w:vAlign w:val="bottom"/>
                                  <w:hideMark/>
                                </w:tcPr>
                                <w:p w14:paraId="5C0620C7"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1</w:t>
                                  </w:r>
                                </w:p>
                              </w:tc>
                              <w:tc>
                                <w:tcPr>
                                  <w:tcW w:w="580" w:type="dxa"/>
                                  <w:tcBorders>
                                    <w:top w:val="nil"/>
                                    <w:left w:val="nil"/>
                                    <w:bottom w:val="nil"/>
                                    <w:right w:val="nil"/>
                                  </w:tcBorders>
                                  <w:shd w:val="clear" w:color="auto" w:fill="auto"/>
                                  <w:noWrap/>
                                  <w:vAlign w:val="bottom"/>
                                  <w:hideMark/>
                                </w:tcPr>
                                <w:p w14:paraId="5C0620C8"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0.6</w:t>
                                  </w:r>
                                </w:p>
                              </w:tc>
                              <w:tc>
                                <w:tcPr>
                                  <w:tcW w:w="540" w:type="dxa"/>
                                  <w:tcBorders>
                                    <w:top w:val="nil"/>
                                    <w:left w:val="nil"/>
                                    <w:bottom w:val="nil"/>
                                    <w:right w:val="single" w:sz="4" w:space="0" w:color="auto"/>
                                  </w:tcBorders>
                                  <w:shd w:val="clear" w:color="auto" w:fill="auto"/>
                                  <w:noWrap/>
                                  <w:vAlign w:val="bottom"/>
                                  <w:hideMark/>
                                </w:tcPr>
                                <w:p w14:paraId="5C0620C9"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0.3</w:t>
                                  </w:r>
                                </w:p>
                              </w:tc>
                            </w:tr>
                            <w:tr w:rsidR="005428A1" w:rsidRPr="00A14683" w14:paraId="5C0620D2" w14:textId="77777777" w:rsidTr="008D461B">
                              <w:trPr>
                                <w:trHeight w:val="225"/>
                              </w:trPr>
                              <w:tc>
                                <w:tcPr>
                                  <w:tcW w:w="437" w:type="dxa"/>
                                  <w:tcBorders>
                                    <w:top w:val="nil"/>
                                    <w:left w:val="single" w:sz="4" w:space="0" w:color="auto"/>
                                    <w:bottom w:val="nil"/>
                                    <w:right w:val="nil"/>
                                  </w:tcBorders>
                                  <w:shd w:val="clear" w:color="auto" w:fill="auto"/>
                                  <w:noWrap/>
                                  <w:vAlign w:val="bottom"/>
                                  <w:hideMark/>
                                </w:tcPr>
                                <w:p w14:paraId="5C0620CB" w14:textId="77777777" w:rsidR="005428A1" w:rsidRPr="00A14683" w:rsidRDefault="005428A1" w:rsidP="00A14683">
                                  <w:pPr>
                                    <w:spacing w:after="0" w:line="240" w:lineRule="auto"/>
                                    <w:rPr>
                                      <w:rFonts w:ascii="Calibri" w:eastAsia="Times New Roman" w:hAnsi="Calibri" w:cs="Calibri"/>
                                      <w:color w:val="000000"/>
                                      <w:sz w:val="18"/>
                                      <w:szCs w:val="18"/>
                                      <w:lang w:val="it-IT" w:eastAsia="it-IT"/>
                                    </w:rPr>
                                  </w:pPr>
                                  <w:r w:rsidRPr="00A14683">
                                    <w:rPr>
                                      <w:rFonts w:ascii="Calibri" w:eastAsia="Times New Roman" w:hAnsi="Calibri" w:cs="Calibri"/>
                                      <w:color w:val="000000"/>
                                      <w:sz w:val="18"/>
                                      <w:szCs w:val="18"/>
                                      <w:lang w:val="it-IT" w:eastAsia="it-IT"/>
                                    </w:rPr>
                                    <w:t>B</w:t>
                                  </w:r>
                                </w:p>
                              </w:tc>
                              <w:tc>
                                <w:tcPr>
                                  <w:tcW w:w="4627" w:type="dxa"/>
                                  <w:tcBorders>
                                    <w:top w:val="nil"/>
                                    <w:left w:val="nil"/>
                                    <w:bottom w:val="nil"/>
                                    <w:right w:val="nil"/>
                                  </w:tcBorders>
                                  <w:shd w:val="clear" w:color="auto" w:fill="auto"/>
                                  <w:noWrap/>
                                  <w:vAlign w:val="bottom"/>
                                  <w:hideMark/>
                                </w:tcPr>
                                <w:p w14:paraId="5C0620CC" w14:textId="77777777" w:rsidR="005428A1" w:rsidRPr="00963A4A" w:rsidRDefault="005428A1" w:rsidP="00971F64">
                                  <w:pPr>
                                    <w:spacing w:after="0" w:line="240" w:lineRule="auto"/>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Huadh</w:t>
                                  </w:r>
                                  <w:r>
                                    <w:rPr>
                                      <w:rFonts w:ascii="Times New Roman" w:hAnsi="Times New Roman" w:cs="Times New Roman"/>
                                      <w:sz w:val="18"/>
                                      <w:szCs w:val="18"/>
                                    </w:rPr>
                                    <w:t>ë</w:t>
                                  </w:r>
                                  <w:r w:rsidRPr="00963A4A">
                                    <w:rPr>
                                      <w:rFonts w:ascii="Times New Roman" w:eastAsia="Times New Roman" w:hAnsi="Times New Roman" w:cs="Times New Roman"/>
                                      <w:color w:val="000000"/>
                                      <w:sz w:val="18"/>
                                      <w:szCs w:val="18"/>
                                      <w:lang w:val="it-IT" w:eastAsia="it-IT"/>
                                    </w:rPr>
                                    <w:t>nie t</w:t>
                                  </w:r>
                                  <w:r>
                                    <w:rPr>
                                      <w:rFonts w:ascii="Times New Roman" w:hAnsi="Times New Roman" w:cs="Times New Roman"/>
                                      <w:sz w:val="18"/>
                                      <w:szCs w:val="18"/>
                                    </w:rPr>
                                    <w:t>ë</w:t>
                                  </w:r>
                                  <w:r w:rsidRPr="00963A4A">
                                    <w:rPr>
                                      <w:rFonts w:ascii="Times New Roman" w:eastAsia="Times New Roman" w:hAnsi="Times New Roman" w:cs="Times New Roman"/>
                                      <w:color w:val="000000"/>
                                      <w:sz w:val="18"/>
                                      <w:szCs w:val="18"/>
                                      <w:lang w:val="it-IT" w:eastAsia="it-IT"/>
                                    </w:rPr>
                                    <w:t xml:space="preserve"> tjera t</w:t>
                                  </w:r>
                                  <w:r>
                                    <w:rPr>
                                      <w:rFonts w:ascii="Times New Roman" w:hAnsi="Times New Roman" w:cs="Times New Roman"/>
                                      <w:sz w:val="18"/>
                                      <w:szCs w:val="18"/>
                                    </w:rPr>
                                    <w:t>ë</w:t>
                                  </w:r>
                                  <w:r w:rsidRPr="00963A4A">
                                    <w:rPr>
                                      <w:rFonts w:ascii="Times New Roman" w:eastAsia="Times New Roman" w:hAnsi="Times New Roman" w:cs="Times New Roman"/>
                                      <w:color w:val="000000"/>
                                      <w:sz w:val="18"/>
                                      <w:szCs w:val="18"/>
                                      <w:lang w:val="it-IT" w:eastAsia="it-IT"/>
                                    </w:rPr>
                                    <w:t xml:space="preserve"> parashikuara</w:t>
                                  </w:r>
                                </w:p>
                              </w:tc>
                              <w:tc>
                                <w:tcPr>
                                  <w:tcW w:w="640" w:type="dxa"/>
                                  <w:tcBorders>
                                    <w:top w:val="nil"/>
                                    <w:left w:val="nil"/>
                                    <w:bottom w:val="nil"/>
                                    <w:right w:val="nil"/>
                                  </w:tcBorders>
                                  <w:shd w:val="clear" w:color="auto" w:fill="auto"/>
                                  <w:noWrap/>
                                  <w:vAlign w:val="bottom"/>
                                  <w:hideMark/>
                                </w:tcPr>
                                <w:p w14:paraId="5C0620CD"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5.5</w:t>
                                  </w:r>
                                </w:p>
                              </w:tc>
                              <w:tc>
                                <w:tcPr>
                                  <w:tcW w:w="700" w:type="dxa"/>
                                  <w:tcBorders>
                                    <w:top w:val="nil"/>
                                    <w:left w:val="nil"/>
                                    <w:bottom w:val="nil"/>
                                    <w:right w:val="nil"/>
                                  </w:tcBorders>
                                  <w:shd w:val="clear" w:color="auto" w:fill="auto"/>
                                  <w:noWrap/>
                                  <w:vAlign w:val="bottom"/>
                                  <w:hideMark/>
                                </w:tcPr>
                                <w:p w14:paraId="5C0620CE"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9.9</w:t>
                                  </w:r>
                                </w:p>
                              </w:tc>
                              <w:tc>
                                <w:tcPr>
                                  <w:tcW w:w="580" w:type="dxa"/>
                                  <w:tcBorders>
                                    <w:top w:val="nil"/>
                                    <w:left w:val="nil"/>
                                    <w:bottom w:val="nil"/>
                                    <w:right w:val="nil"/>
                                  </w:tcBorders>
                                  <w:shd w:val="clear" w:color="auto" w:fill="auto"/>
                                  <w:noWrap/>
                                  <w:vAlign w:val="bottom"/>
                                  <w:hideMark/>
                                </w:tcPr>
                                <w:p w14:paraId="5C0620CF"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3.4</w:t>
                                  </w:r>
                                </w:p>
                              </w:tc>
                              <w:tc>
                                <w:tcPr>
                                  <w:tcW w:w="580" w:type="dxa"/>
                                  <w:tcBorders>
                                    <w:top w:val="nil"/>
                                    <w:left w:val="nil"/>
                                    <w:bottom w:val="nil"/>
                                    <w:right w:val="nil"/>
                                  </w:tcBorders>
                                  <w:shd w:val="clear" w:color="auto" w:fill="auto"/>
                                  <w:noWrap/>
                                  <w:vAlign w:val="bottom"/>
                                  <w:hideMark/>
                                </w:tcPr>
                                <w:p w14:paraId="5C0620D0"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2.1</w:t>
                                  </w:r>
                                </w:p>
                              </w:tc>
                              <w:tc>
                                <w:tcPr>
                                  <w:tcW w:w="540" w:type="dxa"/>
                                  <w:tcBorders>
                                    <w:top w:val="nil"/>
                                    <w:left w:val="nil"/>
                                    <w:bottom w:val="nil"/>
                                    <w:right w:val="single" w:sz="4" w:space="0" w:color="auto"/>
                                  </w:tcBorders>
                                  <w:shd w:val="clear" w:color="auto" w:fill="auto"/>
                                  <w:noWrap/>
                                  <w:vAlign w:val="bottom"/>
                                  <w:hideMark/>
                                </w:tcPr>
                                <w:p w14:paraId="5C0620D1"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0</w:t>
                                  </w:r>
                                </w:p>
                              </w:tc>
                            </w:tr>
                            <w:tr w:rsidR="005428A1" w:rsidRPr="00A14683" w14:paraId="5C0620DA" w14:textId="77777777" w:rsidTr="008D461B">
                              <w:trPr>
                                <w:trHeight w:val="300"/>
                              </w:trPr>
                              <w:tc>
                                <w:tcPr>
                                  <w:tcW w:w="437" w:type="dxa"/>
                                  <w:tcBorders>
                                    <w:top w:val="nil"/>
                                    <w:left w:val="single" w:sz="4" w:space="0" w:color="auto"/>
                                    <w:bottom w:val="single" w:sz="4" w:space="0" w:color="auto"/>
                                    <w:right w:val="nil"/>
                                  </w:tcBorders>
                                  <w:shd w:val="clear" w:color="000000" w:fill="8DB4E2"/>
                                  <w:noWrap/>
                                  <w:vAlign w:val="bottom"/>
                                  <w:hideMark/>
                                </w:tcPr>
                                <w:p w14:paraId="5C0620D3" w14:textId="77777777" w:rsidR="005428A1" w:rsidRPr="00A14683" w:rsidRDefault="005428A1" w:rsidP="00A14683">
                                  <w:pPr>
                                    <w:spacing w:after="0" w:line="240" w:lineRule="auto"/>
                                    <w:rPr>
                                      <w:rFonts w:ascii="Calibri" w:eastAsia="Times New Roman" w:hAnsi="Calibri" w:cs="Calibri"/>
                                      <w:color w:val="000000"/>
                                      <w:sz w:val="18"/>
                                      <w:szCs w:val="18"/>
                                      <w:lang w:val="it-IT" w:eastAsia="it-IT"/>
                                    </w:rPr>
                                  </w:pPr>
                                  <w:r w:rsidRPr="00A14683">
                                    <w:rPr>
                                      <w:rFonts w:ascii="Calibri" w:eastAsia="Times New Roman" w:hAnsi="Calibri" w:cs="Calibri"/>
                                      <w:color w:val="000000"/>
                                      <w:sz w:val="18"/>
                                      <w:szCs w:val="18"/>
                                      <w:lang w:val="it-IT" w:eastAsia="it-IT"/>
                                    </w:rPr>
                                    <w:t>C</w:t>
                                  </w:r>
                                </w:p>
                              </w:tc>
                              <w:tc>
                                <w:tcPr>
                                  <w:tcW w:w="4627" w:type="dxa"/>
                                  <w:tcBorders>
                                    <w:top w:val="nil"/>
                                    <w:left w:val="nil"/>
                                    <w:bottom w:val="single" w:sz="4" w:space="0" w:color="auto"/>
                                    <w:right w:val="nil"/>
                                  </w:tcBorders>
                                  <w:shd w:val="clear" w:color="000000" w:fill="8DB4E2"/>
                                  <w:noWrap/>
                                  <w:vAlign w:val="bottom"/>
                                  <w:hideMark/>
                                </w:tcPr>
                                <w:p w14:paraId="5C0620D4" w14:textId="77777777" w:rsidR="005428A1" w:rsidRPr="00963A4A" w:rsidRDefault="005428A1" w:rsidP="00A14683">
                                  <w:pPr>
                                    <w:spacing w:after="0" w:line="240" w:lineRule="auto"/>
                                    <w:rPr>
                                      <w:rFonts w:ascii="Times New Roman" w:eastAsia="Times New Roman" w:hAnsi="Times New Roman" w:cs="Times New Roman"/>
                                      <w:b/>
                                      <w:bCs/>
                                      <w:color w:val="000000"/>
                                      <w:sz w:val="18"/>
                                      <w:szCs w:val="18"/>
                                      <w:lang w:val="it-IT" w:eastAsia="it-IT"/>
                                    </w:rPr>
                                  </w:pPr>
                                  <w:r w:rsidRPr="00963A4A">
                                    <w:rPr>
                                      <w:rFonts w:ascii="Times New Roman" w:eastAsia="Times New Roman" w:hAnsi="Times New Roman" w:cs="Times New Roman"/>
                                      <w:b/>
                                      <w:bCs/>
                                      <w:color w:val="000000"/>
                                      <w:sz w:val="18"/>
                                      <w:szCs w:val="18"/>
                                      <w:lang w:eastAsia="it-IT"/>
                                    </w:rPr>
                                    <w:t>Hendeku vjetor financiar</w:t>
                                  </w:r>
                                </w:p>
                              </w:tc>
                              <w:tc>
                                <w:tcPr>
                                  <w:tcW w:w="640" w:type="dxa"/>
                                  <w:tcBorders>
                                    <w:top w:val="nil"/>
                                    <w:left w:val="nil"/>
                                    <w:bottom w:val="single" w:sz="4" w:space="0" w:color="auto"/>
                                    <w:right w:val="nil"/>
                                  </w:tcBorders>
                                  <w:shd w:val="clear" w:color="000000" w:fill="8DB4E2"/>
                                  <w:noWrap/>
                                  <w:vAlign w:val="bottom"/>
                                  <w:hideMark/>
                                </w:tcPr>
                                <w:p w14:paraId="5C0620D5" w14:textId="77777777" w:rsidR="005428A1" w:rsidRPr="00963A4A" w:rsidRDefault="005428A1" w:rsidP="00A14683">
                                  <w:pPr>
                                    <w:spacing w:after="0" w:line="240" w:lineRule="auto"/>
                                    <w:jc w:val="right"/>
                                    <w:rPr>
                                      <w:rFonts w:ascii="Times New Roman" w:eastAsia="Times New Roman" w:hAnsi="Times New Roman" w:cs="Times New Roman"/>
                                      <w:b/>
                                      <w:bCs/>
                                      <w:color w:val="000000"/>
                                      <w:sz w:val="18"/>
                                      <w:szCs w:val="18"/>
                                      <w:lang w:val="it-IT" w:eastAsia="it-IT"/>
                                    </w:rPr>
                                  </w:pPr>
                                  <w:r w:rsidRPr="00963A4A">
                                    <w:rPr>
                                      <w:rFonts w:ascii="Times New Roman" w:eastAsia="Times New Roman" w:hAnsi="Times New Roman" w:cs="Times New Roman"/>
                                      <w:b/>
                                      <w:bCs/>
                                      <w:color w:val="000000"/>
                                      <w:sz w:val="18"/>
                                      <w:szCs w:val="18"/>
                                      <w:lang w:val="it-IT" w:eastAsia="it-IT"/>
                                    </w:rPr>
                                    <w:t>6.4</w:t>
                                  </w:r>
                                </w:p>
                              </w:tc>
                              <w:tc>
                                <w:tcPr>
                                  <w:tcW w:w="700" w:type="dxa"/>
                                  <w:tcBorders>
                                    <w:top w:val="nil"/>
                                    <w:left w:val="nil"/>
                                    <w:bottom w:val="single" w:sz="4" w:space="0" w:color="auto"/>
                                    <w:right w:val="nil"/>
                                  </w:tcBorders>
                                  <w:shd w:val="clear" w:color="000000" w:fill="8DB4E2"/>
                                  <w:noWrap/>
                                  <w:vAlign w:val="bottom"/>
                                  <w:hideMark/>
                                </w:tcPr>
                                <w:p w14:paraId="5C0620D6" w14:textId="77777777" w:rsidR="005428A1" w:rsidRPr="00963A4A" w:rsidRDefault="005428A1" w:rsidP="00A14683">
                                  <w:pPr>
                                    <w:spacing w:after="0" w:line="240" w:lineRule="auto"/>
                                    <w:jc w:val="right"/>
                                    <w:rPr>
                                      <w:rFonts w:ascii="Times New Roman" w:eastAsia="Times New Roman" w:hAnsi="Times New Roman" w:cs="Times New Roman"/>
                                      <w:b/>
                                      <w:bCs/>
                                      <w:color w:val="000000"/>
                                      <w:sz w:val="18"/>
                                      <w:szCs w:val="18"/>
                                      <w:lang w:val="it-IT" w:eastAsia="it-IT"/>
                                    </w:rPr>
                                  </w:pPr>
                                  <w:r w:rsidRPr="00963A4A">
                                    <w:rPr>
                                      <w:rFonts w:ascii="Times New Roman" w:eastAsia="Times New Roman" w:hAnsi="Times New Roman" w:cs="Times New Roman"/>
                                      <w:b/>
                                      <w:bCs/>
                                      <w:color w:val="000000"/>
                                      <w:sz w:val="18"/>
                                      <w:szCs w:val="18"/>
                                      <w:lang w:val="it-IT" w:eastAsia="it-IT"/>
                                    </w:rPr>
                                    <w:t>5.8</w:t>
                                  </w:r>
                                </w:p>
                              </w:tc>
                              <w:tc>
                                <w:tcPr>
                                  <w:tcW w:w="580" w:type="dxa"/>
                                  <w:tcBorders>
                                    <w:top w:val="nil"/>
                                    <w:left w:val="nil"/>
                                    <w:bottom w:val="single" w:sz="4" w:space="0" w:color="auto"/>
                                    <w:right w:val="nil"/>
                                  </w:tcBorders>
                                  <w:shd w:val="clear" w:color="000000" w:fill="8DB4E2"/>
                                  <w:noWrap/>
                                  <w:vAlign w:val="bottom"/>
                                  <w:hideMark/>
                                </w:tcPr>
                                <w:p w14:paraId="5C0620D7" w14:textId="77777777" w:rsidR="005428A1" w:rsidRPr="00963A4A" w:rsidRDefault="005428A1" w:rsidP="00A14683">
                                  <w:pPr>
                                    <w:spacing w:after="0" w:line="240" w:lineRule="auto"/>
                                    <w:jc w:val="right"/>
                                    <w:rPr>
                                      <w:rFonts w:ascii="Times New Roman" w:eastAsia="Times New Roman" w:hAnsi="Times New Roman" w:cs="Times New Roman"/>
                                      <w:b/>
                                      <w:bCs/>
                                      <w:color w:val="000000"/>
                                      <w:sz w:val="18"/>
                                      <w:szCs w:val="18"/>
                                      <w:lang w:val="it-IT" w:eastAsia="it-IT"/>
                                    </w:rPr>
                                  </w:pPr>
                                  <w:r w:rsidRPr="00963A4A">
                                    <w:rPr>
                                      <w:rFonts w:ascii="Times New Roman" w:eastAsia="Times New Roman" w:hAnsi="Times New Roman" w:cs="Times New Roman"/>
                                      <w:b/>
                                      <w:bCs/>
                                      <w:color w:val="000000"/>
                                      <w:sz w:val="18"/>
                                      <w:szCs w:val="18"/>
                                      <w:lang w:val="it-IT" w:eastAsia="it-IT"/>
                                    </w:rPr>
                                    <w:t>6.8</w:t>
                                  </w:r>
                                </w:p>
                              </w:tc>
                              <w:tc>
                                <w:tcPr>
                                  <w:tcW w:w="580" w:type="dxa"/>
                                  <w:tcBorders>
                                    <w:top w:val="nil"/>
                                    <w:left w:val="nil"/>
                                    <w:bottom w:val="single" w:sz="4" w:space="0" w:color="auto"/>
                                    <w:right w:val="nil"/>
                                  </w:tcBorders>
                                  <w:shd w:val="clear" w:color="000000" w:fill="8DB4E2"/>
                                  <w:noWrap/>
                                  <w:vAlign w:val="bottom"/>
                                  <w:hideMark/>
                                </w:tcPr>
                                <w:p w14:paraId="5C0620D8" w14:textId="77777777" w:rsidR="005428A1" w:rsidRPr="00963A4A" w:rsidRDefault="005428A1" w:rsidP="00A14683">
                                  <w:pPr>
                                    <w:spacing w:after="0" w:line="240" w:lineRule="auto"/>
                                    <w:jc w:val="right"/>
                                    <w:rPr>
                                      <w:rFonts w:ascii="Times New Roman" w:eastAsia="Times New Roman" w:hAnsi="Times New Roman" w:cs="Times New Roman"/>
                                      <w:b/>
                                      <w:bCs/>
                                      <w:color w:val="000000"/>
                                      <w:sz w:val="18"/>
                                      <w:szCs w:val="18"/>
                                      <w:lang w:val="it-IT" w:eastAsia="it-IT"/>
                                    </w:rPr>
                                  </w:pPr>
                                  <w:r w:rsidRPr="00963A4A">
                                    <w:rPr>
                                      <w:rFonts w:ascii="Times New Roman" w:eastAsia="Times New Roman" w:hAnsi="Times New Roman" w:cs="Times New Roman"/>
                                      <w:b/>
                                      <w:bCs/>
                                      <w:color w:val="000000"/>
                                      <w:sz w:val="18"/>
                                      <w:szCs w:val="18"/>
                                      <w:lang w:val="it-IT" w:eastAsia="it-IT"/>
                                    </w:rPr>
                                    <w:t>-2.7</w:t>
                                  </w:r>
                                </w:p>
                              </w:tc>
                              <w:tc>
                                <w:tcPr>
                                  <w:tcW w:w="540" w:type="dxa"/>
                                  <w:tcBorders>
                                    <w:top w:val="nil"/>
                                    <w:left w:val="nil"/>
                                    <w:bottom w:val="single" w:sz="4" w:space="0" w:color="auto"/>
                                    <w:right w:val="single" w:sz="4" w:space="0" w:color="auto"/>
                                  </w:tcBorders>
                                  <w:shd w:val="clear" w:color="000000" w:fill="8DB4E2"/>
                                  <w:noWrap/>
                                  <w:vAlign w:val="bottom"/>
                                  <w:hideMark/>
                                </w:tcPr>
                                <w:p w14:paraId="5C0620D9" w14:textId="77777777" w:rsidR="005428A1" w:rsidRPr="00963A4A" w:rsidRDefault="005428A1" w:rsidP="00A14683">
                                  <w:pPr>
                                    <w:spacing w:after="0" w:line="240" w:lineRule="auto"/>
                                    <w:jc w:val="right"/>
                                    <w:rPr>
                                      <w:rFonts w:ascii="Times New Roman" w:eastAsia="Times New Roman" w:hAnsi="Times New Roman" w:cs="Times New Roman"/>
                                      <w:b/>
                                      <w:bCs/>
                                      <w:color w:val="000000"/>
                                      <w:sz w:val="18"/>
                                      <w:szCs w:val="18"/>
                                      <w:lang w:val="it-IT" w:eastAsia="it-IT"/>
                                    </w:rPr>
                                  </w:pPr>
                                  <w:r w:rsidRPr="00963A4A">
                                    <w:rPr>
                                      <w:rFonts w:ascii="Times New Roman" w:eastAsia="Times New Roman" w:hAnsi="Times New Roman" w:cs="Times New Roman"/>
                                      <w:b/>
                                      <w:bCs/>
                                      <w:color w:val="000000"/>
                                      <w:sz w:val="18"/>
                                      <w:szCs w:val="18"/>
                                      <w:lang w:val="it-IT" w:eastAsia="it-IT"/>
                                    </w:rPr>
                                    <w:t>-3.7</w:t>
                                  </w:r>
                                </w:p>
                              </w:tc>
                            </w:tr>
                          </w:tbl>
                          <w:p w14:paraId="5C0620DB" w14:textId="77777777" w:rsidR="005428A1" w:rsidRDefault="005428A1" w:rsidP="00B018AC">
                            <w:pPr>
                              <w:ind w:left="1980"/>
                              <w:rPr>
                                <w:lang w:val="en-US"/>
                              </w:rPr>
                            </w:pPr>
                          </w:p>
                          <w:p w14:paraId="5C0620DC" w14:textId="77777777" w:rsidR="005428A1" w:rsidRDefault="005428A1" w:rsidP="00B018AC">
                            <w:pPr>
                              <w:ind w:left="1980"/>
                              <w:rPr>
                                <w:lang w:val="en-US"/>
                              </w:rPr>
                            </w:pPr>
                          </w:p>
                          <w:p w14:paraId="5C0620DD" w14:textId="77777777" w:rsidR="005428A1" w:rsidRPr="007B1C78" w:rsidRDefault="005428A1" w:rsidP="00B018AC">
                            <w:pPr>
                              <w:ind w:left="1980"/>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062009" id="_x0000_t202" coordsize="21600,21600" o:spt="202" path="m,l,21600r21600,l21600,xe">
                <v:stroke joinstyle="miter"/>
                <v:path gradientshapeok="t" o:connecttype="rect"/>
              </v:shapetype>
              <v:shape id="Text Box 2" o:spid="_x0000_s1026" type="#_x0000_t202" style="position:absolute;left:0;text-align:left;margin-left:-6pt;margin-top:28.7pt;width:519pt;height:167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">
                <v:textbox>
                  <w:txbxContent>
                    <w:tbl>
                      <w:tblPr>
                        <w:tblW w:w="8104" w:type="dxa"/>
                        <w:tblInd w:w="2055" w:type="dxa"/>
                        <w:tblCellMar>
                          <w:left w:w="70" w:type="dxa"/>
                          <w:right w:w="70" w:type="dxa"/>
                        </w:tblCellMar>
                        <w:tblLook w:val="04A0" w:firstRow="1" w:lastRow="0" w:firstColumn="1" w:lastColumn="0" w:noHBand="0" w:noVBand="1"/>
                      </w:tblPr>
                      <w:tblGrid>
                        <w:gridCol w:w="437"/>
                        <w:gridCol w:w="4627"/>
                        <w:gridCol w:w="640"/>
                        <w:gridCol w:w="700"/>
                        <w:gridCol w:w="580"/>
                        <w:gridCol w:w="580"/>
                        <w:gridCol w:w="540"/>
                      </w:tblGrid>
                      <w:tr w:rsidR="005428A1" w:rsidRPr="00A14683" w14:paraId="5C062093" w14:textId="77777777" w:rsidTr="008D461B">
                        <w:trPr>
                          <w:trHeight w:val="315"/>
                        </w:trPr>
                        <w:tc>
                          <w:tcPr>
                            <w:tcW w:w="5064" w:type="dxa"/>
                            <w:gridSpan w:val="2"/>
                            <w:tcBorders>
                              <w:top w:val="single" w:sz="4" w:space="0" w:color="auto"/>
                              <w:left w:val="single" w:sz="4" w:space="0" w:color="auto"/>
                              <w:bottom w:val="single" w:sz="8" w:space="0" w:color="auto"/>
                              <w:right w:val="nil"/>
                            </w:tcBorders>
                            <w:shd w:val="clear" w:color="auto" w:fill="auto"/>
                            <w:vAlign w:val="bottom"/>
                            <w:hideMark/>
                          </w:tcPr>
                          <w:p w14:paraId="5C06208D" w14:textId="77777777" w:rsidR="005428A1" w:rsidRPr="00963A4A" w:rsidRDefault="005428A1" w:rsidP="00DB6BAD">
                            <w:pPr>
                              <w:spacing w:after="0" w:line="240" w:lineRule="auto"/>
                              <w:jc w:val="center"/>
                              <w:rPr>
                                <w:rFonts w:ascii="Times New Roman" w:eastAsia="Times New Roman" w:hAnsi="Times New Roman" w:cs="Times New Roman"/>
                                <w:b/>
                                <w:bCs/>
                                <w:color w:val="000000"/>
                                <w:sz w:val="20"/>
                                <w:szCs w:val="20"/>
                                <w:lang w:val="it-IT" w:eastAsia="it-IT"/>
                              </w:rPr>
                            </w:pPr>
                            <w:r w:rsidRPr="00963A4A">
                              <w:rPr>
                                <w:rFonts w:ascii="Times New Roman" w:eastAsia="Times New Roman" w:hAnsi="Times New Roman" w:cs="Times New Roman"/>
                                <w:b/>
                                <w:bCs/>
                                <w:color w:val="000000"/>
                                <w:sz w:val="20"/>
                                <w:szCs w:val="20"/>
                                <w:lang w:val="it-IT" w:eastAsia="it-IT"/>
                              </w:rPr>
                              <w:t xml:space="preserve">Sektori i energjisë i konsoliduar ( </w:t>
                            </w:r>
                            <w:r>
                              <w:rPr>
                                <w:rFonts w:ascii="Times New Roman" w:eastAsia="Times New Roman" w:hAnsi="Times New Roman" w:cs="Times New Roman"/>
                                <w:b/>
                                <w:bCs/>
                                <w:color w:val="000000"/>
                                <w:sz w:val="20"/>
                                <w:szCs w:val="20"/>
                                <w:lang w:val="it-IT" w:eastAsia="it-IT"/>
                              </w:rPr>
                              <w:t>lLekë</w:t>
                            </w:r>
                            <w:r w:rsidRPr="00963A4A">
                              <w:rPr>
                                <w:rFonts w:ascii="Times New Roman" w:eastAsia="Times New Roman" w:hAnsi="Times New Roman" w:cs="Times New Roman"/>
                                <w:b/>
                                <w:bCs/>
                                <w:color w:val="000000"/>
                                <w:sz w:val="20"/>
                                <w:szCs w:val="20"/>
                                <w:lang w:val="it-IT" w:eastAsia="it-IT"/>
                              </w:rPr>
                              <w:t xml:space="preserve">/ miliardë) </w:t>
                            </w:r>
                          </w:p>
                        </w:tc>
                        <w:tc>
                          <w:tcPr>
                            <w:tcW w:w="640" w:type="dxa"/>
                            <w:tcBorders>
                              <w:top w:val="single" w:sz="4" w:space="0" w:color="auto"/>
                              <w:left w:val="nil"/>
                              <w:bottom w:val="single" w:sz="8" w:space="0" w:color="auto"/>
                              <w:right w:val="nil"/>
                            </w:tcBorders>
                            <w:shd w:val="clear" w:color="auto" w:fill="auto"/>
                            <w:noWrap/>
                            <w:vAlign w:val="bottom"/>
                            <w:hideMark/>
                          </w:tcPr>
                          <w:p w14:paraId="5C06208E" w14:textId="77777777" w:rsidR="005428A1" w:rsidRPr="00963A4A" w:rsidRDefault="005428A1" w:rsidP="00A14683">
                            <w:pPr>
                              <w:spacing w:after="0" w:line="240" w:lineRule="auto"/>
                              <w:jc w:val="right"/>
                              <w:rPr>
                                <w:rFonts w:ascii="Times New Roman" w:eastAsia="Times New Roman" w:hAnsi="Times New Roman" w:cs="Times New Roman"/>
                                <w:b/>
                                <w:bCs/>
                                <w:color w:val="000000"/>
                                <w:sz w:val="20"/>
                                <w:szCs w:val="20"/>
                                <w:lang w:val="it-IT" w:eastAsia="it-IT"/>
                              </w:rPr>
                            </w:pPr>
                            <w:r w:rsidRPr="00963A4A">
                              <w:rPr>
                                <w:rFonts w:ascii="Times New Roman" w:eastAsia="Times New Roman" w:hAnsi="Times New Roman" w:cs="Times New Roman"/>
                                <w:b/>
                                <w:bCs/>
                                <w:color w:val="000000"/>
                                <w:sz w:val="20"/>
                                <w:szCs w:val="20"/>
                                <w:lang w:val="it-IT" w:eastAsia="it-IT"/>
                              </w:rPr>
                              <w:t>2018</w:t>
                            </w:r>
                          </w:p>
                        </w:tc>
                        <w:tc>
                          <w:tcPr>
                            <w:tcW w:w="700" w:type="dxa"/>
                            <w:tcBorders>
                              <w:top w:val="single" w:sz="4" w:space="0" w:color="auto"/>
                              <w:left w:val="nil"/>
                              <w:bottom w:val="single" w:sz="8" w:space="0" w:color="auto"/>
                              <w:right w:val="nil"/>
                            </w:tcBorders>
                            <w:shd w:val="clear" w:color="auto" w:fill="auto"/>
                            <w:noWrap/>
                            <w:vAlign w:val="bottom"/>
                            <w:hideMark/>
                          </w:tcPr>
                          <w:p w14:paraId="5C06208F" w14:textId="77777777" w:rsidR="005428A1" w:rsidRPr="00963A4A" w:rsidRDefault="005428A1" w:rsidP="00A14683">
                            <w:pPr>
                              <w:spacing w:after="0" w:line="240" w:lineRule="auto"/>
                              <w:jc w:val="right"/>
                              <w:rPr>
                                <w:rFonts w:ascii="Times New Roman" w:eastAsia="Times New Roman" w:hAnsi="Times New Roman" w:cs="Times New Roman"/>
                                <w:b/>
                                <w:bCs/>
                                <w:color w:val="000000"/>
                                <w:sz w:val="20"/>
                                <w:szCs w:val="20"/>
                                <w:lang w:val="it-IT" w:eastAsia="it-IT"/>
                              </w:rPr>
                            </w:pPr>
                            <w:r w:rsidRPr="00963A4A">
                              <w:rPr>
                                <w:rFonts w:ascii="Times New Roman" w:eastAsia="Times New Roman" w:hAnsi="Times New Roman" w:cs="Times New Roman"/>
                                <w:b/>
                                <w:bCs/>
                                <w:color w:val="000000"/>
                                <w:sz w:val="20"/>
                                <w:szCs w:val="20"/>
                                <w:lang w:val="it-IT" w:eastAsia="it-IT"/>
                              </w:rPr>
                              <w:t>2019</w:t>
                            </w:r>
                          </w:p>
                        </w:tc>
                        <w:tc>
                          <w:tcPr>
                            <w:tcW w:w="580" w:type="dxa"/>
                            <w:tcBorders>
                              <w:top w:val="single" w:sz="4" w:space="0" w:color="auto"/>
                              <w:left w:val="nil"/>
                              <w:bottom w:val="single" w:sz="8" w:space="0" w:color="auto"/>
                              <w:right w:val="nil"/>
                            </w:tcBorders>
                            <w:shd w:val="clear" w:color="auto" w:fill="auto"/>
                            <w:noWrap/>
                            <w:vAlign w:val="bottom"/>
                            <w:hideMark/>
                          </w:tcPr>
                          <w:p w14:paraId="5C062090" w14:textId="77777777" w:rsidR="005428A1" w:rsidRPr="00963A4A" w:rsidRDefault="005428A1" w:rsidP="00A14683">
                            <w:pPr>
                              <w:spacing w:after="0" w:line="240" w:lineRule="auto"/>
                              <w:jc w:val="right"/>
                              <w:rPr>
                                <w:rFonts w:ascii="Times New Roman" w:eastAsia="Times New Roman" w:hAnsi="Times New Roman" w:cs="Times New Roman"/>
                                <w:b/>
                                <w:bCs/>
                                <w:color w:val="000000"/>
                                <w:sz w:val="20"/>
                                <w:szCs w:val="20"/>
                                <w:lang w:val="it-IT" w:eastAsia="it-IT"/>
                              </w:rPr>
                            </w:pPr>
                            <w:r w:rsidRPr="00963A4A">
                              <w:rPr>
                                <w:rFonts w:ascii="Times New Roman" w:eastAsia="Times New Roman" w:hAnsi="Times New Roman" w:cs="Times New Roman"/>
                                <w:b/>
                                <w:bCs/>
                                <w:color w:val="000000"/>
                                <w:sz w:val="20"/>
                                <w:szCs w:val="20"/>
                                <w:lang w:val="it-IT" w:eastAsia="it-IT"/>
                              </w:rPr>
                              <w:t>2020</w:t>
                            </w:r>
                          </w:p>
                        </w:tc>
                        <w:tc>
                          <w:tcPr>
                            <w:tcW w:w="580" w:type="dxa"/>
                            <w:tcBorders>
                              <w:top w:val="single" w:sz="4" w:space="0" w:color="auto"/>
                              <w:left w:val="nil"/>
                              <w:bottom w:val="single" w:sz="8" w:space="0" w:color="auto"/>
                              <w:right w:val="nil"/>
                            </w:tcBorders>
                            <w:shd w:val="clear" w:color="auto" w:fill="auto"/>
                            <w:noWrap/>
                            <w:vAlign w:val="bottom"/>
                            <w:hideMark/>
                          </w:tcPr>
                          <w:p w14:paraId="5C062091" w14:textId="77777777" w:rsidR="005428A1" w:rsidRPr="00963A4A" w:rsidRDefault="005428A1" w:rsidP="00A14683">
                            <w:pPr>
                              <w:spacing w:after="0" w:line="240" w:lineRule="auto"/>
                              <w:jc w:val="right"/>
                              <w:rPr>
                                <w:rFonts w:ascii="Times New Roman" w:eastAsia="Times New Roman" w:hAnsi="Times New Roman" w:cs="Times New Roman"/>
                                <w:b/>
                                <w:bCs/>
                                <w:color w:val="000000"/>
                                <w:sz w:val="20"/>
                                <w:szCs w:val="20"/>
                                <w:lang w:val="it-IT" w:eastAsia="it-IT"/>
                              </w:rPr>
                            </w:pPr>
                            <w:r w:rsidRPr="00963A4A">
                              <w:rPr>
                                <w:rFonts w:ascii="Times New Roman" w:eastAsia="Times New Roman" w:hAnsi="Times New Roman" w:cs="Times New Roman"/>
                                <w:b/>
                                <w:bCs/>
                                <w:color w:val="000000"/>
                                <w:sz w:val="20"/>
                                <w:szCs w:val="20"/>
                                <w:lang w:val="it-IT" w:eastAsia="it-IT"/>
                              </w:rPr>
                              <w:t>2021</w:t>
                            </w:r>
                          </w:p>
                        </w:tc>
                        <w:tc>
                          <w:tcPr>
                            <w:tcW w:w="540" w:type="dxa"/>
                            <w:tcBorders>
                              <w:top w:val="single" w:sz="4" w:space="0" w:color="auto"/>
                              <w:left w:val="nil"/>
                              <w:bottom w:val="single" w:sz="8" w:space="0" w:color="auto"/>
                              <w:right w:val="single" w:sz="4" w:space="0" w:color="auto"/>
                            </w:tcBorders>
                            <w:shd w:val="clear" w:color="auto" w:fill="auto"/>
                            <w:noWrap/>
                            <w:vAlign w:val="bottom"/>
                            <w:hideMark/>
                          </w:tcPr>
                          <w:p w14:paraId="5C062092" w14:textId="77777777" w:rsidR="005428A1" w:rsidRPr="00963A4A" w:rsidRDefault="005428A1" w:rsidP="00A14683">
                            <w:pPr>
                              <w:spacing w:after="0" w:line="240" w:lineRule="auto"/>
                              <w:jc w:val="right"/>
                              <w:rPr>
                                <w:rFonts w:ascii="Times New Roman" w:eastAsia="Times New Roman" w:hAnsi="Times New Roman" w:cs="Times New Roman"/>
                                <w:b/>
                                <w:bCs/>
                                <w:color w:val="000000"/>
                                <w:sz w:val="20"/>
                                <w:szCs w:val="20"/>
                                <w:lang w:val="it-IT" w:eastAsia="it-IT"/>
                              </w:rPr>
                            </w:pPr>
                            <w:r w:rsidRPr="00963A4A">
                              <w:rPr>
                                <w:rFonts w:ascii="Times New Roman" w:eastAsia="Times New Roman" w:hAnsi="Times New Roman" w:cs="Times New Roman"/>
                                <w:b/>
                                <w:bCs/>
                                <w:color w:val="000000"/>
                                <w:sz w:val="20"/>
                                <w:szCs w:val="20"/>
                                <w:lang w:val="it-IT" w:eastAsia="it-IT"/>
                              </w:rPr>
                              <w:t>2022</w:t>
                            </w:r>
                          </w:p>
                        </w:tc>
                      </w:tr>
                      <w:tr w:rsidR="005428A1" w:rsidRPr="00A14683" w14:paraId="5C06209B" w14:textId="77777777" w:rsidTr="008D461B">
                        <w:trPr>
                          <w:trHeight w:val="225"/>
                        </w:trPr>
                        <w:tc>
                          <w:tcPr>
                            <w:tcW w:w="437" w:type="dxa"/>
                            <w:tcBorders>
                              <w:top w:val="nil"/>
                              <w:left w:val="single" w:sz="4" w:space="0" w:color="auto"/>
                              <w:bottom w:val="nil"/>
                              <w:right w:val="nil"/>
                            </w:tcBorders>
                            <w:shd w:val="clear" w:color="auto" w:fill="auto"/>
                            <w:noWrap/>
                            <w:vAlign w:val="bottom"/>
                            <w:hideMark/>
                          </w:tcPr>
                          <w:p w14:paraId="5C062094" w14:textId="77777777" w:rsidR="005428A1" w:rsidRPr="00A14683" w:rsidRDefault="005428A1" w:rsidP="00A14683">
                            <w:pPr>
                              <w:spacing w:after="0" w:line="240" w:lineRule="auto"/>
                              <w:rPr>
                                <w:rFonts w:ascii="Calibri" w:eastAsia="Times New Roman" w:hAnsi="Calibri" w:cs="Calibri"/>
                                <w:color w:val="000000"/>
                                <w:sz w:val="18"/>
                                <w:szCs w:val="18"/>
                                <w:lang w:val="it-IT" w:eastAsia="it-IT"/>
                              </w:rPr>
                            </w:pPr>
                            <w:r w:rsidRPr="00A14683">
                              <w:rPr>
                                <w:rFonts w:ascii="Calibri" w:eastAsia="Times New Roman" w:hAnsi="Calibri" w:cs="Calibri"/>
                                <w:color w:val="000000"/>
                                <w:sz w:val="18"/>
                                <w:szCs w:val="18"/>
                                <w:lang w:val="it-IT" w:eastAsia="it-IT"/>
                              </w:rPr>
                              <w:t>I</w:t>
                            </w:r>
                          </w:p>
                        </w:tc>
                        <w:tc>
                          <w:tcPr>
                            <w:tcW w:w="4627" w:type="dxa"/>
                            <w:tcBorders>
                              <w:top w:val="nil"/>
                              <w:left w:val="nil"/>
                              <w:bottom w:val="nil"/>
                              <w:right w:val="nil"/>
                            </w:tcBorders>
                            <w:shd w:val="clear" w:color="auto" w:fill="auto"/>
                            <w:noWrap/>
                            <w:vAlign w:val="bottom"/>
                            <w:hideMark/>
                          </w:tcPr>
                          <w:p w14:paraId="5C062095" w14:textId="77777777" w:rsidR="005428A1" w:rsidRPr="00963A4A" w:rsidRDefault="005428A1" w:rsidP="00A14683">
                            <w:pPr>
                              <w:spacing w:after="0" w:line="240" w:lineRule="auto"/>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Rrjedhja e paras</w:t>
                            </w:r>
                            <w:r>
                              <w:rPr>
                                <w:rFonts w:ascii="Times New Roman" w:hAnsi="Times New Roman" w:cs="Times New Roman"/>
                                <w:sz w:val="18"/>
                                <w:szCs w:val="18"/>
                              </w:rPr>
                              <w:t>ë</w:t>
                            </w:r>
                            <w:r w:rsidRPr="00963A4A">
                              <w:rPr>
                                <w:rFonts w:ascii="Times New Roman" w:eastAsia="Times New Roman" w:hAnsi="Times New Roman" w:cs="Times New Roman"/>
                                <w:color w:val="000000"/>
                                <w:sz w:val="18"/>
                                <w:szCs w:val="18"/>
                                <w:lang w:val="it-IT" w:eastAsia="it-IT"/>
                              </w:rPr>
                              <w:t xml:space="preserve"> neto nga aktivitete </w:t>
                            </w:r>
                            <w:r>
                              <w:rPr>
                                <w:rFonts w:ascii="Times New Roman" w:eastAsia="Times New Roman" w:hAnsi="Times New Roman" w:cs="Times New Roman"/>
                                <w:color w:val="000000"/>
                                <w:sz w:val="18"/>
                                <w:szCs w:val="18"/>
                                <w:lang w:val="it-IT" w:eastAsia="it-IT"/>
                              </w:rPr>
                              <w:t>t</w:t>
                            </w:r>
                            <w:r>
                              <w:rPr>
                                <w:rFonts w:ascii="Times New Roman" w:hAnsi="Times New Roman" w:cs="Times New Roman"/>
                                <w:sz w:val="18"/>
                                <w:szCs w:val="18"/>
                              </w:rPr>
                              <w:t>ë</w:t>
                            </w:r>
                            <w:r w:rsidRPr="00963A4A">
                              <w:rPr>
                                <w:rFonts w:ascii="Times New Roman" w:eastAsia="Times New Roman" w:hAnsi="Times New Roman" w:cs="Times New Roman"/>
                                <w:color w:val="000000"/>
                                <w:sz w:val="18"/>
                                <w:szCs w:val="18"/>
                                <w:lang w:val="it-IT" w:eastAsia="it-IT"/>
                              </w:rPr>
                              <w:t xml:space="preserve"> rregullta operative </w:t>
                            </w:r>
                          </w:p>
                        </w:tc>
                        <w:tc>
                          <w:tcPr>
                            <w:tcW w:w="640" w:type="dxa"/>
                            <w:tcBorders>
                              <w:top w:val="nil"/>
                              <w:left w:val="nil"/>
                              <w:bottom w:val="nil"/>
                              <w:right w:val="nil"/>
                            </w:tcBorders>
                            <w:shd w:val="clear" w:color="auto" w:fill="auto"/>
                            <w:noWrap/>
                            <w:vAlign w:val="bottom"/>
                            <w:hideMark/>
                          </w:tcPr>
                          <w:p w14:paraId="5C062096"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12.1</w:t>
                            </w:r>
                          </w:p>
                        </w:tc>
                        <w:tc>
                          <w:tcPr>
                            <w:tcW w:w="700" w:type="dxa"/>
                            <w:tcBorders>
                              <w:top w:val="nil"/>
                              <w:left w:val="nil"/>
                              <w:bottom w:val="nil"/>
                              <w:right w:val="nil"/>
                            </w:tcBorders>
                            <w:shd w:val="clear" w:color="auto" w:fill="auto"/>
                            <w:noWrap/>
                            <w:vAlign w:val="bottom"/>
                            <w:hideMark/>
                          </w:tcPr>
                          <w:p w14:paraId="5C062097"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0C6CF0">
                              <w:rPr>
                                <w:rFonts w:ascii="Times New Roman" w:eastAsia="Times New Roman" w:hAnsi="Times New Roman" w:cs="Times New Roman"/>
                                <w:color w:val="000000"/>
                                <w:sz w:val="18"/>
                                <w:szCs w:val="18"/>
                                <w:lang w:val="it-IT" w:eastAsia="it-IT"/>
                              </w:rPr>
                              <w:t>17.9</w:t>
                            </w:r>
                          </w:p>
                        </w:tc>
                        <w:tc>
                          <w:tcPr>
                            <w:tcW w:w="580" w:type="dxa"/>
                            <w:tcBorders>
                              <w:top w:val="nil"/>
                              <w:left w:val="nil"/>
                              <w:bottom w:val="nil"/>
                              <w:right w:val="nil"/>
                            </w:tcBorders>
                            <w:shd w:val="clear" w:color="auto" w:fill="auto"/>
                            <w:noWrap/>
                            <w:vAlign w:val="bottom"/>
                            <w:hideMark/>
                          </w:tcPr>
                          <w:p w14:paraId="5C062098"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18.3</w:t>
                            </w:r>
                          </w:p>
                        </w:tc>
                        <w:tc>
                          <w:tcPr>
                            <w:tcW w:w="580" w:type="dxa"/>
                            <w:tcBorders>
                              <w:top w:val="nil"/>
                              <w:left w:val="nil"/>
                              <w:bottom w:val="nil"/>
                              <w:right w:val="nil"/>
                            </w:tcBorders>
                            <w:shd w:val="clear" w:color="auto" w:fill="auto"/>
                            <w:noWrap/>
                            <w:vAlign w:val="bottom"/>
                            <w:hideMark/>
                          </w:tcPr>
                          <w:p w14:paraId="5C062099"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21.8</w:t>
                            </w:r>
                          </w:p>
                        </w:tc>
                        <w:tc>
                          <w:tcPr>
                            <w:tcW w:w="540" w:type="dxa"/>
                            <w:tcBorders>
                              <w:top w:val="nil"/>
                              <w:left w:val="nil"/>
                              <w:bottom w:val="nil"/>
                              <w:right w:val="single" w:sz="4" w:space="0" w:color="auto"/>
                            </w:tcBorders>
                            <w:shd w:val="clear" w:color="auto" w:fill="auto"/>
                            <w:noWrap/>
                            <w:vAlign w:val="bottom"/>
                            <w:hideMark/>
                          </w:tcPr>
                          <w:p w14:paraId="5C06209A"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22.3</w:t>
                            </w:r>
                          </w:p>
                        </w:tc>
                      </w:tr>
                      <w:tr w:rsidR="005428A1" w:rsidRPr="00A14683" w14:paraId="5C0620A3" w14:textId="77777777" w:rsidTr="008D461B">
                        <w:trPr>
                          <w:trHeight w:val="225"/>
                        </w:trPr>
                        <w:tc>
                          <w:tcPr>
                            <w:tcW w:w="437" w:type="dxa"/>
                            <w:tcBorders>
                              <w:top w:val="nil"/>
                              <w:left w:val="single" w:sz="4" w:space="0" w:color="auto"/>
                              <w:bottom w:val="nil"/>
                              <w:right w:val="nil"/>
                            </w:tcBorders>
                            <w:shd w:val="clear" w:color="auto" w:fill="auto"/>
                            <w:noWrap/>
                            <w:vAlign w:val="bottom"/>
                            <w:hideMark/>
                          </w:tcPr>
                          <w:p w14:paraId="5C06209C" w14:textId="77777777" w:rsidR="005428A1" w:rsidRPr="00A14683" w:rsidRDefault="005428A1" w:rsidP="00A14683">
                            <w:pPr>
                              <w:spacing w:after="0" w:line="240" w:lineRule="auto"/>
                              <w:rPr>
                                <w:rFonts w:ascii="Calibri" w:eastAsia="Times New Roman" w:hAnsi="Calibri" w:cs="Calibri"/>
                                <w:color w:val="000000"/>
                                <w:sz w:val="18"/>
                                <w:szCs w:val="18"/>
                                <w:lang w:val="it-IT" w:eastAsia="it-IT"/>
                              </w:rPr>
                            </w:pPr>
                            <w:r w:rsidRPr="00A14683">
                              <w:rPr>
                                <w:rFonts w:ascii="Calibri" w:eastAsia="Times New Roman" w:hAnsi="Calibri" w:cs="Calibri"/>
                                <w:color w:val="000000"/>
                                <w:sz w:val="18"/>
                                <w:szCs w:val="18"/>
                                <w:lang w:val="it-IT" w:eastAsia="it-IT"/>
                              </w:rPr>
                              <w:t>II</w:t>
                            </w:r>
                          </w:p>
                        </w:tc>
                        <w:tc>
                          <w:tcPr>
                            <w:tcW w:w="4627" w:type="dxa"/>
                            <w:tcBorders>
                              <w:top w:val="nil"/>
                              <w:left w:val="nil"/>
                              <w:bottom w:val="nil"/>
                              <w:right w:val="nil"/>
                            </w:tcBorders>
                            <w:shd w:val="clear" w:color="auto" w:fill="auto"/>
                            <w:noWrap/>
                            <w:vAlign w:val="bottom"/>
                            <w:hideMark/>
                          </w:tcPr>
                          <w:p w14:paraId="5C06209D" w14:textId="77777777" w:rsidR="005428A1" w:rsidRPr="00963A4A" w:rsidRDefault="005428A1" w:rsidP="00971F64">
                            <w:pPr>
                              <w:spacing w:after="0" w:line="240" w:lineRule="auto"/>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Rrjedhja e paras</w:t>
                            </w:r>
                            <w:r>
                              <w:rPr>
                                <w:rFonts w:ascii="Times New Roman" w:hAnsi="Times New Roman" w:cs="Times New Roman"/>
                                <w:sz w:val="18"/>
                                <w:szCs w:val="18"/>
                              </w:rPr>
                              <w:t>ë</w:t>
                            </w:r>
                            <w:r w:rsidRPr="00963A4A">
                              <w:rPr>
                                <w:rFonts w:ascii="Times New Roman" w:eastAsia="Times New Roman" w:hAnsi="Times New Roman" w:cs="Times New Roman"/>
                                <w:color w:val="000000"/>
                                <w:sz w:val="18"/>
                                <w:szCs w:val="18"/>
                                <w:lang w:val="it-IT" w:eastAsia="it-IT"/>
                              </w:rPr>
                              <w:t xml:space="preserve"> neto nga aktivitete </w:t>
                            </w:r>
                            <w:r>
                              <w:rPr>
                                <w:rFonts w:ascii="Times New Roman" w:eastAsia="Times New Roman" w:hAnsi="Times New Roman" w:cs="Times New Roman"/>
                                <w:color w:val="000000"/>
                                <w:sz w:val="18"/>
                                <w:szCs w:val="18"/>
                                <w:lang w:val="it-IT" w:eastAsia="it-IT"/>
                              </w:rPr>
                              <w:t>t</w:t>
                            </w:r>
                            <w:r>
                              <w:rPr>
                                <w:rFonts w:ascii="Times New Roman" w:hAnsi="Times New Roman" w:cs="Times New Roman"/>
                                <w:sz w:val="18"/>
                                <w:szCs w:val="18"/>
                              </w:rPr>
                              <w:t>ë</w:t>
                            </w:r>
                            <w:r w:rsidRPr="00963A4A">
                              <w:rPr>
                                <w:rFonts w:ascii="Times New Roman" w:eastAsia="Times New Roman" w:hAnsi="Times New Roman" w:cs="Times New Roman"/>
                                <w:color w:val="000000"/>
                                <w:sz w:val="18"/>
                                <w:szCs w:val="18"/>
                                <w:lang w:val="it-IT" w:eastAsia="it-IT"/>
                              </w:rPr>
                              <w:t xml:space="preserve"> rregullta operative </w:t>
                            </w:r>
                          </w:p>
                        </w:tc>
                        <w:tc>
                          <w:tcPr>
                            <w:tcW w:w="640" w:type="dxa"/>
                            <w:tcBorders>
                              <w:top w:val="nil"/>
                              <w:left w:val="nil"/>
                              <w:bottom w:val="nil"/>
                              <w:right w:val="nil"/>
                            </w:tcBorders>
                            <w:shd w:val="clear" w:color="auto" w:fill="auto"/>
                            <w:noWrap/>
                            <w:vAlign w:val="bottom"/>
                            <w:hideMark/>
                          </w:tcPr>
                          <w:p w14:paraId="5C06209E"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-16.2</w:t>
                            </w:r>
                          </w:p>
                        </w:tc>
                        <w:tc>
                          <w:tcPr>
                            <w:tcW w:w="700" w:type="dxa"/>
                            <w:tcBorders>
                              <w:top w:val="nil"/>
                              <w:left w:val="nil"/>
                              <w:bottom w:val="nil"/>
                              <w:right w:val="nil"/>
                            </w:tcBorders>
                            <w:shd w:val="clear" w:color="auto" w:fill="auto"/>
                            <w:noWrap/>
                            <w:vAlign w:val="bottom"/>
                            <w:hideMark/>
                          </w:tcPr>
                          <w:p w14:paraId="5C06209F"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-26.4</w:t>
                            </w:r>
                          </w:p>
                        </w:tc>
                        <w:tc>
                          <w:tcPr>
                            <w:tcW w:w="580" w:type="dxa"/>
                            <w:tcBorders>
                              <w:top w:val="nil"/>
                              <w:left w:val="nil"/>
                              <w:bottom w:val="nil"/>
                              <w:right w:val="nil"/>
                            </w:tcBorders>
                            <w:shd w:val="clear" w:color="auto" w:fill="auto"/>
                            <w:noWrap/>
                            <w:vAlign w:val="bottom"/>
                            <w:hideMark/>
                          </w:tcPr>
                          <w:p w14:paraId="5C0620A0"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-20.6</w:t>
                            </w:r>
                          </w:p>
                        </w:tc>
                        <w:tc>
                          <w:tcPr>
                            <w:tcW w:w="580" w:type="dxa"/>
                            <w:tcBorders>
                              <w:top w:val="nil"/>
                              <w:left w:val="nil"/>
                              <w:bottom w:val="nil"/>
                              <w:right w:val="nil"/>
                            </w:tcBorders>
                            <w:shd w:val="clear" w:color="auto" w:fill="auto"/>
                            <w:noWrap/>
                            <w:vAlign w:val="bottom"/>
                            <w:hideMark/>
                          </w:tcPr>
                          <w:p w14:paraId="5C0620A1"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-13.5</w:t>
                            </w:r>
                          </w:p>
                        </w:tc>
                        <w:tc>
                          <w:tcPr>
                            <w:tcW w:w="540" w:type="dxa"/>
                            <w:tcBorders>
                              <w:top w:val="nil"/>
                              <w:left w:val="nil"/>
                              <w:bottom w:val="nil"/>
                              <w:right w:val="single" w:sz="4" w:space="0" w:color="auto"/>
                            </w:tcBorders>
                            <w:shd w:val="clear" w:color="auto" w:fill="auto"/>
                            <w:noWrap/>
                            <w:vAlign w:val="bottom"/>
                            <w:hideMark/>
                          </w:tcPr>
                          <w:p w14:paraId="5C0620A2"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-9.5</w:t>
                            </w:r>
                          </w:p>
                        </w:tc>
                      </w:tr>
                      <w:tr w:rsidR="005428A1" w:rsidRPr="00A14683" w14:paraId="5C0620AB" w14:textId="77777777" w:rsidTr="008D461B">
                        <w:trPr>
                          <w:trHeight w:val="225"/>
                        </w:trPr>
                        <w:tc>
                          <w:tcPr>
                            <w:tcW w:w="437" w:type="dxa"/>
                            <w:tcBorders>
                              <w:top w:val="nil"/>
                              <w:left w:val="single" w:sz="4" w:space="0" w:color="auto"/>
                              <w:bottom w:val="nil"/>
                              <w:right w:val="nil"/>
                            </w:tcBorders>
                            <w:shd w:val="clear" w:color="auto" w:fill="auto"/>
                            <w:noWrap/>
                            <w:vAlign w:val="bottom"/>
                            <w:hideMark/>
                          </w:tcPr>
                          <w:p w14:paraId="5C0620A4" w14:textId="77777777" w:rsidR="005428A1" w:rsidRPr="00A14683" w:rsidRDefault="005428A1" w:rsidP="00A14683">
                            <w:pPr>
                              <w:spacing w:after="0" w:line="240" w:lineRule="auto"/>
                              <w:rPr>
                                <w:rFonts w:ascii="Calibri" w:eastAsia="Times New Roman" w:hAnsi="Calibri" w:cs="Calibri"/>
                                <w:color w:val="000000"/>
                                <w:sz w:val="18"/>
                                <w:szCs w:val="18"/>
                                <w:lang w:val="it-IT" w:eastAsia="it-IT"/>
                              </w:rPr>
                            </w:pPr>
                            <w:r w:rsidRPr="00A14683">
                              <w:rPr>
                                <w:rFonts w:ascii="Calibri" w:eastAsia="Times New Roman" w:hAnsi="Calibri" w:cs="Calibri"/>
                                <w:color w:val="000000"/>
                                <w:sz w:val="18"/>
                                <w:szCs w:val="18"/>
                                <w:lang w:val="it-IT" w:eastAsia="it-IT"/>
                              </w:rPr>
                              <w:t>III</w:t>
                            </w:r>
                          </w:p>
                        </w:tc>
                        <w:tc>
                          <w:tcPr>
                            <w:tcW w:w="4627" w:type="dxa"/>
                            <w:tcBorders>
                              <w:top w:val="nil"/>
                              <w:left w:val="nil"/>
                              <w:bottom w:val="nil"/>
                              <w:right w:val="nil"/>
                            </w:tcBorders>
                            <w:shd w:val="clear" w:color="auto" w:fill="auto"/>
                            <w:noWrap/>
                            <w:vAlign w:val="bottom"/>
                            <w:hideMark/>
                          </w:tcPr>
                          <w:p w14:paraId="5C0620A5" w14:textId="77777777" w:rsidR="005428A1" w:rsidRPr="00963A4A" w:rsidRDefault="005428A1" w:rsidP="00A14683">
                            <w:pPr>
                              <w:spacing w:after="0" w:line="240" w:lineRule="auto"/>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Ripagesa e borxhit</w:t>
                            </w:r>
                          </w:p>
                        </w:tc>
                        <w:tc>
                          <w:tcPr>
                            <w:tcW w:w="640" w:type="dxa"/>
                            <w:tcBorders>
                              <w:top w:val="nil"/>
                              <w:left w:val="nil"/>
                              <w:bottom w:val="nil"/>
                              <w:right w:val="nil"/>
                            </w:tcBorders>
                            <w:shd w:val="clear" w:color="auto" w:fill="auto"/>
                            <w:noWrap/>
                            <w:vAlign w:val="bottom"/>
                            <w:hideMark/>
                          </w:tcPr>
                          <w:p w14:paraId="5C0620A6"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10.5</w:t>
                            </w:r>
                          </w:p>
                        </w:tc>
                        <w:tc>
                          <w:tcPr>
                            <w:tcW w:w="700" w:type="dxa"/>
                            <w:tcBorders>
                              <w:top w:val="nil"/>
                              <w:left w:val="nil"/>
                              <w:bottom w:val="nil"/>
                              <w:right w:val="nil"/>
                            </w:tcBorders>
                            <w:shd w:val="clear" w:color="auto" w:fill="auto"/>
                            <w:noWrap/>
                            <w:vAlign w:val="bottom"/>
                            <w:hideMark/>
                          </w:tcPr>
                          <w:p w14:paraId="5C0620A7"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8.9</w:t>
                            </w:r>
                          </w:p>
                        </w:tc>
                        <w:tc>
                          <w:tcPr>
                            <w:tcW w:w="580" w:type="dxa"/>
                            <w:tcBorders>
                              <w:top w:val="nil"/>
                              <w:left w:val="nil"/>
                              <w:bottom w:val="nil"/>
                              <w:right w:val="nil"/>
                            </w:tcBorders>
                            <w:shd w:val="clear" w:color="auto" w:fill="auto"/>
                            <w:noWrap/>
                            <w:vAlign w:val="bottom"/>
                            <w:hideMark/>
                          </w:tcPr>
                          <w:p w14:paraId="5C0620A8"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8.9</w:t>
                            </w:r>
                          </w:p>
                        </w:tc>
                        <w:tc>
                          <w:tcPr>
                            <w:tcW w:w="580" w:type="dxa"/>
                            <w:tcBorders>
                              <w:top w:val="nil"/>
                              <w:left w:val="nil"/>
                              <w:bottom w:val="nil"/>
                              <w:right w:val="nil"/>
                            </w:tcBorders>
                            <w:shd w:val="clear" w:color="auto" w:fill="auto"/>
                            <w:noWrap/>
                            <w:vAlign w:val="bottom"/>
                            <w:hideMark/>
                          </w:tcPr>
                          <w:p w14:paraId="5C0620A9"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8.3</w:t>
                            </w:r>
                          </w:p>
                        </w:tc>
                        <w:tc>
                          <w:tcPr>
                            <w:tcW w:w="540" w:type="dxa"/>
                            <w:tcBorders>
                              <w:top w:val="nil"/>
                              <w:left w:val="nil"/>
                              <w:bottom w:val="nil"/>
                              <w:right w:val="single" w:sz="4" w:space="0" w:color="auto"/>
                            </w:tcBorders>
                            <w:shd w:val="clear" w:color="auto" w:fill="auto"/>
                            <w:noWrap/>
                            <w:vAlign w:val="bottom"/>
                            <w:hideMark/>
                          </w:tcPr>
                          <w:p w14:paraId="5C0620AA"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9.4</w:t>
                            </w:r>
                          </w:p>
                        </w:tc>
                      </w:tr>
                      <w:tr w:rsidR="005428A1" w:rsidRPr="00A14683" w14:paraId="5C0620B3" w14:textId="77777777" w:rsidTr="008D461B">
                        <w:trPr>
                          <w:trHeight w:val="225"/>
                        </w:trPr>
                        <w:tc>
                          <w:tcPr>
                            <w:tcW w:w="437" w:type="dxa"/>
                            <w:tcBorders>
                              <w:top w:val="nil"/>
                              <w:left w:val="single" w:sz="4" w:space="0" w:color="auto"/>
                              <w:bottom w:val="nil"/>
                              <w:right w:val="nil"/>
                            </w:tcBorders>
                            <w:shd w:val="clear" w:color="auto" w:fill="auto"/>
                            <w:noWrap/>
                            <w:vAlign w:val="bottom"/>
                            <w:hideMark/>
                          </w:tcPr>
                          <w:p w14:paraId="5C0620AC" w14:textId="77777777" w:rsidR="005428A1" w:rsidRPr="00A14683" w:rsidRDefault="005428A1" w:rsidP="00A14683">
                            <w:pPr>
                              <w:spacing w:after="0" w:line="240" w:lineRule="auto"/>
                              <w:rPr>
                                <w:rFonts w:ascii="Calibri" w:eastAsia="Times New Roman" w:hAnsi="Calibri" w:cs="Calibri"/>
                                <w:color w:val="000000"/>
                                <w:sz w:val="18"/>
                                <w:szCs w:val="18"/>
                                <w:lang w:val="it-IT" w:eastAsia="it-IT"/>
                              </w:rPr>
                            </w:pPr>
                            <w:r w:rsidRPr="00A14683">
                              <w:rPr>
                                <w:rFonts w:ascii="Calibri" w:eastAsia="Times New Roman" w:hAnsi="Calibri" w:cs="Calibri"/>
                                <w:color w:val="000000"/>
                                <w:sz w:val="18"/>
                                <w:szCs w:val="18"/>
                                <w:lang w:val="it-IT" w:eastAsia="it-IT"/>
                              </w:rPr>
                              <w:t>IV</w:t>
                            </w:r>
                          </w:p>
                        </w:tc>
                        <w:tc>
                          <w:tcPr>
                            <w:tcW w:w="4627" w:type="dxa"/>
                            <w:tcBorders>
                              <w:top w:val="nil"/>
                              <w:left w:val="nil"/>
                              <w:bottom w:val="nil"/>
                              <w:right w:val="nil"/>
                            </w:tcBorders>
                            <w:shd w:val="clear" w:color="auto" w:fill="auto"/>
                            <w:noWrap/>
                            <w:vAlign w:val="bottom"/>
                            <w:hideMark/>
                          </w:tcPr>
                          <w:p w14:paraId="5C0620AD" w14:textId="77777777" w:rsidR="005428A1" w:rsidRPr="00963A4A" w:rsidRDefault="005428A1" w:rsidP="00971F64">
                            <w:pPr>
                              <w:spacing w:after="0" w:line="240" w:lineRule="auto"/>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 xml:space="preserve">Reduktimi </w:t>
                            </w:r>
                            <w:r>
                              <w:rPr>
                                <w:rFonts w:ascii="Times New Roman" w:eastAsia="Times New Roman" w:hAnsi="Times New Roman" w:cs="Times New Roman"/>
                                <w:color w:val="000000"/>
                                <w:sz w:val="18"/>
                                <w:szCs w:val="18"/>
                                <w:lang w:val="it-IT" w:eastAsia="it-IT"/>
                              </w:rPr>
                              <w:t>i</w:t>
                            </w:r>
                            <w:r w:rsidRPr="00963A4A">
                              <w:rPr>
                                <w:rFonts w:ascii="Times New Roman" w:eastAsia="Times New Roman" w:hAnsi="Times New Roman" w:cs="Times New Roman"/>
                                <w:color w:val="000000"/>
                                <w:sz w:val="18"/>
                                <w:szCs w:val="18"/>
                                <w:lang w:val="it-IT" w:eastAsia="it-IT"/>
                              </w:rPr>
                              <w:t xml:space="preserve"> gjendjes s</w:t>
                            </w:r>
                            <w:r>
                              <w:rPr>
                                <w:rFonts w:ascii="Times New Roman" w:hAnsi="Times New Roman" w:cs="Times New Roman"/>
                                <w:sz w:val="18"/>
                                <w:szCs w:val="18"/>
                              </w:rPr>
                              <w:t>ë</w:t>
                            </w:r>
                            <w:r w:rsidRPr="00963A4A">
                              <w:rPr>
                                <w:rFonts w:ascii="Times New Roman" w:eastAsia="Times New Roman" w:hAnsi="Times New Roman" w:cs="Times New Roman"/>
                                <w:color w:val="000000"/>
                                <w:sz w:val="18"/>
                                <w:szCs w:val="18"/>
                                <w:lang w:val="it-IT" w:eastAsia="it-IT"/>
                              </w:rPr>
                              <w:t xml:space="preserve"> overdraftit( kredia  EBRD)</w:t>
                            </w:r>
                          </w:p>
                        </w:tc>
                        <w:tc>
                          <w:tcPr>
                            <w:tcW w:w="640" w:type="dxa"/>
                            <w:tcBorders>
                              <w:top w:val="nil"/>
                              <w:left w:val="nil"/>
                              <w:bottom w:val="nil"/>
                              <w:right w:val="nil"/>
                            </w:tcBorders>
                            <w:shd w:val="clear" w:color="auto" w:fill="auto"/>
                            <w:noWrap/>
                            <w:vAlign w:val="bottom"/>
                            <w:hideMark/>
                          </w:tcPr>
                          <w:p w14:paraId="5C0620AE"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15.3</w:t>
                            </w:r>
                          </w:p>
                        </w:tc>
                        <w:tc>
                          <w:tcPr>
                            <w:tcW w:w="700" w:type="dxa"/>
                            <w:tcBorders>
                              <w:top w:val="nil"/>
                              <w:left w:val="nil"/>
                              <w:bottom w:val="nil"/>
                              <w:right w:val="nil"/>
                            </w:tcBorders>
                            <w:shd w:val="clear" w:color="auto" w:fill="auto"/>
                            <w:noWrap/>
                            <w:vAlign w:val="bottom"/>
                            <w:hideMark/>
                          </w:tcPr>
                          <w:p w14:paraId="5C0620AF"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13.3</w:t>
                            </w:r>
                          </w:p>
                        </w:tc>
                        <w:tc>
                          <w:tcPr>
                            <w:tcW w:w="580" w:type="dxa"/>
                            <w:tcBorders>
                              <w:top w:val="nil"/>
                              <w:left w:val="nil"/>
                              <w:bottom w:val="nil"/>
                              <w:right w:val="nil"/>
                            </w:tcBorders>
                            <w:shd w:val="clear" w:color="auto" w:fill="auto"/>
                            <w:noWrap/>
                            <w:vAlign w:val="bottom"/>
                            <w:hideMark/>
                          </w:tcPr>
                          <w:p w14:paraId="5C0620B0"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0</w:t>
                            </w:r>
                          </w:p>
                        </w:tc>
                        <w:tc>
                          <w:tcPr>
                            <w:tcW w:w="580" w:type="dxa"/>
                            <w:tcBorders>
                              <w:top w:val="nil"/>
                              <w:left w:val="nil"/>
                              <w:bottom w:val="nil"/>
                              <w:right w:val="nil"/>
                            </w:tcBorders>
                            <w:shd w:val="clear" w:color="auto" w:fill="auto"/>
                            <w:noWrap/>
                            <w:vAlign w:val="bottom"/>
                            <w:hideMark/>
                          </w:tcPr>
                          <w:p w14:paraId="5C0620B1"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0</w:t>
                            </w:r>
                          </w:p>
                        </w:tc>
                        <w:tc>
                          <w:tcPr>
                            <w:tcW w:w="540" w:type="dxa"/>
                            <w:tcBorders>
                              <w:top w:val="nil"/>
                              <w:left w:val="nil"/>
                              <w:bottom w:val="nil"/>
                              <w:right w:val="single" w:sz="4" w:space="0" w:color="auto"/>
                            </w:tcBorders>
                            <w:shd w:val="clear" w:color="auto" w:fill="auto"/>
                            <w:noWrap/>
                            <w:vAlign w:val="bottom"/>
                            <w:hideMark/>
                          </w:tcPr>
                          <w:p w14:paraId="5C0620B2"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0</w:t>
                            </w:r>
                          </w:p>
                        </w:tc>
                      </w:tr>
                      <w:tr w:rsidR="005428A1" w:rsidRPr="00A14683" w14:paraId="5C0620BB" w14:textId="77777777" w:rsidTr="008D461B">
                        <w:trPr>
                          <w:trHeight w:val="270"/>
                          <w:hidden/>
                        </w:trPr>
                        <w:tc>
                          <w:tcPr>
                            <w:tcW w:w="5064" w:type="dxa"/>
                            <w:gridSpan w:val="2"/>
                            <w:tcBorders>
                              <w:top w:val="nil"/>
                              <w:left w:val="single" w:sz="4" w:space="0" w:color="auto"/>
                              <w:bottom w:val="nil"/>
                              <w:right w:val="nil"/>
                            </w:tcBorders>
                            <w:shd w:val="clear" w:color="000000" w:fill="BFBFBF"/>
                            <w:vAlign w:val="bottom"/>
                            <w:hideMark/>
                          </w:tcPr>
                          <w:p w14:paraId="5C0620B4" w14:textId="77777777" w:rsidR="005428A1" w:rsidRPr="00963A4A" w:rsidRDefault="005428A1" w:rsidP="00A14683">
                            <w:pPr>
                              <w:pBdr>
                                <w:bottom w:val="single" w:sz="6" w:space="1" w:color="auto"/>
                              </w:pBdr>
                              <w:spacing w:after="0" w:line="240" w:lineRule="auto"/>
                              <w:jc w:val="center"/>
                              <w:rPr>
                                <w:rFonts w:ascii="Times New Roman" w:eastAsia="Times New Roman" w:hAnsi="Times New Roman" w:cs="Times New Roman"/>
                                <w:vanish/>
                                <w:sz w:val="16"/>
                                <w:szCs w:val="16"/>
                                <w:lang w:val="it-IT" w:eastAsia="it-IT"/>
                              </w:rPr>
                            </w:pPr>
                            <w:r w:rsidRPr="00963A4A">
                              <w:rPr>
                                <w:rFonts w:ascii="Times New Roman" w:eastAsia="Times New Roman" w:hAnsi="Times New Roman" w:cs="Times New Roman"/>
                                <w:vanish/>
                                <w:sz w:val="16"/>
                                <w:szCs w:val="16"/>
                                <w:lang w:val="it-IT" w:eastAsia="it-IT"/>
                              </w:rPr>
                              <w:t>Top of Form</w:t>
                            </w:r>
                          </w:p>
                          <w:p w14:paraId="5C0620B5" w14:textId="271C8B51" w:rsidR="005428A1" w:rsidRPr="00963A4A" w:rsidRDefault="005428A1" w:rsidP="00A14683">
                            <w:pPr>
                              <w:spacing w:after="0" w:line="240" w:lineRule="auto"/>
                              <w:jc w:val="center"/>
                              <w:rPr>
                                <w:rFonts w:ascii="Times New Roman" w:eastAsia="Times New Roman" w:hAnsi="Times New Roman" w:cs="Times New Roman"/>
                                <w:b/>
                                <w:bCs/>
                                <w:color w:val="000000"/>
                                <w:sz w:val="20"/>
                                <w:szCs w:val="20"/>
                                <w:lang w:eastAsia="it-IT"/>
                              </w:rPr>
                            </w:pPr>
                            <w:r w:rsidRPr="00963A4A">
                              <w:rPr>
                                <w:rFonts w:ascii="Times New Roman" w:eastAsia="Times New Roman" w:hAnsi="Times New Roman" w:cs="Times New Roman"/>
                                <w:b/>
                                <w:bCs/>
                                <w:color w:val="000000"/>
                                <w:sz w:val="20"/>
                                <w:szCs w:val="20"/>
                                <w:lang w:eastAsia="it-IT"/>
                              </w:rPr>
                              <w:t xml:space="preserve">Nevojat e financimit bruto për sektorin e energjisë  </w:t>
                            </w:r>
                            <w:r w:rsidRPr="00963A4A">
                              <w:rPr>
                                <w:rFonts w:ascii="Times New Roman" w:eastAsia="Times New Roman" w:hAnsi="Times New Roman" w:cs="Times New Roman"/>
                                <w:vanish/>
                                <w:sz w:val="16"/>
                                <w:szCs w:val="16"/>
                                <w:lang w:val="it-IT" w:eastAsia="it-IT"/>
                              </w:rPr>
                              <w:t>Bottom of Form</w:t>
                            </w:r>
                          </w:p>
                        </w:tc>
                        <w:tc>
                          <w:tcPr>
                            <w:tcW w:w="640" w:type="dxa"/>
                            <w:tcBorders>
                              <w:top w:val="nil"/>
                              <w:left w:val="nil"/>
                              <w:bottom w:val="nil"/>
                              <w:right w:val="nil"/>
                            </w:tcBorders>
                            <w:shd w:val="clear" w:color="000000" w:fill="BFBFBF"/>
                            <w:noWrap/>
                            <w:vAlign w:val="bottom"/>
                            <w:hideMark/>
                          </w:tcPr>
                          <w:p w14:paraId="5C0620B6" w14:textId="77777777" w:rsidR="005428A1" w:rsidRPr="00963A4A" w:rsidRDefault="005428A1" w:rsidP="00A14683">
                            <w:pPr>
                              <w:spacing w:after="0" w:line="240" w:lineRule="auto"/>
                              <w:jc w:val="right"/>
                              <w:rPr>
                                <w:rFonts w:ascii="Times New Roman" w:eastAsia="Times New Roman" w:hAnsi="Times New Roman" w:cs="Times New Roman"/>
                                <w:b/>
                                <w:bCs/>
                                <w:color w:val="000000"/>
                                <w:sz w:val="20"/>
                                <w:szCs w:val="20"/>
                                <w:lang w:val="it-IT" w:eastAsia="it-IT"/>
                              </w:rPr>
                            </w:pPr>
                            <w:r w:rsidRPr="00963A4A">
                              <w:rPr>
                                <w:rFonts w:ascii="Times New Roman" w:eastAsia="Times New Roman" w:hAnsi="Times New Roman" w:cs="Times New Roman"/>
                                <w:b/>
                                <w:bCs/>
                                <w:color w:val="000000"/>
                                <w:sz w:val="20"/>
                                <w:szCs w:val="20"/>
                                <w:lang w:val="it-IT" w:eastAsia="it-IT"/>
                              </w:rPr>
                              <w:t>29.9</w:t>
                            </w:r>
                          </w:p>
                        </w:tc>
                        <w:tc>
                          <w:tcPr>
                            <w:tcW w:w="700" w:type="dxa"/>
                            <w:tcBorders>
                              <w:top w:val="nil"/>
                              <w:left w:val="nil"/>
                              <w:bottom w:val="nil"/>
                              <w:right w:val="nil"/>
                            </w:tcBorders>
                            <w:shd w:val="clear" w:color="000000" w:fill="BFBFBF"/>
                            <w:noWrap/>
                            <w:vAlign w:val="bottom"/>
                            <w:hideMark/>
                          </w:tcPr>
                          <w:p w14:paraId="5C0620B7" w14:textId="77777777" w:rsidR="005428A1" w:rsidRPr="00963A4A" w:rsidRDefault="005428A1" w:rsidP="00A14683">
                            <w:pPr>
                              <w:spacing w:after="0" w:line="240" w:lineRule="auto"/>
                              <w:jc w:val="right"/>
                              <w:rPr>
                                <w:rFonts w:ascii="Times New Roman" w:eastAsia="Times New Roman" w:hAnsi="Times New Roman" w:cs="Times New Roman"/>
                                <w:b/>
                                <w:bCs/>
                                <w:color w:val="000000"/>
                                <w:sz w:val="20"/>
                                <w:szCs w:val="20"/>
                                <w:lang w:val="it-IT" w:eastAsia="it-IT"/>
                              </w:rPr>
                            </w:pPr>
                            <w:r w:rsidRPr="00963A4A">
                              <w:rPr>
                                <w:rFonts w:ascii="Times New Roman" w:eastAsia="Times New Roman" w:hAnsi="Times New Roman" w:cs="Times New Roman"/>
                                <w:b/>
                                <w:bCs/>
                                <w:color w:val="000000"/>
                                <w:sz w:val="20"/>
                                <w:szCs w:val="20"/>
                                <w:lang w:val="it-IT" w:eastAsia="it-IT"/>
                              </w:rPr>
                              <w:t>30.4</w:t>
                            </w:r>
                          </w:p>
                        </w:tc>
                        <w:tc>
                          <w:tcPr>
                            <w:tcW w:w="580" w:type="dxa"/>
                            <w:tcBorders>
                              <w:top w:val="nil"/>
                              <w:left w:val="nil"/>
                              <w:bottom w:val="nil"/>
                              <w:right w:val="nil"/>
                            </w:tcBorders>
                            <w:shd w:val="clear" w:color="000000" w:fill="BFBFBF"/>
                            <w:noWrap/>
                            <w:vAlign w:val="bottom"/>
                            <w:hideMark/>
                          </w:tcPr>
                          <w:p w14:paraId="5C0620B8" w14:textId="77777777" w:rsidR="005428A1" w:rsidRPr="00963A4A" w:rsidRDefault="005428A1" w:rsidP="00A14683">
                            <w:pPr>
                              <w:spacing w:after="0" w:line="240" w:lineRule="auto"/>
                              <w:jc w:val="right"/>
                              <w:rPr>
                                <w:rFonts w:ascii="Times New Roman" w:eastAsia="Times New Roman" w:hAnsi="Times New Roman" w:cs="Times New Roman"/>
                                <w:b/>
                                <w:bCs/>
                                <w:color w:val="000000"/>
                                <w:sz w:val="20"/>
                                <w:szCs w:val="20"/>
                                <w:lang w:val="it-IT" w:eastAsia="it-IT"/>
                              </w:rPr>
                            </w:pPr>
                            <w:r w:rsidRPr="00963A4A">
                              <w:rPr>
                                <w:rFonts w:ascii="Times New Roman" w:eastAsia="Times New Roman" w:hAnsi="Times New Roman" w:cs="Times New Roman"/>
                                <w:b/>
                                <w:bCs/>
                                <w:color w:val="000000"/>
                                <w:sz w:val="20"/>
                                <w:szCs w:val="20"/>
                                <w:lang w:val="it-IT" w:eastAsia="it-IT"/>
                              </w:rPr>
                              <w:t>11.2</w:t>
                            </w:r>
                          </w:p>
                        </w:tc>
                        <w:tc>
                          <w:tcPr>
                            <w:tcW w:w="580" w:type="dxa"/>
                            <w:tcBorders>
                              <w:top w:val="nil"/>
                              <w:left w:val="nil"/>
                              <w:bottom w:val="nil"/>
                              <w:right w:val="nil"/>
                            </w:tcBorders>
                            <w:shd w:val="clear" w:color="000000" w:fill="BFBFBF"/>
                            <w:noWrap/>
                            <w:vAlign w:val="bottom"/>
                            <w:hideMark/>
                          </w:tcPr>
                          <w:p w14:paraId="5C0620B9" w14:textId="77777777" w:rsidR="005428A1" w:rsidRPr="00963A4A" w:rsidRDefault="005428A1" w:rsidP="00A14683">
                            <w:pPr>
                              <w:spacing w:after="0" w:line="240" w:lineRule="auto"/>
                              <w:jc w:val="right"/>
                              <w:rPr>
                                <w:rFonts w:ascii="Times New Roman" w:eastAsia="Times New Roman" w:hAnsi="Times New Roman" w:cs="Times New Roman"/>
                                <w:b/>
                                <w:bCs/>
                                <w:color w:val="000000"/>
                                <w:sz w:val="20"/>
                                <w:szCs w:val="20"/>
                                <w:lang w:val="it-IT" w:eastAsia="it-IT"/>
                              </w:rPr>
                            </w:pPr>
                            <w:r w:rsidRPr="00963A4A">
                              <w:rPr>
                                <w:rFonts w:ascii="Times New Roman" w:eastAsia="Times New Roman" w:hAnsi="Times New Roman" w:cs="Times New Roman"/>
                                <w:b/>
                                <w:bCs/>
                                <w:color w:val="000000"/>
                                <w:sz w:val="20"/>
                                <w:szCs w:val="20"/>
                                <w:lang w:val="it-IT" w:eastAsia="it-IT"/>
                              </w:rPr>
                              <w:t>0</w:t>
                            </w:r>
                          </w:p>
                        </w:tc>
                        <w:tc>
                          <w:tcPr>
                            <w:tcW w:w="540" w:type="dxa"/>
                            <w:tcBorders>
                              <w:top w:val="nil"/>
                              <w:left w:val="nil"/>
                              <w:bottom w:val="nil"/>
                              <w:right w:val="single" w:sz="4" w:space="0" w:color="auto"/>
                            </w:tcBorders>
                            <w:shd w:val="clear" w:color="000000" w:fill="BFBFBF"/>
                            <w:noWrap/>
                            <w:vAlign w:val="bottom"/>
                            <w:hideMark/>
                          </w:tcPr>
                          <w:p w14:paraId="5C0620BA" w14:textId="77777777" w:rsidR="005428A1" w:rsidRPr="00963A4A" w:rsidRDefault="005428A1" w:rsidP="00A14683">
                            <w:pPr>
                              <w:spacing w:after="0" w:line="240" w:lineRule="auto"/>
                              <w:jc w:val="right"/>
                              <w:rPr>
                                <w:rFonts w:ascii="Times New Roman" w:eastAsia="Times New Roman" w:hAnsi="Times New Roman" w:cs="Times New Roman"/>
                                <w:b/>
                                <w:bCs/>
                                <w:color w:val="000000"/>
                                <w:sz w:val="20"/>
                                <w:szCs w:val="20"/>
                                <w:lang w:val="it-IT" w:eastAsia="it-IT"/>
                              </w:rPr>
                            </w:pPr>
                            <w:r w:rsidRPr="00963A4A">
                              <w:rPr>
                                <w:rFonts w:ascii="Times New Roman" w:eastAsia="Times New Roman" w:hAnsi="Times New Roman" w:cs="Times New Roman"/>
                                <w:b/>
                                <w:bCs/>
                                <w:color w:val="000000"/>
                                <w:sz w:val="20"/>
                                <w:szCs w:val="20"/>
                                <w:lang w:val="it-IT" w:eastAsia="it-IT"/>
                              </w:rPr>
                              <w:t>-3.4</w:t>
                            </w:r>
                          </w:p>
                        </w:tc>
                      </w:tr>
                      <w:tr w:rsidR="005428A1" w:rsidRPr="00A14683" w14:paraId="5C0620C2" w14:textId="77777777" w:rsidTr="008D461B">
                        <w:trPr>
                          <w:trHeight w:val="240"/>
                        </w:trPr>
                        <w:tc>
                          <w:tcPr>
                            <w:tcW w:w="5064" w:type="dxa"/>
                            <w:gridSpan w:val="2"/>
                            <w:tcBorders>
                              <w:top w:val="nil"/>
                              <w:left w:val="single" w:sz="4" w:space="0" w:color="auto"/>
                              <w:bottom w:val="nil"/>
                              <w:right w:val="nil"/>
                            </w:tcBorders>
                            <w:shd w:val="clear" w:color="000000" w:fill="BFBFBF"/>
                            <w:vAlign w:val="bottom"/>
                            <w:hideMark/>
                          </w:tcPr>
                          <w:p w14:paraId="5C0620BC" w14:textId="77777777" w:rsidR="005428A1" w:rsidRPr="00963A4A" w:rsidRDefault="005428A1" w:rsidP="00A14683">
                            <w:pPr>
                              <w:spacing w:after="0" w:line="240" w:lineRule="auto"/>
                              <w:jc w:val="center"/>
                              <w:rPr>
                                <w:rFonts w:ascii="Times New Roman" w:eastAsia="Times New Roman" w:hAnsi="Times New Roman" w:cs="Times New Roman"/>
                                <w:b/>
                                <w:bCs/>
                                <w:color w:val="000000"/>
                                <w:sz w:val="16"/>
                                <w:szCs w:val="16"/>
                                <w:lang w:val="it-IT" w:eastAsia="it-IT"/>
                              </w:rPr>
                            </w:pPr>
                            <w:r w:rsidRPr="00963A4A">
                              <w:rPr>
                                <w:rFonts w:ascii="Times New Roman" w:eastAsia="Times New Roman" w:hAnsi="Times New Roman" w:cs="Times New Roman"/>
                                <w:b/>
                                <w:bCs/>
                                <w:color w:val="000000"/>
                                <w:sz w:val="16"/>
                                <w:szCs w:val="16"/>
                                <w:lang w:val="it-IT" w:eastAsia="it-IT"/>
                              </w:rPr>
                              <w:t>(I+II+III+IV=A+B+C)</w:t>
                            </w:r>
                          </w:p>
                        </w:tc>
                        <w:tc>
                          <w:tcPr>
                            <w:tcW w:w="640" w:type="dxa"/>
                            <w:tcBorders>
                              <w:top w:val="nil"/>
                              <w:left w:val="nil"/>
                              <w:bottom w:val="nil"/>
                              <w:right w:val="nil"/>
                            </w:tcBorders>
                            <w:shd w:val="clear" w:color="000000" w:fill="BFBFBF"/>
                            <w:noWrap/>
                            <w:vAlign w:val="bottom"/>
                            <w:hideMark/>
                          </w:tcPr>
                          <w:p w14:paraId="5C0620BD" w14:textId="77777777" w:rsidR="005428A1" w:rsidRPr="00963A4A" w:rsidRDefault="005428A1" w:rsidP="00A14683">
                            <w:pPr>
                              <w:spacing w:after="0" w:line="240" w:lineRule="auto"/>
                              <w:rPr>
                                <w:rFonts w:ascii="Times New Roman" w:eastAsia="Times New Roman" w:hAnsi="Times New Roman" w:cs="Times New Roman"/>
                                <w:b/>
                                <w:bCs/>
                                <w:color w:val="000000"/>
                                <w:sz w:val="20"/>
                                <w:szCs w:val="20"/>
                                <w:lang w:val="it-IT" w:eastAsia="it-IT"/>
                              </w:rPr>
                            </w:pPr>
                            <w:r w:rsidRPr="00963A4A">
                              <w:rPr>
                                <w:rFonts w:ascii="Times New Roman" w:eastAsia="Times New Roman" w:hAnsi="Times New Roman" w:cs="Times New Roman"/>
                                <w:b/>
                                <w:bCs/>
                                <w:color w:val="000000"/>
                                <w:sz w:val="20"/>
                                <w:szCs w:val="20"/>
                                <w:lang w:val="it-IT" w:eastAsia="it-IT"/>
                              </w:rPr>
                              <w:t> </w:t>
                            </w:r>
                          </w:p>
                        </w:tc>
                        <w:tc>
                          <w:tcPr>
                            <w:tcW w:w="700" w:type="dxa"/>
                            <w:tcBorders>
                              <w:top w:val="nil"/>
                              <w:left w:val="nil"/>
                              <w:bottom w:val="nil"/>
                              <w:right w:val="nil"/>
                            </w:tcBorders>
                            <w:shd w:val="clear" w:color="000000" w:fill="BFBFBF"/>
                            <w:noWrap/>
                            <w:vAlign w:val="bottom"/>
                            <w:hideMark/>
                          </w:tcPr>
                          <w:p w14:paraId="5C0620BE" w14:textId="77777777" w:rsidR="005428A1" w:rsidRPr="00963A4A" w:rsidRDefault="005428A1" w:rsidP="00A14683">
                            <w:pPr>
                              <w:spacing w:after="0" w:line="240" w:lineRule="auto"/>
                              <w:rPr>
                                <w:rFonts w:ascii="Times New Roman" w:eastAsia="Times New Roman" w:hAnsi="Times New Roman" w:cs="Times New Roman"/>
                                <w:b/>
                                <w:bCs/>
                                <w:color w:val="000000"/>
                                <w:sz w:val="20"/>
                                <w:szCs w:val="20"/>
                                <w:lang w:val="it-IT" w:eastAsia="it-IT"/>
                              </w:rPr>
                            </w:pPr>
                            <w:r w:rsidRPr="00963A4A">
                              <w:rPr>
                                <w:rFonts w:ascii="Times New Roman" w:eastAsia="Times New Roman" w:hAnsi="Times New Roman" w:cs="Times New Roman"/>
                                <w:b/>
                                <w:bCs/>
                                <w:color w:val="000000"/>
                                <w:sz w:val="20"/>
                                <w:szCs w:val="20"/>
                                <w:lang w:val="it-IT" w:eastAsia="it-IT"/>
                              </w:rPr>
                              <w:t> </w:t>
                            </w:r>
                          </w:p>
                        </w:tc>
                        <w:tc>
                          <w:tcPr>
                            <w:tcW w:w="580" w:type="dxa"/>
                            <w:tcBorders>
                              <w:top w:val="nil"/>
                              <w:left w:val="nil"/>
                              <w:bottom w:val="nil"/>
                              <w:right w:val="nil"/>
                            </w:tcBorders>
                            <w:shd w:val="clear" w:color="000000" w:fill="BFBFBF"/>
                            <w:noWrap/>
                            <w:vAlign w:val="bottom"/>
                            <w:hideMark/>
                          </w:tcPr>
                          <w:p w14:paraId="5C0620BF" w14:textId="77777777" w:rsidR="005428A1" w:rsidRPr="00963A4A" w:rsidRDefault="005428A1" w:rsidP="00A14683">
                            <w:pPr>
                              <w:spacing w:after="0" w:line="240" w:lineRule="auto"/>
                              <w:rPr>
                                <w:rFonts w:ascii="Times New Roman" w:eastAsia="Times New Roman" w:hAnsi="Times New Roman" w:cs="Times New Roman"/>
                                <w:b/>
                                <w:bCs/>
                                <w:color w:val="000000"/>
                                <w:sz w:val="20"/>
                                <w:szCs w:val="20"/>
                                <w:lang w:val="it-IT" w:eastAsia="it-IT"/>
                              </w:rPr>
                            </w:pPr>
                            <w:r w:rsidRPr="00963A4A">
                              <w:rPr>
                                <w:rFonts w:ascii="Times New Roman" w:eastAsia="Times New Roman" w:hAnsi="Times New Roman" w:cs="Times New Roman"/>
                                <w:b/>
                                <w:bCs/>
                                <w:color w:val="000000"/>
                                <w:sz w:val="20"/>
                                <w:szCs w:val="20"/>
                                <w:lang w:val="it-IT" w:eastAsia="it-IT"/>
                              </w:rPr>
                              <w:t> </w:t>
                            </w:r>
                          </w:p>
                        </w:tc>
                        <w:tc>
                          <w:tcPr>
                            <w:tcW w:w="580" w:type="dxa"/>
                            <w:tcBorders>
                              <w:top w:val="nil"/>
                              <w:left w:val="nil"/>
                              <w:bottom w:val="nil"/>
                              <w:right w:val="nil"/>
                            </w:tcBorders>
                            <w:shd w:val="clear" w:color="000000" w:fill="BFBFBF"/>
                            <w:noWrap/>
                            <w:vAlign w:val="bottom"/>
                            <w:hideMark/>
                          </w:tcPr>
                          <w:p w14:paraId="5C0620C0" w14:textId="77777777" w:rsidR="005428A1" w:rsidRPr="00963A4A" w:rsidRDefault="005428A1" w:rsidP="00A14683">
                            <w:pPr>
                              <w:spacing w:after="0" w:line="240" w:lineRule="auto"/>
                              <w:rPr>
                                <w:rFonts w:ascii="Times New Roman" w:eastAsia="Times New Roman" w:hAnsi="Times New Roman" w:cs="Times New Roman"/>
                                <w:b/>
                                <w:bCs/>
                                <w:color w:val="000000"/>
                                <w:sz w:val="20"/>
                                <w:szCs w:val="20"/>
                                <w:lang w:val="it-IT" w:eastAsia="it-IT"/>
                              </w:rPr>
                            </w:pPr>
                            <w:r w:rsidRPr="00963A4A">
                              <w:rPr>
                                <w:rFonts w:ascii="Times New Roman" w:eastAsia="Times New Roman" w:hAnsi="Times New Roman" w:cs="Times New Roman"/>
                                <w:b/>
                                <w:bCs/>
                                <w:color w:val="000000"/>
                                <w:sz w:val="20"/>
                                <w:szCs w:val="20"/>
                                <w:lang w:val="it-IT" w:eastAsia="it-IT"/>
                              </w:rPr>
                              <w:t> </w:t>
                            </w:r>
                          </w:p>
                        </w:tc>
                        <w:tc>
                          <w:tcPr>
                            <w:tcW w:w="540" w:type="dxa"/>
                            <w:tcBorders>
                              <w:top w:val="nil"/>
                              <w:left w:val="nil"/>
                              <w:bottom w:val="nil"/>
                              <w:right w:val="single" w:sz="4" w:space="0" w:color="auto"/>
                            </w:tcBorders>
                            <w:shd w:val="clear" w:color="000000" w:fill="BFBFBF"/>
                            <w:noWrap/>
                            <w:vAlign w:val="bottom"/>
                            <w:hideMark/>
                          </w:tcPr>
                          <w:p w14:paraId="5C0620C1" w14:textId="77777777" w:rsidR="005428A1" w:rsidRPr="00963A4A" w:rsidRDefault="005428A1" w:rsidP="00A14683">
                            <w:pPr>
                              <w:spacing w:after="0" w:line="240" w:lineRule="auto"/>
                              <w:rPr>
                                <w:rFonts w:ascii="Times New Roman" w:eastAsia="Times New Roman" w:hAnsi="Times New Roman" w:cs="Times New Roman"/>
                                <w:b/>
                                <w:bCs/>
                                <w:color w:val="000000"/>
                                <w:sz w:val="20"/>
                                <w:szCs w:val="20"/>
                                <w:lang w:val="it-IT" w:eastAsia="it-IT"/>
                              </w:rPr>
                            </w:pPr>
                            <w:r w:rsidRPr="00963A4A">
                              <w:rPr>
                                <w:rFonts w:ascii="Times New Roman" w:eastAsia="Times New Roman" w:hAnsi="Times New Roman" w:cs="Times New Roman"/>
                                <w:b/>
                                <w:bCs/>
                                <w:color w:val="000000"/>
                                <w:sz w:val="20"/>
                                <w:szCs w:val="20"/>
                                <w:lang w:val="it-IT" w:eastAsia="it-IT"/>
                              </w:rPr>
                              <w:t> </w:t>
                            </w:r>
                          </w:p>
                        </w:tc>
                      </w:tr>
                      <w:tr w:rsidR="005428A1" w:rsidRPr="00A14683" w14:paraId="5C0620CA" w14:textId="77777777" w:rsidTr="008D461B">
                        <w:trPr>
                          <w:trHeight w:val="225"/>
                        </w:trPr>
                        <w:tc>
                          <w:tcPr>
                            <w:tcW w:w="437" w:type="dxa"/>
                            <w:tcBorders>
                              <w:top w:val="nil"/>
                              <w:left w:val="single" w:sz="4" w:space="0" w:color="auto"/>
                              <w:bottom w:val="nil"/>
                              <w:right w:val="nil"/>
                            </w:tcBorders>
                            <w:shd w:val="clear" w:color="auto" w:fill="auto"/>
                            <w:noWrap/>
                            <w:vAlign w:val="bottom"/>
                            <w:hideMark/>
                          </w:tcPr>
                          <w:p w14:paraId="5C0620C3" w14:textId="77777777" w:rsidR="005428A1" w:rsidRPr="00A14683" w:rsidRDefault="005428A1" w:rsidP="00A14683">
                            <w:pPr>
                              <w:spacing w:after="0" w:line="240" w:lineRule="auto"/>
                              <w:rPr>
                                <w:rFonts w:ascii="Calibri" w:eastAsia="Times New Roman" w:hAnsi="Calibri" w:cs="Calibri"/>
                                <w:color w:val="000000"/>
                                <w:sz w:val="18"/>
                                <w:szCs w:val="18"/>
                                <w:lang w:val="it-IT" w:eastAsia="it-IT"/>
                              </w:rPr>
                            </w:pPr>
                            <w:r w:rsidRPr="00A14683">
                              <w:rPr>
                                <w:rFonts w:ascii="Calibri" w:eastAsia="Times New Roman" w:hAnsi="Calibri" w:cs="Calibri"/>
                                <w:color w:val="000000"/>
                                <w:sz w:val="18"/>
                                <w:szCs w:val="18"/>
                                <w:lang w:val="it-IT" w:eastAsia="it-IT"/>
                              </w:rPr>
                              <w:t>A</w:t>
                            </w:r>
                          </w:p>
                        </w:tc>
                        <w:tc>
                          <w:tcPr>
                            <w:tcW w:w="4627" w:type="dxa"/>
                            <w:tcBorders>
                              <w:top w:val="nil"/>
                              <w:left w:val="nil"/>
                              <w:bottom w:val="nil"/>
                              <w:right w:val="nil"/>
                            </w:tcBorders>
                            <w:shd w:val="clear" w:color="auto" w:fill="auto"/>
                            <w:noWrap/>
                            <w:vAlign w:val="bottom"/>
                            <w:hideMark/>
                          </w:tcPr>
                          <w:p w14:paraId="5C0620C4" w14:textId="77777777" w:rsidR="005428A1" w:rsidRPr="00963A4A" w:rsidRDefault="005428A1" w:rsidP="00A14683">
                            <w:pPr>
                              <w:spacing w:after="0" w:line="240" w:lineRule="auto"/>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Huadh</w:t>
                            </w:r>
                            <w:r>
                              <w:rPr>
                                <w:rFonts w:ascii="Times New Roman" w:hAnsi="Times New Roman" w:cs="Times New Roman"/>
                                <w:sz w:val="18"/>
                                <w:szCs w:val="18"/>
                              </w:rPr>
                              <w:t>ë</w:t>
                            </w:r>
                            <w:r w:rsidRPr="00963A4A">
                              <w:rPr>
                                <w:rFonts w:ascii="Times New Roman" w:eastAsia="Times New Roman" w:hAnsi="Times New Roman" w:cs="Times New Roman"/>
                                <w:color w:val="000000"/>
                                <w:sz w:val="18"/>
                                <w:szCs w:val="18"/>
                                <w:lang w:val="it-IT" w:eastAsia="it-IT"/>
                              </w:rPr>
                              <w:t>nia e parashikuar nd</w:t>
                            </w:r>
                            <w:r>
                              <w:rPr>
                                <w:rFonts w:ascii="Times New Roman" w:hAnsi="Times New Roman" w:cs="Times New Roman"/>
                                <w:sz w:val="18"/>
                                <w:szCs w:val="18"/>
                              </w:rPr>
                              <w:t>ë</w:t>
                            </w:r>
                            <w:r w:rsidRPr="00963A4A">
                              <w:rPr>
                                <w:rFonts w:ascii="Times New Roman" w:eastAsia="Times New Roman" w:hAnsi="Times New Roman" w:cs="Times New Roman"/>
                                <w:color w:val="000000"/>
                                <w:sz w:val="18"/>
                                <w:szCs w:val="18"/>
                                <w:lang w:val="it-IT" w:eastAsia="it-IT"/>
                              </w:rPr>
                              <w:t xml:space="preserve">rmjet buxhetit </w:t>
                            </w:r>
                          </w:p>
                        </w:tc>
                        <w:tc>
                          <w:tcPr>
                            <w:tcW w:w="640" w:type="dxa"/>
                            <w:tcBorders>
                              <w:top w:val="nil"/>
                              <w:left w:val="nil"/>
                              <w:bottom w:val="nil"/>
                              <w:right w:val="nil"/>
                            </w:tcBorders>
                            <w:shd w:val="clear" w:color="auto" w:fill="auto"/>
                            <w:noWrap/>
                            <w:vAlign w:val="bottom"/>
                            <w:hideMark/>
                          </w:tcPr>
                          <w:p w14:paraId="5C0620C5"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18</w:t>
                            </w:r>
                          </w:p>
                        </w:tc>
                        <w:tc>
                          <w:tcPr>
                            <w:tcW w:w="700" w:type="dxa"/>
                            <w:tcBorders>
                              <w:top w:val="nil"/>
                              <w:left w:val="nil"/>
                              <w:bottom w:val="nil"/>
                              <w:right w:val="nil"/>
                            </w:tcBorders>
                            <w:shd w:val="clear" w:color="auto" w:fill="auto"/>
                            <w:noWrap/>
                            <w:vAlign w:val="bottom"/>
                            <w:hideMark/>
                          </w:tcPr>
                          <w:p w14:paraId="5C0620C6"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14.8</w:t>
                            </w:r>
                          </w:p>
                        </w:tc>
                        <w:tc>
                          <w:tcPr>
                            <w:tcW w:w="580" w:type="dxa"/>
                            <w:tcBorders>
                              <w:top w:val="nil"/>
                              <w:left w:val="nil"/>
                              <w:bottom w:val="nil"/>
                              <w:right w:val="nil"/>
                            </w:tcBorders>
                            <w:shd w:val="clear" w:color="auto" w:fill="auto"/>
                            <w:noWrap/>
                            <w:vAlign w:val="bottom"/>
                            <w:hideMark/>
                          </w:tcPr>
                          <w:p w14:paraId="5C0620C7"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1</w:t>
                            </w:r>
                          </w:p>
                        </w:tc>
                        <w:tc>
                          <w:tcPr>
                            <w:tcW w:w="580" w:type="dxa"/>
                            <w:tcBorders>
                              <w:top w:val="nil"/>
                              <w:left w:val="nil"/>
                              <w:bottom w:val="nil"/>
                              <w:right w:val="nil"/>
                            </w:tcBorders>
                            <w:shd w:val="clear" w:color="auto" w:fill="auto"/>
                            <w:noWrap/>
                            <w:vAlign w:val="bottom"/>
                            <w:hideMark/>
                          </w:tcPr>
                          <w:p w14:paraId="5C0620C8"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0.6</w:t>
                            </w:r>
                          </w:p>
                        </w:tc>
                        <w:tc>
                          <w:tcPr>
                            <w:tcW w:w="540" w:type="dxa"/>
                            <w:tcBorders>
                              <w:top w:val="nil"/>
                              <w:left w:val="nil"/>
                              <w:bottom w:val="nil"/>
                              <w:right w:val="single" w:sz="4" w:space="0" w:color="auto"/>
                            </w:tcBorders>
                            <w:shd w:val="clear" w:color="auto" w:fill="auto"/>
                            <w:noWrap/>
                            <w:vAlign w:val="bottom"/>
                            <w:hideMark/>
                          </w:tcPr>
                          <w:p w14:paraId="5C0620C9"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0.3</w:t>
                            </w:r>
                          </w:p>
                        </w:tc>
                      </w:tr>
                      <w:tr w:rsidR="005428A1" w:rsidRPr="00A14683" w14:paraId="5C0620D2" w14:textId="77777777" w:rsidTr="008D461B">
                        <w:trPr>
                          <w:trHeight w:val="225"/>
                        </w:trPr>
                        <w:tc>
                          <w:tcPr>
                            <w:tcW w:w="437" w:type="dxa"/>
                            <w:tcBorders>
                              <w:top w:val="nil"/>
                              <w:left w:val="single" w:sz="4" w:space="0" w:color="auto"/>
                              <w:bottom w:val="nil"/>
                              <w:right w:val="nil"/>
                            </w:tcBorders>
                            <w:shd w:val="clear" w:color="auto" w:fill="auto"/>
                            <w:noWrap/>
                            <w:vAlign w:val="bottom"/>
                            <w:hideMark/>
                          </w:tcPr>
                          <w:p w14:paraId="5C0620CB" w14:textId="77777777" w:rsidR="005428A1" w:rsidRPr="00A14683" w:rsidRDefault="005428A1" w:rsidP="00A14683">
                            <w:pPr>
                              <w:spacing w:after="0" w:line="240" w:lineRule="auto"/>
                              <w:rPr>
                                <w:rFonts w:ascii="Calibri" w:eastAsia="Times New Roman" w:hAnsi="Calibri" w:cs="Calibri"/>
                                <w:color w:val="000000"/>
                                <w:sz w:val="18"/>
                                <w:szCs w:val="18"/>
                                <w:lang w:val="it-IT" w:eastAsia="it-IT"/>
                              </w:rPr>
                            </w:pPr>
                            <w:r w:rsidRPr="00A14683">
                              <w:rPr>
                                <w:rFonts w:ascii="Calibri" w:eastAsia="Times New Roman" w:hAnsi="Calibri" w:cs="Calibri"/>
                                <w:color w:val="000000"/>
                                <w:sz w:val="18"/>
                                <w:szCs w:val="18"/>
                                <w:lang w:val="it-IT" w:eastAsia="it-IT"/>
                              </w:rPr>
                              <w:t>B</w:t>
                            </w:r>
                          </w:p>
                        </w:tc>
                        <w:tc>
                          <w:tcPr>
                            <w:tcW w:w="4627" w:type="dxa"/>
                            <w:tcBorders>
                              <w:top w:val="nil"/>
                              <w:left w:val="nil"/>
                              <w:bottom w:val="nil"/>
                              <w:right w:val="nil"/>
                            </w:tcBorders>
                            <w:shd w:val="clear" w:color="auto" w:fill="auto"/>
                            <w:noWrap/>
                            <w:vAlign w:val="bottom"/>
                            <w:hideMark/>
                          </w:tcPr>
                          <w:p w14:paraId="5C0620CC" w14:textId="77777777" w:rsidR="005428A1" w:rsidRPr="00963A4A" w:rsidRDefault="005428A1" w:rsidP="00971F64">
                            <w:pPr>
                              <w:spacing w:after="0" w:line="240" w:lineRule="auto"/>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Huadh</w:t>
                            </w:r>
                            <w:r>
                              <w:rPr>
                                <w:rFonts w:ascii="Times New Roman" w:hAnsi="Times New Roman" w:cs="Times New Roman"/>
                                <w:sz w:val="18"/>
                                <w:szCs w:val="18"/>
                              </w:rPr>
                              <w:t>ë</w:t>
                            </w:r>
                            <w:r w:rsidRPr="00963A4A">
                              <w:rPr>
                                <w:rFonts w:ascii="Times New Roman" w:eastAsia="Times New Roman" w:hAnsi="Times New Roman" w:cs="Times New Roman"/>
                                <w:color w:val="000000"/>
                                <w:sz w:val="18"/>
                                <w:szCs w:val="18"/>
                                <w:lang w:val="it-IT" w:eastAsia="it-IT"/>
                              </w:rPr>
                              <w:t>nie t</w:t>
                            </w:r>
                            <w:r>
                              <w:rPr>
                                <w:rFonts w:ascii="Times New Roman" w:hAnsi="Times New Roman" w:cs="Times New Roman"/>
                                <w:sz w:val="18"/>
                                <w:szCs w:val="18"/>
                              </w:rPr>
                              <w:t>ë</w:t>
                            </w:r>
                            <w:r w:rsidRPr="00963A4A">
                              <w:rPr>
                                <w:rFonts w:ascii="Times New Roman" w:eastAsia="Times New Roman" w:hAnsi="Times New Roman" w:cs="Times New Roman"/>
                                <w:color w:val="000000"/>
                                <w:sz w:val="18"/>
                                <w:szCs w:val="18"/>
                                <w:lang w:val="it-IT" w:eastAsia="it-IT"/>
                              </w:rPr>
                              <w:t xml:space="preserve"> tjera t</w:t>
                            </w:r>
                            <w:r>
                              <w:rPr>
                                <w:rFonts w:ascii="Times New Roman" w:hAnsi="Times New Roman" w:cs="Times New Roman"/>
                                <w:sz w:val="18"/>
                                <w:szCs w:val="18"/>
                              </w:rPr>
                              <w:t>ë</w:t>
                            </w:r>
                            <w:r w:rsidRPr="00963A4A">
                              <w:rPr>
                                <w:rFonts w:ascii="Times New Roman" w:eastAsia="Times New Roman" w:hAnsi="Times New Roman" w:cs="Times New Roman"/>
                                <w:color w:val="000000"/>
                                <w:sz w:val="18"/>
                                <w:szCs w:val="18"/>
                                <w:lang w:val="it-IT" w:eastAsia="it-IT"/>
                              </w:rPr>
                              <w:t xml:space="preserve"> parashikuara</w:t>
                            </w:r>
                          </w:p>
                        </w:tc>
                        <w:tc>
                          <w:tcPr>
                            <w:tcW w:w="640" w:type="dxa"/>
                            <w:tcBorders>
                              <w:top w:val="nil"/>
                              <w:left w:val="nil"/>
                              <w:bottom w:val="nil"/>
                              <w:right w:val="nil"/>
                            </w:tcBorders>
                            <w:shd w:val="clear" w:color="auto" w:fill="auto"/>
                            <w:noWrap/>
                            <w:vAlign w:val="bottom"/>
                            <w:hideMark/>
                          </w:tcPr>
                          <w:p w14:paraId="5C0620CD"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5.5</w:t>
                            </w:r>
                          </w:p>
                        </w:tc>
                        <w:tc>
                          <w:tcPr>
                            <w:tcW w:w="700" w:type="dxa"/>
                            <w:tcBorders>
                              <w:top w:val="nil"/>
                              <w:left w:val="nil"/>
                              <w:bottom w:val="nil"/>
                              <w:right w:val="nil"/>
                            </w:tcBorders>
                            <w:shd w:val="clear" w:color="auto" w:fill="auto"/>
                            <w:noWrap/>
                            <w:vAlign w:val="bottom"/>
                            <w:hideMark/>
                          </w:tcPr>
                          <w:p w14:paraId="5C0620CE"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9.9</w:t>
                            </w:r>
                          </w:p>
                        </w:tc>
                        <w:tc>
                          <w:tcPr>
                            <w:tcW w:w="580" w:type="dxa"/>
                            <w:tcBorders>
                              <w:top w:val="nil"/>
                              <w:left w:val="nil"/>
                              <w:bottom w:val="nil"/>
                              <w:right w:val="nil"/>
                            </w:tcBorders>
                            <w:shd w:val="clear" w:color="auto" w:fill="auto"/>
                            <w:noWrap/>
                            <w:vAlign w:val="bottom"/>
                            <w:hideMark/>
                          </w:tcPr>
                          <w:p w14:paraId="5C0620CF"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3.4</w:t>
                            </w:r>
                          </w:p>
                        </w:tc>
                        <w:tc>
                          <w:tcPr>
                            <w:tcW w:w="580" w:type="dxa"/>
                            <w:tcBorders>
                              <w:top w:val="nil"/>
                              <w:left w:val="nil"/>
                              <w:bottom w:val="nil"/>
                              <w:right w:val="nil"/>
                            </w:tcBorders>
                            <w:shd w:val="clear" w:color="auto" w:fill="auto"/>
                            <w:noWrap/>
                            <w:vAlign w:val="bottom"/>
                            <w:hideMark/>
                          </w:tcPr>
                          <w:p w14:paraId="5C0620D0"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2.1</w:t>
                            </w:r>
                          </w:p>
                        </w:tc>
                        <w:tc>
                          <w:tcPr>
                            <w:tcW w:w="540" w:type="dxa"/>
                            <w:tcBorders>
                              <w:top w:val="nil"/>
                              <w:left w:val="nil"/>
                              <w:bottom w:val="nil"/>
                              <w:right w:val="single" w:sz="4" w:space="0" w:color="auto"/>
                            </w:tcBorders>
                            <w:shd w:val="clear" w:color="auto" w:fill="auto"/>
                            <w:noWrap/>
                            <w:vAlign w:val="bottom"/>
                            <w:hideMark/>
                          </w:tcPr>
                          <w:p w14:paraId="5C0620D1" w14:textId="77777777" w:rsidR="005428A1" w:rsidRPr="00963A4A" w:rsidRDefault="005428A1" w:rsidP="00A14683">
                            <w:pPr>
                              <w:spacing w:after="0" w:line="240" w:lineRule="auto"/>
                              <w:jc w:val="right"/>
                              <w:rPr>
                                <w:rFonts w:ascii="Times New Roman" w:eastAsia="Times New Roman" w:hAnsi="Times New Roman" w:cs="Times New Roman"/>
                                <w:color w:val="000000"/>
                                <w:sz w:val="18"/>
                                <w:szCs w:val="18"/>
                                <w:lang w:val="it-IT" w:eastAsia="it-IT"/>
                              </w:rPr>
                            </w:pPr>
                            <w:r w:rsidRPr="00963A4A">
                              <w:rPr>
                                <w:rFonts w:ascii="Times New Roman" w:eastAsia="Times New Roman" w:hAnsi="Times New Roman" w:cs="Times New Roman"/>
                                <w:color w:val="000000"/>
                                <w:sz w:val="18"/>
                                <w:szCs w:val="18"/>
                                <w:lang w:val="it-IT" w:eastAsia="it-IT"/>
                              </w:rPr>
                              <w:t>0</w:t>
                            </w:r>
                          </w:p>
                        </w:tc>
                      </w:tr>
                      <w:tr w:rsidR="005428A1" w:rsidRPr="00A14683" w14:paraId="5C0620DA" w14:textId="77777777" w:rsidTr="008D461B">
                        <w:trPr>
                          <w:trHeight w:val="300"/>
                        </w:trPr>
                        <w:tc>
                          <w:tcPr>
                            <w:tcW w:w="437" w:type="dxa"/>
                            <w:tcBorders>
                              <w:top w:val="nil"/>
                              <w:left w:val="single" w:sz="4" w:space="0" w:color="auto"/>
                              <w:bottom w:val="single" w:sz="4" w:space="0" w:color="auto"/>
                              <w:right w:val="nil"/>
                            </w:tcBorders>
                            <w:shd w:val="clear" w:color="000000" w:fill="8DB4E2"/>
                            <w:noWrap/>
                            <w:vAlign w:val="bottom"/>
                            <w:hideMark/>
                          </w:tcPr>
                          <w:p w14:paraId="5C0620D3" w14:textId="77777777" w:rsidR="005428A1" w:rsidRPr="00A14683" w:rsidRDefault="005428A1" w:rsidP="00A14683">
                            <w:pPr>
                              <w:spacing w:after="0" w:line="240" w:lineRule="auto"/>
                              <w:rPr>
                                <w:rFonts w:ascii="Calibri" w:eastAsia="Times New Roman" w:hAnsi="Calibri" w:cs="Calibri"/>
                                <w:color w:val="000000"/>
                                <w:sz w:val="18"/>
                                <w:szCs w:val="18"/>
                                <w:lang w:val="it-IT" w:eastAsia="it-IT"/>
                              </w:rPr>
                            </w:pPr>
                            <w:r w:rsidRPr="00A14683">
                              <w:rPr>
                                <w:rFonts w:ascii="Calibri" w:eastAsia="Times New Roman" w:hAnsi="Calibri" w:cs="Calibri"/>
                                <w:color w:val="000000"/>
                                <w:sz w:val="18"/>
                                <w:szCs w:val="18"/>
                                <w:lang w:val="it-IT" w:eastAsia="it-IT"/>
                              </w:rPr>
                              <w:t>C</w:t>
                            </w:r>
                          </w:p>
                        </w:tc>
                        <w:tc>
                          <w:tcPr>
                            <w:tcW w:w="4627" w:type="dxa"/>
                            <w:tcBorders>
                              <w:top w:val="nil"/>
                              <w:left w:val="nil"/>
                              <w:bottom w:val="single" w:sz="4" w:space="0" w:color="auto"/>
                              <w:right w:val="nil"/>
                            </w:tcBorders>
                            <w:shd w:val="clear" w:color="000000" w:fill="8DB4E2"/>
                            <w:noWrap/>
                            <w:vAlign w:val="bottom"/>
                            <w:hideMark/>
                          </w:tcPr>
                          <w:p w14:paraId="5C0620D4" w14:textId="77777777" w:rsidR="005428A1" w:rsidRPr="00963A4A" w:rsidRDefault="005428A1" w:rsidP="00A14683">
                            <w:pPr>
                              <w:spacing w:after="0" w:line="240" w:lineRule="auto"/>
                              <w:rPr>
                                <w:rFonts w:ascii="Times New Roman" w:eastAsia="Times New Roman" w:hAnsi="Times New Roman" w:cs="Times New Roman"/>
                                <w:b/>
                                <w:bCs/>
                                <w:color w:val="000000"/>
                                <w:sz w:val="18"/>
                                <w:szCs w:val="18"/>
                                <w:lang w:val="it-IT" w:eastAsia="it-IT"/>
                              </w:rPr>
                            </w:pPr>
                            <w:r w:rsidRPr="00963A4A">
                              <w:rPr>
                                <w:rFonts w:ascii="Times New Roman" w:eastAsia="Times New Roman" w:hAnsi="Times New Roman" w:cs="Times New Roman"/>
                                <w:b/>
                                <w:bCs/>
                                <w:color w:val="000000"/>
                                <w:sz w:val="18"/>
                                <w:szCs w:val="18"/>
                                <w:lang w:eastAsia="it-IT"/>
                              </w:rPr>
                              <w:t>Hendeku vjetor financiar</w:t>
                            </w:r>
                          </w:p>
                        </w:tc>
                        <w:tc>
                          <w:tcPr>
                            <w:tcW w:w="640" w:type="dxa"/>
                            <w:tcBorders>
                              <w:top w:val="nil"/>
                              <w:left w:val="nil"/>
                              <w:bottom w:val="single" w:sz="4" w:space="0" w:color="auto"/>
                              <w:right w:val="nil"/>
                            </w:tcBorders>
                            <w:shd w:val="clear" w:color="000000" w:fill="8DB4E2"/>
                            <w:noWrap/>
                            <w:vAlign w:val="bottom"/>
                            <w:hideMark/>
                          </w:tcPr>
                          <w:p w14:paraId="5C0620D5" w14:textId="77777777" w:rsidR="005428A1" w:rsidRPr="00963A4A" w:rsidRDefault="005428A1" w:rsidP="00A14683">
                            <w:pPr>
                              <w:spacing w:after="0" w:line="240" w:lineRule="auto"/>
                              <w:jc w:val="right"/>
                              <w:rPr>
                                <w:rFonts w:ascii="Times New Roman" w:eastAsia="Times New Roman" w:hAnsi="Times New Roman" w:cs="Times New Roman"/>
                                <w:b/>
                                <w:bCs/>
                                <w:color w:val="000000"/>
                                <w:sz w:val="18"/>
                                <w:szCs w:val="18"/>
                                <w:lang w:val="it-IT" w:eastAsia="it-IT"/>
                              </w:rPr>
                            </w:pPr>
                            <w:r w:rsidRPr="00963A4A">
                              <w:rPr>
                                <w:rFonts w:ascii="Times New Roman" w:eastAsia="Times New Roman" w:hAnsi="Times New Roman" w:cs="Times New Roman"/>
                                <w:b/>
                                <w:bCs/>
                                <w:color w:val="000000"/>
                                <w:sz w:val="18"/>
                                <w:szCs w:val="18"/>
                                <w:lang w:val="it-IT" w:eastAsia="it-IT"/>
                              </w:rPr>
                              <w:t>6.4</w:t>
                            </w:r>
                          </w:p>
                        </w:tc>
                        <w:tc>
                          <w:tcPr>
                            <w:tcW w:w="700" w:type="dxa"/>
                            <w:tcBorders>
                              <w:top w:val="nil"/>
                              <w:left w:val="nil"/>
                              <w:bottom w:val="single" w:sz="4" w:space="0" w:color="auto"/>
                              <w:right w:val="nil"/>
                            </w:tcBorders>
                            <w:shd w:val="clear" w:color="000000" w:fill="8DB4E2"/>
                            <w:noWrap/>
                            <w:vAlign w:val="bottom"/>
                            <w:hideMark/>
                          </w:tcPr>
                          <w:p w14:paraId="5C0620D6" w14:textId="77777777" w:rsidR="005428A1" w:rsidRPr="00963A4A" w:rsidRDefault="005428A1" w:rsidP="00A14683">
                            <w:pPr>
                              <w:spacing w:after="0" w:line="240" w:lineRule="auto"/>
                              <w:jc w:val="right"/>
                              <w:rPr>
                                <w:rFonts w:ascii="Times New Roman" w:eastAsia="Times New Roman" w:hAnsi="Times New Roman" w:cs="Times New Roman"/>
                                <w:b/>
                                <w:bCs/>
                                <w:color w:val="000000"/>
                                <w:sz w:val="18"/>
                                <w:szCs w:val="18"/>
                                <w:lang w:val="it-IT" w:eastAsia="it-IT"/>
                              </w:rPr>
                            </w:pPr>
                            <w:r w:rsidRPr="00963A4A">
                              <w:rPr>
                                <w:rFonts w:ascii="Times New Roman" w:eastAsia="Times New Roman" w:hAnsi="Times New Roman" w:cs="Times New Roman"/>
                                <w:b/>
                                <w:bCs/>
                                <w:color w:val="000000"/>
                                <w:sz w:val="18"/>
                                <w:szCs w:val="18"/>
                                <w:lang w:val="it-IT" w:eastAsia="it-IT"/>
                              </w:rPr>
                              <w:t>5.8</w:t>
                            </w:r>
                          </w:p>
                        </w:tc>
                        <w:tc>
                          <w:tcPr>
                            <w:tcW w:w="580" w:type="dxa"/>
                            <w:tcBorders>
                              <w:top w:val="nil"/>
                              <w:left w:val="nil"/>
                              <w:bottom w:val="single" w:sz="4" w:space="0" w:color="auto"/>
                              <w:right w:val="nil"/>
                            </w:tcBorders>
                            <w:shd w:val="clear" w:color="000000" w:fill="8DB4E2"/>
                            <w:noWrap/>
                            <w:vAlign w:val="bottom"/>
                            <w:hideMark/>
                          </w:tcPr>
                          <w:p w14:paraId="5C0620D7" w14:textId="77777777" w:rsidR="005428A1" w:rsidRPr="00963A4A" w:rsidRDefault="005428A1" w:rsidP="00A14683">
                            <w:pPr>
                              <w:spacing w:after="0" w:line="240" w:lineRule="auto"/>
                              <w:jc w:val="right"/>
                              <w:rPr>
                                <w:rFonts w:ascii="Times New Roman" w:eastAsia="Times New Roman" w:hAnsi="Times New Roman" w:cs="Times New Roman"/>
                                <w:b/>
                                <w:bCs/>
                                <w:color w:val="000000"/>
                                <w:sz w:val="18"/>
                                <w:szCs w:val="18"/>
                                <w:lang w:val="it-IT" w:eastAsia="it-IT"/>
                              </w:rPr>
                            </w:pPr>
                            <w:r w:rsidRPr="00963A4A">
                              <w:rPr>
                                <w:rFonts w:ascii="Times New Roman" w:eastAsia="Times New Roman" w:hAnsi="Times New Roman" w:cs="Times New Roman"/>
                                <w:b/>
                                <w:bCs/>
                                <w:color w:val="000000"/>
                                <w:sz w:val="18"/>
                                <w:szCs w:val="18"/>
                                <w:lang w:val="it-IT" w:eastAsia="it-IT"/>
                              </w:rPr>
                              <w:t>6.8</w:t>
                            </w:r>
                          </w:p>
                        </w:tc>
                        <w:tc>
                          <w:tcPr>
                            <w:tcW w:w="580" w:type="dxa"/>
                            <w:tcBorders>
                              <w:top w:val="nil"/>
                              <w:left w:val="nil"/>
                              <w:bottom w:val="single" w:sz="4" w:space="0" w:color="auto"/>
                              <w:right w:val="nil"/>
                            </w:tcBorders>
                            <w:shd w:val="clear" w:color="000000" w:fill="8DB4E2"/>
                            <w:noWrap/>
                            <w:vAlign w:val="bottom"/>
                            <w:hideMark/>
                          </w:tcPr>
                          <w:p w14:paraId="5C0620D8" w14:textId="77777777" w:rsidR="005428A1" w:rsidRPr="00963A4A" w:rsidRDefault="005428A1" w:rsidP="00A14683">
                            <w:pPr>
                              <w:spacing w:after="0" w:line="240" w:lineRule="auto"/>
                              <w:jc w:val="right"/>
                              <w:rPr>
                                <w:rFonts w:ascii="Times New Roman" w:eastAsia="Times New Roman" w:hAnsi="Times New Roman" w:cs="Times New Roman"/>
                                <w:b/>
                                <w:bCs/>
                                <w:color w:val="000000"/>
                                <w:sz w:val="18"/>
                                <w:szCs w:val="18"/>
                                <w:lang w:val="it-IT" w:eastAsia="it-IT"/>
                              </w:rPr>
                            </w:pPr>
                            <w:r w:rsidRPr="00963A4A">
                              <w:rPr>
                                <w:rFonts w:ascii="Times New Roman" w:eastAsia="Times New Roman" w:hAnsi="Times New Roman" w:cs="Times New Roman"/>
                                <w:b/>
                                <w:bCs/>
                                <w:color w:val="000000"/>
                                <w:sz w:val="18"/>
                                <w:szCs w:val="18"/>
                                <w:lang w:val="it-IT" w:eastAsia="it-IT"/>
                              </w:rPr>
                              <w:t>-2.7</w:t>
                            </w:r>
                          </w:p>
                        </w:tc>
                        <w:tc>
                          <w:tcPr>
                            <w:tcW w:w="540" w:type="dxa"/>
                            <w:tcBorders>
                              <w:top w:val="nil"/>
                              <w:left w:val="nil"/>
                              <w:bottom w:val="single" w:sz="4" w:space="0" w:color="auto"/>
                              <w:right w:val="single" w:sz="4" w:space="0" w:color="auto"/>
                            </w:tcBorders>
                            <w:shd w:val="clear" w:color="000000" w:fill="8DB4E2"/>
                            <w:noWrap/>
                            <w:vAlign w:val="bottom"/>
                            <w:hideMark/>
                          </w:tcPr>
                          <w:p w14:paraId="5C0620D9" w14:textId="77777777" w:rsidR="005428A1" w:rsidRPr="00963A4A" w:rsidRDefault="005428A1" w:rsidP="00A14683">
                            <w:pPr>
                              <w:spacing w:after="0" w:line="240" w:lineRule="auto"/>
                              <w:jc w:val="right"/>
                              <w:rPr>
                                <w:rFonts w:ascii="Times New Roman" w:eastAsia="Times New Roman" w:hAnsi="Times New Roman" w:cs="Times New Roman"/>
                                <w:b/>
                                <w:bCs/>
                                <w:color w:val="000000"/>
                                <w:sz w:val="18"/>
                                <w:szCs w:val="18"/>
                                <w:lang w:val="it-IT" w:eastAsia="it-IT"/>
                              </w:rPr>
                            </w:pPr>
                            <w:r w:rsidRPr="00963A4A">
                              <w:rPr>
                                <w:rFonts w:ascii="Times New Roman" w:eastAsia="Times New Roman" w:hAnsi="Times New Roman" w:cs="Times New Roman"/>
                                <w:b/>
                                <w:bCs/>
                                <w:color w:val="000000"/>
                                <w:sz w:val="18"/>
                                <w:szCs w:val="18"/>
                                <w:lang w:val="it-IT" w:eastAsia="it-IT"/>
                              </w:rPr>
                              <w:t>-3.7</w:t>
                            </w:r>
                          </w:p>
                        </w:tc>
                      </w:tr>
                    </w:tbl>
                    <w:p w14:paraId="5C0620DB" w14:textId="77777777" w:rsidR="005428A1" w:rsidRDefault="005428A1" w:rsidP="00B018AC">
                      <w:pPr>
                        <w:ind w:left="1980"/>
                        <w:rPr>
                          <w:lang w:val="en-US"/>
                        </w:rPr>
                      </w:pPr>
                    </w:p>
                    <w:p w14:paraId="5C0620DC" w14:textId="77777777" w:rsidR="005428A1" w:rsidRDefault="005428A1" w:rsidP="00B018AC">
                      <w:pPr>
                        <w:ind w:left="1980"/>
                        <w:rPr>
                          <w:lang w:val="en-US"/>
                        </w:rPr>
                      </w:pPr>
                    </w:p>
                    <w:p w14:paraId="5C0620DD" w14:textId="77777777" w:rsidR="005428A1" w:rsidRPr="007B1C78" w:rsidRDefault="005428A1" w:rsidP="00B018AC">
                      <w:pPr>
                        <w:ind w:left="1980"/>
                        <w:rPr>
                          <w:lang w:val="en-US"/>
                        </w:rPr>
                      </w:pPr>
                    </w:p>
                  </w:txbxContent>
                </v:textbox>
                <w10:wrap type="topAndBottom"/>
              </v:shape>
            </w:pict>
          </mc:Fallback>
        </mc:AlternateContent>
      </w:r>
      <w:r w:rsidR="00455C01" w:rsidRPr="00F17E82">
        <w:rPr>
          <w:rFonts w:ascii="Garamond" w:hAnsi="Garamond" w:cs="Times New Roman"/>
          <w:b/>
          <w:noProof/>
          <w:sz w:val="24"/>
          <w:szCs w:val="24"/>
          <w:lang w:val="en-US"/>
        </w:rPr>
        <mc:AlternateContent>
          <mc:Choice Requires="wps">
            <w:drawing>
              <wp:anchor distT="0" distB="0" distL="114300" distR="114300" simplePos="0" relativeHeight="251658242" behindDoc="0" locked="0" layoutInCell="1" allowOverlap="1" wp14:anchorId="5C06200D" wp14:editId="4A237E9A">
                <wp:simplePos x="0" y="0"/>
                <wp:positionH relativeFrom="column">
                  <wp:posOffset>1078865</wp:posOffset>
                </wp:positionH>
                <wp:positionV relativeFrom="paragraph">
                  <wp:posOffset>1834598</wp:posOffset>
                </wp:positionV>
                <wp:extent cx="106680" cy="312420"/>
                <wp:effectExtent l="0" t="0" r="26670" b="11430"/>
                <wp:wrapNone/>
                <wp:docPr id="20" name="Left Brace 20"/>
                <wp:cNvGraphicFramePr/>
                <a:graphic xmlns:a="http://schemas.openxmlformats.org/drawingml/2006/main">
                  <a:graphicData uri="http://schemas.microsoft.com/office/word/2010/wordprocessingShape">
                    <wps:wsp>
                      <wps:cNvSpPr/>
                      <wps:spPr>
                        <a:xfrm>
                          <a:off x="0" y="0"/>
                          <a:ext cx="106680" cy="312420"/>
                        </a:xfrm>
                        <a:prstGeom prst="leftBrac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44F76A0"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20" o:spid="_x0000_s1026" type="#_x0000_t87" style="position:absolute;margin-left:84.95pt;margin-top:144.45pt;width:8.4pt;height:24.6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" adj="615" strokecolor="black [3213]" strokeweight="1.25pt"/>
            </w:pict>
          </mc:Fallback>
        </mc:AlternateContent>
      </w:r>
      <w:r w:rsidR="00455C01" w:rsidRPr="00F17E82">
        <w:rPr>
          <w:rFonts w:ascii="Garamond" w:hAnsi="Garamond" w:cs="Times New Roman"/>
          <w:b/>
          <w:noProof/>
          <w:sz w:val="24"/>
          <w:szCs w:val="24"/>
          <w:lang w:val="en-US"/>
        </w:rPr>
        <mc:AlternateContent>
          <mc:Choice Requires="wps">
            <w:drawing>
              <wp:anchor distT="0" distB="0" distL="114300" distR="114300" simplePos="0" relativeHeight="251658241" behindDoc="0" locked="0" layoutInCell="1" allowOverlap="1" wp14:anchorId="5C06200F" wp14:editId="5C062010">
                <wp:simplePos x="0" y="0"/>
                <wp:positionH relativeFrom="column">
                  <wp:posOffset>1065530</wp:posOffset>
                </wp:positionH>
                <wp:positionV relativeFrom="paragraph">
                  <wp:posOffset>792535</wp:posOffset>
                </wp:positionV>
                <wp:extent cx="121920" cy="586740"/>
                <wp:effectExtent l="0" t="0" r="11430" b="22860"/>
                <wp:wrapNone/>
                <wp:docPr id="19" name="Left Brace 19"/>
                <wp:cNvGraphicFramePr/>
                <a:graphic xmlns:a="http://schemas.openxmlformats.org/drawingml/2006/main">
                  <a:graphicData uri="http://schemas.microsoft.com/office/word/2010/wordprocessingShape">
                    <wps:wsp>
                      <wps:cNvSpPr/>
                      <wps:spPr>
                        <a:xfrm>
                          <a:off x="0" y="0"/>
                          <a:ext cx="121920" cy="586740"/>
                        </a:xfrm>
                        <a:prstGeom prst="leftBrac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A9D825D" id="Left Brace 19" o:spid="_x0000_s1026" type="#_x0000_t87" style="position:absolute;margin-left:83.9pt;margin-top:62.4pt;width:9.6pt;height:46.2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" adj="374" strokecolor="black [3213]" strokeweight="1pt"/>
            </w:pict>
          </mc:Fallback>
        </mc:AlternateContent>
      </w:r>
      <w:r w:rsidR="00455C01" w:rsidRPr="00F17E82">
        <w:rPr>
          <w:rFonts w:ascii="Garamond" w:hAnsi="Garamond" w:cs="Times New Roman"/>
          <w:b/>
          <w:noProof/>
          <w:sz w:val="24"/>
          <w:szCs w:val="24"/>
          <w:lang w:val="en-US"/>
        </w:rPr>
        <mc:AlternateContent>
          <mc:Choice Requires="wps">
            <w:drawing>
              <wp:anchor distT="45720" distB="45720" distL="114300" distR="114300" simplePos="0" relativeHeight="251658243" behindDoc="0" locked="0" layoutInCell="1" allowOverlap="1" wp14:anchorId="5C062011" wp14:editId="5C062012">
                <wp:simplePos x="0" y="0"/>
                <wp:positionH relativeFrom="column">
                  <wp:posOffset>43897</wp:posOffset>
                </wp:positionH>
                <wp:positionV relativeFrom="paragraph">
                  <wp:posOffset>866361</wp:posOffset>
                </wp:positionV>
                <wp:extent cx="998220" cy="397510"/>
                <wp:effectExtent l="0" t="0" r="0" b="254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220" cy="397510"/>
                        </a:xfrm>
                        <a:prstGeom prst="rect">
                          <a:avLst/>
                        </a:prstGeom>
                        <a:solidFill>
                          <a:srgbClr val="FFFFFF"/>
                        </a:solidFill>
                        <a:ln w="9525">
                          <a:noFill/>
                          <a:miter lim="800000"/>
                          <a:headEnd/>
                          <a:tailEnd/>
                        </a:ln>
                      </wps:spPr>
                      <wps:txbx>
                        <w:txbxContent>
                          <w:p w14:paraId="5C0620DE" w14:textId="77777777" w:rsidR="005428A1" w:rsidRPr="00A14683" w:rsidRDefault="005428A1" w:rsidP="00F8386D">
                            <w:pPr>
                              <w:spacing w:after="0"/>
                              <w:jc w:val="center"/>
                              <w:rPr>
                                <w:rFonts w:ascii="Times New Roman" w:hAnsi="Times New Roman" w:cs="Times New Roman"/>
                                <w:color w:val="222222"/>
                                <w:sz w:val="18"/>
                                <w:szCs w:val="18"/>
                              </w:rPr>
                            </w:pPr>
                            <w:r w:rsidRPr="00A14683">
                              <w:rPr>
                                <w:rFonts w:ascii="Times New Roman" w:hAnsi="Times New Roman" w:cs="Times New Roman"/>
                                <w:sz w:val="18"/>
                                <w:szCs w:val="18"/>
                              </w:rPr>
                              <w:t>Nevoja e pritshme p</w:t>
                            </w:r>
                            <w:r>
                              <w:rPr>
                                <w:rFonts w:ascii="Times New Roman" w:hAnsi="Times New Roman" w:cs="Times New Roman"/>
                                <w:sz w:val="18"/>
                                <w:szCs w:val="18"/>
                              </w:rPr>
                              <w:t>ë</w:t>
                            </w:r>
                            <w:r w:rsidRPr="00A14683">
                              <w:rPr>
                                <w:rFonts w:ascii="Times New Roman" w:hAnsi="Times New Roman" w:cs="Times New Roman"/>
                                <w:sz w:val="18"/>
                                <w:szCs w:val="18"/>
                              </w:rPr>
                              <w:t>r para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062011" id="_x0000_s1027" type="#_x0000_t202" style="position:absolute;left:0;text-align:left;margin-left:3.45pt;margin-top:68.2pt;width:78.6pt;height:31.3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" stroked="f">
                <v:textbox>
                  <w:txbxContent>
                    <w:p w14:paraId="5C0620DE" w14:textId="77777777" w:rsidR="005428A1" w:rsidRPr="00A14683" w:rsidRDefault="005428A1" w:rsidP="00F8386D">
                      <w:pPr>
                        <w:spacing w:after="0"/>
                        <w:jc w:val="center"/>
                        <w:rPr>
                          <w:rFonts w:ascii="Times New Roman" w:hAnsi="Times New Roman" w:cs="Times New Roman"/>
                          <w:color w:val="222222"/>
                          <w:sz w:val="18"/>
                          <w:szCs w:val="18"/>
                        </w:rPr>
                      </w:pPr>
                      <w:r w:rsidRPr="00A14683">
                        <w:rPr>
                          <w:rFonts w:ascii="Times New Roman" w:hAnsi="Times New Roman" w:cs="Times New Roman"/>
                          <w:sz w:val="18"/>
                          <w:szCs w:val="18"/>
                        </w:rPr>
                        <w:t>Nevoja e pritshme p</w:t>
                      </w:r>
                      <w:r>
                        <w:rPr>
                          <w:rFonts w:ascii="Times New Roman" w:hAnsi="Times New Roman" w:cs="Times New Roman"/>
                          <w:sz w:val="18"/>
                          <w:szCs w:val="18"/>
                        </w:rPr>
                        <w:t>ë</w:t>
                      </w:r>
                      <w:r w:rsidRPr="00A14683">
                        <w:rPr>
                          <w:rFonts w:ascii="Times New Roman" w:hAnsi="Times New Roman" w:cs="Times New Roman"/>
                          <w:sz w:val="18"/>
                          <w:szCs w:val="18"/>
                        </w:rPr>
                        <w:t>r para</w:t>
                      </w:r>
                    </w:p>
                  </w:txbxContent>
                </v:textbox>
                <w10:wrap type="square"/>
              </v:shape>
            </w:pict>
          </mc:Fallback>
        </mc:AlternateContent>
      </w:r>
      <w:r w:rsidR="00AA02AE" w:rsidRPr="00F17E82">
        <w:rPr>
          <w:rFonts w:ascii="Garamond" w:hAnsi="Garamond" w:cs="Times New Roman"/>
          <w:b/>
          <w:noProof/>
          <w:sz w:val="24"/>
          <w:szCs w:val="24"/>
          <w:lang w:val="en-US"/>
        </w:rPr>
        <mc:AlternateContent>
          <mc:Choice Requires="wps">
            <w:drawing>
              <wp:anchor distT="0" distB="0" distL="114300" distR="114300" simplePos="0" relativeHeight="251658244" behindDoc="0" locked="0" layoutInCell="1" allowOverlap="1" wp14:anchorId="5C062013" wp14:editId="5C062014">
                <wp:simplePos x="0" y="0"/>
                <wp:positionH relativeFrom="column">
                  <wp:posOffset>71476</wp:posOffset>
                </wp:positionH>
                <wp:positionV relativeFrom="paragraph">
                  <wp:posOffset>1624000</wp:posOffset>
                </wp:positionV>
                <wp:extent cx="1076325" cy="634365"/>
                <wp:effectExtent l="0" t="0" r="0" b="1905"/>
                <wp:wrapSquare wrapText="bothSides"/>
                <wp:docPr id="200" name="Text Box 200"/>
                <wp:cNvGraphicFramePr/>
                <a:graphic xmlns:a="http://schemas.openxmlformats.org/drawingml/2006/main">
                  <a:graphicData uri="http://schemas.microsoft.com/office/word/2010/wordprocessingShape">
                    <wps:wsp>
                      <wps:cNvSpPr txBox="1"/>
                      <wps:spPr>
                        <a:xfrm>
                          <a:off x="0" y="0"/>
                          <a:ext cx="1076325" cy="6343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0620DF" w14:textId="77777777" w:rsidR="005428A1" w:rsidRPr="00A14683" w:rsidRDefault="005428A1" w:rsidP="00B018AC">
                            <w:pPr>
                              <w:spacing w:after="0"/>
                              <w:jc w:val="center"/>
                              <w:rPr>
                                <w:rFonts w:ascii="Times New Roman" w:hAnsi="Times New Roman" w:cs="Times New Roman"/>
                                <w:sz w:val="18"/>
                                <w:szCs w:val="18"/>
                              </w:rPr>
                            </w:pPr>
                            <w:r w:rsidRPr="00A14683">
                              <w:rPr>
                                <w:rFonts w:ascii="Times New Roman" w:hAnsi="Times New Roman" w:cs="Times New Roman"/>
                                <w:color w:val="222222"/>
                                <w:sz w:val="18"/>
                                <w:szCs w:val="18"/>
                              </w:rPr>
                              <w:t>Financim i ri i jashtëm nga burime tashmë t</w:t>
                            </w:r>
                            <w:r>
                              <w:rPr>
                                <w:rFonts w:ascii="Times New Roman" w:hAnsi="Times New Roman" w:cs="Times New Roman"/>
                                <w:sz w:val="18"/>
                                <w:szCs w:val="18"/>
                              </w:rPr>
                              <w:t>ë</w:t>
                            </w:r>
                            <w:r w:rsidRPr="00A14683">
                              <w:rPr>
                                <w:rFonts w:ascii="Times New Roman" w:hAnsi="Times New Roman" w:cs="Times New Roman"/>
                                <w:color w:val="222222"/>
                                <w:sz w:val="18"/>
                                <w:szCs w:val="18"/>
                              </w:rPr>
                              <w:t xml:space="preserve"> planifikuara </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C062013" id="Text Box 200" o:spid="_x0000_s1028" type="#_x0000_t202" style="position:absolute;left:0;text-align:left;margin-left:5.65pt;margin-top:127.85pt;width:84.75pt;height:49.95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" filled="f" stroked="f" strokeweight=".5pt">
                <v:textbox style="mso-fit-shape-to-text:t" inset=",7.2pt,,0">
                  <w:txbxContent>
                    <w:p w14:paraId="5C0620DF" w14:textId="77777777" w:rsidR="005428A1" w:rsidRPr="00A14683" w:rsidRDefault="005428A1" w:rsidP="00B018AC">
                      <w:pPr>
                        <w:spacing w:after="0"/>
                        <w:jc w:val="center"/>
                        <w:rPr>
                          <w:rFonts w:ascii="Times New Roman" w:hAnsi="Times New Roman" w:cs="Times New Roman"/>
                          <w:sz w:val="18"/>
                          <w:szCs w:val="18"/>
                        </w:rPr>
                      </w:pPr>
                      <w:r w:rsidRPr="00A14683">
                        <w:rPr>
                          <w:rFonts w:ascii="Times New Roman" w:hAnsi="Times New Roman" w:cs="Times New Roman"/>
                          <w:color w:val="222222"/>
                          <w:sz w:val="18"/>
                          <w:szCs w:val="18"/>
                        </w:rPr>
                        <w:t>Financim i ri i jashtëm nga burime tashmë t</w:t>
                      </w:r>
                      <w:r>
                        <w:rPr>
                          <w:rFonts w:ascii="Times New Roman" w:hAnsi="Times New Roman" w:cs="Times New Roman"/>
                          <w:sz w:val="18"/>
                          <w:szCs w:val="18"/>
                        </w:rPr>
                        <w:t>ë</w:t>
                      </w:r>
                      <w:r w:rsidRPr="00A14683">
                        <w:rPr>
                          <w:rFonts w:ascii="Times New Roman" w:hAnsi="Times New Roman" w:cs="Times New Roman"/>
                          <w:color w:val="222222"/>
                          <w:sz w:val="18"/>
                          <w:szCs w:val="18"/>
                        </w:rPr>
                        <w:t xml:space="preserve"> planifikuara </w:t>
                      </w:r>
                    </w:p>
                  </w:txbxContent>
                </v:textbox>
                <w10:wrap type="square"/>
              </v:shape>
            </w:pict>
          </mc:Fallback>
        </mc:AlternateContent>
      </w:r>
      <w:r w:rsidR="00F8386D" w:rsidRPr="00F17E82">
        <w:rPr>
          <w:rStyle w:val="shorttext"/>
          <w:rFonts w:ascii="Garamond" w:hAnsi="Garamond" w:cs="Times New Roman"/>
          <w:b/>
          <w:color w:val="222222"/>
          <w:sz w:val="24"/>
          <w:szCs w:val="24"/>
        </w:rPr>
        <w:t>Tabela 5: Hendeku vjetor financiar</w:t>
      </w:r>
    </w:p>
    <w:p w14:paraId="5C061E4E" w14:textId="316FBEA3" w:rsidR="00A14683" w:rsidRPr="00F17E82" w:rsidRDefault="008D461B" w:rsidP="008D461B">
      <w:pPr>
        <w:spacing w:after="0" w:line="240" w:lineRule="auto"/>
        <w:jc w:val="center"/>
        <w:rPr>
          <w:rFonts w:ascii="Garamond" w:hAnsi="Garamond" w:cs="Times New Roman"/>
          <w:color w:val="222222"/>
          <w:sz w:val="18"/>
          <w:szCs w:val="18"/>
        </w:rPr>
      </w:pPr>
      <w:r w:rsidRPr="00F17E82">
        <w:rPr>
          <w:rFonts w:ascii="Garamond" w:hAnsi="Garamond" w:cs="Times New Roman"/>
          <w:b/>
          <w:noProof/>
          <w:sz w:val="24"/>
          <w:szCs w:val="24"/>
          <w:lang w:val="en-US"/>
        </w:rPr>
        <mc:AlternateContent>
          <mc:Choice Requires="wps">
            <w:drawing>
              <wp:anchor distT="0" distB="0" distL="114300" distR="114300" simplePos="0" relativeHeight="251658245" behindDoc="0" locked="0" layoutInCell="1" allowOverlap="1" wp14:anchorId="5C06200B" wp14:editId="118C2CB8">
                <wp:simplePos x="0" y="0"/>
                <wp:positionH relativeFrom="column">
                  <wp:posOffset>3829050</wp:posOffset>
                </wp:positionH>
                <wp:positionV relativeFrom="paragraph">
                  <wp:posOffset>2056130</wp:posOffset>
                </wp:positionV>
                <wp:extent cx="247650" cy="215900"/>
                <wp:effectExtent l="38100" t="38100" r="19050" b="31750"/>
                <wp:wrapNone/>
                <wp:docPr id="52" name="Straight Arrow Connector 52"/>
                <wp:cNvGraphicFramePr/>
                <a:graphic xmlns:a="http://schemas.openxmlformats.org/drawingml/2006/main">
                  <a:graphicData uri="http://schemas.microsoft.com/office/word/2010/wordprocessingShape">
                    <wps:wsp>
                      <wps:cNvCnPr/>
                      <wps:spPr>
                        <a:xfrm flipH="1" flipV="1">
                          <a:off x="0" y="0"/>
                          <a:ext cx="247650" cy="2159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DDDDB1A" id="_x0000_t32" coordsize="21600,21600" o:spt="32" o:oned="t" path="m,l21600,21600e" filled="f">
                <v:path arrowok="t" fillok="f" o:connecttype="none"/>
                <o:lock v:ext="edit" shapetype="t"/>
              </v:shapetype>
              <v:shape id="Straight Arrow Connector 52" o:spid="_x0000_s1026" type="#_x0000_t32" style="position:absolute;margin-left:301.5pt;margin-top:161.9pt;width:19.5pt;height:17pt;flip:x y;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" strokecolor="black [3213]">
                <v:stroke endarrow="block"/>
              </v:shape>
            </w:pict>
          </mc:Fallback>
        </mc:AlternateContent>
      </w:r>
      <w:r w:rsidR="00A14683" w:rsidRPr="00F17E82">
        <w:rPr>
          <w:rFonts w:ascii="Garamond" w:hAnsi="Garamond" w:cs="Times New Roman"/>
          <w:noProof/>
          <w:color w:val="222222"/>
          <w:sz w:val="18"/>
          <w:szCs w:val="18"/>
          <w:lang w:val="en-US"/>
        </w:rPr>
        <mc:AlternateContent>
          <mc:Choice Requires="wps">
            <w:drawing>
              <wp:anchor distT="45720" distB="45720" distL="114300" distR="114300" simplePos="0" relativeHeight="251658246" behindDoc="0" locked="0" layoutInCell="1" allowOverlap="1" wp14:anchorId="5C062015" wp14:editId="5C062016">
                <wp:simplePos x="0" y="0"/>
                <wp:positionH relativeFrom="column">
                  <wp:posOffset>5571490</wp:posOffset>
                </wp:positionH>
                <wp:positionV relativeFrom="paragraph">
                  <wp:posOffset>5182235</wp:posOffset>
                </wp:positionV>
                <wp:extent cx="333375" cy="114300"/>
                <wp:effectExtent l="0" t="0" r="9525" b="0"/>
                <wp:wrapSquare wrapText="bothSides"/>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114300"/>
                        </a:xfrm>
                        <a:prstGeom prst="rect">
                          <a:avLst/>
                        </a:prstGeom>
                        <a:solidFill>
                          <a:sysClr val="window" lastClr="FFFFFF"/>
                        </a:solidFill>
                        <a:ln w="25400" cap="flat" cmpd="sng" algn="ctr">
                          <a:noFill/>
                          <a:prstDash val="solid"/>
                          <a:headEnd/>
                          <a:tailEnd/>
                        </a:ln>
                        <a:effectLst/>
                      </wps:spPr>
                      <wps:txbx>
                        <w:txbxContent>
                          <w:p w14:paraId="5C0620E0" w14:textId="77777777" w:rsidR="005428A1" w:rsidRPr="00A14683" w:rsidRDefault="005428A1" w:rsidP="00A14683">
                            <w:pPr>
                              <w:jc w:val="both"/>
                              <w:rPr>
                                <w:rFonts w:ascii="Times New Roman" w:hAnsi="Times New Roman" w:cs="Times New Roman"/>
                                <w:sz w:val="20"/>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062015" id="_x0000_s1029" type="#_x0000_t202" style="position:absolute;left:0;text-align:left;margin-left:438.7pt;margin-top:408.05pt;width:26.25pt;height:9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" fillcolor="window" stroked="f" strokeweight="2pt">
                <v:textbox>
                  <w:txbxContent>
                    <w:p w14:paraId="5C0620E0" w14:textId="77777777" w:rsidR="005428A1" w:rsidRPr="00A14683" w:rsidRDefault="005428A1" w:rsidP="00A14683">
                      <w:pPr>
                        <w:jc w:val="both"/>
                        <w:rPr>
                          <w:rFonts w:ascii="Times New Roman" w:hAnsi="Times New Roman" w:cs="Times New Roman"/>
                          <w:sz w:val="20"/>
                          <w:szCs w:val="20"/>
                          <w:lang w:val="en-US"/>
                        </w:rPr>
                      </w:pPr>
                    </w:p>
                  </w:txbxContent>
                </v:textbox>
                <w10:wrap type="square"/>
              </v:shape>
            </w:pict>
          </mc:Fallback>
        </mc:AlternateContent>
      </w:r>
      <w:r w:rsidR="00A14683" w:rsidRPr="00F17E82">
        <w:rPr>
          <w:rFonts w:ascii="Garamond" w:hAnsi="Garamond" w:cs="Times New Roman"/>
          <w:color w:val="222222"/>
          <w:sz w:val="18"/>
          <w:szCs w:val="18"/>
        </w:rPr>
        <w:t xml:space="preserve">Boshllëku vjetor i financimit = diferenca midis nevojave vjetore të parave të pritshme dhe </w:t>
      </w:r>
    </w:p>
    <w:p w14:paraId="5C061E4F" w14:textId="77777777" w:rsidR="00A14683" w:rsidRPr="00F17E82" w:rsidRDefault="00A14683" w:rsidP="008D461B">
      <w:pPr>
        <w:spacing w:after="0" w:line="240" w:lineRule="auto"/>
        <w:jc w:val="center"/>
        <w:rPr>
          <w:rFonts w:ascii="Garamond" w:hAnsi="Garamond" w:cs="Times New Roman"/>
          <w:color w:val="222222"/>
          <w:sz w:val="18"/>
          <w:szCs w:val="18"/>
        </w:rPr>
      </w:pPr>
      <w:r w:rsidRPr="00F17E82">
        <w:rPr>
          <w:rFonts w:ascii="Garamond" w:hAnsi="Garamond" w:cs="Times New Roman"/>
          <w:color w:val="222222"/>
          <w:sz w:val="18"/>
          <w:szCs w:val="18"/>
        </w:rPr>
        <w:t xml:space="preserve">burimeve të reja tashmë të planifikuara të financimit të jashtëm </w:t>
      </w:r>
    </w:p>
    <w:p w14:paraId="5C061E50" w14:textId="77777777" w:rsidR="00A14683" w:rsidRPr="00F17E82" w:rsidRDefault="00A14683" w:rsidP="00A14683">
      <w:pPr>
        <w:spacing w:after="0"/>
        <w:jc w:val="center"/>
        <w:rPr>
          <w:rFonts w:ascii="Garamond" w:hAnsi="Garamond" w:cs="Times New Roman"/>
          <w:sz w:val="18"/>
          <w:szCs w:val="18"/>
        </w:rPr>
      </w:pPr>
    </w:p>
    <w:p w14:paraId="5C061E51" w14:textId="5DE43C4A" w:rsidR="00DD35FC" w:rsidRPr="00F17E82" w:rsidRDefault="000013A2" w:rsidP="000013A2">
      <w:pPr>
        <w:spacing w:after="0" w:line="240" w:lineRule="auto"/>
        <w:ind w:firstLine="284"/>
        <w:jc w:val="both"/>
        <w:rPr>
          <w:rFonts w:ascii="Garamond" w:hAnsi="Garamond"/>
          <w:sz w:val="24"/>
          <w:szCs w:val="24"/>
        </w:rPr>
      </w:pPr>
      <w:r w:rsidRPr="00F17E82">
        <w:rPr>
          <w:rFonts w:ascii="Garamond" w:hAnsi="Garamond"/>
          <w:sz w:val="24"/>
          <w:szCs w:val="24"/>
        </w:rPr>
        <w:t xml:space="preserve">- </w:t>
      </w:r>
      <w:r w:rsidR="00DF224A" w:rsidRPr="00F17E82">
        <w:rPr>
          <w:rFonts w:ascii="Garamond" w:hAnsi="Garamond"/>
          <w:sz w:val="24"/>
          <w:szCs w:val="24"/>
        </w:rPr>
        <w:t>Megjith</w:t>
      </w:r>
      <w:r w:rsidR="00E0601F" w:rsidRPr="00F17E82">
        <w:rPr>
          <w:rFonts w:ascii="Garamond" w:hAnsi="Garamond"/>
          <w:sz w:val="24"/>
          <w:szCs w:val="24"/>
        </w:rPr>
        <w:t>ë</w:t>
      </w:r>
      <w:r w:rsidR="00DF224A" w:rsidRPr="00F17E82">
        <w:rPr>
          <w:rFonts w:ascii="Garamond" w:hAnsi="Garamond"/>
          <w:sz w:val="24"/>
          <w:szCs w:val="24"/>
        </w:rPr>
        <w:t>se planet e kompanive për shpenzimet e investimeve janë të mëdha, borxhi në këtë sektor pengon aksesin në financimin komercial</w:t>
      </w:r>
      <w:r w:rsidR="000D2B8A" w:rsidRPr="00F17E82">
        <w:rPr>
          <w:rFonts w:ascii="Garamond" w:hAnsi="Garamond"/>
          <w:sz w:val="24"/>
          <w:szCs w:val="24"/>
        </w:rPr>
        <w:t>.</w:t>
      </w:r>
    </w:p>
    <w:p w14:paraId="5C061E52" w14:textId="77777777" w:rsidR="00A17F34" w:rsidRPr="00F17E82" w:rsidRDefault="00DF224A" w:rsidP="000013A2">
      <w:pPr>
        <w:spacing w:after="0" w:line="240" w:lineRule="auto"/>
        <w:ind w:firstLine="284"/>
        <w:jc w:val="both"/>
        <w:rPr>
          <w:rFonts w:ascii="Garamond" w:hAnsi="Garamond"/>
          <w:sz w:val="24"/>
          <w:szCs w:val="24"/>
        </w:rPr>
      </w:pPr>
      <w:r w:rsidRPr="00F17E82">
        <w:rPr>
          <w:rFonts w:ascii="Garamond" w:hAnsi="Garamond"/>
          <w:sz w:val="24"/>
          <w:szCs w:val="24"/>
        </w:rPr>
        <w:t>Sigurimi i tarifave reflektuese të kostos</w:t>
      </w:r>
      <w:r w:rsidR="000D2B8A" w:rsidRPr="00F17E82">
        <w:rPr>
          <w:rFonts w:ascii="Garamond" w:hAnsi="Garamond"/>
          <w:sz w:val="24"/>
          <w:szCs w:val="24"/>
        </w:rPr>
        <w:t>;</w:t>
      </w:r>
    </w:p>
    <w:p w14:paraId="5C061E53" w14:textId="77777777" w:rsidR="00A17F34" w:rsidRPr="00F17E82" w:rsidRDefault="00DF224A" w:rsidP="000013A2">
      <w:pPr>
        <w:spacing w:after="0" w:line="240" w:lineRule="auto"/>
        <w:ind w:firstLine="284"/>
        <w:jc w:val="both"/>
        <w:rPr>
          <w:rFonts w:ascii="Garamond" w:hAnsi="Garamond"/>
          <w:sz w:val="24"/>
          <w:szCs w:val="24"/>
        </w:rPr>
      </w:pPr>
      <w:r w:rsidRPr="00F17E82">
        <w:rPr>
          <w:rFonts w:ascii="Garamond" w:hAnsi="Garamond"/>
          <w:sz w:val="24"/>
          <w:szCs w:val="24"/>
        </w:rPr>
        <w:t>Shpërndarje e paqëndrueshmërisë s</w:t>
      </w:r>
      <w:r w:rsidR="00E0601F" w:rsidRPr="00F17E82">
        <w:rPr>
          <w:rFonts w:ascii="Garamond" w:hAnsi="Garamond"/>
          <w:sz w:val="24"/>
          <w:szCs w:val="24"/>
        </w:rPr>
        <w:t>ë</w:t>
      </w:r>
      <w:r w:rsidRPr="00F17E82">
        <w:rPr>
          <w:rFonts w:ascii="Garamond" w:hAnsi="Garamond"/>
          <w:sz w:val="24"/>
          <w:szCs w:val="24"/>
        </w:rPr>
        <w:t xml:space="preserve"> rrezikut të motit në të gjithë pjesëmarrësit e tregut</w:t>
      </w:r>
      <w:r w:rsidR="00A17F34" w:rsidRPr="00F17E82">
        <w:rPr>
          <w:rFonts w:ascii="Garamond" w:hAnsi="Garamond"/>
          <w:sz w:val="24"/>
          <w:szCs w:val="24"/>
        </w:rPr>
        <w:t xml:space="preserve">; </w:t>
      </w:r>
    </w:p>
    <w:p w14:paraId="5C061E54" w14:textId="77777777" w:rsidR="00A17F34" w:rsidRPr="00F17E82" w:rsidRDefault="00DF224A" w:rsidP="000013A2">
      <w:pPr>
        <w:spacing w:after="0" w:line="240" w:lineRule="auto"/>
        <w:ind w:firstLine="284"/>
        <w:jc w:val="both"/>
        <w:rPr>
          <w:rFonts w:ascii="Garamond" w:hAnsi="Garamond"/>
          <w:sz w:val="24"/>
          <w:szCs w:val="24"/>
        </w:rPr>
      </w:pPr>
      <w:r w:rsidRPr="00F17E82">
        <w:rPr>
          <w:rFonts w:ascii="Garamond" w:hAnsi="Garamond"/>
          <w:sz w:val="24"/>
          <w:szCs w:val="24"/>
        </w:rPr>
        <w:t>Krijimi i një mjedisi t</w:t>
      </w:r>
      <w:r w:rsidR="00E0601F" w:rsidRPr="00F17E82">
        <w:rPr>
          <w:rFonts w:ascii="Garamond" w:hAnsi="Garamond"/>
          <w:sz w:val="24"/>
          <w:szCs w:val="24"/>
        </w:rPr>
        <w:t>ë</w:t>
      </w:r>
      <w:r w:rsidRPr="00F17E82">
        <w:rPr>
          <w:rFonts w:ascii="Garamond" w:hAnsi="Garamond"/>
          <w:sz w:val="24"/>
          <w:szCs w:val="24"/>
        </w:rPr>
        <w:t xml:space="preserve"> përshtatshëm për të kërkuar injeksione publike / private të kapitalit deri në vitin 2021</w:t>
      </w:r>
      <w:r w:rsidR="00A17F34" w:rsidRPr="00F17E82">
        <w:rPr>
          <w:rFonts w:ascii="Garamond" w:hAnsi="Garamond"/>
          <w:sz w:val="24"/>
          <w:szCs w:val="24"/>
        </w:rPr>
        <w:t>;</w:t>
      </w:r>
    </w:p>
    <w:p w14:paraId="5C061E55" w14:textId="14009215" w:rsidR="00A17F34" w:rsidRPr="00F17E82" w:rsidRDefault="00DF224A" w:rsidP="000013A2">
      <w:pPr>
        <w:spacing w:after="0" w:line="240" w:lineRule="auto"/>
        <w:ind w:firstLine="284"/>
        <w:jc w:val="both"/>
        <w:rPr>
          <w:rFonts w:ascii="Garamond" w:hAnsi="Garamond"/>
          <w:sz w:val="24"/>
          <w:szCs w:val="24"/>
        </w:rPr>
      </w:pPr>
      <w:r w:rsidRPr="00F17E82">
        <w:rPr>
          <w:rFonts w:ascii="Garamond" w:hAnsi="Garamond"/>
          <w:sz w:val="24"/>
          <w:szCs w:val="24"/>
        </w:rPr>
        <w:t>Nd</w:t>
      </w:r>
      <w:r w:rsidR="00E0601F" w:rsidRPr="00F17E82">
        <w:rPr>
          <w:rFonts w:ascii="Garamond" w:hAnsi="Garamond"/>
          <w:sz w:val="24"/>
          <w:szCs w:val="24"/>
        </w:rPr>
        <w:t>ë</w:t>
      </w:r>
      <w:r w:rsidRPr="00F17E82">
        <w:rPr>
          <w:rFonts w:ascii="Garamond" w:hAnsi="Garamond"/>
          <w:sz w:val="24"/>
          <w:szCs w:val="24"/>
        </w:rPr>
        <w:t>rprerja njëherë e përgjithmonë e akumulimit t</w:t>
      </w:r>
      <w:r w:rsidR="00E0601F" w:rsidRPr="00F17E82">
        <w:rPr>
          <w:rFonts w:ascii="Garamond" w:hAnsi="Garamond"/>
          <w:sz w:val="24"/>
          <w:szCs w:val="24"/>
        </w:rPr>
        <w:t>ë</w:t>
      </w:r>
      <w:r w:rsidRPr="00F17E82">
        <w:rPr>
          <w:rFonts w:ascii="Garamond" w:hAnsi="Garamond"/>
          <w:sz w:val="24"/>
          <w:szCs w:val="24"/>
        </w:rPr>
        <w:t xml:space="preserve"> </w:t>
      </w:r>
      <w:r w:rsidR="000C6CF0" w:rsidRPr="00F17E82">
        <w:rPr>
          <w:rFonts w:ascii="Garamond" w:hAnsi="Garamond"/>
          <w:sz w:val="24"/>
          <w:szCs w:val="24"/>
        </w:rPr>
        <w:t>detyrimeve</w:t>
      </w:r>
      <w:r w:rsidR="00527BB8" w:rsidRPr="00F17E82">
        <w:rPr>
          <w:rFonts w:ascii="Garamond" w:hAnsi="Garamond"/>
          <w:sz w:val="24"/>
          <w:szCs w:val="24"/>
        </w:rPr>
        <w:t xml:space="preserve"> të</w:t>
      </w:r>
      <w:r w:rsidRPr="00F17E82">
        <w:rPr>
          <w:rFonts w:ascii="Garamond" w:hAnsi="Garamond"/>
          <w:sz w:val="24"/>
          <w:szCs w:val="24"/>
        </w:rPr>
        <w:t xml:space="preserve"> </w:t>
      </w:r>
      <w:r w:rsidR="00527BB8" w:rsidRPr="00F17E82">
        <w:rPr>
          <w:rFonts w:ascii="Garamond" w:hAnsi="Garamond"/>
          <w:sz w:val="24"/>
          <w:szCs w:val="24"/>
        </w:rPr>
        <w:t xml:space="preserve">institucioneve buxhetore dhe </w:t>
      </w:r>
      <w:r w:rsidRPr="00F17E82">
        <w:rPr>
          <w:rFonts w:ascii="Garamond" w:hAnsi="Garamond"/>
          <w:sz w:val="24"/>
          <w:szCs w:val="24"/>
        </w:rPr>
        <w:t>jobuxhetore në OSHEE</w:t>
      </w:r>
      <w:r w:rsidR="000C6CF0" w:rsidRPr="00F17E82">
        <w:rPr>
          <w:rFonts w:ascii="Garamond" w:hAnsi="Garamond"/>
          <w:sz w:val="24"/>
          <w:szCs w:val="24"/>
        </w:rPr>
        <w:t xml:space="preserve"> </w:t>
      </w:r>
      <w:r w:rsidR="00F80C5B" w:rsidRPr="00F17E82">
        <w:rPr>
          <w:rFonts w:ascii="Garamond" w:hAnsi="Garamond"/>
          <w:sz w:val="24"/>
          <w:szCs w:val="24"/>
        </w:rPr>
        <w:t>ë</w:t>
      </w:r>
      <w:r w:rsidR="000C6CF0" w:rsidRPr="00F17E82">
        <w:rPr>
          <w:rFonts w:ascii="Garamond" w:hAnsi="Garamond"/>
          <w:sz w:val="24"/>
          <w:szCs w:val="24"/>
        </w:rPr>
        <w:t>r energji elektrike të papaguar</w:t>
      </w:r>
      <w:r w:rsidRPr="00F17E82">
        <w:rPr>
          <w:rFonts w:ascii="Garamond" w:hAnsi="Garamond"/>
          <w:sz w:val="24"/>
          <w:szCs w:val="24"/>
        </w:rPr>
        <w:t>; dhe</w:t>
      </w:r>
    </w:p>
    <w:p w14:paraId="5C061E56" w14:textId="77777777" w:rsidR="00A17F34" w:rsidRPr="00F17E82" w:rsidRDefault="00DF224A" w:rsidP="000013A2">
      <w:pPr>
        <w:spacing w:after="0" w:line="240" w:lineRule="auto"/>
        <w:ind w:firstLine="284"/>
        <w:jc w:val="both"/>
        <w:rPr>
          <w:rFonts w:ascii="Garamond" w:hAnsi="Garamond"/>
          <w:sz w:val="24"/>
          <w:szCs w:val="24"/>
        </w:rPr>
      </w:pPr>
      <w:r w:rsidRPr="00F17E82">
        <w:rPr>
          <w:rFonts w:ascii="Garamond" w:hAnsi="Garamond"/>
          <w:sz w:val="24"/>
          <w:szCs w:val="24"/>
        </w:rPr>
        <w:t>Zhvendosja drejt një sistemi të bazuar në ankand për projekte të reja të energjisë së rinovueshme, për të shmangur barrën financiare të OSHEE</w:t>
      </w:r>
      <w:r w:rsidR="00FF038A" w:rsidRPr="00F17E82">
        <w:rPr>
          <w:rFonts w:ascii="Garamond" w:hAnsi="Garamond"/>
          <w:sz w:val="24"/>
          <w:szCs w:val="24"/>
        </w:rPr>
        <w:t>-së</w:t>
      </w:r>
      <w:r w:rsidR="00A17F34" w:rsidRPr="00F17E82">
        <w:rPr>
          <w:rFonts w:ascii="Garamond" w:hAnsi="Garamond"/>
          <w:sz w:val="24"/>
          <w:szCs w:val="24"/>
        </w:rPr>
        <w:t>.</w:t>
      </w:r>
    </w:p>
    <w:p w14:paraId="5C061E57" w14:textId="748B447F" w:rsidR="00B07850" w:rsidRPr="00F17E82" w:rsidRDefault="00DF224A" w:rsidP="000013A2">
      <w:pPr>
        <w:spacing w:after="0" w:line="240" w:lineRule="auto"/>
        <w:ind w:firstLine="284"/>
        <w:jc w:val="both"/>
        <w:rPr>
          <w:rFonts w:ascii="Garamond" w:hAnsi="Garamond"/>
          <w:sz w:val="24"/>
          <w:szCs w:val="24"/>
        </w:rPr>
      </w:pPr>
      <w:r w:rsidRPr="00F17E82">
        <w:rPr>
          <w:rFonts w:ascii="Garamond" w:hAnsi="Garamond"/>
          <w:sz w:val="24"/>
          <w:szCs w:val="24"/>
        </w:rPr>
        <w:t>Qeveria, përmes KM njeh ndikimin serioz social dhe ek</w:t>
      </w:r>
      <w:r w:rsidR="00455C01" w:rsidRPr="00F17E82">
        <w:rPr>
          <w:rFonts w:ascii="Garamond" w:hAnsi="Garamond"/>
          <w:sz w:val="24"/>
          <w:szCs w:val="24"/>
        </w:rPr>
        <w:t>onomik të sektorit të energjisë d</w:t>
      </w:r>
      <w:r w:rsidRPr="00F17E82">
        <w:rPr>
          <w:rFonts w:ascii="Garamond" w:hAnsi="Garamond"/>
          <w:sz w:val="24"/>
          <w:szCs w:val="24"/>
        </w:rPr>
        <w:t>he synon të theksojë veprimet specifike të ardhshme të përcaktuara në seksionin (c) më poshtë dhe të përforcojë axhendën e reformave që përfshin</w:t>
      </w:r>
      <w:r w:rsidR="00F80C5B" w:rsidRPr="00F17E82">
        <w:rPr>
          <w:rFonts w:ascii="Garamond" w:hAnsi="Garamond"/>
          <w:sz w:val="24"/>
          <w:szCs w:val="24"/>
        </w:rPr>
        <w:t>,</w:t>
      </w:r>
      <w:r w:rsidRPr="00F17E82">
        <w:rPr>
          <w:rFonts w:ascii="Garamond" w:hAnsi="Garamond"/>
          <w:sz w:val="24"/>
          <w:szCs w:val="24"/>
        </w:rPr>
        <w:t xml:space="preserve"> por jo domosdoshm</w:t>
      </w:r>
      <w:r w:rsidR="00E0601F" w:rsidRPr="00F17E82">
        <w:rPr>
          <w:rFonts w:ascii="Garamond" w:hAnsi="Garamond"/>
          <w:sz w:val="24"/>
          <w:szCs w:val="24"/>
        </w:rPr>
        <w:t>ë</w:t>
      </w:r>
      <w:r w:rsidRPr="00F17E82">
        <w:rPr>
          <w:rFonts w:ascii="Garamond" w:hAnsi="Garamond"/>
          <w:sz w:val="24"/>
          <w:szCs w:val="24"/>
        </w:rPr>
        <w:t>risht kufizohet me</w:t>
      </w:r>
      <w:r w:rsidR="002A04C9" w:rsidRPr="00F17E82">
        <w:rPr>
          <w:rFonts w:ascii="Garamond" w:hAnsi="Garamond"/>
          <w:sz w:val="24"/>
          <w:szCs w:val="24"/>
        </w:rPr>
        <w:t>:</w:t>
      </w:r>
    </w:p>
    <w:p w14:paraId="5C061E58" w14:textId="46636D7D" w:rsidR="002A04C9" w:rsidRPr="00F17E82" w:rsidRDefault="005C75B8" w:rsidP="000013A2">
      <w:pPr>
        <w:spacing w:after="0" w:line="240" w:lineRule="auto"/>
        <w:ind w:firstLine="284"/>
        <w:jc w:val="both"/>
        <w:rPr>
          <w:rFonts w:ascii="Garamond" w:hAnsi="Garamond"/>
          <w:sz w:val="24"/>
          <w:szCs w:val="24"/>
        </w:rPr>
      </w:pPr>
      <w:r w:rsidRPr="00F17E82">
        <w:rPr>
          <w:rFonts w:ascii="Garamond" w:hAnsi="Garamond"/>
          <w:sz w:val="24"/>
          <w:szCs w:val="24"/>
        </w:rPr>
        <w:t xml:space="preserve">- </w:t>
      </w:r>
      <w:r w:rsidR="002A04C9" w:rsidRPr="00F17E82">
        <w:rPr>
          <w:rFonts w:ascii="Garamond" w:hAnsi="Garamond"/>
          <w:sz w:val="24"/>
          <w:szCs w:val="24"/>
        </w:rPr>
        <w:t>Optimiz</w:t>
      </w:r>
      <w:r w:rsidR="00DF224A" w:rsidRPr="00F17E82">
        <w:rPr>
          <w:rFonts w:ascii="Garamond" w:hAnsi="Garamond"/>
          <w:sz w:val="24"/>
          <w:szCs w:val="24"/>
        </w:rPr>
        <w:t>imi</w:t>
      </w:r>
      <w:r w:rsidR="00FF038A" w:rsidRPr="00F17E82">
        <w:rPr>
          <w:rFonts w:ascii="Garamond" w:hAnsi="Garamond"/>
          <w:sz w:val="24"/>
          <w:szCs w:val="24"/>
        </w:rPr>
        <w:t>n</w:t>
      </w:r>
      <w:r w:rsidR="00DF224A" w:rsidRPr="00F17E82">
        <w:rPr>
          <w:rFonts w:ascii="Garamond" w:hAnsi="Garamond"/>
          <w:sz w:val="24"/>
          <w:szCs w:val="24"/>
        </w:rPr>
        <w:t xml:space="preserve"> </w:t>
      </w:r>
      <w:r w:rsidR="00FF038A" w:rsidRPr="00F17E82">
        <w:rPr>
          <w:rFonts w:ascii="Garamond" w:hAnsi="Garamond"/>
          <w:sz w:val="24"/>
          <w:szCs w:val="24"/>
        </w:rPr>
        <w:t>e</w:t>
      </w:r>
      <w:r w:rsidR="00DF224A" w:rsidRPr="00F17E82">
        <w:rPr>
          <w:rFonts w:ascii="Garamond" w:hAnsi="Garamond"/>
          <w:sz w:val="24"/>
          <w:szCs w:val="24"/>
        </w:rPr>
        <w:t xml:space="preserve"> nevojave financiare t</w:t>
      </w:r>
      <w:r w:rsidR="00E0601F" w:rsidRPr="00F17E82">
        <w:rPr>
          <w:rFonts w:ascii="Garamond" w:hAnsi="Garamond"/>
          <w:sz w:val="24"/>
          <w:szCs w:val="24"/>
        </w:rPr>
        <w:t>ë</w:t>
      </w:r>
      <w:r w:rsidR="00DF224A" w:rsidRPr="00F17E82">
        <w:rPr>
          <w:rFonts w:ascii="Garamond" w:hAnsi="Garamond"/>
          <w:sz w:val="24"/>
          <w:szCs w:val="24"/>
        </w:rPr>
        <w:t xml:space="preserve"> sektorit</w:t>
      </w:r>
    </w:p>
    <w:p w14:paraId="5C061E59" w14:textId="52BC5509" w:rsidR="00DF224A" w:rsidRPr="00F17E82" w:rsidRDefault="005C75B8" w:rsidP="000013A2">
      <w:pPr>
        <w:spacing w:after="0" w:line="240" w:lineRule="auto"/>
        <w:ind w:firstLine="284"/>
        <w:jc w:val="both"/>
        <w:rPr>
          <w:rFonts w:ascii="Garamond" w:hAnsi="Garamond"/>
          <w:sz w:val="24"/>
          <w:szCs w:val="24"/>
        </w:rPr>
      </w:pPr>
      <w:r w:rsidRPr="00F17E82">
        <w:rPr>
          <w:rFonts w:ascii="Garamond" w:hAnsi="Garamond"/>
          <w:sz w:val="24"/>
          <w:szCs w:val="24"/>
        </w:rPr>
        <w:t xml:space="preserve">- </w:t>
      </w:r>
      <w:r w:rsidR="00DF224A" w:rsidRPr="00F17E82">
        <w:rPr>
          <w:rFonts w:ascii="Garamond" w:hAnsi="Garamond"/>
          <w:sz w:val="24"/>
          <w:szCs w:val="24"/>
        </w:rPr>
        <w:t>Zbatimi gradual i planit të investimeve të OSHEE-s</w:t>
      </w:r>
      <w:r w:rsidR="00E0601F" w:rsidRPr="00F17E82">
        <w:rPr>
          <w:rFonts w:ascii="Garamond" w:hAnsi="Garamond"/>
          <w:sz w:val="24"/>
          <w:szCs w:val="24"/>
        </w:rPr>
        <w:t>ë</w:t>
      </w:r>
      <w:r w:rsidR="00DF224A" w:rsidRPr="00F17E82">
        <w:rPr>
          <w:rFonts w:ascii="Garamond" w:hAnsi="Garamond"/>
          <w:sz w:val="24"/>
          <w:szCs w:val="24"/>
        </w:rPr>
        <w:t>, duke i dhënë prioritet projekteve me rendimente më të larta dhe periudha më të shkurtra të pagave.</w:t>
      </w:r>
    </w:p>
    <w:p w14:paraId="5C061E5A" w14:textId="61D0762A" w:rsidR="00DF224A" w:rsidRPr="00F17E82" w:rsidRDefault="005C75B8" w:rsidP="000013A2">
      <w:pPr>
        <w:spacing w:after="0" w:line="240" w:lineRule="auto"/>
        <w:ind w:firstLine="284"/>
        <w:jc w:val="both"/>
        <w:rPr>
          <w:rFonts w:ascii="Garamond" w:hAnsi="Garamond"/>
          <w:sz w:val="24"/>
          <w:szCs w:val="24"/>
        </w:rPr>
      </w:pPr>
      <w:r w:rsidRPr="00F17E82">
        <w:rPr>
          <w:rFonts w:ascii="Garamond" w:hAnsi="Garamond"/>
          <w:sz w:val="24"/>
          <w:szCs w:val="24"/>
        </w:rPr>
        <w:t xml:space="preserve">- </w:t>
      </w:r>
      <w:r w:rsidR="00DF224A" w:rsidRPr="00F17E82">
        <w:rPr>
          <w:rFonts w:ascii="Garamond" w:hAnsi="Garamond"/>
          <w:sz w:val="24"/>
          <w:szCs w:val="24"/>
        </w:rPr>
        <w:t>Prioritizimi dhe përcaktimi i planit të financimit për rritjen ekonomike</w:t>
      </w:r>
      <w:r w:rsidR="008E54DC" w:rsidRPr="00F17E82">
        <w:rPr>
          <w:rFonts w:ascii="Garamond" w:hAnsi="Garamond"/>
          <w:sz w:val="24"/>
          <w:szCs w:val="24"/>
        </w:rPr>
        <w:t xml:space="preserve">, </w:t>
      </w:r>
      <w:r w:rsidR="00DF224A" w:rsidRPr="00F17E82">
        <w:rPr>
          <w:rFonts w:ascii="Garamond" w:hAnsi="Garamond"/>
          <w:sz w:val="24"/>
          <w:szCs w:val="24"/>
        </w:rPr>
        <w:t xml:space="preserve">investime më të mëdha për </w:t>
      </w:r>
      <w:r w:rsidR="008E54DC" w:rsidRPr="00F17E82">
        <w:rPr>
          <w:rFonts w:ascii="Garamond" w:hAnsi="Garamond"/>
          <w:sz w:val="24"/>
          <w:szCs w:val="24"/>
        </w:rPr>
        <w:t>konsolidimin</w:t>
      </w:r>
      <w:r w:rsidR="00DF224A" w:rsidRPr="00F17E82">
        <w:rPr>
          <w:rFonts w:ascii="Garamond" w:hAnsi="Garamond"/>
          <w:sz w:val="24"/>
          <w:szCs w:val="24"/>
        </w:rPr>
        <w:t xml:space="preserve"> financiar </w:t>
      </w:r>
      <w:r w:rsidR="008E54DC" w:rsidRPr="00F17E82">
        <w:rPr>
          <w:rFonts w:ascii="Garamond" w:hAnsi="Garamond"/>
          <w:sz w:val="24"/>
          <w:szCs w:val="24"/>
        </w:rPr>
        <w:t>t</w:t>
      </w:r>
      <w:r w:rsidR="00DF224A" w:rsidRPr="00F17E82">
        <w:rPr>
          <w:rFonts w:ascii="Garamond" w:hAnsi="Garamond"/>
          <w:sz w:val="24"/>
          <w:szCs w:val="24"/>
        </w:rPr>
        <w:t>ë OSHEE</w:t>
      </w:r>
      <w:r w:rsidR="00F80C5B" w:rsidRPr="00F17E82">
        <w:rPr>
          <w:rFonts w:ascii="Garamond" w:hAnsi="Garamond"/>
          <w:sz w:val="24"/>
          <w:szCs w:val="24"/>
        </w:rPr>
        <w:t>-së</w:t>
      </w:r>
      <w:r w:rsidR="00DF224A" w:rsidRPr="00F17E82">
        <w:rPr>
          <w:rFonts w:ascii="Garamond" w:hAnsi="Garamond"/>
          <w:sz w:val="24"/>
          <w:szCs w:val="24"/>
        </w:rPr>
        <w:t>.</w:t>
      </w:r>
    </w:p>
    <w:p w14:paraId="5C061E5B" w14:textId="74DE99B0" w:rsidR="00DF224A" w:rsidRPr="00F17E82" w:rsidRDefault="005C75B8" w:rsidP="000013A2">
      <w:pPr>
        <w:spacing w:after="0" w:line="240" w:lineRule="auto"/>
        <w:ind w:firstLine="284"/>
        <w:jc w:val="both"/>
        <w:rPr>
          <w:rFonts w:ascii="Garamond" w:hAnsi="Garamond"/>
          <w:sz w:val="24"/>
          <w:szCs w:val="24"/>
        </w:rPr>
      </w:pPr>
      <w:r w:rsidRPr="00F17E82">
        <w:rPr>
          <w:rFonts w:ascii="Garamond" w:hAnsi="Garamond"/>
          <w:sz w:val="24"/>
          <w:szCs w:val="24"/>
        </w:rPr>
        <w:t xml:space="preserve">- </w:t>
      </w:r>
      <w:r w:rsidR="00DF224A" w:rsidRPr="00F17E82">
        <w:rPr>
          <w:rFonts w:ascii="Garamond" w:hAnsi="Garamond"/>
          <w:sz w:val="24"/>
          <w:szCs w:val="24"/>
        </w:rPr>
        <w:t xml:space="preserve">Futja e tarifës së </w:t>
      </w:r>
      <w:r w:rsidR="00971F64" w:rsidRPr="00F17E82">
        <w:rPr>
          <w:rFonts w:ascii="Garamond" w:hAnsi="Garamond"/>
          <w:sz w:val="24"/>
          <w:szCs w:val="24"/>
        </w:rPr>
        <w:t xml:space="preserve">transmetimit </w:t>
      </w:r>
      <w:r w:rsidR="00DF224A" w:rsidRPr="00F17E82">
        <w:rPr>
          <w:rFonts w:ascii="Garamond" w:hAnsi="Garamond"/>
          <w:sz w:val="24"/>
          <w:szCs w:val="24"/>
        </w:rPr>
        <w:t>për të gjithë prodhuesit prej rreth 1.0 € / M</w:t>
      </w:r>
      <w:r w:rsidR="00D36513" w:rsidRPr="00F17E82">
        <w:rPr>
          <w:rFonts w:ascii="Garamond" w:hAnsi="Garamond"/>
          <w:sz w:val="24"/>
          <w:szCs w:val="24"/>
        </w:rPr>
        <w:t>W</w:t>
      </w:r>
      <w:r w:rsidR="00DF224A" w:rsidRPr="00F17E82">
        <w:rPr>
          <w:rFonts w:ascii="Garamond" w:hAnsi="Garamond"/>
          <w:sz w:val="24"/>
          <w:szCs w:val="24"/>
        </w:rPr>
        <w:t>h.</w:t>
      </w:r>
    </w:p>
    <w:p w14:paraId="5C061E5C" w14:textId="1ABAEDF3" w:rsidR="002A04C9" w:rsidRPr="00F17E82" w:rsidRDefault="005C75B8" w:rsidP="000013A2">
      <w:pPr>
        <w:spacing w:after="0" w:line="240" w:lineRule="auto"/>
        <w:ind w:firstLine="284"/>
        <w:jc w:val="both"/>
        <w:rPr>
          <w:rFonts w:ascii="Garamond" w:hAnsi="Garamond"/>
          <w:sz w:val="24"/>
          <w:szCs w:val="24"/>
        </w:rPr>
      </w:pPr>
      <w:r w:rsidRPr="00F17E82">
        <w:rPr>
          <w:rFonts w:ascii="Garamond" w:hAnsi="Garamond"/>
          <w:sz w:val="24"/>
          <w:szCs w:val="24"/>
        </w:rPr>
        <w:t xml:space="preserve">- </w:t>
      </w:r>
      <w:r w:rsidR="00DF224A" w:rsidRPr="00F17E82">
        <w:rPr>
          <w:rFonts w:ascii="Garamond" w:hAnsi="Garamond"/>
          <w:sz w:val="24"/>
          <w:szCs w:val="24"/>
        </w:rPr>
        <w:t>Fillimi i pun</w:t>
      </w:r>
      <w:r w:rsidR="00E0601F" w:rsidRPr="00F17E82">
        <w:rPr>
          <w:rFonts w:ascii="Garamond" w:hAnsi="Garamond"/>
          <w:sz w:val="24"/>
          <w:szCs w:val="24"/>
        </w:rPr>
        <w:t>ë</w:t>
      </w:r>
      <w:r w:rsidR="00DF224A" w:rsidRPr="00F17E82">
        <w:rPr>
          <w:rFonts w:ascii="Garamond" w:hAnsi="Garamond"/>
          <w:sz w:val="24"/>
          <w:szCs w:val="24"/>
        </w:rPr>
        <w:t>s për të tërhequr financimin publik / privat në sektor deri në vitin 2021.</w:t>
      </w:r>
    </w:p>
    <w:p w14:paraId="5C061E5D" w14:textId="4D9EF3AA" w:rsidR="002A04C9" w:rsidRPr="00F17E82" w:rsidRDefault="005C75B8" w:rsidP="000013A2">
      <w:pPr>
        <w:spacing w:after="0" w:line="240" w:lineRule="auto"/>
        <w:ind w:firstLine="284"/>
        <w:jc w:val="both"/>
        <w:rPr>
          <w:rFonts w:ascii="Garamond" w:hAnsi="Garamond"/>
          <w:sz w:val="24"/>
          <w:szCs w:val="24"/>
        </w:rPr>
      </w:pPr>
      <w:r w:rsidRPr="00F17E82">
        <w:rPr>
          <w:rFonts w:ascii="Garamond" w:hAnsi="Garamond"/>
          <w:sz w:val="24"/>
          <w:szCs w:val="24"/>
        </w:rPr>
        <w:t xml:space="preserve">- </w:t>
      </w:r>
      <w:r w:rsidR="00DF224A" w:rsidRPr="00F17E82">
        <w:rPr>
          <w:rFonts w:ascii="Garamond" w:hAnsi="Garamond"/>
          <w:sz w:val="24"/>
          <w:szCs w:val="24"/>
        </w:rPr>
        <w:t xml:space="preserve">Zbatimi i skemës </w:t>
      </w:r>
      <w:r w:rsidR="008E54DC" w:rsidRPr="00F17E82">
        <w:rPr>
          <w:rFonts w:ascii="Garamond" w:hAnsi="Garamond"/>
          <w:sz w:val="24"/>
          <w:szCs w:val="24"/>
        </w:rPr>
        <w:t xml:space="preserve">së ristrukturimit </w:t>
      </w:r>
      <w:r w:rsidR="00DF224A" w:rsidRPr="00F17E82">
        <w:rPr>
          <w:rFonts w:ascii="Garamond" w:hAnsi="Garamond"/>
          <w:sz w:val="24"/>
          <w:szCs w:val="24"/>
        </w:rPr>
        <w:t xml:space="preserve">financiar dhe fiskal në </w:t>
      </w:r>
      <w:r w:rsidR="008E54DC" w:rsidRPr="00F17E82">
        <w:rPr>
          <w:rFonts w:ascii="Garamond" w:hAnsi="Garamond"/>
          <w:sz w:val="24"/>
          <w:szCs w:val="24"/>
        </w:rPr>
        <w:t>shoq</w:t>
      </w:r>
      <w:r w:rsidR="00DF224A" w:rsidRPr="00F17E82">
        <w:rPr>
          <w:rFonts w:ascii="Garamond" w:hAnsi="Garamond"/>
          <w:sz w:val="24"/>
          <w:szCs w:val="24"/>
        </w:rPr>
        <w:t>ër</w:t>
      </w:r>
      <w:r w:rsidR="008E54DC" w:rsidRPr="00F17E82">
        <w:rPr>
          <w:rFonts w:ascii="Garamond" w:hAnsi="Garamond"/>
          <w:sz w:val="24"/>
          <w:szCs w:val="24"/>
        </w:rPr>
        <w:t>i</w:t>
      </w:r>
      <w:r w:rsidR="00DF224A" w:rsidRPr="00F17E82">
        <w:rPr>
          <w:rFonts w:ascii="Garamond" w:hAnsi="Garamond"/>
          <w:sz w:val="24"/>
          <w:szCs w:val="24"/>
        </w:rPr>
        <w:t>t</w:t>
      </w:r>
      <w:r w:rsidR="008E54DC" w:rsidRPr="00F17E82">
        <w:rPr>
          <w:rFonts w:ascii="Garamond" w:hAnsi="Garamond"/>
          <w:sz w:val="24"/>
          <w:szCs w:val="24"/>
        </w:rPr>
        <w:t>ë</w:t>
      </w:r>
      <w:r w:rsidR="00DF224A" w:rsidRPr="00F17E82">
        <w:rPr>
          <w:rFonts w:ascii="Garamond" w:hAnsi="Garamond"/>
          <w:sz w:val="24"/>
          <w:szCs w:val="24"/>
        </w:rPr>
        <w:t xml:space="preserve"> e sektorit publik elektroenergjetik</w:t>
      </w:r>
      <w:r w:rsidR="008E54DC" w:rsidRPr="00F17E82">
        <w:rPr>
          <w:rFonts w:ascii="Garamond" w:hAnsi="Garamond"/>
          <w:sz w:val="24"/>
          <w:szCs w:val="24"/>
        </w:rPr>
        <w:t>e</w:t>
      </w:r>
      <w:r w:rsidR="00DF224A" w:rsidRPr="00F17E82">
        <w:rPr>
          <w:rFonts w:ascii="Garamond" w:hAnsi="Garamond"/>
          <w:sz w:val="24"/>
          <w:szCs w:val="24"/>
        </w:rPr>
        <w:t xml:space="preserve"> bazuar në raportet e auditorëve të jashtëm dhe në përputhje me </w:t>
      </w:r>
      <w:r w:rsidR="00704204">
        <w:rPr>
          <w:rFonts w:ascii="Garamond" w:hAnsi="Garamond"/>
          <w:sz w:val="24"/>
          <w:szCs w:val="24"/>
        </w:rPr>
        <w:t>u</w:t>
      </w:r>
      <w:r w:rsidR="00D36513" w:rsidRPr="00F17E82">
        <w:rPr>
          <w:rFonts w:ascii="Garamond" w:hAnsi="Garamond"/>
          <w:sz w:val="24"/>
          <w:szCs w:val="24"/>
        </w:rPr>
        <w:t>rdhrat</w:t>
      </w:r>
      <w:r w:rsidR="00DF224A" w:rsidRPr="00F17E82">
        <w:rPr>
          <w:rFonts w:ascii="Garamond" w:hAnsi="Garamond"/>
          <w:sz w:val="24"/>
          <w:szCs w:val="24"/>
        </w:rPr>
        <w:t xml:space="preserve"> e Kryeministrit </w:t>
      </w:r>
      <w:r w:rsidR="008E54DC" w:rsidRPr="00F17E82">
        <w:rPr>
          <w:rFonts w:ascii="Garamond" w:hAnsi="Garamond"/>
          <w:sz w:val="24"/>
          <w:szCs w:val="24"/>
        </w:rPr>
        <w:t xml:space="preserve">në </w:t>
      </w:r>
      <w:r w:rsidR="00DF224A" w:rsidRPr="00F17E82">
        <w:rPr>
          <w:rFonts w:ascii="Garamond" w:hAnsi="Garamond"/>
          <w:sz w:val="24"/>
          <w:szCs w:val="24"/>
        </w:rPr>
        <w:t>2018 për pastrimin, strukturimin, rrjetëzimin dhe adresimin e të gjitha çështjeve financiare q</w:t>
      </w:r>
      <w:r w:rsidR="00E0601F" w:rsidRPr="00F17E82">
        <w:rPr>
          <w:rFonts w:ascii="Garamond" w:hAnsi="Garamond"/>
          <w:sz w:val="24"/>
          <w:szCs w:val="24"/>
        </w:rPr>
        <w:t>ë</w:t>
      </w:r>
      <w:r w:rsidR="00DF224A" w:rsidRPr="00F17E82">
        <w:rPr>
          <w:rFonts w:ascii="Garamond" w:hAnsi="Garamond"/>
          <w:sz w:val="24"/>
          <w:szCs w:val="24"/>
        </w:rPr>
        <w:t xml:space="preserve"> </w:t>
      </w:r>
      <w:r w:rsidR="008E54DC" w:rsidRPr="00F17E82">
        <w:rPr>
          <w:rFonts w:ascii="Garamond" w:hAnsi="Garamond"/>
          <w:sz w:val="24"/>
          <w:szCs w:val="24"/>
        </w:rPr>
        <w:t>kanë mbetur</w:t>
      </w:r>
      <w:r w:rsidR="00DF224A" w:rsidRPr="00F17E82">
        <w:rPr>
          <w:rFonts w:ascii="Garamond" w:hAnsi="Garamond"/>
          <w:sz w:val="24"/>
          <w:szCs w:val="24"/>
        </w:rPr>
        <w:t xml:space="preserve"> të pazgjidhura</w:t>
      </w:r>
      <w:r w:rsidR="000470CC" w:rsidRPr="00F17E82">
        <w:rPr>
          <w:rFonts w:ascii="Garamond" w:hAnsi="Garamond"/>
          <w:sz w:val="24"/>
          <w:szCs w:val="24"/>
        </w:rPr>
        <w:t>;</w:t>
      </w:r>
    </w:p>
    <w:p w14:paraId="5C061E5E" w14:textId="74F0DB29" w:rsidR="00DF224A" w:rsidRPr="00F17E82" w:rsidRDefault="005C75B8" w:rsidP="000013A2">
      <w:pPr>
        <w:spacing w:after="0" w:line="240" w:lineRule="auto"/>
        <w:ind w:firstLine="284"/>
        <w:jc w:val="both"/>
        <w:rPr>
          <w:rFonts w:ascii="Garamond" w:hAnsi="Garamond"/>
          <w:sz w:val="24"/>
          <w:szCs w:val="24"/>
        </w:rPr>
      </w:pPr>
      <w:r w:rsidRPr="00F17E82">
        <w:rPr>
          <w:rFonts w:ascii="Garamond" w:hAnsi="Garamond"/>
          <w:sz w:val="24"/>
          <w:szCs w:val="24"/>
        </w:rPr>
        <w:t xml:space="preserve">- </w:t>
      </w:r>
      <w:r w:rsidR="00DF224A" w:rsidRPr="00F17E82">
        <w:rPr>
          <w:rFonts w:ascii="Garamond" w:hAnsi="Garamond"/>
          <w:sz w:val="24"/>
          <w:szCs w:val="24"/>
        </w:rPr>
        <w:t>Adresimi në mënyrë përfundimtare i borxheve nga institucionet jobuxhetore (kompanitë e ujit etj.), të cilat nuk i janë përgjigjur DPL-ve të mëparshme.</w:t>
      </w:r>
    </w:p>
    <w:p w14:paraId="5C061E5F" w14:textId="59AC7BBA" w:rsidR="002A04C9" w:rsidRPr="00F17E82" w:rsidRDefault="005C75B8" w:rsidP="000013A2">
      <w:pPr>
        <w:spacing w:after="0" w:line="240" w:lineRule="auto"/>
        <w:ind w:firstLine="284"/>
        <w:jc w:val="both"/>
        <w:rPr>
          <w:rFonts w:ascii="Garamond" w:hAnsi="Garamond"/>
          <w:sz w:val="24"/>
          <w:szCs w:val="24"/>
        </w:rPr>
      </w:pPr>
      <w:r w:rsidRPr="00F17E82">
        <w:rPr>
          <w:rFonts w:ascii="Garamond" w:hAnsi="Garamond"/>
          <w:sz w:val="24"/>
          <w:szCs w:val="24"/>
        </w:rPr>
        <w:t xml:space="preserve">- </w:t>
      </w:r>
      <w:r w:rsidR="00DF224A" w:rsidRPr="00F17E82">
        <w:rPr>
          <w:rFonts w:ascii="Garamond" w:hAnsi="Garamond"/>
          <w:sz w:val="24"/>
          <w:szCs w:val="24"/>
        </w:rPr>
        <w:t>Krijimi i një menaxhimi më efikas dhe transparent të detyrimeve ndërsektoriale</w:t>
      </w:r>
      <w:r w:rsidR="009E50F4" w:rsidRPr="00F17E82">
        <w:rPr>
          <w:rFonts w:ascii="Garamond" w:hAnsi="Garamond"/>
          <w:sz w:val="24"/>
          <w:szCs w:val="24"/>
        </w:rPr>
        <w:t>.</w:t>
      </w:r>
    </w:p>
    <w:p w14:paraId="5C061E60" w14:textId="491379DE" w:rsidR="002A04C9" w:rsidRPr="00F17E82" w:rsidRDefault="005C75B8" w:rsidP="000013A2">
      <w:pPr>
        <w:spacing w:after="0" w:line="240" w:lineRule="auto"/>
        <w:ind w:firstLine="284"/>
        <w:jc w:val="both"/>
        <w:rPr>
          <w:rFonts w:ascii="Garamond" w:hAnsi="Garamond"/>
          <w:sz w:val="24"/>
          <w:szCs w:val="24"/>
        </w:rPr>
      </w:pPr>
      <w:r w:rsidRPr="00F17E82">
        <w:rPr>
          <w:rFonts w:ascii="Garamond" w:hAnsi="Garamond"/>
          <w:sz w:val="24"/>
          <w:szCs w:val="24"/>
        </w:rPr>
        <w:t xml:space="preserve">- </w:t>
      </w:r>
      <w:r w:rsidR="00DF224A" w:rsidRPr="00F17E82">
        <w:rPr>
          <w:rFonts w:ascii="Garamond" w:hAnsi="Garamond"/>
          <w:sz w:val="24"/>
          <w:szCs w:val="24"/>
        </w:rPr>
        <w:t>Ulja e paqëndrueshmërisë së performancës financiare të sektorit</w:t>
      </w:r>
    </w:p>
    <w:p w14:paraId="5C061E61" w14:textId="0B3717B0" w:rsidR="00DF224A" w:rsidRPr="00F17E82" w:rsidRDefault="005C75B8" w:rsidP="000013A2">
      <w:pPr>
        <w:spacing w:after="0" w:line="240" w:lineRule="auto"/>
        <w:ind w:firstLine="284"/>
        <w:jc w:val="both"/>
        <w:rPr>
          <w:rFonts w:ascii="Garamond" w:hAnsi="Garamond"/>
          <w:sz w:val="24"/>
          <w:szCs w:val="24"/>
        </w:rPr>
      </w:pPr>
      <w:r w:rsidRPr="00F17E82">
        <w:rPr>
          <w:rFonts w:ascii="Garamond" w:hAnsi="Garamond"/>
          <w:sz w:val="24"/>
          <w:szCs w:val="24"/>
        </w:rPr>
        <w:t xml:space="preserve">- </w:t>
      </w:r>
      <w:r w:rsidR="00DF224A" w:rsidRPr="00F17E82">
        <w:rPr>
          <w:rFonts w:ascii="Garamond" w:hAnsi="Garamond"/>
          <w:sz w:val="24"/>
          <w:szCs w:val="24"/>
        </w:rPr>
        <w:t xml:space="preserve">Përgatitja dhe zbatimi i një strategjie për zbutjen e rrezikut të paqëndrueshmërisë së motit, duke përfshirë shpërndarjen e rrezikut për palët e interesuara të tregut, </w:t>
      </w:r>
      <w:r w:rsidR="00837C13" w:rsidRPr="00F17E82">
        <w:rPr>
          <w:rFonts w:ascii="Garamond" w:hAnsi="Garamond"/>
          <w:sz w:val="24"/>
          <w:szCs w:val="24"/>
        </w:rPr>
        <w:t>pik</w:t>
      </w:r>
      <w:r w:rsidR="00E0601F" w:rsidRPr="00F17E82">
        <w:rPr>
          <w:rFonts w:ascii="Garamond" w:hAnsi="Garamond"/>
          <w:sz w:val="24"/>
          <w:szCs w:val="24"/>
        </w:rPr>
        <w:t>ë</w:t>
      </w:r>
      <w:r w:rsidR="00837C13" w:rsidRPr="00F17E82">
        <w:rPr>
          <w:rFonts w:ascii="Garamond" w:hAnsi="Garamond"/>
          <w:sz w:val="24"/>
          <w:szCs w:val="24"/>
        </w:rPr>
        <w:t>risht</w:t>
      </w:r>
      <w:r w:rsidR="00DF224A" w:rsidRPr="00F17E82">
        <w:rPr>
          <w:rFonts w:ascii="Garamond" w:hAnsi="Garamond"/>
          <w:sz w:val="24"/>
          <w:szCs w:val="24"/>
        </w:rPr>
        <w:t xml:space="preserve"> </w:t>
      </w:r>
      <w:r w:rsidR="00837C13" w:rsidRPr="00F17E82">
        <w:rPr>
          <w:rFonts w:ascii="Garamond" w:hAnsi="Garamond"/>
          <w:sz w:val="24"/>
          <w:szCs w:val="24"/>
        </w:rPr>
        <w:t>furnizimin</w:t>
      </w:r>
      <w:r w:rsidR="00DF224A" w:rsidRPr="00F17E82">
        <w:rPr>
          <w:rFonts w:ascii="Garamond" w:hAnsi="Garamond"/>
          <w:sz w:val="24"/>
          <w:szCs w:val="24"/>
        </w:rPr>
        <w:t xml:space="preserve"> e shpërndarjes </w:t>
      </w:r>
      <w:r w:rsidR="00837C13" w:rsidRPr="00F17E82">
        <w:rPr>
          <w:rFonts w:ascii="Garamond" w:hAnsi="Garamond"/>
          <w:sz w:val="24"/>
          <w:szCs w:val="24"/>
        </w:rPr>
        <w:t>me</w:t>
      </w:r>
      <w:r w:rsidR="00DF224A" w:rsidRPr="00F17E82">
        <w:rPr>
          <w:rFonts w:ascii="Garamond" w:hAnsi="Garamond"/>
          <w:sz w:val="24"/>
          <w:szCs w:val="24"/>
        </w:rPr>
        <w:t xml:space="preserve"> ankand, diversifikimin e furnizimit, kohën e ditës dhe tarifat sezonale, mekanizmin e sigurimit etj.</w:t>
      </w:r>
    </w:p>
    <w:p w14:paraId="5C061E62" w14:textId="52C148E4" w:rsidR="00DF224A" w:rsidRPr="00F17E82" w:rsidRDefault="005C75B8" w:rsidP="000013A2">
      <w:pPr>
        <w:spacing w:after="0" w:line="240" w:lineRule="auto"/>
        <w:ind w:firstLine="284"/>
        <w:jc w:val="both"/>
        <w:rPr>
          <w:rFonts w:ascii="Garamond" w:hAnsi="Garamond"/>
          <w:sz w:val="24"/>
          <w:szCs w:val="24"/>
        </w:rPr>
      </w:pPr>
      <w:r w:rsidRPr="00F17E82">
        <w:rPr>
          <w:rFonts w:ascii="Garamond" w:hAnsi="Garamond"/>
          <w:sz w:val="24"/>
          <w:szCs w:val="24"/>
        </w:rPr>
        <w:t xml:space="preserve">- </w:t>
      </w:r>
      <w:r w:rsidR="00DF224A" w:rsidRPr="00F17E82">
        <w:rPr>
          <w:rFonts w:ascii="Garamond" w:hAnsi="Garamond"/>
          <w:sz w:val="24"/>
          <w:szCs w:val="24"/>
        </w:rPr>
        <w:t>Programi i qëndrueshëm i reduktimit të humbjeve për të arritur 15</w:t>
      </w:r>
      <w:r w:rsidR="008A6417" w:rsidRPr="00F17E82">
        <w:rPr>
          <w:rFonts w:ascii="Garamond" w:hAnsi="Garamond"/>
          <w:sz w:val="24"/>
          <w:szCs w:val="24"/>
        </w:rPr>
        <w:t xml:space="preserve"> për qind </w:t>
      </w:r>
      <w:r w:rsidR="00DF224A" w:rsidRPr="00F17E82">
        <w:rPr>
          <w:rFonts w:ascii="Garamond" w:hAnsi="Garamond"/>
          <w:sz w:val="24"/>
          <w:szCs w:val="24"/>
        </w:rPr>
        <w:t>të humbjeve të shpërndarjes deri në vitin 2022.</w:t>
      </w:r>
    </w:p>
    <w:p w14:paraId="5C061E63" w14:textId="68204CE5" w:rsidR="00DC79C3" w:rsidRPr="00F17E82" w:rsidRDefault="005C75B8" w:rsidP="000013A2">
      <w:pPr>
        <w:spacing w:after="0" w:line="240" w:lineRule="auto"/>
        <w:ind w:firstLine="284"/>
        <w:jc w:val="both"/>
        <w:rPr>
          <w:rFonts w:ascii="Garamond" w:hAnsi="Garamond"/>
          <w:sz w:val="24"/>
          <w:szCs w:val="24"/>
        </w:rPr>
      </w:pPr>
      <w:r w:rsidRPr="00F17E82">
        <w:rPr>
          <w:rFonts w:ascii="Garamond" w:hAnsi="Garamond"/>
          <w:sz w:val="24"/>
          <w:szCs w:val="24"/>
        </w:rPr>
        <w:t xml:space="preserve">- </w:t>
      </w:r>
      <w:r w:rsidR="00DF224A" w:rsidRPr="00F17E82">
        <w:rPr>
          <w:rFonts w:ascii="Garamond" w:hAnsi="Garamond"/>
          <w:sz w:val="24"/>
          <w:szCs w:val="24"/>
        </w:rPr>
        <w:t>Futja e një strukture tranzitore për pastrimin e OST-së për të zbutur luhatjet e parasë në të gjitha institucionet dhe për skenarët e motit</w:t>
      </w:r>
      <w:r w:rsidR="002A04C9" w:rsidRPr="00F17E82">
        <w:rPr>
          <w:rFonts w:ascii="Garamond" w:hAnsi="Garamond"/>
          <w:sz w:val="24"/>
          <w:szCs w:val="24"/>
        </w:rPr>
        <w:t>.</w:t>
      </w:r>
    </w:p>
    <w:p w14:paraId="5C061E65" w14:textId="2C2E9F9F" w:rsidR="00C637C4" w:rsidRPr="00F17E82" w:rsidRDefault="009F4E10" w:rsidP="000013A2">
      <w:pPr>
        <w:spacing w:after="0" w:line="240" w:lineRule="auto"/>
        <w:ind w:firstLine="284"/>
        <w:jc w:val="both"/>
        <w:rPr>
          <w:rFonts w:ascii="Garamond" w:hAnsi="Garamond"/>
          <w:b/>
          <w:sz w:val="24"/>
          <w:szCs w:val="24"/>
        </w:rPr>
      </w:pPr>
      <w:bookmarkStart w:id="173" w:name="_Toc518404497"/>
      <w:bookmarkStart w:id="174" w:name="_Toc523477265"/>
      <w:r w:rsidRPr="00F17E82">
        <w:rPr>
          <w:rFonts w:ascii="Garamond" w:hAnsi="Garamond"/>
          <w:b/>
          <w:sz w:val="24"/>
          <w:szCs w:val="24"/>
        </w:rPr>
        <w:t>C</w:t>
      </w:r>
      <w:r w:rsidR="00056511" w:rsidRPr="00F17E82">
        <w:rPr>
          <w:rFonts w:ascii="Garamond" w:hAnsi="Garamond"/>
          <w:b/>
          <w:sz w:val="24"/>
          <w:szCs w:val="24"/>
        </w:rPr>
        <w:t>.</w:t>
      </w:r>
      <w:r w:rsidR="00F87EB3" w:rsidRPr="00F17E82">
        <w:rPr>
          <w:rFonts w:ascii="Garamond" w:hAnsi="Garamond"/>
          <w:b/>
          <w:sz w:val="24"/>
          <w:szCs w:val="24"/>
        </w:rPr>
        <w:t xml:space="preserve"> </w:t>
      </w:r>
      <w:r w:rsidR="00837C13" w:rsidRPr="00F17E82">
        <w:rPr>
          <w:rFonts w:ascii="Garamond" w:hAnsi="Garamond"/>
          <w:b/>
          <w:sz w:val="24"/>
          <w:szCs w:val="24"/>
        </w:rPr>
        <w:t xml:space="preserve">Veprimet, </w:t>
      </w:r>
      <w:r w:rsidR="00F80C5B" w:rsidRPr="00F17E82">
        <w:rPr>
          <w:rFonts w:ascii="Garamond" w:hAnsi="Garamond"/>
          <w:b/>
          <w:sz w:val="24"/>
          <w:szCs w:val="24"/>
        </w:rPr>
        <w:t xml:space="preserve">aktivitetet dhe impakti </w:t>
      </w:r>
      <w:r w:rsidR="00837C13" w:rsidRPr="00F17E82">
        <w:rPr>
          <w:rFonts w:ascii="Garamond" w:hAnsi="Garamond"/>
          <w:b/>
          <w:sz w:val="24"/>
          <w:szCs w:val="24"/>
        </w:rPr>
        <w:t xml:space="preserve">i </w:t>
      </w:r>
      <w:r w:rsidR="00F17E82" w:rsidRPr="00F17E82">
        <w:rPr>
          <w:rFonts w:ascii="Garamond" w:hAnsi="Garamond"/>
          <w:b/>
          <w:sz w:val="24"/>
          <w:szCs w:val="24"/>
        </w:rPr>
        <w:t>“</w:t>
      </w:r>
      <w:r w:rsidR="00F87EB3" w:rsidRPr="00F17E82">
        <w:rPr>
          <w:rFonts w:ascii="Garamond" w:hAnsi="Garamond"/>
          <w:b/>
          <w:sz w:val="24"/>
          <w:szCs w:val="24"/>
        </w:rPr>
        <w:t>Planit t</w:t>
      </w:r>
      <w:r w:rsidR="00076D11">
        <w:rPr>
          <w:rFonts w:ascii="Garamond" w:hAnsi="Garamond"/>
          <w:b/>
          <w:sz w:val="24"/>
          <w:szCs w:val="24"/>
        </w:rPr>
        <w:t>ë</w:t>
      </w:r>
      <w:r w:rsidR="00F87EB3" w:rsidRPr="00F17E82">
        <w:rPr>
          <w:rFonts w:ascii="Garamond" w:hAnsi="Garamond"/>
          <w:b/>
          <w:sz w:val="24"/>
          <w:szCs w:val="24"/>
        </w:rPr>
        <w:t xml:space="preserve"> Konsolidimit Financiar të Sektorit të Energjisë</w:t>
      </w:r>
      <w:r w:rsidR="00F17E82" w:rsidRPr="00F17E82">
        <w:rPr>
          <w:rFonts w:ascii="Garamond" w:hAnsi="Garamond"/>
          <w:b/>
          <w:sz w:val="24"/>
          <w:szCs w:val="24"/>
        </w:rPr>
        <w:t>”</w:t>
      </w:r>
      <w:r w:rsidR="00056511" w:rsidRPr="00F17E82">
        <w:rPr>
          <w:rFonts w:ascii="Garamond" w:hAnsi="Garamond"/>
          <w:b/>
          <w:sz w:val="24"/>
          <w:szCs w:val="24"/>
        </w:rPr>
        <w:t>,</w:t>
      </w:r>
      <w:r w:rsidR="00F87EB3" w:rsidRPr="00F17E82">
        <w:rPr>
          <w:rFonts w:ascii="Garamond" w:hAnsi="Garamond"/>
          <w:b/>
          <w:sz w:val="24"/>
          <w:szCs w:val="24"/>
        </w:rPr>
        <w:t xml:space="preserve"> i</w:t>
      </w:r>
      <w:r w:rsidR="00837C13" w:rsidRPr="00F17E82">
        <w:rPr>
          <w:rFonts w:ascii="Garamond" w:hAnsi="Garamond"/>
          <w:b/>
          <w:sz w:val="24"/>
          <w:szCs w:val="24"/>
        </w:rPr>
        <w:t xml:space="preserve"> </w:t>
      </w:r>
      <w:bookmarkEnd w:id="173"/>
      <w:bookmarkEnd w:id="174"/>
      <w:r w:rsidR="00F87EB3" w:rsidRPr="00F17E82">
        <w:rPr>
          <w:rFonts w:ascii="Garamond" w:hAnsi="Garamond"/>
          <w:b/>
          <w:sz w:val="24"/>
          <w:szCs w:val="24"/>
        </w:rPr>
        <w:t>ripar</w:t>
      </w:r>
      <w:r w:rsidR="008E54DC" w:rsidRPr="00F17E82">
        <w:rPr>
          <w:rFonts w:ascii="Garamond" w:hAnsi="Garamond"/>
          <w:b/>
          <w:sz w:val="24"/>
          <w:szCs w:val="24"/>
        </w:rPr>
        <w:t>ë</w:t>
      </w:r>
    </w:p>
    <w:p w14:paraId="5C061E67" w14:textId="77777777" w:rsidR="00D829A1" w:rsidRPr="00F17E82" w:rsidRDefault="00082676" w:rsidP="000013A2">
      <w:pPr>
        <w:spacing w:after="0" w:line="240" w:lineRule="auto"/>
        <w:ind w:firstLine="284"/>
        <w:jc w:val="both"/>
        <w:rPr>
          <w:rFonts w:ascii="Garamond" w:hAnsi="Garamond"/>
          <w:sz w:val="24"/>
          <w:szCs w:val="24"/>
        </w:rPr>
      </w:pPr>
      <w:r w:rsidRPr="00F17E82">
        <w:rPr>
          <w:rFonts w:ascii="Garamond" w:hAnsi="Garamond"/>
          <w:sz w:val="24"/>
          <w:szCs w:val="24"/>
        </w:rPr>
        <w:t>Është e qartë nga parashikimet e rishikuara që mbetet një nevojë urgjente për</w:t>
      </w:r>
      <w:r w:rsidR="00FF038A" w:rsidRPr="00F17E82">
        <w:rPr>
          <w:rFonts w:ascii="Garamond" w:hAnsi="Garamond"/>
          <w:sz w:val="24"/>
          <w:szCs w:val="24"/>
        </w:rPr>
        <w:t xml:space="preserve"> të mobilizuar fonde shtesë për:</w:t>
      </w:r>
      <w:r w:rsidR="00C637C4" w:rsidRPr="00F17E82">
        <w:rPr>
          <w:rFonts w:ascii="Garamond" w:hAnsi="Garamond"/>
          <w:sz w:val="24"/>
          <w:szCs w:val="24"/>
        </w:rPr>
        <w:t xml:space="preserve"> </w:t>
      </w:r>
    </w:p>
    <w:p w14:paraId="5C061E68" w14:textId="79F62160" w:rsidR="00082676" w:rsidRPr="00F17E82" w:rsidRDefault="005C75B8" w:rsidP="000013A2">
      <w:pPr>
        <w:spacing w:after="0" w:line="240" w:lineRule="auto"/>
        <w:ind w:firstLine="284"/>
        <w:jc w:val="both"/>
        <w:rPr>
          <w:rFonts w:ascii="Garamond" w:hAnsi="Garamond"/>
          <w:sz w:val="24"/>
          <w:szCs w:val="24"/>
        </w:rPr>
      </w:pPr>
      <w:r w:rsidRPr="00F17E82">
        <w:rPr>
          <w:rFonts w:ascii="Garamond" w:hAnsi="Garamond"/>
          <w:sz w:val="24"/>
          <w:szCs w:val="24"/>
        </w:rPr>
        <w:t xml:space="preserve">- </w:t>
      </w:r>
      <w:r w:rsidR="00082676" w:rsidRPr="00F17E82">
        <w:rPr>
          <w:rFonts w:ascii="Garamond" w:hAnsi="Garamond"/>
          <w:sz w:val="24"/>
          <w:szCs w:val="24"/>
        </w:rPr>
        <w:t>Futj</w:t>
      </w:r>
      <w:r w:rsidR="00FF038A" w:rsidRPr="00F17E82">
        <w:rPr>
          <w:rFonts w:ascii="Garamond" w:hAnsi="Garamond"/>
          <w:sz w:val="24"/>
          <w:szCs w:val="24"/>
        </w:rPr>
        <w:t>en</w:t>
      </w:r>
      <w:r w:rsidR="00082676" w:rsidRPr="00F17E82">
        <w:rPr>
          <w:rFonts w:ascii="Garamond" w:hAnsi="Garamond"/>
          <w:sz w:val="24"/>
          <w:szCs w:val="24"/>
        </w:rPr>
        <w:t xml:space="preserve"> e likuiditetit të shpejtë në sistem për të siguruar stabilitetin financiar të sektorit dhe importet </w:t>
      </w:r>
      <w:r w:rsidR="00D36513" w:rsidRPr="00F17E82">
        <w:rPr>
          <w:rFonts w:ascii="Garamond" w:hAnsi="Garamond"/>
          <w:sz w:val="24"/>
          <w:szCs w:val="24"/>
        </w:rPr>
        <w:t>(nëse është e nevojshme) nga OSH</w:t>
      </w:r>
      <w:r w:rsidR="00082676" w:rsidRPr="00F17E82">
        <w:rPr>
          <w:rFonts w:ascii="Garamond" w:hAnsi="Garamond"/>
          <w:sz w:val="24"/>
          <w:szCs w:val="24"/>
        </w:rPr>
        <w:t>EE</w:t>
      </w:r>
      <w:r w:rsidR="00F80C5B" w:rsidRPr="00F17E82">
        <w:rPr>
          <w:rFonts w:ascii="Garamond" w:hAnsi="Garamond"/>
          <w:sz w:val="24"/>
          <w:szCs w:val="24"/>
        </w:rPr>
        <w:t>-ja</w:t>
      </w:r>
      <w:r w:rsidR="00082676" w:rsidRPr="00F17E82">
        <w:rPr>
          <w:rFonts w:ascii="Garamond" w:hAnsi="Garamond"/>
          <w:sz w:val="24"/>
          <w:szCs w:val="24"/>
        </w:rPr>
        <w:t>;</w:t>
      </w:r>
    </w:p>
    <w:p w14:paraId="5C061E69" w14:textId="4A719F69" w:rsidR="00082676" w:rsidRPr="00F17E82" w:rsidRDefault="005C75B8" w:rsidP="000013A2">
      <w:pPr>
        <w:spacing w:after="0" w:line="240" w:lineRule="auto"/>
        <w:ind w:firstLine="284"/>
        <w:jc w:val="both"/>
        <w:rPr>
          <w:rFonts w:ascii="Garamond" w:hAnsi="Garamond"/>
          <w:sz w:val="24"/>
          <w:szCs w:val="24"/>
        </w:rPr>
      </w:pPr>
      <w:r w:rsidRPr="00F17E82">
        <w:rPr>
          <w:rFonts w:ascii="Garamond" w:hAnsi="Garamond"/>
          <w:sz w:val="24"/>
          <w:szCs w:val="24"/>
        </w:rPr>
        <w:t xml:space="preserve">- </w:t>
      </w:r>
      <w:r w:rsidR="00082676" w:rsidRPr="00F17E82">
        <w:rPr>
          <w:rFonts w:ascii="Garamond" w:hAnsi="Garamond"/>
          <w:sz w:val="24"/>
          <w:szCs w:val="24"/>
        </w:rPr>
        <w:t>Pastrimi</w:t>
      </w:r>
      <w:r w:rsidR="00FF038A" w:rsidRPr="00F17E82">
        <w:rPr>
          <w:rFonts w:ascii="Garamond" w:hAnsi="Garamond"/>
          <w:sz w:val="24"/>
          <w:szCs w:val="24"/>
        </w:rPr>
        <w:t>n</w:t>
      </w:r>
      <w:r w:rsidR="00082676" w:rsidRPr="00F17E82">
        <w:rPr>
          <w:rFonts w:ascii="Garamond" w:hAnsi="Garamond"/>
          <w:sz w:val="24"/>
          <w:szCs w:val="24"/>
        </w:rPr>
        <w:t xml:space="preserve"> </w:t>
      </w:r>
      <w:r w:rsidR="00FF038A" w:rsidRPr="00F17E82">
        <w:rPr>
          <w:rFonts w:ascii="Garamond" w:hAnsi="Garamond"/>
          <w:sz w:val="24"/>
          <w:szCs w:val="24"/>
        </w:rPr>
        <w:t>e</w:t>
      </w:r>
      <w:r w:rsidR="00082676" w:rsidRPr="00F17E82">
        <w:rPr>
          <w:rFonts w:ascii="Garamond" w:hAnsi="Garamond"/>
          <w:sz w:val="24"/>
          <w:szCs w:val="24"/>
        </w:rPr>
        <w:t xml:space="preserve"> financave të sektorit për të forcuar bilancin e saj të konsoliduar, për të rivendosur qëndrueshmërinë financiare, likuiditetin operacional dhe aftësinë kreditore të pjesëmarrësve të tregut. Ky është një parakusht për funksionimin e një tregu të organizuar </w:t>
      </w:r>
      <w:r w:rsidR="00CE187A" w:rsidRPr="00F17E82">
        <w:rPr>
          <w:rFonts w:ascii="Garamond" w:hAnsi="Garamond"/>
          <w:sz w:val="24"/>
          <w:szCs w:val="24"/>
        </w:rPr>
        <w:t xml:space="preserve">të ditës në avancë </w:t>
      </w:r>
      <w:r w:rsidR="00082676" w:rsidRPr="00F17E82">
        <w:rPr>
          <w:rFonts w:ascii="Garamond" w:hAnsi="Garamond"/>
          <w:sz w:val="24"/>
          <w:szCs w:val="24"/>
        </w:rPr>
        <w:t>me kredibilitet; dhe</w:t>
      </w:r>
    </w:p>
    <w:p w14:paraId="5C061E6A" w14:textId="03FD6E7E" w:rsidR="00C637C4" w:rsidRPr="00F17E82" w:rsidRDefault="005C75B8" w:rsidP="000013A2">
      <w:pPr>
        <w:spacing w:after="0" w:line="240" w:lineRule="auto"/>
        <w:ind w:firstLine="284"/>
        <w:jc w:val="both"/>
        <w:rPr>
          <w:rFonts w:ascii="Garamond" w:hAnsi="Garamond"/>
          <w:sz w:val="24"/>
          <w:szCs w:val="24"/>
        </w:rPr>
      </w:pPr>
      <w:r w:rsidRPr="00F17E82">
        <w:rPr>
          <w:rFonts w:ascii="Garamond" w:hAnsi="Garamond"/>
          <w:sz w:val="24"/>
          <w:szCs w:val="24"/>
        </w:rPr>
        <w:t xml:space="preserve">- </w:t>
      </w:r>
      <w:r w:rsidR="00082676" w:rsidRPr="00F17E82">
        <w:rPr>
          <w:rFonts w:ascii="Garamond" w:hAnsi="Garamond"/>
          <w:sz w:val="24"/>
          <w:szCs w:val="24"/>
        </w:rPr>
        <w:t>Rivendosjen e praktikave tregtare dhe marrëdhënieve me furnizuesit dhe huadhënësit për të mbështetur operacionet dhe për të siguruar aksesin në tregjet financiare vendase</w:t>
      </w:r>
      <w:r w:rsidR="002812C8" w:rsidRPr="00F17E82">
        <w:rPr>
          <w:rFonts w:ascii="Garamond" w:hAnsi="Garamond"/>
          <w:sz w:val="24"/>
          <w:szCs w:val="24"/>
        </w:rPr>
        <w:t>.</w:t>
      </w:r>
    </w:p>
    <w:p w14:paraId="5C061E6B" w14:textId="2C84881B" w:rsidR="000F5AC5" w:rsidRPr="00F17E82" w:rsidRDefault="005C75B8" w:rsidP="000013A2">
      <w:pPr>
        <w:spacing w:after="0" w:line="240" w:lineRule="auto"/>
        <w:ind w:firstLine="284"/>
        <w:jc w:val="both"/>
        <w:rPr>
          <w:rFonts w:ascii="Garamond" w:hAnsi="Garamond"/>
          <w:sz w:val="24"/>
          <w:szCs w:val="24"/>
        </w:rPr>
      </w:pPr>
      <w:r w:rsidRPr="00F17E82">
        <w:rPr>
          <w:rFonts w:ascii="Garamond" w:hAnsi="Garamond"/>
          <w:sz w:val="24"/>
          <w:szCs w:val="24"/>
        </w:rPr>
        <w:t xml:space="preserve">- </w:t>
      </w:r>
      <w:r w:rsidR="004044F7" w:rsidRPr="00F17E82">
        <w:rPr>
          <w:rFonts w:ascii="Garamond" w:hAnsi="Garamond"/>
          <w:sz w:val="24"/>
          <w:szCs w:val="24"/>
        </w:rPr>
        <w:t>Plani i rishikuar financiar i sektorit të energjisë elektrike mbetet i përqendruar në tri shtylla kryesore:</w:t>
      </w:r>
      <w:r w:rsidR="00C637C4" w:rsidRPr="00F17E82">
        <w:rPr>
          <w:rFonts w:ascii="Garamond" w:hAnsi="Garamond"/>
          <w:sz w:val="24"/>
          <w:szCs w:val="24"/>
        </w:rPr>
        <w:t xml:space="preserve"> </w:t>
      </w:r>
    </w:p>
    <w:p w14:paraId="5C061E6C" w14:textId="242DA5DE" w:rsidR="000F5AC5" w:rsidRPr="00F17E82" w:rsidRDefault="005C75B8" w:rsidP="000013A2">
      <w:pPr>
        <w:spacing w:after="0" w:line="240" w:lineRule="auto"/>
        <w:ind w:firstLine="284"/>
        <w:jc w:val="both"/>
        <w:rPr>
          <w:rFonts w:ascii="Garamond" w:hAnsi="Garamond"/>
          <w:sz w:val="24"/>
          <w:szCs w:val="24"/>
        </w:rPr>
      </w:pPr>
      <w:r w:rsidRPr="00F17E82">
        <w:rPr>
          <w:rFonts w:ascii="Garamond" w:hAnsi="Garamond"/>
          <w:sz w:val="24"/>
          <w:szCs w:val="24"/>
        </w:rPr>
        <w:t xml:space="preserve">- </w:t>
      </w:r>
      <w:r w:rsidR="008A6417" w:rsidRPr="00F17E82">
        <w:rPr>
          <w:rFonts w:ascii="Garamond" w:hAnsi="Garamond"/>
          <w:sz w:val="24"/>
          <w:szCs w:val="24"/>
        </w:rPr>
        <w:t>Eficienc</w:t>
      </w:r>
      <w:r w:rsidR="004044F7" w:rsidRPr="00F17E82">
        <w:rPr>
          <w:rFonts w:ascii="Garamond" w:hAnsi="Garamond"/>
          <w:sz w:val="24"/>
          <w:szCs w:val="24"/>
        </w:rPr>
        <w:t>a operacionale</w:t>
      </w:r>
      <w:r w:rsidR="000F5AC5" w:rsidRPr="00F17E82">
        <w:rPr>
          <w:rFonts w:ascii="Garamond" w:hAnsi="Garamond"/>
          <w:sz w:val="24"/>
          <w:szCs w:val="24"/>
        </w:rPr>
        <w:t xml:space="preserve">; </w:t>
      </w:r>
    </w:p>
    <w:p w14:paraId="5C061E6D" w14:textId="31E6C2B8" w:rsidR="000F5AC5" w:rsidRPr="00F17E82" w:rsidRDefault="005C75B8" w:rsidP="000013A2">
      <w:pPr>
        <w:spacing w:after="0" w:line="240" w:lineRule="auto"/>
        <w:ind w:firstLine="284"/>
        <w:jc w:val="both"/>
        <w:rPr>
          <w:rFonts w:ascii="Garamond" w:hAnsi="Garamond"/>
          <w:sz w:val="24"/>
          <w:szCs w:val="24"/>
        </w:rPr>
      </w:pPr>
      <w:r w:rsidRPr="00F17E82">
        <w:rPr>
          <w:rFonts w:ascii="Garamond" w:hAnsi="Garamond"/>
          <w:sz w:val="24"/>
          <w:szCs w:val="24"/>
        </w:rPr>
        <w:t xml:space="preserve">- </w:t>
      </w:r>
      <w:r w:rsidR="004044F7" w:rsidRPr="00F17E82">
        <w:rPr>
          <w:rFonts w:ascii="Garamond" w:hAnsi="Garamond"/>
          <w:sz w:val="24"/>
          <w:szCs w:val="24"/>
        </w:rPr>
        <w:t>Rritja e kapaciteteve institucionale; dhe</w:t>
      </w:r>
      <w:r w:rsidR="00D3790A" w:rsidRPr="00F17E82">
        <w:rPr>
          <w:rFonts w:ascii="Garamond" w:hAnsi="Garamond"/>
          <w:sz w:val="24"/>
          <w:szCs w:val="24"/>
        </w:rPr>
        <w:t xml:space="preserve"> </w:t>
      </w:r>
    </w:p>
    <w:p w14:paraId="5C061E6E" w14:textId="7CC8CB68" w:rsidR="008A5745" w:rsidRPr="00F17E82" w:rsidRDefault="005C75B8" w:rsidP="000013A2">
      <w:pPr>
        <w:spacing w:after="0" w:line="240" w:lineRule="auto"/>
        <w:ind w:firstLine="284"/>
        <w:jc w:val="both"/>
        <w:rPr>
          <w:rFonts w:ascii="Garamond" w:hAnsi="Garamond"/>
          <w:sz w:val="24"/>
          <w:szCs w:val="24"/>
        </w:rPr>
      </w:pPr>
      <w:r w:rsidRPr="00F17E82">
        <w:rPr>
          <w:rFonts w:ascii="Garamond" w:hAnsi="Garamond"/>
          <w:sz w:val="24"/>
          <w:szCs w:val="24"/>
        </w:rPr>
        <w:t xml:space="preserve">- </w:t>
      </w:r>
      <w:r w:rsidR="004044F7" w:rsidRPr="00F17E82">
        <w:rPr>
          <w:rFonts w:ascii="Garamond" w:hAnsi="Garamond"/>
          <w:sz w:val="24"/>
          <w:szCs w:val="24"/>
        </w:rPr>
        <w:t>Qeverisja e korporatave dhe qëndrueshmëria financiare, dhe përmirësimet në infrastrukturë</w:t>
      </w:r>
      <w:r w:rsidR="00E3328D" w:rsidRPr="00F17E82">
        <w:rPr>
          <w:rFonts w:ascii="Garamond" w:hAnsi="Garamond"/>
          <w:sz w:val="24"/>
          <w:szCs w:val="24"/>
        </w:rPr>
        <w:t>.</w:t>
      </w:r>
    </w:p>
    <w:p w14:paraId="5C061E6F" w14:textId="77777777" w:rsidR="00C637C4" w:rsidRPr="00F17E82" w:rsidRDefault="004044F7" w:rsidP="000013A2">
      <w:pPr>
        <w:spacing w:after="0" w:line="240" w:lineRule="auto"/>
        <w:ind w:firstLine="284"/>
        <w:jc w:val="both"/>
        <w:rPr>
          <w:rFonts w:ascii="Garamond" w:hAnsi="Garamond"/>
          <w:sz w:val="24"/>
          <w:szCs w:val="24"/>
        </w:rPr>
      </w:pPr>
      <w:r w:rsidRPr="00F17E82">
        <w:rPr>
          <w:rFonts w:ascii="Garamond" w:hAnsi="Garamond"/>
          <w:sz w:val="24"/>
          <w:szCs w:val="24"/>
        </w:rPr>
        <w:t>Trajtimi i humbjeve të mëdha të energjisë dhe financimi i një deficiti të parashikuar agregat prej rreth 19 miliardë lekë</w:t>
      </w:r>
      <w:r w:rsidR="00FF038A" w:rsidRPr="00F17E82">
        <w:rPr>
          <w:rFonts w:ascii="Garamond" w:hAnsi="Garamond"/>
          <w:sz w:val="24"/>
          <w:szCs w:val="24"/>
        </w:rPr>
        <w:t>sh</w:t>
      </w:r>
      <w:r w:rsidRPr="00F17E82">
        <w:rPr>
          <w:rFonts w:ascii="Garamond" w:hAnsi="Garamond"/>
          <w:sz w:val="24"/>
          <w:szCs w:val="24"/>
        </w:rPr>
        <w:t xml:space="preserve"> është i nevojshëm dhe i vonuar. Ky pozicion është i paqëndrueshëm dhe mund të </w:t>
      </w:r>
      <w:r w:rsidR="00163BE5" w:rsidRPr="00F17E82">
        <w:rPr>
          <w:rFonts w:ascii="Garamond" w:hAnsi="Garamond"/>
          <w:sz w:val="24"/>
          <w:szCs w:val="24"/>
        </w:rPr>
        <w:t>ndreqet</w:t>
      </w:r>
      <w:r w:rsidRPr="00F17E82">
        <w:rPr>
          <w:rFonts w:ascii="Garamond" w:hAnsi="Garamond"/>
          <w:sz w:val="24"/>
          <w:szCs w:val="24"/>
        </w:rPr>
        <w:t xml:space="preserve"> vetëm nga zbatimi urgjent i një programi gjithëpërfshirës </w:t>
      </w:r>
      <w:r w:rsidR="00163BE5" w:rsidRPr="00F17E82">
        <w:rPr>
          <w:rFonts w:ascii="Garamond" w:hAnsi="Garamond"/>
          <w:sz w:val="24"/>
          <w:szCs w:val="24"/>
        </w:rPr>
        <w:t>v</w:t>
      </w:r>
      <w:r w:rsidRPr="00F17E82">
        <w:rPr>
          <w:rFonts w:ascii="Garamond" w:hAnsi="Garamond"/>
          <w:sz w:val="24"/>
          <w:szCs w:val="24"/>
        </w:rPr>
        <w:t>eprime</w:t>
      </w:r>
      <w:r w:rsidR="00163BE5" w:rsidRPr="00F17E82">
        <w:rPr>
          <w:rFonts w:ascii="Garamond" w:hAnsi="Garamond"/>
          <w:sz w:val="24"/>
          <w:szCs w:val="24"/>
        </w:rPr>
        <w:t>sh</w:t>
      </w:r>
      <w:r w:rsidRPr="00F17E82">
        <w:rPr>
          <w:rFonts w:ascii="Garamond" w:hAnsi="Garamond"/>
          <w:sz w:val="24"/>
          <w:szCs w:val="24"/>
        </w:rPr>
        <w:t xml:space="preserve"> në periudhën afatmesme, duke përfshirë përmirësimin e arkëtimeve në para të gatshme, reduktimin e humbjeve të energjisë</w:t>
      </w:r>
      <w:r w:rsidR="00971F64" w:rsidRPr="00F17E82">
        <w:rPr>
          <w:rFonts w:ascii="Garamond" w:hAnsi="Garamond"/>
          <w:sz w:val="24"/>
          <w:szCs w:val="24"/>
        </w:rPr>
        <w:t xml:space="preserve"> elektrike</w:t>
      </w:r>
      <w:r w:rsidRPr="00F17E82">
        <w:rPr>
          <w:rFonts w:ascii="Garamond" w:hAnsi="Garamond"/>
          <w:sz w:val="24"/>
          <w:szCs w:val="24"/>
        </w:rPr>
        <w:t xml:space="preserve">, ekipet e menaxhimit të forta dhe me përvojë në secilën nga shërbimet, rregullimin e </w:t>
      </w:r>
      <w:r w:rsidR="00163BE5" w:rsidRPr="00F17E82">
        <w:rPr>
          <w:rFonts w:ascii="Garamond" w:hAnsi="Garamond"/>
          <w:sz w:val="24"/>
          <w:szCs w:val="24"/>
        </w:rPr>
        <w:t>tarifave t</w:t>
      </w:r>
      <w:r w:rsidR="00E0601F" w:rsidRPr="00F17E82">
        <w:rPr>
          <w:rFonts w:ascii="Garamond" w:hAnsi="Garamond"/>
          <w:sz w:val="24"/>
          <w:szCs w:val="24"/>
        </w:rPr>
        <w:t>ë</w:t>
      </w:r>
      <w:r w:rsidR="00163BE5" w:rsidRPr="00F17E82">
        <w:rPr>
          <w:rFonts w:ascii="Garamond" w:hAnsi="Garamond"/>
          <w:sz w:val="24"/>
          <w:szCs w:val="24"/>
        </w:rPr>
        <w:t xml:space="preserve"> </w:t>
      </w:r>
      <w:r w:rsidRPr="00F17E82">
        <w:rPr>
          <w:rFonts w:ascii="Garamond" w:hAnsi="Garamond"/>
          <w:sz w:val="24"/>
          <w:szCs w:val="24"/>
        </w:rPr>
        <w:t xml:space="preserve">shitjeve me pakicë në një nivel reflektues të kostos dhe zbatimin e modelit të ri të tregut për të lehtësuar </w:t>
      </w:r>
      <w:r w:rsidR="00163BE5" w:rsidRPr="00F17E82">
        <w:rPr>
          <w:rFonts w:ascii="Garamond" w:hAnsi="Garamond"/>
          <w:sz w:val="24"/>
          <w:szCs w:val="24"/>
        </w:rPr>
        <w:t>kalimin</w:t>
      </w:r>
      <w:r w:rsidRPr="00F17E82">
        <w:rPr>
          <w:rFonts w:ascii="Garamond" w:hAnsi="Garamond"/>
          <w:sz w:val="24"/>
          <w:szCs w:val="24"/>
        </w:rPr>
        <w:t xml:space="preserve"> progresiv të klientëve komercialë të tensionit të mesëm nga tregu i rregulluar dhe krijimin e një tregu të pavarur konkurrues të energjisë që operon </w:t>
      </w:r>
      <w:r w:rsidR="00163BE5" w:rsidRPr="00F17E82">
        <w:rPr>
          <w:rFonts w:ascii="Garamond" w:hAnsi="Garamond"/>
          <w:sz w:val="24"/>
          <w:szCs w:val="24"/>
        </w:rPr>
        <w:t>me</w:t>
      </w:r>
      <w:r w:rsidRPr="00F17E82">
        <w:rPr>
          <w:rFonts w:ascii="Garamond" w:hAnsi="Garamond"/>
          <w:sz w:val="24"/>
          <w:szCs w:val="24"/>
        </w:rPr>
        <w:t xml:space="preserve"> parime </w:t>
      </w:r>
      <w:r w:rsidR="00163BE5" w:rsidRPr="00F17E82">
        <w:rPr>
          <w:rFonts w:ascii="Garamond" w:hAnsi="Garamond"/>
          <w:sz w:val="24"/>
          <w:szCs w:val="24"/>
        </w:rPr>
        <w:t>tregtare</w:t>
      </w:r>
      <w:r w:rsidRPr="00F17E82">
        <w:rPr>
          <w:rFonts w:ascii="Garamond" w:hAnsi="Garamond"/>
          <w:sz w:val="24"/>
          <w:szCs w:val="24"/>
        </w:rPr>
        <w:t>.</w:t>
      </w:r>
    </w:p>
    <w:p w14:paraId="5C061E70" w14:textId="726B5177" w:rsidR="00D40BF7" w:rsidRPr="00F17E82" w:rsidRDefault="006220A8" w:rsidP="000013A2">
      <w:pPr>
        <w:spacing w:after="0" w:line="240" w:lineRule="auto"/>
        <w:ind w:firstLine="284"/>
        <w:jc w:val="both"/>
        <w:rPr>
          <w:rFonts w:ascii="Garamond" w:hAnsi="Garamond"/>
          <w:sz w:val="24"/>
          <w:szCs w:val="24"/>
        </w:rPr>
      </w:pPr>
      <w:r w:rsidRPr="00F17E82">
        <w:rPr>
          <w:rFonts w:ascii="Garamond" w:hAnsi="Garamond"/>
          <w:sz w:val="24"/>
          <w:szCs w:val="24"/>
        </w:rPr>
        <w:t>Deri në fund të vitit 2017</w:t>
      </w:r>
      <w:r w:rsidR="00FF038A" w:rsidRPr="00F17E82">
        <w:rPr>
          <w:rFonts w:ascii="Garamond" w:hAnsi="Garamond"/>
          <w:sz w:val="24"/>
          <w:szCs w:val="24"/>
        </w:rPr>
        <w:t>,</w:t>
      </w:r>
      <w:r w:rsidRPr="00F17E82">
        <w:rPr>
          <w:rFonts w:ascii="Garamond" w:hAnsi="Garamond"/>
          <w:sz w:val="24"/>
          <w:szCs w:val="24"/>
        </w:rPr>
        <w:t xml:space="preserve"> OSHEE</w:t>
      </w:r>
      <w:r w:rsidR="00F80C5B" w:rsidRPr="00F17E82">
        <w:rPr>
          <w:rFonts w:ascii="Garamond" w:hAnsi="Garamond"/>
          <w:sz w:val="24"/>
          <w:szCs w:val="24"/>
        </w:rPr>
        <w:t>-ja</w:t>
      </w:r>
      <w:r w:rsidRPr="00F17E82">
        <w:rPr>
          <w:rFonts w:ascii="Garamond" w:hAnsi="Garamond"/>
          <w:sz w:val="24"/>
          <w:szCs w:val="24"/>
        </w:rPr>
        <w:t xml:space="preserve"> </w:t>
      </w:r>
      <w:r w:rsidR="000474B0" w:rsidRPr="00F17E82">
        <w:rPr>
          <w:rFonts w:ascii="Garamond" w:hAnsi="Garamond"/>
          <w:sz w:val="24"/>
          <w:szCs w:val="24"/>
        </w:rPr>
        <w:t xml:space="preserve">i </w:t>
      </w:r>
      <w:r w:rsidRPr="00F17E82">
        <w:rPr>
          <w:rFonts w:ascii="Garamond" w:hAnsi="Garamond"/>
          <w:sz w:val="24"/>
          <w:szCs w:val="24"/>
        </w:rPr>
        <w:t>shle</w:t>
      </w:r>
      <w:r w:rsidR="000474B0" w:rsidRPr="00F17E82">
        <w:rPr>
          <w:rFonts w:ascii="Garamond" w:hAnsi="Garamond"/>
          <w:sz w:val="24"/>
          <w:szCs w:val="24"/>
        </w:rPr>
        <w:t>u të gjitha, p</w:t>
      </w:r>
      <w:r w:rsidR="00E0601F" w:rsidRPr="00F17E82">
        <w:rPr>
          <w:rFonts w:ascii="Garamond" w:hAnsi="Garamond"/>
          <w:sz w:val="24"/>
          <w:szCs w:val="24"/>
        </w:rPr>
        <w:t>ë</w:t>
      </w:r>
      <w:r w:rsidR="000474B0" w:rsidRPr="00F17E82">
        <w:rPr>
          <w:rFonts w:ascii="Garamond" w:hAnsi="Garamond"/>
          <w:sz w:val="24"/>
          <w:szCs w:val="24"/>
        </w:rPr>
        <w:t>rveç</w:t>
      </w:r>
      <w:r w:rsidRPr="00F17E82">
        <w:rPr>
          <w:rFonts w:ascii="Garamond" w:hAnsi="Garamond"/>
          <w:sz w:val="24"/>
          <w:szCs w:val="24"/>
        </w:rPr>
        <w:t xml:space="preserve"> 23 milionë euro</w:t>
      </w:r>
      <w:r w:rsidR="000474B0" w:rsidRPr="00F17E82">
        <w:rPr>
          <w:rFonts w:ascii="Garamond" w:hAnsi="Garamond"/>
          <w:sz w:val="24"/>
          <w:szCs w:val="24"/>
        </w:rPr>
        <w:t>ve</w:t>
      </w:r>
      <w:r w:rsidRPr="00F17E82">
        <w:rPr>
          <w:rFonts w:ascii="Garamond" w:hAnsi="Garamond"/>
          <w:sz w:val="24"/>
          <w:szCs w:val="24"/>
        </w:rPr>
        <w:t xml:space="preserve"> </w:t>
      </w:r>
      <w:r w:rsidR="000474B0" w:rsidRPr="00F17E82">
        <w:rPr>
          <w:rFonts w:ascii="Garamond" w:hAnsi="Garamond"/>
          <w:sz w:val="24"/>
          <w:szCs w:val="24"/>
        </w:rPr>
        <w:t>t</w:t>
      </w:r>
      <w:r w:rsidR="00E0601F" w:rsidRPr="00F17E82">
        <w:rPr>
          <w:rFonts w:ascii="Garamond" w:hAnsi="Garamond"/>
          <w:sz w:val="24"/>
          <w:szCs w:val="24"/>
        </w:rPr>
        <w:t>ë</w:t>
      </w:r>
      <w:r w:rsidRPr="00F17E82">
        <w:rPr>
          <w:rFonts w:ascii="Garamond" w:hAnsi="Garamond"/>
          <w:sz w:val="24"/>
          <w:szCs w:val="24"/>
        </w:rPr>
        <w:t xml:space="preserve"> CEZ</w:t>
      </w:r>
      <w:r w:rsidR="00FF038A" w:rsidRPr="00F17E82">
        <w:rPr>
          <w:rFonts w:ascii="Garamond" w:hAnsi="Garamond"/>
          <w:sz w:val="24"/>
          <w:szCs w:val="24"/>
        </w:rPr>
        <w:t>-it</w:t>
      </w:r>
      <w:r w:rsidRPr="00F17E82">
        <w:rPr>
          <w:rFonts w:ascii="Garamond" w:hAnsi="Garamond"/>
          <w:sz w:val="24"/>
          <w:szCs w:val="24"/>
        </w:rPr>
        <w:t xml:space="preserve"> </w:t>
      </w:r>
      <w:r w:rsidR="008E54DC" w:rsidRPr="00F17E82">
        <w:rPr>
          <w:rFonts w:ascii="Garamond" w:hAnsi="Garamond"/>
          <w:sz w:val="24"/>
          <w:szCs w:val="24"/>
        </w:rPr>
        <w:t>të mbetura nga shuma</w:t>
      </w:r>
      <w:r w:rsidRPr="00F17E82">
        <w:rPr>
          <w:rFonts w:ascii="Garamond" w:hAnsi="Garamond"/>
          <w:sz w:val="24"/>
          <w:szCs w:val="24"/>
        </w:rPr>
        <w:t xml:space="preserve"> prej 85 milionë eurosh</w:t>
      </w:r>
      <w:r w:rsidR="008E54DC" w:rsidRPr="00F17E82">
        <w:rPr>
          <w:rFonts w:ascii="Garamond" w:hAnsi="Garamond"/>
          <w:sz w:val="24"/>
          <w:szCs w:val="24"/>
        </w:rPr>
        <w:t>,</w:t>
      </w:r>
      <w:r w:rsidRPr="00F17E82">
        <w:rPr>
          <w:rFonts w:ascii="Garamond" w:hAnsi="Garamond"/>
          <w:sz w:val="24"/>
          <w:szCs w:val="24"/>
        </w:rPr>
        <w:t xml:space="preserve"> </w:t>
      </w:r>
      <w:r w:rsidR="008E54DC" w:rsidRPr="00F17E82">
        <w:rPr>
          <w:rFonts w:ascii="Garamond" w:hAnsi="Garamond"/>
          <w:sz w:val="24"/>
          <w:szCs w:val="24"/>
        </w:rPr>
        <w:t>e</w:t>
      </w:r>
      <w:r w:rsidRPr="00F17E82">
        <w:rPr>
          <w:rFonts w:ascii="Garamond" w:hAnsi="Garamond"/>
          <w:sz w:val="24"/>
          <w:szCs w:val="24"/>
        </w:rPr>
        <w:t xml:space="preserve"> miratua</w:t>
      </w:r>
      <w:r w:rsidR="008E54DC" w:rsidRPr="00F17E82">
        <w:rPr>
          <w:rFonts w:ascii="Garamond" w:hAnsi="Garamond"/>
          <w:sz w:val="24"/>
          <w:szCs w:val="24"/>
        </w:rPr>
        <w:t>r</w:t>
      </w:r>
      <w:r w:rsidRPr="00F17E82">
        <w:rPr>
          <w:rFonts w:ascii="Garamond" w:hAnsi="Garamond"/>
          <w:sz w:val="24"/>
          <w:szCs w:val="24"/>
        </w:rPr>
        <w:t xml:space="preserve"> në </w:t>
      </w:r>
      <w:r w:rsidR="000474B0" w:rsidRPr="00F17E82">
        <w:rPr>
          <w:rFonts w:ascii="Garamond" w:hAnsi="Garamond"/>
          <w:sz w:val="24"/>
          <w:szCs w:val="24"/>
        </w:rPr>
        <w:t xml:space="preserve">vitin </w:t>
      </w:r>
      <w:r w:rsidRPr="00F17E82">
        <w:rPr>
          <w:rFonts w:ascii="Garamond" w:hAnsi="Garamond"/>
          <w:sz w:val="24"/>
          <w:szCs w:val="24"/>
        </w:rPr>
        <w:t xml:space="preserve">2014. Kësti i fundit </w:t>
      </w:r>
      <w:r w:rsidR="009B1E4C" w:rsidRPr="00F17E82">
        <w:rPr>
          <w:rFonts w:ascii="Garamond" w:hAnsi="Garamond"/>
          <w:sz w:val="24"/>
          <w:szCs w:val="24"/>
        </w:rPr>
        <w:t>u pagua</w:t>
      </w:r>
      <w:r w:rsidRPr="00F17E82">
        <w:rPr>
          <w:rFonts w:ascii="Garamond" w:hAnsi="Garamond"/>
          <w:sz w:val="24"/>
          <w:szCs w:val="24"/>
        </w:rPr>
        <w:t xml:space="preserve"> në vitin 2018. Ky është një </w:t>
      </w:r>
      <w:r w:rsidR="000474B0" w:rsidRPr="00F17E82">
        <w:rPr>
          <w:rFonts w:ascii="Garamond" w:hAnsi="Garamond"/>
          <w:sz w:val="24"/>
          <w:szCs w:val="24"/>
        </w:rPr>
        <w:t>progres</w:t>
      </w:r>
      <w:r w:rsidRPr="00F17E82">
        <w:rPr>
          <w:rFonts w:ascii="Garamond" w:hAnsi="Garamond"/>
          <w:sz w:val="24"/>
          <w:szCs w:val="24"/>
        </w:rPr>
        <w:t xml:space="preserve"> i mirë dhe një hap i madh drejt zbatimit të hershëm të Planit të Mbështetjes të Bankës Botërore dhe Procesit të Reformimit.</w:t>
      </w:r>
      <w:r w:rsidR="00D40BF7" w:rsidRPr="00F17E82">
        <w:rPr>
          <w:rFonts w:ascii="Garamond" w:hAnsi="Garamond"/>
          <w:sz w:val="24"/>
          <w:szCs w:val="24"/>
        </w:rPr>
        <w:t xml:space="preserve"> </w:t>
      </w:r>
    </w:p>
    <w:p w14:paraId="5C061E71" w14:textId="77777777" w:rsidR="00D40BF7" w:rsidRPr="00F17E82" w:rsidRDefault="000474B0" w:rsidP="000013A2">
      <w:pPr>
        <w:spacing w:after="0" w:line="240" w:lineRule="auto"/>
        <w:ind w:firstLine="284"/>
        <w:jc w:val="both"/>
        <w:rPr>
          <w:rFonts w:ascii="Garamond" w:hAnsi="Garamond"/>
          <w:sz w:val="24"/>
          <w:szCs w:val="24"/>
        </w:rPr>
      </w:pPr>
      <w:r w:rsidRPr="00F17E82">
        <w:rPr>
          <w:rFonts w:ascii="Garamond" w:hAnsi="Garamond"/>
          <w:sz w:val="24"/>
          <w:szCs w:val="24"/>
        </w:rPr>
        <w:t>Është e qartë se KESH</w:t>
      </w:r>
      <w:r w:rsidR="00621E50" w:rsidRPr="00F17E82">
        <w:rPr>
          <w:rFonts w:ascii="Garamond" w:hAnsi="Garamond"/>
          <w:sz w:val="24"/>
          <w:szCs w:val="24"/>
        </w:rPr>
        <w:t>-i</w:t>
      </w:r>
      <w:r w:rsidRPr="00F17E82">
        <w:rPr>
          <w:rFonts w:ascii="Garamond" w:hAnsi="Garamond"/>
          <w:sz w:val="24"/>
          <w:szCs w:val="24"/>
        </w:rPr>
        <w:t xml:space="preserve"> ka përballuar barrën e tarifave reflektuese nën kosto në të kaluarën dhe rënien e privatizimit të OSS</w:t>
      </w:r>
      <w:r w:rsidR="00621E50" w:rsidRPr="00F17E82">
        <w:rPr>
          <w:rFonts w:ascii="Garamond" w:hAnsi="Garamond"/>
          <w:sz w:val="24"/>
          <w:szCs w:val="24"/>
        </w:rPr>
        <w:t>H</w:t>
      </w:r>
      <w:r w:rsidR="00FF038A" w:rsidRPr="00F17E82">
        <w:rPr>
          <w:rFonts w:ascii="Garamond" w:hAnsi="Garamond"/>
          <w:sz w:val="24"/>
          <w:szCs w:val="24"/>
        </w:rPr>
        <w:t>-së</w:t>
      </w:r>
      <w:r w:rsidR="00621E50" w:rsidRPr="00F17E82">
        <w:rPr>
          <w:rFonts w:ascii="Garamond" w:hAnsi="Garamond"/>
          <w:sz w:val="24"/>
          <w:szCs w:val="24"/>
        </w:rPr>
        <w:t xml:space="preserve"> (tani OSH</w:t>
      </w:r>
      <w:r w:rsidRPr="00F17E82">
        <w:rPr>
          <w:rFonts w:ascii="Garamond" w:hAnsi="Garamond"/>
          <w:sz w:val="24"/>
          <w:szCs w:val="24"/>
        </w:rPr>
        <w:t xml:space="preserve">EE). </w:t>
      </w:r>
      <w:r w:rsidR="008E54DC" w:rsidRPr="00F17E82">
        <w:rPr>
          <w:rFonts w:ascii="Garamond" w:hAnsi="Garamond"/>
          <w:sz w:val="24"/>
          <w:szCs w:val="24"/>
        </w:rPr>
        <w:t>Shoqëria KESH</w:t>
      </w:r>
      <w:r w:rsidRPr="00F17E82">
        <w:rPr>
          <w:rFonts w:ascii="Garamond" w:hAnsi="Garamond"/>
          <w:sz w:val="24"/>
          <w:szCs w:val="24"/>
        </w:rPr>
        <w:t xml:space="preserve"> </w:t>
      </w:r>
      <w:r w:rsidR="00E0601F" w:rsidRPr="00F17E82">
        <w:rPr>
          <w:rFonts w:ascii="Garamond" w:hAnsi="Garamond"/>
          <w:sz w:val="24"/>
          <w:szCs w:val="24"/>
        </w:rPr>
        <w:t>ë</w:t>
      </w:r>
      <w:r w:rsidR="00621E50" w:rsidRPr="00F17E82">
        <w:rPr>
          <w:rFonts w:ascii="Garamond" w:hAnsi="Garamond"/>
          <w:sz w:val="24"/>
          <w:szCs w:val="24"/>
        </w:rPr>
        <w:t>sht</w:t>
      </w:r>
      <w:r w:rsidR="00E0601F" w:rsidRPr="00F17E82">
        <w:rPr>
          <w:rFonts w:ascii="Garamond" w:hAnsi="Garamond"/>
          <w:sz w:val="24"/>
          <w:szCs w:val="24"/>
        </w:rPr>
        <w:t>ë</w:t>
      </w:r>
      <w:r w:rsidRPr="00F17E82">
        <w:rPr>
          <w:rFonts w:ascii="Garamond" w:hAnsi="Garamond"/>
          <w:sz w:val="24"/>
          <w:szCs w:val="24"/>
        </w:rPr>
        <w:t xml:space="preserve"> përdorur për të financuar importet e OSHEE</w:t>
      </w:r>
      <w:r w:rsidR="00621E50" w:rsidRPr="00F17E82">
        <w:rPr>
          <w:rFonts w:ascii="Garamond" w:hAnsi="Garamond"/>
          <w:sz w:val="24"/>
          <w:szCs w:val="24"/>
        </w:rPr>
        <w:t>-së që nga privatizimi n</w:t>
      </w:r>
      <w:r w:rsidR="00E0601F" w:rsidRPr="00F17E82">
        <w:rPr>
          <w:rFonts w:ascii="Garamond" w:hAnsi="Garamond"/>
          <w:sz w:val="24"/>
          <w:szCs w:val="24"/>
        </w:rPr>
        <w:t>ë</w:t>
      </w:r>
      <w:r w:rsidR="00621E50" w:rsidRPr="00F17E82">
        <w:rPr>
          <w:rFonts w:ascii="Garamond" w:hAnsi="Garamond"/>
          <w:sz w:val="24"/>
          <w:szCs w:val="24"/>
        </w:rPr>
        <w:t xml:space="preserve"> vitin </w:t>
      </w:r>
      <w:r w:rsidRPr="00F17E82">
        <w:rPr>
          <w:rFonts w:ascii="Garamond" w:hAnsi="Garamond"/>
          <w:sz w:val="24"/>
          <w:szCs w:val="24"/>
        </w:rPr>
        <w:t xml:space="preserve">2008. Kjo barrë vononte pagesat ndaj </w:t>
      </w:r>
      <w:r w:rsidR="00971F64" w:rsidRPr="00F17E82">
        <w:rPr>
          <w:rFonts w:ascii="Garamond" w:hAnsi="Garamond"/>
          <w:sz w:val="24"/>
          <w:szCs w:val="24"/>
        </w:rPr>
        <w:t>PPE</w:t>
      </w:r>
      <w:r w:rsidRPr="00F17E82">
        <w:rPr>
          <w:rFonts w:ascii="Garamond" w:hAnsi="Garamond"/>
          <w:sz w:val="24"/>
          <w:szCs w:val="24"/>
        </w:rPr>
        <w:t xml:space="preserve">-ve, TVSH-së, </w:t>
      </w:r>
      <w:r w:rsidR="008E54DC" w:rsidRPr="00F17E82">
        <w:rPr>
          <w:rFonts w:ascii="Garamond" w:hAnsi="Garamond"/>
          <w:sz w:val="24"/>
          <w:szCs w:val="24"/>
        </w:rPr>
        <w:t xml:space="preserve">tatimeve dhe </w:t>
      </w:r>
      <w:r w:rsidRPr="00F17E82">
        <w:rPr>
          <w:rFonts w:ascii="Garamond" w:hAnsi="Garamond"/>
          <w:sz w:val="24"/>
          <w:szCs w:val="24"/>
        </w:rPr>
        <w:t>taksave</w:t>
      </w:r>
      <w:r w:rsidR="008E54DC" w:rsidRPr="00F17E82">
        <w:rPr>
          <w:rFonts w:ascii="Garamond" w:hAnsi="Garamond"/>
          <w:sz w:val="24"/>
          <w:szCs w:val="24"/>
        </w:rPr>
        <w:t xml:space="preserve"> të tjera</w:t>
      </w:r>
      <w:r w:rsidRPr="00F17E82">
        <w:rPr>
          <w:rFonts w:ascii="Garamond" w:hAnsi="Garamond"/>
          <w:sz w:val="24"/>
          <w:szCs w:val="24"/>
        </w:rPr>
        <w:t xml:space="preserve">, sigurimeve shoqërore dhe pagesave të shërbimit të borxhit në </w:t>
      </w:r>
      <w:r w:rsidR="00971F64" w:rsidRPr="00F17E82">
        <w:rPr>
          <w:rFonts w:ascii="Garamond" w:hAnsi="Garamond"/>
          <w:sz w:val="24"/>
          <w:szCs w:val="24"/>
        </w:rPr>
        <w:t xml:space="preserve">Qeverinë </w:t>
      </w:r>
      <w:r w:rsidR="00621E50" w:rsidRPr="00F17E82">
        <w:rPr>
          <w:rFonts w:ascii="Garamond" w:hAnsi="Garamond"/>
          <w:sz w:val="24"/>
          <w:szCs w:val="24"/>
        </w:rPr>
        <w:t>S</w:t>
      </w:r>
      <w:r w:rsidR="009F4E10" w:rsidRPr="00F17E82">
        <w:rPr>
          <w:rFonts w:ascii="Garamond" w:hAnsi="Garamond"/>
          <w:sz w:val="24"/>
          <w:szCs w:val="24"/>
        </w:rPr>
        <w:t>hqiptare</w:t>
      </w:r>
      <w:r w:rsidRPr="00F17E82">
        <w:rPr>
          <w:rFonts w:ascii="Garamond" w:hAnsi="Garamond"/>
          <w:sz w:val="24"/>
          <w:szCs w:val="24"/>
        </w:rPr>
        <w:t xml:space="preserve">, </w:t>
      </w:r>
      <w:r w:rsidR="008E54DC" w:rsidRPr="00F17E82">
        <w:rPr>
          <w:rFonts w:ascii="Garamond" w:hAnsi="Garamond"/>
          <w:sz w:val="24"/>
          <w:szCs w:val="24"/>
        </w:rPr>
        <w:t xml:space="preserve">si </w:t>
      </w:r>
      <w:r w:rsidRPr="00F17E82">
        <w:rPr>
          <w:rFonts w:ascii="Garamond" w:hAnsi="Garamond"/>
          <w:sz w:val="24"/>
          <w:szCs w:val="24"/>
        </w:rPr>
        <w:t xml:space="preserve">dhe duke </w:t>
      </w:r>
      <w:r w:rsidR="00621E50" w:rsidRPr="00F17E82">
        <w:rPr>
          <w:rFonts w:ascii="Garamond" w:hAnsi="Garamond"/>
          <w:sz w:val="24"/>
          <w:szCs w:val="24"/>
        </w:rPr>
        <w:t>p</w:t>
      </w:r>
      <w:r w:rsidR="00E0601F" w:rsidRPr="00F17E82">
        <w:rPr>
          <w:rFonts w:ascii="Garamond" w:hAnsi="Garamond"/>
          <w:sz w:val="24"/>
          <w:szCs w:val="24"/>
        </w:rPr>
        <w:t>ë</w:t>
      </w:r>
      <w:r w:rsidR="00621E50" w:rsidRPr="00F17E82">
        <w:rPr>
          <w:rFonts w:ascii="Garamond" w:hAnsi="Garamond"/>
          <w:sz w:val="24"/>
          <w:szCs w:val="24"/>
        </w:rPr>
        <w:t>rdorur</w:t>
      </w:r>
      <w:r w:rsidRPr="00F17E82">
        <w:rPr>
          <w:rFonts w:ascii="Garamond" w:hAnsi="Garamond"/>
          <w:sz w:val="24"/>
          <w:szCs w:val="24"/>
        </w:rPr>
        <w:t xml:space="preserve"> </w:t>
      </w:r>
      <w:r w:rsidR="00621E50" w:rsidRPr="00F17E82">
        <w:rPr>
          <w:rFonts w:ascii="Garamond" w:hAnsi="Garamond"/>
          <w:sz w:val="24"/>
          <w:szCs w:val="24"/>
        </w:rPr>
        <w:t xml:space="preserve">draftin e </w:t>
      </w:r>
      <w:r w:rsidRPr="00F17E82">
        <w:rPr>
          <w:rFonts w:ascii="Garamond" w:hAnsi="Garamond"/>
          <w:sz w:val="24"/>
          <w:szCs w:val="24"/>
        </w:rPr>
        <w:t>saj deri në limitin e vendosur nga bankat vend</w:t>
      </w:r>
      <w:r w:rsidR="00621E50" w:rsidRPr="00F17E82">
        <w:rPr>
          <w:rFonts w:ascii="Garamond" w:hAnsi="Garamond"/>
          <w:sz w:val="24"/>
          <w:szCs w:val="24"/>
        </w:rPr>
        <w:t xml:space="preserve">ase. Deri në fund të vitit 2014, ajo </w:t>
      </w:r>
      <w:r w:rsidRPr="00F17E82">
        <w:rPr>
          <w:rFonts w:ascii="Garamond" w:hAnsi="Garamond"/>
          <w:sz w:val="24"/>
          <w:szCs w:val="24"/>
        </w:rPr>
        <w:t xml:space="preserve">arriti kufirin e </w:t>
      </w:r>
      <w:r w:rsidR="00621E50" w:rsidRPr="00F17E82">
        <w:rPr>
          <w:rFonts w:ascii="Garamond" w:hAnsi="Garamond"/>
          <w:sz w:val="24"/>
          <w:szCs w:val="24"/>
        </w:rPr>
        <w:t>overdraftit</w:t>
      </w:r>
      <w:r w:rsidRPr="00F17E82">
        <w:rPr>
          <w:rFonts w:ascii="Garamond" w:hAnsi="Garamond"/>
          <w:sz w:val="24"/>
          <w:szCs w:val="24"/>
        </w:rPr>
        <w:t xml:space="preserve"> dhe e rriti kapacitetin e saj për të ofruar mbështetje shtesë për sektorin dhe pa ndihmë shtesë, përsëri mund të përbënte një kërcënim serioz për sigurinë e furnizimit me energji dhe stabilitetin fiskal të vendit. Qeveria e </w:t>
      </w:r>
      <w:r w:rsidR="00621E50" w:rsidRPr="00F17E82">
        <w:rPr>
          <w:rFonts w:ascii="Garamond" w:hAnsi="Garamond"/>
          <w:sz w:val="24"/>
          <w:szCs w:val="24"/>
        </w:rPr>
        <w:t>Shqip</w:t>
      </w:r>
      <w:r w:rsidR="00E0601F" w:rsidRPr="00F17E82">
        <w:rPr>
          <w:rFonts w:ascii="Garamond" w:hAnsi="Garamond"/>
          <w:sz w:val="24"/>
          <w:szCs w:val="24"/>
        </w:rPr>
        <w:t>ë</w:t>
      </w:r>
      <w:r w:rsidR="00621E50" w:rsidRPr="00F17E82">
        <w:rPr>
          <w:rFonts w:ascii="Garamond" w:hAnsi="Garamond"/>
          <w:sz w:val="24"/>
          <w:szCs w:val="24"/>
        </w:rPr>
        <w:t>ris</w:t>
      </w:r>
      <w:r w:rsidR="00E0601F" w:rsidRPr="00F17E82">
        <w:rPr>
          <w:rFonts w:ascii="Garamond" w:hAnsi="Garamond"/>
          <w:sz w:val="24"/>
          <w:szCs w:val="24"/>
        </w:rPr>
        <w:t>ë</w:t>
      </w:r>
      <w:r w:rsidRPr="00F17E82">
        <w:rPr>
          <w:rFonts w:ascii="Garamond" w:hAnsi="Garamond"/>
          <w:sz w:val="24"/>
          <w:szCs w:val="24"/>
        </w:rPr>
        <w:t xml:space="preserve"> e njeh këtë rrezik dhe është e vendosur të miratojë masa të mëtejshme të pakthyeshme për ta kthyer sektorin në </w:t>
      </w:r>
      <w:r w:rsidR="00621E50" w:rsidRPr="00F17E82">
        <w:rPr>
          <w:rFonts w:ascii="Garamond" w:hAnsi="Garamond"/>
          <w:sz w:val="24"/>
          <w:szCs w:val="24"/>
        </w:rPr>
        <w:t>progres</w:t>
      </w:r>
      <w:r w:rsidRPr="00F17E82">
        <w:rPr>
          <w:rFonts w:ascii="Garamond" w:hAnsi="Garamond"/>
          <w:sz w:val="24"/>
          <w:szCs w:val="24"/>
        </w:rPr>
        <w:t xml:space="preserve"> dhe për ta vënë atë në një rritje të qëndrueshme dhe në trajektore plotësisht bankare.</w:t>
      </w:r>
    </w:p>
    <w:p w14:paraId="5C061E72" w14:textId="4751917A" w:rsidR="002E20C7" w:rsidRPr="00F17E82" w:rsidRDefault="00B07D10" w:rsidP="000013A2">
      <w:pPr>
        <w:spacing w:after="0" w:line="240" w:lineRule="auto"/>
        <w:ind w:firstLine="284"/>
        <w:jc w:val="both"/>
        <w:rPr>
          <w:rFonts w:ascii="Garamond" w:hAnsi="Garamond"/>
          <w:sz w:val="24"/>
          <w:szCs w:val="24"/>
        </w:rPr>
      </w:pPr>
      <w:r w:rsidRPr="00F17E82">
        <w:rPr>
          <w:rFonts w:ascii="Garamond" w:hAnsi="Garamond"/>
          <w:sz w:val="24"/>
          <w:szCs w:val="24"/>
        </w:rPr>
        <w:t xml:space="preserve">Për më tepër, OSHEE-ja nuk është në gjendje të hyjë në tregjet financiare vendase për shkak të bilancit të </w:t>
      </w:r>
      <w:r w:rsidR="00257ECF" w:rsidRPr="00F17E82">
        <w:rPr>
          <w:rFonts w:ascii="Garamond" w:hAnsi="Garamond"/>
          <w:sz w:val="24"/>
          <w:szCs w:val="24"/>
        </w:rPr>
        <w:t xml:space="preserve">pariparuar </w:t>
      </w:r>
      <w:r w:rsidRPr="00F17E82">
        <w:rPr>
          <w:rFonts w:ascii="Garamond" w:hAnsi="Garamond"/>
          <w:sz w:val="24"/>
          <w:szCs w:val="24"/>
        </w:rPr>
        <w:t>dhe, siç u përmend më sipër, ka mbijetuar vetëm duke i kaluar detyrimet e veta edhe te KESH</w:t>
      </w:r>
      <w:r w:rsidR="00B26945">
        <w:rPr>
          <w:rFonts w:ascii="Garamond" w:hAnsi="Garamond"/>
          <w:sz w:val="24"/>
          <w:szCs w:val="24"/>
        </w:rPr>
        <w:t>-i</w:t>
      </w:r>
      <w:r w:rsidRPr="00F17E82">
        <w:rPr>
          <w:rFonts w:ascii="Garamond" w:hAnsi="Garamond"/>
          <w:sz w:val="24"/>
          <w:szCs w:val="24"/>
        </w:rPr>
        <w:t xml:space="preserve"> edhe te MFE</w:t>
      </w:r>
      <w:r w:rsidR="00B26945">
        <w:rPr>
          <w:rFonts w:ascii="Garamond" w:hAnsi="Garamond"/>
          <w:sz w:val="24"/>
          <w:szCs w:val="24"/>
        </w:rPr>
        <w:t>-ja</w:t>
      </w:r>
      <w:r w:rsidRPr="00F17E82">
        <w:rPr>
          <w:rFonts w:ascii="Garamond" w:hAnsi="Garamond"/>
          <w:sz w:val="24"/>
          <w:szCs w:val="24"/>
        </w:rPr>
        <w:t xml:space="preserve"> duke shtyrë shërbimin e borxhit, pagesat për energji nga KESH</w:t>
      </w:r>
      <w:r w:rsidR="00FF038A" w:rsidRPr="00F17E82">
        <w:rPr>
          <w:rFonts w:ascii="Garamond" w:hAnsi="Garamond"/>
          <w:sz w:val="24"/>
          <w:szCs w:val="24"/>
        </w:rPr>
        <w:t>-i</w:t>
      </w:r>
      <w:r w:rsidRPr="00F17E82">
        <w:rPr>
          <w:rFonts w:ascii="Garamond" w:hAnsi="Garamond"/>
          <w:sz w:val="24"/>
          <w:szCs w:val="24"/>
        </w:rPr>
        <w:t xml:space="preserve"> dhe TVSH / tatimi mbi të ardhurat </w:t>
      </w:r>
      <w:r w:rsidR="00527BB8" w:rsidRPr="00F17E82">
        <w:rPr>
          <w:rFonts w:ascii="Garamond" w:hAnsi="Garamond"/>
          <w:sz w:val="24"/>
          <w:szCs w:val="24"/>
        </w:rPr>
        <w:t xml:space="preserve">personale </w:t>
      </w:r>
      <w:r w:rsidRPr="00F17E82">
        <w:rPr>
          <w:rFonts w:ascii="Garamond" w:hAnsi="Garamond"/>
          <w:sz w:val="24"/>
          <w:szCs w:val="24"/>
        </w:rPr>
        <w:t>dhe sigurimet shoqërore.</w:t>
      </w:r>
      <w:r w:rsidR="00D40BF7" w:rsidRPr="00F17E82">
        <w:rPr>
          <w:rFonts w:ascii="Garamond" w:hAnsi="Garamond"/>
          <w:sz w:val="24"/>
          <w:szCs w:val="24"/>
        </w:rPr>
        <w:t xml:space="preserve"> </w:t>
      </w:r>
      <w:r w:rsidRPr="00F17E82">
        <w:rPr>
          <w:rFonts w:ascii="Garamond" w:hAnsi="Garamond"/>
          <w:sz w:val="24"/>
          <w:szCs w:val="24"/>
        </w:rPr>
        <w:t xml:space="preserve">Megjithatë, me krijimin e një llogarie </w:t>
      </w:r>
      <w:r w:rsidR="00CC4482" w:rsidRPr="00F17E82">
        <w:rPr>
          <w:rFonts w:ascii="Garamond" w:hAnsi="Garamond"/>
          <w:sz w:val="24"/>
          <w:szCs w:val="24"/>
        </w:rPr>
        <w:t>e garantuar pagesash</w:t>
      </w:r>
      <w:r w:rsidR="00257ECF" w:rsidRPr="00F17E82">
        <w:rPr>
          <w:rFonts w:ascii="Garamond" w:hAnsi="Garamond"/>
          <w:sz w:val="24"/>
          <w:szCs w:val="24"/>
        </w:rPr>
        <w:t xml:space="preserve"> (</w:t>
      </w:r>
      <w:r w:rsidR="003E5F70" w:rsidRPr="00F17E82">
        <w:rPr>
          <w:rFonts w:ascii="Garamond" w:hAnsi="Garamond"/>
          <w:sz w:val="24"/>
          <w:szCs w:val="24"/>
        </w:rPr>
        <w:t>llogari e dedikuar</w:t>
      </w:r>
      <w:r w:rsidR="00257ECF" w:rsidRPr="00F17E82">
        <w:rPr>
          <w:rFonts w:ascii="Garamond" w:hAnsi="Garamond"/>
          <w:sz w:val="24"/>
          <w:szCs w:val="24"/>
        </w:rPr>
        <w:t>)</w:t>
      </w:r>
      <w:r w:rsidRPr="00F17E82">
        <w:rPr>
          <w:rFonts w:ascii="Garamond" w:hAnsi="Garamond"/>
          <w:sz w:val="24"/>
          <w:szCs w:val="24"/>
        </w:rPr>
        <w:t xml:space="preserve"> në përputhje me dispozitën e Projektit të ri të Rimëkëmbjes së Energjisë të BQK-së, KESH</w:t>
      </w:r>
      <w:r w:rsidR="00B04DA7">
        <w:rPr>
          <w:rFonts w:ascii="Garamond" w:hAnsi="Garamond"/>
          <w:sz w:val="24"/>
          <w:szCs w:val="24"/>
        </w:rPr>
        <w:t>-i</w:t>
      </w:r>
      <w:r w:rsidRPr="00F17E82">
        <w:rPr>
          <w:rFonts w:ascii="Garamond" w:hAnsi="Garamond"/>
          <w:sz w:val="24"/>
          <w:szCs w:val="24"/>
        </w:rPr>
        <w:t xml:space="preserve"> tani paguhet plotësisht për shitjet e energjisë në OSHEE.</w:t>
      </w:r>
    </w:p>
    <w:p w14:paraId="5C061E73" w14:textId="7AE2256D" w:rsidR="00D40BF7" w:rsidRPr="00F17E82" w:rsidRDefault="00051C57" w:rsidP="000013A2">
      <w:pPr>
        <w:spacing w:after="0" w:line="240" w:lineRule="auto"/>
        <w:ind w:firstLine="284"/>
        <w:jc w:val="both"/>
        <w:rPr>
          <w:rFonts w:ascii="Garamond" w:hAnsi="Garamond"/>
          <w:sz w:val="24"/>
          <w:szCs w:val="24"/>
        </w:rPr>
      </w:pPr>
      <w:r w:rsidRPr="00F17E82">
        <w:rPr>
          <w:rFonts w:ascii="Garamond" w:hAnsi="Garamond"/>
          <w:sz w:val="24"/>
          <w:szCs w:val="24"/>
        </w:rPr>
        <w:t xml:space="preserve">Një analizë e detajuar e bazuar </w:t>
      </w:r>
      <w:r w:rsidR="00B04DA7" w:rsidRPr="00F17E82">
        <w:rPr>
          <w:rFonts w:ascii="Garamond" w:hAnsi="Garamond"/>
          <w:sz w:val="24"/>
          <w:szCs w:val="24"/>
        </w:rPr>
        <w:t xml:space="preserve">në planet pesëvjeçare të biznesit </w:t>
      </w:r>
      <w:r w:rsidRPr="00F17E82">
        <w:rPr>
          <w:rFonts w:ascii="Garamond" w:hAnsi="Garamond"/>
          <w:sz w:val="24"/>
          <w:szCs w:val="24"/>
        </w:rPr>
        <w:t xml:space="preserve">2018 (të ndryshuar) për secilën prej </w:t>
      </w:r>
      <w:r w:rsidR="00257ECF" w:rsidRPr="00F17E82">
        <w:rPr>
          <w:rFonts w:ascii="Garamond" w:hAnsi="Garamond"/>
          <w:sz w:val="24"/>
          <w:szCs w:val="24"/>
        </w:rPr>
        <w:t>shoqërive</w:t>
      </w:r>
      <w:r w:rsidRPr="00F17E82">
        <w:rPr>
          <w:rFonts w:ascii="Garamond" w:hAnsi="Garamond"/>
          <w:sz w:val="24"/>
          <w:szCs w:val="24"/>
        </w:rPr>
        <w:t xml:space="preserve">, tani tregon se sektori mund të financohet brenda kuadrit ekzistues të rënë dakord me FMN dhe </w:t>
      </w:r>
      <w:r w:rsidR="00257ECF" w:rsidRPr="00F17E82">
        <w:rPr>
          <w:rFonts w:ascii="Garamond" w:hAnsi="Garamond"/>
          <w:sz w:val="24"/>
          <w:szCs w:val="24"/>
        </w:rPr>
        <w:t>bazuar në</w:t>
      </w:r>
      <w:r w:rsidRPr="00F17E82">
        <w:rPr>
          <w:rFonts w:ascii="Garamond" w:hAnsi="Garamond"/>
          <w:sz w:val="24"/>
          <w:szCs w:val="24"/>
        </w:rPr>
        <w:t xml:space="preserve"> veprime korrigjuese agresive të përmirës</w:t>
      </w:r>
      <w:r w:rsidR="00257ECF" w:rsidRPr="00F17E82">
        <w:rPr>
          <w:rFonts w:ascii="Garamond" w:hAnsi="Garamond"/>
          <w:sz w:val="24"/>
          <w:szCs w:val="24"/>
        </w:rPr>
        <w:t>ojë</w:t>
      </w:r>
      <w:r w:rsidRPr="00F17E82">
        <w:rPr>
          <w:rFonts w:ascii="Garamond" w:hAnsi="Garamond"/>
          <w:sz w:val="24"/>
          <w:szCs w:val="24"/>
        </w:rPr>
        <w:t xml:space="preserve"> efikasitetin operacional, kapacitetet </w:t>
      </w:r>
      <w:r w:rsidR="00CC4482" w:rsidRPr="00F17E82">
        <w:rPr>
          <w:rFonts w:ascii="Garamond" w:hAnsi="Garamond"/>
          <w:sz w:val="24"/>
          <w:szCs w:val="24"/>
        </w:rPr>
        <w:t>institucionale</w:t>
      </w:r>
      <w:r w:rsidRPr="00F17E82">
        <w:rPr>
          <w:rFonts w:ascii="Garamond" w:hAnsi="Garamond"/>
          <w:sz w:val="24"/>
          <w:szCs w:val="24"/>
        </w:rPr>
        <w:t xml:space="preserve"> dhe qëndrueshmërinë financiare, si dhe qeverisjen e korporatave të fortë dhe transparente. Megjithatë, një injeksion i kapitalit nga pronari është ende i nevojshëm për të zbutur dobësinë e stabilitetit të sektorit.</w:t>
      </w:r>
    </w:p>
    <w:p w14:paraId="5C061E74" w14:textId="1A212A29" w:rsidR="00D40BF7" w:rsidRPr="00F17E82" w:rsidRDefault="00635587" w:rsidP="000013A2">
      <w:pPr>
        <w:spacing w:after="0" w:line="240" w:lineRule="auto"/>
        <w:ind w:firstLine="284"/>
        <w:jc w:val="both"/>
        <w:rPr>
          <w:rFonts w:ascii="Garamond" w:hAnsi="Garamond"/>
          <w:sz w:val="24"/>
          <w:szCs w:val="24"/>
        </w:rPr>
      </w:pPr>
      <w:r w:rsidRPr="00F17E82">
        <w:rPr>
          <w:rFonts w:ascii="Garamond" w:hAnsi="Garamond"/>
          <w:sz w:val="24"/>
          <w:szCs w:val="24"/>
        </w:rPr>
        <w:t>Deri më sot qeveria, siç u përmend, hoqi strukturën tarifore me dy nivele për familjet dhe paraqiti tarifat reflektuese të kostos për të gjitha kategoritë e konsumatorëve që nga janari i vitit 2015. Tarifa mesatare e ponderuar e shitjes me pakicë u rrit me 9.1 për qind nga 9.8 lekë / k</w:t>
      </w:r>
      <w:r w:rsidR="00D36513" w:rsidRPr="00F17E82">
        <w:rPr>
          <w:rFonts w:ascii="Garamond" w:hAnsi="Garamond"/>
          <w:sz w:val="24"/>
          <w:szCs w:val="24"/>
        </w:rPr>
        <w:t>W</w:t>
      </w:r>
      <w:r w:rsidRPr="00F17E82">
        <w:rPr>
          <w:rFonts w:ascii="Garamond" w:hAnsi="Garamond"/>
          <w:sz w:val="24"/>
          <w:szCs w:val="24"/>
        </w:rPr>
        <w:t>h në lekë 10.7 k</w:t>
      </w:r>
      <w:r w:rsidR="00D36513" w:rsidRPr="00F17E82">
        <w:rPr>
          <w:rFonts w:ascii="Garamond" w:hAnsi="Garamond"/>
          <w:sz w:val="24"/>
          <w:szCs w:val="24"/>
        </w:rPr>
        <w:t>W</w:t>
      </w:r>
      <w:r w:rsidRPr="00F17E82">
        <w:rPr>
          <w:rFonts w:ascii="Garamond" w:hAnsi="Garamond"/>
          <w:sz w:val="24"/>
          <w:szCs w:val="24"/>
        </w:rPr>
        <w:t>h, për shkak të rritjes së tarifave jo familjare prej 15 për</w:t>
      </w:r>
      <w:r w:rsidR="00F80C5B" w:rsidRPr="00F17E82">
        <w:rPr>
          <w:rFonts w:ascii="Garamond" w:hAnsi="Garamond"/>
          <w:sz w:val="24"/>
          <w:szCs w:val="24"/>
        </w:rPr>
        <w:t xml:space="preserve"> </w:t>
      </w:r>
      <w:r w:rsidRPr="00F17E82">
        <w:rPr>
          <w:rFonts w:ascii="Garamond" w:hAnsi="Garamond"/>
          <w:sz w:val="24"/>
          <w:szCs w:val="24"/>
        </w:rPr>
        <w:t>qind; dhe në mënyrë aktive mbështeti një program të fuqishëm dhe të vazhdueshëm të informimit dhe zbatimit për të zvogëluar vjedhjen e energjisë elektrike dhe për të përmirësuar mbledhjen e të ardhurave. Rezultatet e deritanishme janë inkurajuese me humbjet totale të energjisë të reduktuara nga 38</w:t>
      </w:r>
      <w:r w:rsidR="008A6417" w:rsidRPr="00F17E82">
        <w:rPr>
          <w:rFonts w:ascii="Garamond" w:hAnsi="Garamond"/>
          <w:sz w:val="24"/>
          <w:szCs w:val="24"/>
        </w:rPr>
        <w:t xml:space="preserve"> për qind </w:t>
      </w:r>
      <w:r w:rsidRPr="00F17E82">
        <w:rPr>
          <w:rFonts w:ascii="Garamond" w:hAnsi="Garamond"/>
          <w:sz w:val="24"/>
          <w:szCs w:val="24"/>
        </w:rPr>
        <w:t>në 2014 në 26.4</w:t>
      </w:r>
      <w:r w:rsidR="008A6417" w:rsidRPr="00F17E82">
        <w:rPr>
          <w:rFonts w:ascii="Garamond" w:hAnsi="Garamond"/>
          <w:sz w:val="24"/>
          <w:szCs w:val="24"/>
        </w:rPr>
        <w:t xml:space="preserve"> për qind </w:t>
      </w:r>
      <w:r w:rsidRPr="00F17E82">
        <w:rPr>
          <w:rFonts w:ascii="Garamond" w:hAnsi="Garamond"/>
          <w:sz w:val="24"/>
          <w:szCs w:val="24"/>
        </w:rPr>
        <w:t>në vitin 2017 dhe ark</w:t>
      </w:r>
      <w:r w:rsidR="00E0601F" w:rsidRPr="00F17E82">
        <w:rPr>
          <w:rFonts w:ascii="Garamond" w:hAnsi="Garamond"/>
          <w:sz w:val="24"/>
          <w:szCs w:val="24"/>
        </w:rPr>
        <w:t>ë</w:t>
      </w:r>
      <w:r w:rsidRPr="00F17E82">
        <w:rPr>
          <w:rFonts w:ascii="Garamond" w:hAnsi="Garamond"/>
          <w:sz w:val="24"/>
          <w:szCs w:val="24"/>
        </w:rPr>
        <w:t>timet u rritën nga 78</w:t>
      </w:r>
      <w:r w:rsidR="008A6417" w:rsidRPr="00F17E82">
        <w:rPr>
          <w:rFonts w:ascii="Garamond" w:hAnsi="Garamond"/>
          <w:sz w:val="24"/>
          <w:szCs w:val="24"/>
        </w:rPr>
        <w:t xml:space="preserve"> për qind </w:t>
      </w:r>
      <w:r w:rsidRPr="00F17E82">
        <w:rPr>
          <w:rFonts w:ascii="Garamond" w:hAnsi="Garamond"/>
          <w:sz w:val="24"/>
          <w:szCs w:val="24"/>
        </w:rPr>
        <w:t>në 97</w:t>
      </w:r>
      <w:r w:rsidR="008A6417" w:rsidRPr="00F17E82">
        <w:rPr>
          <w:rFonts w:ascii="Garamond" w:hAnsi="Garamond"/>
          <w:sz w:val="24"/>
          <w:szCs w:val="24"/>
        </w:rPr>
        <w:t xml:space="preserve"> për qind </w:t>
      </w:r>
      <w:r w:rsidRPr="00F17E82">
        <w:rPr>
          <w:rFonts w:ascii="Garamond" w:hAnsi="Garamond"/>
          <w:sz w:val="24"/>
          <w:szCs w:val="24"/>
        </w:rPr>
        <w:t>gjatë të njëjtës periudhë, duke përfshirë faturat e papaguara para vitit 2017.</w:t>
      </w:r>
      <w:r w:rsidR="00706EEB" w:rsidRPr="00F17E82">
        <w:rPr>
          <w:rFonts w:ascii="Garamond" w:hAnsi="Garamond"/>
          <w:sz w:val="24"/>
          <w:szCs w:val="24"/>
        </w:rPr>
        <w:t xml:space="preserve">  </w:t>
      </w:r>
    </w:p>
    <w:p w14:paraId="5C061E75" w14:textId="4EE8776A" w:rsidR="00D40BF7" w:rsidRPr="00F17E82" w:rsidRDefault="00635587" w:rsidP="000013A2">
      <w:pPr>
        <w:spacing w:after="0" w:line="240" w:lineRule="auto"/>
        <w:ind w:firstLine="284"/>
        <w:jc w:val="both"/>
        <w:rPr>
          <w:rFonts w:ascii="Garamond" w:hAnsi="Garamond"/>
          <w:sz w:val="24"/>
          <w:szCs w:val="24"/>
        </w:rPr>
      </w:pPr>
      <w:r w:rsidRPr="00F17E82">
        <w:rPr>
          <w:rFonts w:ascii="Garamond" w:hAnsi="Garamond"/>
          <w:sz w:val="24"/>
          <w:szCs w:val="24"/>
        </w:rPr>
        <w:t>Qeveria është plotësisht e angazhuar për të përmirësuar efikasitetin, kapacitetin institucional dhe qëndrueshmërinë financiare duke zbatuar veprimet e mëposhtme të rëndësishme. Veprimet përfshijnë</w:t>
      </w:r>
      <w:r w:rsidR="00D40BF7" w:rsidRPr="00F17E82">
        <w:rPr>
          <w:rFonts w:ascii="Garamond" w:hAnsi="Garamond"/>
          <w:sz w:val="24"/>
          <w:szCs w:val="24"/>
        </w:rPr>
        <w:t>:</w:t>
      </w:r>
      <w:r w:rsidR="00706EEB" w:rsidRPr="00F17E82">
        <w:rPr>
          <w:rFonts w:ascii="Garamond" w:hAnsi="Garamond"/>
          <w:sz w:val="24"/>
          <w:szCs w:val="24"/>
        </w:rPr>
        <w:t xml:space="preserve"> </w:t>
      </w:r>
    </w:p>
    <w:p w14:paraId="5C061E76" w14:textId="3E304852" w:rsidR="005676D5" w:rsidRPr="00F17E82" w:rsidRDefault="005C75B8" w:rsidP="000013A2">
      <w:pPr>
        <w:spacing w:after="0" w:line="240" w:lineRule="auto"/>
        <w:ind w:firstLine="284"/>
        <w:jc w:val="both"/>
        <w:rPr>
          <w:rFonts w:ascii="Garamond" w:hAnsi="Garamond"/>
          <w:sz w:val="24"/>
          <w:szCs w:val="24"/>
        </w:rPr>
      </w:pPr>
      <w:r w:rsidRPr="00F17E82">
        <w:rPr>
          <w:rFonts w:ascii="Garamond" w:hAnsi="Garamond"/>
          <w:sz w:val="24"/>
          <w:szCs w:val="24"/>
        </w:rPr>
        <w:t xml:space="preserve">a) </w:t>
      </w:r>
      <w:r w:rsidR="00635587" w:rsidRPr="00F17E82">
        <w:rPr>
          <w:rFonts w:ascii="Garamond" w:hAnsi="Garamond"/>
          <w:sz w:val="24"/>
          <w:szCs w:val="24"/>
        </w:rPr>
        <w:t>Reduktimin e mëtejshëm t</w:t>
      </w:r>
      <w:r w:rsidR="00E0601F" w:rsidRPr="00F17E82">
        <w:rPr>
          <w:rFonts w:ascii="Garamond" w:hAnsi="Garamond"/>
          <w:sz w:val="24"/>
          <w:szCs w:val="24"/>
        </w:rPr>
        <w:t>ë</w:t>
      </w:r>
      <w:r w:rsidR="00635587" w:rsidRPr="00F17E82">
        <w:rPr>
          <w:rFonts w:ascii="Garamond" w:hAnsi="Garamond"/>
          <w:sz w:val="24"/>
          <w:szCs w:val="24"/>
        </w:rPr>
        <w:t xml:space="preserve"> humbjeve dhe përmirësimin e mbledhjes së të ardhurave duke përshpejtuar zbatimin e Projektit të Ri</w:t>
      </w:r>
      <w:r w:rsidR="00CC4482" w:rsidRPr="00F17E82">
        <w:rPr>
          <w:rFonts w:ascii="Garamond" w:hAnsi="Garamond"/>
          <w:sz w:val="24"/>
          <w:szCs w:val="24"/>
        </w:rPr>
        <w:t>mëkëmbjes</w:t>
      </w:r>
      <w:r w:rsidR="00635587" w:rsidRPr="00F17E82">
        <w:rPr>
          <w:rFonts w:ascii="Garamond" w:hAnsi="Garamond"/>
          <w:sz w:val="24"/>
          <w:szCs w:val="24"/>
        </w:rPr>
        <w:t xml:space="preserve"> të Energjisë. Arritja e afateve të caktuara operacionale (në përqindje) është thelbësore për marrjen e kthes</w:t>
      </w:r>
      <w:r w:rsidR="00E0601F" w:rsidRPr="00F17E82">
        <w:rPr>
          <w:rFonts w:ascii="Garamond" w:hAnsi="Garamond"/>
          <w:sz w:val="24"/>
          <w:szCs w:val="24"/>
        </w:rPr>
        <w:t>ë</w:t>
      </w:r>
      <w:r w:rsidR="00635587" w:rsidRPr="00F17E82">
        <w:rPr>
          <w:rFonts w:ascii="Garamond" w:hAnsi="Garamond"/>
          <w:sz w:val="24"/>
          <w:szCs w:val="24"/>
        </w:rPr>
        <w:t>s n</w:t>
      </w:r>
      <w:r w:rsidR="00E0601F" w:rsidRPr="00F17E82">
        <w:rPr>
          <w:rFonts w:ascii="Garamond" w:hAnsi="Garamond"/>
          <w:sz w:val="24"/>
          <w:szCs w:val="24"/>
        </w:rPr>
        <w:t>ë</w:t>
      </w:r>
      <w:r w:rsidR="00635587" w:rsidRPr="00F17E82">
        <w:rPr>
          <w:rFonts w:ascii="Garamond" w:hAnsi="Garamond"/>
          <w:sz w:val="24"/>
          <w:szCs w:val="24"/>
        </w:rPr>
        <w:t xml:space="preserve"> sektor, duke minimizuar mbështetjen e kërkuar nga aksionarët, konsumatorët e energjisë, furnizuesit dhe taksapaguesit</w:t>
      </w:r>
      <w:r w:rsidR="00D40BF7" w:rsidRPr="00F17E82">
        <w:rPr>
          <w:rFonts w:ascii="Garamond" w:hAnsi="Garamond"/>
          <w:sz w:val="24"/>
          <w:szCs w:val="24"/>
        </w:rPr>
        <w:t>:</w:t>
      </w:r>
    </w:p>
    <w:p w14:paraId="5C061E77" w14:textId="38DAC5F3" w:rsidR="00B018AC" w:rsidRPr="00F17E82" w:rsidRDefault="008069BC" w:rsidP="000013A2">
      <w:pPr>
        <w:spacing w:after="0" w:line="240" w:lineRule="auto"/>
        <w:ind w:firstLine="284"/>
        <w:jc w:val="both"/>
        <w:rPr>
          <w:rFonts w:ascii="Garamond" w:hAnsi="Garamond"/>
          <w:sz w:val="24"/>
          <w:szCs w:val="24"/>
        </w:rPr>
      </w:pPr>
      <w:r w:rsidRPr="00F17E82">
        <w:rPr>
          <w:rFonts w:ascii="Garamond" w:hAnsi="Garamond"/>
          <w:sz w:val="24"/>
          <w:szCs w:val="24"/>
        </w:rPr>
        <w:t xml:space="preserve">Tabela 6: Reduktimi i </w:t>
      </w:r>
      <w:r w:rsidR="00F80C5B" w:rsidRPr="00F17E82">
        <w:rPr>
          <w:rFonts w:ascii="Garamond" w:hAnsi="Garamond"/>
          <w:sz w:val="24"/>
          <w:szCs w:val="24"/>
        </w:rPr>
        <w:t>humbjeve të rishikuara dhe synimet për grumbullimin e të ardhurave/arkëtimeve</w:t>
      </w:r>
    </w:p>
    <w:p w14:paraId="76634CD4" w14:textId="77777777" w:rsidR="000013A2" w:rsidRPr="00F17E82" w:rsidRDefault="000013A2" w:rsidP="000013A2">
      <w:pPr>
        <w:spacing w:after="0" w:line="240" w:lineRule="auto"/>
        <w:jc w:val="both"/>
        <w:rPr>
          <w:rFonts w:ascii="Garamond" w:hAnsi="Garamond"/>
          <w:sz w:val="24"/>
          <w:szCs w:val="24"/>
        </w:rPr>
      </w:pPr>
    </w:p>
    <w:tbl>
      <w:tblPr>
        <w:tblW w:w="7920" w:type="dxa"/>
        <w:jc w:val="center"/>
        <w:tblLayout w:type="fixed"/>
        <w:tblLook w:val="04A0" w:firstRow="1" w:lastRow="0" w:firstColumn="1" w:lastColumn="0" w:noHBand="0" w:noVBand="1"/>
      </w:tblPr>
      <w:tblGrid>
        <w:gridCol w:w="2650"/>
        <w:gridCol w:w="2030"/>
        <w:gridCol w:w="3240"/>
      </w:tblGrid>
      <w:tr w:rsidR="00B018AC" w:rsidRPr="00F17E82" w14:paraId="5C061E7B" w14:textId="77777777" w:rsidTr="005C75B8">
        <w:trPr>
          <w:trHeight w:val="312"/>
          <w:jc w:val="center"/>
        </w:trPr>
        <w:tc>
          <w:tcPr>
            <w:tcW w:w="2650" w:type="dxa"/>
            <w:tcBorders>
              <w:top w:val="single" w:sz="12" w:space="0" w:color="365F91" w:themeColor="accent1" w:themeShade="BF"/>
              <w:bottom w:val="single" w:sz="12" w:space="0" w:color="365F91" w:themeColor="accent1" w:themeShade="BF"/>
            </w:tcBorders>
          </w:tcPr>
          <w:p w14:paraId="5C061E78" w14:textId="77777777" w:rsidR="00B018AC" w:rsidRPr="00F17E82" w:rsidRDefault="00B018AC" w:rsidP="00B018AC">
            <w:pPr>
              <w:spacing w:after="60" w:line="240" w:lineRule="auto"/>
              <w:ind w:left="1260"/>
              <w:jc w:val="both"/>
              <w:rPr>
                <w:rFonts w:ascii="Garamond" w:hAnsi="Garamond" w:cs="Times New Roman"/>
              </w:rPr>
            </w:pPr>
          </w:p>
        </w:tc>
        <w:tc>
          <w:tcPr>
            <w:tcW w:w="2030" w:type="dxa"/>
            <w:tcBorders>
              <w:top w:val="single" w:sz="12" w:space="0" w:color="365F91" w:themeColor="accent1" w:themeShade="BF"/>
              <w:bottom w:val="single" w:sz="12" w:space="0" w:color="365F91" w:themeColor="accent1" w:themeShade="BF"/>
            </w:tcBorders>
          </w:tcPr>
          <w:p w14:paraId="5C061E79" w14:textId="77777777" w:rsidR="00B018AC" w:rsidRPr="00F17E82" w:rsidRDefault="008069BC" w:rsidP="00D44C38">
            <w:pPr>
              <w:spacing w:after="0" w:line="240" w:lineRule="auto"/>
              <w:ind w:left="-63" w:right="-202"/>
              <w:rPr>
                <w:rFonts w:ascii="Garamond" w:hAnsi="Garamond" w:cs="Times New Roman"/>
                <w:b/>
              </w:rPr>
            </w:pPr>
            <w:r w:rsidRPr="00F17E82">
              <w:rPr>
                <w:rFonts w:ascii="Garamond" w:hAnsi="Garamond" w:cs="Times New Roman"/>
                <w:b/>
              </w:rPr>
              <w:t>Humbjet totale</w:t>
            </w:r>
            <w:r w:rsidR="00D44C38" w:rsidRPr="00F17E82">
              <w:rPr>
                <w:rFonts w:ascii="Garamond" w:hAnsi="Garamond" w:cs="Times New Roman"/>
                <w:b/>
              </w:rPr>
              <w:t xml:space="preserve"> </w:t>
            </w:r>
            <w:r w:rsidR="00B018AC" w:rsidRPr="00F17E82">
              <w:rPr>
                <w:rFonts w:ascii="Garamond" w:hAnsi="Garamond" w:cs="Times New Roman"/>
                <w:b/>
              </w:rPr>
              <w:t>(%)</w:t>
            </w:r>
          </w:p>
        </w:tc>
        <w:tc>
          <w:tcPr>
            <w:tcW w:w="3240" w:type="dxa"/>
            <w:tcBorders>
              <w:top w:val="single" w:sz="12" w:space="0" w:color="365F91" w:themeColor="accent1" w:themeShade="BF"/>
              <w:bottom w:val="single" w:sz="12" w:space="0" w:color="365F91" w:themeColor="accent1" w:themeShade="BF"/>
            </w:tcBorders>
          </w:tcPr>
          <w:p w14:paraId="5C061E7A" w14:textId="781E0DEC" w:rsidR="00B018AC" w:rsidRPr="00F17E82" w:rsidRDefault="008069BC" w:rsidP="00F80C5B">
            <w:pPr>
              <w:spacing w:after="0" w:line="240" w:lineRule="auto"/>
              <w:ind w:left="-32" w:right="34"/>
              <w:jc w:val="center"/>
              <w:rPr>
                <w:rFonts w:ascii="Garamond" w:hAnsi="Garamond" w:cs="Times New Roman"/>
                <w:b/>
              </w:rPr>
            </w:pPr>
            <w:r w:rsidRPr="00F17E82">
              <w:rPr>
                <w:rFonts w:ascii="Garamond" w:hAnsi="Garamond" w:cs="Times New Roman"/>
                <w:b/>
              </w:rPr>
              <w:t>Mbledhja e t</w:t>
            </w:r>
            <w:r w:rsidR="00F80C5B" w:rsidRPr="00F17E82">
              <w:rPr>
                <w:rFonts w:ascii="Garamond" w:hAnsi="Garamond" w:cs="Times New Roman"/>
                <w:b/>
              </w:rPr>
              <w:t>ë</w:t>
            </w:r>
            <w:r w:rsidRPr="00F17E82">
              <w:rPr>
                <w:rFonts w:ascii="Garamond" w:hAnsi="Garamond" w:cs="Times New Roman"/>
                <w:b/>
              </w:rPr>
              <w:t xml:space="preserve"> ardhurave</w:t>
            </w:r>
            <w:r w:rsidR="00B018AC" w:rsidRPr="00F17E82">
              <w:rPr>
                <w:rFonts w:ascii="Garamond" w:hAnsi="Garamond" w:cs="Times New Roman"/>
                <w:b/>
                <w:vertAlign w:val="superscript"/>
              </w:rPr>
              <w:t>1</w:t>
            </w:r>
            <w:r w:rsidR="00B018AC" w:rsidRPr="00F17E82">
              <w:rPr>
                <w:rFonts w:ascii="Garamond" w:hAnsi="Garamond" w:cs="Times New Roman"/>
                <w:b/>
              </w:rPr>
              <w:t xml:space="preserve"> </w:t>
            </w:r>
            <w:r w:rsidR="00D44C38" w:rsidRPr="00F17E82">
              <w:rPr>
                <w:rFonts w:ascii="Garamond" w:hAnsi="Garamond" w:cs="Times New Roman"/>
                <w:b/>
              </w:rPr>
              <w:t>(</w:t>
            </w:r>
            <w:r w:rsidR="00B018AC" w:rsidRPr="00F17E82">
              <w:rPr>
                <w:rFonts w:ascii="Garamond" w:hAnsi="Garamond" w:cs="Times New Roman"/>
                <w:b/>
              </w:rPr>
              <w:t>%)</w:t>
            </w:r>
          </w:p>
        </w:tc>
      </w:tr>
      <w:tr w:rsidR="00B018AC" w:rsidRPr="00F17E82" w14:paraId="5C061E7F" w14:textId="77777777" w:rsidTr="005C75B8">
        <w:trPr>
          <w:jc w:val="center"/>
        </w:trPr>
        <w:tc>
          <w:tcPr>
            <w:tcW w:w="2650" w:type="dxa"/>
            <w:tcBorders>
              <w:top w:val="single" w:sz="12" w:space="0" w:color="365F91" w:themeColor="accent1" w:themeShade="BF"/>
            </w:tcBorders>
            <w:shd w:val="clear" w:color="auto" w:fill="DAEEF3" w:themeFill="accent5" w:themeFillTint="33"/>
          </w:tcPr>
          <w:p w14:paraId="5C061E7C" w14:textId="77777777" w:rsidR="00B018AC" w:rsidRPr="00F17E82" w:rsidRDefault="00B018AC" w:rsidP="00B018AC">
            <w:pPr>
              <w:spacing w:after="0" w:line="240" w:lineRule="auto"/>
              <w:ind w:left="-108" w:right="72"/>
              <w:jc w:val="center"/>
              <w:rPr>
                <w:rFonts w:ascii="Garamond" w:hAnsi="Garamond" w:cs="Times New Roman"/>
              </w:rPr>
            </w:pPr>
            <w:r w:rsidRPr="00F17E82">
              <w:rPr>
                <w:rFonts w:ascii="Garamond" w:hAnsi="Garamond" w:cs="Times New Roman"/>
              </w:rPr>
              <w:t>2014</w:t>
            </w:r>
          </w:p>
        </w:tc>
        <w:tc>
          <w:tcPr>
            <w:tcW w:w="2030" w:type="dxa"/>
            <w:tcBorders>
              <w:top w:val="single" w:sz="12" w:space="0" w:color="365F91" w:themeColor="accent1" w:themeShade="BF"/>
            </w:tcBorders>
            <w:shd w:val="clear" w:color="auto" w:fill="DAEEF3" w:themeFill="accent5" w:themeFillTint="33"/>
          </w:tcPr>
          <w:p w14:paraId="5C061E7D" w14:textId="77777777" w:rsidR="00B018AC" w:rsidRPr="00F17E82" w:rsidRDefault="00B018AC" w:rsidP="00B018AC">
            <w:pPr>
              <w:spacing w:after="0" w:line="240" w:lineRule="auto"/>
              <w:ind w:left="-635" w:right="-198"/>
              <w:jc w:val="center"/>
              <w:rPr>
                <w:rFonts w:ascii="Garamond" w:hAnsi="Garamond" w:cs="Times New Roman"/>
              </w:rPr>
            </w:pPr>
            <w:r w:rsidRPr="00F17E82">
              <w:rPr>
                <w:rFonts w:ascii="Garamond" w:hAnsi="Garamond" w:cs="Times New Roman"/>
              </w:rPr>
              <w:t>37.8</w:t>
            </w:r>
          </w:p>
        </w:tc>
        <w:tc>
          <w:tcPr>
            <w:tcW w:w="3240" w:type="dxa"/>
            <w:tcBorders>
              <w:top w:val="single" w:sz="12" w:space="0" w:color="365F91" w:themeColor="accent1" w:themeShade="BF"/>
            </w:tcBorders>
            <w:shd w:val="clear" w:color="auto" w:fill="DAEEF3" w:themeFill="accent5" w:themeFillTint="33"/>
          </w:tcPr>
          <w:p w14:paraId="5C061E7E" w14:textId="77777777" w:rsidR="00B018AC" w:rsidRPr="00F17E82" w:rsidRDefault="00B018AC" w:rsidP="00AA02AE">
            <w:pPr>
              <w:spacing w:after="0" w:line="240" w:lineRule="auto"/>
              <w:ind w:left="-32" w:right="-198"/>
              <w:jc w:val="center"/>
              <w:rPr>
                <w:rFonts w:ascii="Garamond" w:hAnsi="Garamond" w:cs="Times New Roman"/>
              </w:rPr>
            </w:pPr>
            <w:r w:rsidRPr="00F17E82">
              <w:rPr>
                <w:rFonts w:ascii="Garamond" w:hAnsi="Garamond" w:cs="Times New Roman"/>
              </w:rPr>
              <w:t>91.9</w:t>
            </w:r>
          </w:p>
        </w:tc>
      </w:tr>
      <w:tr w:rsidR="00B018AC" w:rsidRPr="00F17E82" w14:paraId="5C061E83" w14:textId="77777777" w:rsidTr="005C75B8">
        <w:trPr>
          <w:jc w:val="center"/>
        </w:trPr>
        <w:tc>
          <w:tcPr>
            <w:tcW w:w="2650" w:type="dxa"/>
          </w:tcPr>
          <w:p w14:paraId="5C061E80" w14:textId="77777777" w:rsidR="00B018AC" w:rsidRPr="00F17E82" w:rsidRDefault="00B018AC" w:rsidP="00B018AC">
            <w:pPr>
              <w:spacing w:after="0" w:line="240" w:lineRule="auto"/>
              <w:ind w:left="-108" w:right="72"/>
              <w:jc w:val="center"/>
              <w:rPr>
                <w:rFonts w:ascii="Garamond" w:hAnsi="Garamond" w:cs="Times New Roman"/>
              </w:rPr>
            </w:pPr>
            <w:r w:rsidRPr="00F17E82">
              <w:rPr>
                <w:rFonts w:ascii="Garamond" w:hAnsi="Garamond" w:cs="Times New Roman"/>
              </w:rPr>
              <w:t>2015</w:t>
            </w:r>
          </w:p>
        </w:tc>
        <w:tc>
          <w:tcPr>
            <w:tcW w:w="2030" w:type="dxa"/>
          </w:tcPr>
          <w:p w14:paraId="5C061E81" w14:textId="77777777" w:rsidR="00B018AC" w:rsidRPr="00F17E82" w:rsidRDefault="00B018AC" w:rsidP="00B018AC">
            <w:pPr>
              <w:spacing w:after="0" w:line="240" w:lineRule="auto"/>
              <w:ind w:left="-635" w:right="-198"/>
              <w:jc w:val="center"/>
              <w:rPr>
                <w:rFonts w:ascii="Garamond" w:hAnsi="Garamond" w:cs="Times New Roman"/>
              </w:rPr>
            </w:pPr>
            <w:r w:rsidRPr="00F17E82">
              <w:rPr>
                <w:rFonts w:ascii="Garamond" w:hAnsi="Garamond" w:cs="Times New Roman"/>
              </w:rPr>
              <w:t>31.3</w:t>
            </w:r>
          </w:p>
        </w:tc>
        <w:tc>
          <w:tcPr>
            <w:tcW w:w="3240" w:type="dxa"/>
          </w:tcPr>
          <w:p w14:paraId="5C061E82" w14:textId="77777777" w:rsidR="00B018AC" w:rsidRPr="00F17E82" w:rsidRDefault="00B018AC" w:rsidP="00AA02AE">
            <w:pPr>
              <w:spacing w:after="0" w:line="240" w:lineRule="auto"/>
              <w:ind w:left="-32" w:right="-198"/>
              <w:jc w:val="center"/>
              <w:rPr>
                <w:rFonts w:ascii="Garamond" w:hAnsi="Garamond" w:cs="Times New Roman"/>
              </w:rPr>
            </w:pPr>
            <w:r w:rsidRPr="00F17E82">
              <w:rPr>
                <w:rFonts w:ascii="Garamond" w:hAnsi="Garamond" w:cs="Times New Roman"/>
              </w:rPr>
              <w:t>98.3</w:t>
            </w:r>
          </w:p>
        </w:tc>
      </w:tr>
      <w:tr w:rsidR="00B018AC" w:rsidRPr="00F17E82" w14:paraId="5C061E87" w14:textId="77777777" w:rsidTr="005C75B8">
        <w:trPr>
          <w:jc w:val="center"/>
        </w:trPr>
        <w:tc>
          <w:tcPr>
            <w:tcW w:w="2650" w:type="dxa"/>
            <w:shd w:val="clear" w:color="auto" w:fill="DAEEF3" w:themeFill="accent5" w:themeFillTint="33"/>
          </w:tcPr>
          <w:p w14:paraId="5C061E84" w14:textId="77777777" w:rsidR="00B018AC" w:rsidRPr="00F17E82" w:rsidRDefault="00B018AC" w:rsidP="00B018AC">
            <w:pPr>
              <w:spacing w:after="0" w:line="240" w:lineRule="auto"/>
              <w:ind w:left="-108" w:right="72"/>
              <w:jc w:val="center"/>
              <w:rPr>
                <w:rFonts w:ascii="Garamond" w:hAnsi="Garamond" w:cs="Times New Roman"/>
              </w:rPr>
            </w:pPr>
            <w:r w:rsidRPr="00F17E82">
              <w:rPr>
                <w:rFonts w:ascii="Garamond" w:hAnsi="Garamond" w:cs="Times New Roman"/>
              </w:rPr>
              <w:t>2016</w:t>
            </w:r>
          </w:p>
        </w:tc>
        <w:tc>
          <w:tcPr>
            <w:tcW w:w="2030" w:type="dxa"/>
            <w:shd w:val="clear" w:color="auto" w:fill="DAEEF3" w:themeFill="accent5" w:themeFillTint="33"/>
          </w:tcPr>
          <w:p w14:paraId="5C061E85" w14:textId="77777777" w:rsidR="00B018AC" w:rsidRPr="00F17E82" w:rsidRDefault="00B018AC" w:rsidP="00B018AC">
            <w:pPr>
              <w:spacing w:after="0" w:line="240" w:lineRule="auto"/>
              <w:ind w:left="-635" w:right="-198"/>
              <w:jc w:val="center"/>
              <w:rPr>
                <w:rFonts w:ascii="Garamond" w:hAnsi="Garamond" w:cs="Times New Roman"/>
              </w:rPr>
            </w:pPr>
            <w:r w:rsidRPr="00F17E82">
              <w:rPr>
                <w:rFonts w:ascii="Garamond" w:hAnsi="Garamond" w:cs="Times New Roman"/>
              </w:rPr>
              <w:t>28.0</w:t>
            </w:r>
          </w:p>
        </w:tc>
        <w:tc>
          <w:tcPr>
            <w:tcW w:w="3240" w:type="dxa"/>
            <w:shd w:val="clear" w:color="auto" w:fill="DAEEF3" w:themeFill="accent5" w:themeFillTint="33"/>
          </w:tcPr>
          <w:p w14:paraId="5C061E86" w14:textId="77777777" w:rsidR="00B018AC" w:rsidRPr="00F17E82" w:rsidRDefault="00B018AC" w:rsidP="00AA02AE">
            <w:pPr>
              <w:spacing w:after="0" w:line="240" w:lineRule="auto"/>
              <w:ind w:left="-32" w:right="-198"/>
              <w:jc w:val="center"/>
              <w:rPr>
                <w:rFonts w:ascii="Garamond" w:hAnsi="Garamond" w:cs="Times New Roman"/>
              </w:rPr>
            </w:pPr>
            <w:r w:rsidRPr="00F17E82">
              <w:rPr>
                <w:rFonts w:ascii="Garamond" w:hAnsi="Garamond" w:cs="Times New Roman"/>
              </w:rPr>
              <w:t>92.0</w:t>
            </w:r>
          </w:p>
        </w:tc>
      </w:tr>
      <w:tr w:rsidR="00B018AC" w:rsidRPr="00F17E82" w14:paraId="5C061E8B" w14:textId="77777777" w:rsidTr="005C75B8">
        <w:trPr>
          <w:jc w:val="center"/>
        </w:trPr>
        <w:tc>
          <w:tcPr>
            <w:tcW w:w="2650" w:type="dxa"/>
          </w:tcPr>
          <w:p w14:paraId="5C061E88" w14:textId="77777777" w:rsidR="00B018AC" w:rsidRPr="00F17E82" w:rsidRDefault="00B018AC" w:rsidP="00B018AC">
            <w:pPr>
              <w:spacing w:after="0" w:line="240" w:lineRule="auto"/>
              <w:ind w:left="-108" w:right="72"/>
              <w:jc w:val="center"/>
              <w:rPr>
                <w:rFonts w:ascii="Garamond" w:hAnsi="Garamond" w:cs="Times New Roman"/>
              </w:rPr>
            </w:pPr>
            <w:r w:rsidRPr="00F17E82">
              <w:rPr>
                <w:rFonts w:ascii="Garamond" w:hAnsi="Garamond" w:cs="Times New Roman"/>
              </w:rPr>
              <w:t>2017</w:t>
            </w:r>
          </w:p>
        </w:tc>
        <w:tc>
          <w:tcPr>
            <w:tcW w:w="2030" w:type="dxa"/>
          </w:tcPr>
          <w:p w14:paraId="5C061E89" w14:textId="77777777" w:rsidR="00B018AC" w:rsidRPr="00F17E82" w:rsidRDefault="00B018AC" w:rsidP="00B018AC">
            <w:pPr>
              <w:spacing w:after="0" w:line="240" w:lineRule="auto"/>
              <w:ind w:left="-635" w:right="-198"/>
              <w:jc w:val="center"/>
              <w:rPr>
                <w:rFonts w:ascii="Garamond" w:hAnsi="Garamond" w:cs="Times New Roman"/>
              </w:rPr>
            </w:pPr>
            <w:r w:rsidRPr="00F17E82">
              <w:rPr>
                <w:rFonts w:ascii="Garamond" w:hAnsi="Garamond" w:cs="Times New Roman"/>
              </w:rPr>
              <w:t>26.4</w:t>
            </w:r>
          </w:p>
        </w:tc>
        <w:tc>
          <w:tcPr>
            <w:tcW w:w="3240" w:type="dxa"/>
          </w:tcPr>
          <w:p w14:paraId="5C061E8A" w14:textId="77777777" w:rsidR="00B018AC" w:rsidRPr="00F17E82" w:rsidRDefault="00B018AC" w:rsidP="00AA02AE">
            <w:pPr>
              <w:spacing w:after="0" w:line="240" w:lineRule="auto"/>
              <w:ind w:left="-32" w:right="-198"/>
              <w:jc w:val="center"/>
              <w:rPr>
                <w:rFonts w:ascii="Garamond" w:hAnsi="Garamond" w:cs="Times New Roman"/>
              </w:rPr>
            </w:pPr>
            <w:r w:rsidRPr="00F17E82">
              <w:rPr>
                <w:rFonts w:ascii="Garamond" w:hAnsi="Garamond" w:cs="Times New Roman"/>
              </w:rPr>
              <w:t>97.0</w:t>
            </w:r>
          </w:p>
        </w:tc>
      </w:tr>
      <w:tr w:rsidR="00B018AC" w:rsidRPr="00F17E82" w14:paraId="5C061E8F" w14:textId="77777777" w:rsidTr="005C75B8">
        <w:trPr>
          <w:jc w:val="center"/>
        </w:trPr>
        <w:tc>
          <w:tcPr>
            <w:tcW w:w="2650" w:type="dxa"/>
            <w:shd w:val="clear" w:color="auto" w:fill="DAEEF3" w:themeFill="accent5" w:themeFillTint="33"/>
          </w:tcPr>
          <w:p w14:paraId="5C061E8C" w14:textId="77777777" w:rsidR="00B018AC" w:rsidRPr="00F17E82" w:rsidRDefault="00B018AC" w:rsidP="00B018AC">
            <w:pPr>
              <w:spacing w:after="0" w:line="240" w:lineRule="auto"/>
              <w:ind w:left="-108" w:right="72"/>
              <w:jc w:val="center"/>
              <w:rPr>
                <w:rFonts w:ascii="Garamond" w:hAnsi="Garamond" w:cs="Times New Roman"/>
              </w:rPr>
            </w:pPr>
            <w:r w:rsidRPr="00F17E82">
              <w:rPr>
                <w:rFonts w:ascii="Garamond" w:hAnsi="Garamond" w:cs="Times New Roman"/>
              </w:rPr>
              <w:t>2018</w:t>
            </w:r>
          </w:p>
        </w:tc>
        <w:tc>
          <w:tcPr>
            <w:tcW w:w="2030" w:type="dxa"/>
            <w:shd w:val="clear" w:color="auto" w:fill="DAEEF3" w:themeFill="accent5" w:themeFillTint="33"/>
          </w:tcPr>
          <w:p w14:paraId="5C061E8D" w14:textId="77777777" w:rsidR="00B018AC" w:rsidRPr="00F17E82" w:rsidRDefault="00B018AC" w:rsidP="00B018AC">
            <w:pPr>
              <w:spacing w:after="0" w:line="240" w:lineRule="auto"/>
              <w:ind w:left="-635" w:right="-198"/>
              <w:jc w:val="center"/>
              <w:rPr>
                <w:rFonts w:ascii="Garamond" w:hAnsi="Garamond" w:cs="Times New Roman"/>
              </w:rPr>
            </w:pPr>
            <w:r w:rsidRPr="00F17E82">
              <w:rPr>
                <w:rFonts w:ascii="Garamond" w:hAnsi="Garamond" w:cs="Times New Roman"/>
              </w:rPr>
              <w:t>25.0</w:t>
            </w:r>
          </w:p>
        </w:tc>
        <w:tc>
          <w:tcPr>
            <w:tcW w:w="3240" w:type="dxa"/>
            <w:shd w:val="clear" w:color="auto" w:fill="DAEEF3" w:themeFill="accent5" w:themeFillTint="33"/>
          </w:tcPr>
          <w:p w14:paraId="5C061E8E" w14:textId="77777777" w:rsidR="00B018AC" w:rsidRPr="00F17E82" w:rsidRDefault="00B018AC" w:rsidP="00AA02AE">
            <w:pPr>
              <w:spacing w:after="0" w:line="240" w:lineRule="auto"/>
              <w:ind w:left="-32" w:right="-198"/>
              <w:jc w:val="center"/>
              <w:rPr>
                <w:rFonts w:ascii="Garamond" w:hAnsi="Garamond" w:cs="Times New Roman"/>
              </w:rPr>
            </w:pPr>
            <w:r w:rsidRPr="00F17E82">
              <w:rPr>
                <w:rFonts w:ascii="Garamond" w:hAnsi="Garamond" w:cs="Times New Roman"/>
              </w:rPr>
              <w:t>95.0</w:t>
            </w:r>
          </w:p>
        </w:tc>
      </w:tr>
      <w:tr w:rsidR="00B018AC" w:rsidRPr="00F17E82" w14:paraId="5C061E93" w14:textId="77777777" w:rsidTr="005C75B8">
        <w:trPr>
          <w:jc w:val="center"/>
        </w:trPr>
        <w:tc>
          <w:tcPr>
            <w:tcW w:w="2650" w:type="dxa"/>
          </w:tcPr>
          <w:p w14:paraId="5C061E90" w14:textId="77777777" w:rsidR="00B018AC" w:rsidRPr="00F17E82" w:rsidRDefault="00B018AC" w:rsidP="00B018AC">
            <w:pPr>
              <w:spacing w:after="0" w:line="240" w:lineRule="auto"/>
              <w:ind w:left="-108" w:right="72"/>
              <w:jc w:val="center"/>
              <w:rPr>
                <w:rFonts w:ascii="Garamond" w:hAnsi="Garamond" w:cs="Times New Roman"/>
              </w:rPr>
            </w:pPr>
            <w:r w:rsidRPr="00F17E82">
              <w:rPr>
                <w:rFonts w:ascii="Garamond" w:hAnsi="Garamond" w:cs="Times New Roman"/>
              </w:rPr>
              <w:t>2019</w:t>
            </w:r>
          </w:p>
        </w:tc>
        <w:tc>
          <w:tcPr>
            <w:tcW w:w="2030" w:type="dxa"/>
          </w:tcPr>
          <w:p w14:paraId="5C061E91" w14:textId="77777777" w:rsidR="00B018AC" w:rsidRPr="00F17E82" w:rsidRDefault="00B018AC" w:rsidP="00B018AC">
            <w:pPr>
              <w:spacing w:after="0" w:line="240" w:lineRule="auto"/>
              <w:ind w:left="-635" w:right="-198"/>
              <w:jc w:val="center"/>
              <w:rPr>
                <w:rFonts w:ascii="Garamond" w:hAnsi="Garamond" w:cs="Times New Roman"/>
              </w:rPr>
            </w:pPr>
            <w:r w:rsidRPr="00F17E82">
              <w:rPr>
                <w:rFonts w:ascii="Garamond" w:hAnsi="Garamond" w:cs="Times New Roman"/>
              </w:rPr>
              <w:t>23.0</w:t>
            </w:r>
          </w:p>
        </w:tc>
        <w:tc>
          <w:tcPr>
            <w:tcW w:w="3240" w:type="dxa"/>
          </w:tcPr>
          <w:p w14:paraId="5C061E92" w14:textId="77777777" w:rsidR="00B018AC" w:rsidRPr="00F17E82" w:rsidRDefault="00B018AC" w:rsidP="00AA02AE">
            <w:pPr>
              <w:spacing w:after="0" w:line="240" w:lineRule="auto"/>
              <w:ind w:left="-32" w:right="-198"/>
              <w:jc w:val="center"/>
              <w:rPr>
                <w:rFonts w:ascii="Garamond" w:hAnsi="Garamond" w:cs="Times New Roman"/>
              </w:rPr>
            </w:pPr>
            <w:r w:rsidRPr="00F17E82">
              <w:rPr>
                <w:rFonts w:ascii="Garamond" w:hAnsi="Garamond" w:cs="Times New Roman"/>
              </w:rPr>
              <w:t>95.0</w:t>
            </w:r>
          </w:p>
        </w:tc>
      </w:tr>
      <w:tr w:rsidR="00B018AC" w:rsidRPr="00F17E82" w14:paraId="5C061E97" w14:textId="77777777" w:rsidTr="005C75B8">
        <w:trPr>
          <w:jc w:val="center"/>
        </w:trPr>
        <w:tc>
          <w:tcPr>
            <w:tcW w:w="2650" w:type="dxa"/>
            <w:shd w:val="clear" w:color="auto" w:fill="DAEEF3" w:themeFill="accent5" w:themeFillTint="33"/>
          </w:tcPr>
          <w:p w14:paraId="5C061E94" w14:textId="77777777" w:rsidR="00B018AC" w:rsidRPr="00F17E82" w:rsidRDefault="00B018AC" w:rsidP="00B018AC">
            <w:pPr>
              <w:spacing w:after="0" w:line="240" w:lineRule="auto"/>
              <w:ind w:left="-108" w:right="72"/>
              <w:jc w:val="center"/>
              <w:rPr>
                <w:rFonts w:ascii="Garamond" w:hAnsi="Garamond" w:cs="Times New Roman"/>
              </w:rPr>
            </w:pPr>
            <w:r w:rsidRPr="00F17E82">
              <w:rPr>
                <w:rFonts w:ascii="Garamond" w:hAnsi="Garamond" w:cs="Times New Roman"/>
              </w:rPr>
              <w:t>2020</w:t>
            </w:r>
          </w:p>
        </w:tc>
        <w:tc>
          <w:tcPr>
            <w:tcW w:w="2030" w:type="dxa"/>
            <w:shd w:val="clear" w:color="auto" w:fill="DAEEF3" w:themeFill="accent5" w:themeFillTint="33"/>
          </w:tcPr>
          <w:p w14:paraId="5C061E95" w14:textId="77777777" w:rsidR="00B018AC" w:rsidRPr="00F17E82" w:rsidRDefault="00B018AC" w:rsidP="00B018AC">
            <w:pPr>
              <w:spacing w:after="0" w:line="240" w:lineRule="auto"/>
              <w:ind w:left="-635" w:right="-198"/>
              <w:jc w:val="center"/>
              <w:rPr>
                <w:rFonts w:ascii="Garamond" w:hAnsi="Garamond" w:cs="Times New Roman"/>
              </w:rPr>
            </w:pPr>
            <w:r w:rsidRPr="00F17E82">
              <w:rPr>
                <w:rFonts w:ascii="Garamond" w:hAnsi="Garamond" w:cs="Times New Roman"/>
              </w:rPr>
              <w:t xml:space="preserve">20.0 </w:t>
            </w:r>
          </w:p>
        </w:tc>
        <w:tc>
          <w:tcPr>
            <w:tcW w:w="3240" w:type="dxa"/>
            <w:shd w:val="clear" w:color="auto" w:fill="DAEEF3" w:themeFill="accent5" w:themeFillTint="33"/>
          </w:tcPr>
          <w:p w14:paraId="5C061E96" w14:textId="77777777" w:rsidR="00B018AC" w:rsidRPr="00F17E82" w:rsidRDefault="00B018AC" w:rsidP="00AA02AE">
            <w:pPr>
              <w:spacing w:after="0" w:line="240" w:lineRule="auto"/>
              <w:ind w:left="-32" w:right="-198"/>
              <w:jc w:val="center"/>
              <w:rPr>
                <w:rFonts w:ascii="Garamond" w:hAnsi="Garamond" w:cs="Times New Roman"/>
              </w:rPr>
            </w:pPr>
            <w:r w:rsidRPr="00F17E82">
              <w:rPr>
                <w:rFonts w:ascii="Garamond" w:hAnsi="Garamond" w:cs="Times New Roman"/>
              </w:rPr>
              <w:t>95.0</w:t>
            </w:r>
          </w:p>
        </w:tc>
      </w:tr>
      <w:tr w:rsidR="00B018AC" w:rsidRPr="00F17E82" w14:paraId="5C061E9B" w14:textId="77777777" w:rsidTr="005C75B8">
        <w:trPr>
          <w:jc w:val="center"/>
        </w:trPr>
        <w:tc>
          <w:tcPr>
            <w:tcW w:w="2650" w:type="dxa"/>
            <w:shd w:val="clear" w:color="auto" w:fill="auto"/>
          </w:tcPr>
          <w:p w14:paraId="5C061E98" w14:textId="77777777" w:rsidR="00B018AC" w:rsidRPr="00F17E82" w:rsidRDefault="00B018AC" w:rsidP="00B018AC">
            <w:pPr>
              <w:spacing w:after="0" w:line="240" w:lineRule="auto"/>
              <w:ind w:left="-108" w:right="72"/>
              <w:jc w:val="center"/>
              <w:rPr>
                <w:rFonts w:ascii="Garamond" w:hAnsi="Garamond" w:cs="Times New Roman"/>
              </w:rPr>
            </w:pPr>
            <w:r w:rsidRPr="00F17E82">
              <w:rPr>
                <w:rFonts w:ascii="Garamond" w:hAnsi="Garamond" w:cs="Times New Roman"/>
              </w:rPr>
              <w:t>2021</w:t>
            </w:r>
          </w:p>
        </w:tc>
        <w:tc>
          <w:tcPr>
            <w:tcW w:w="2030" w:type="dxa"/>
            <w:shd w:val="clear" w:color="auto" w:fill="auto"/>
          </w:tcPr>
          <w:p w14:paraId="5C061E99" w14:textId="77777777" w:rsidR="00B018AC" w:rsidRPr="00F17E82" w:rsidRDefault="00B018AC" w:rsidP="00B018AC">
            <w:pPr>
              <w:spacing w:after="0" w:line="240" w:lineRule="auto"/>
              <w:ind w:left="-635" w:right="-198"/>
              <w:jc w:val="center"/>
              <w:rPr>
                <w:rFonts w:ascii="Garamond" w:hAnsi="Garamond" w:cs="Times New Roman"/>
              </w:rPr>
            </w:pPr>
            <w:r w:rsidRPr="00F17E82">
              <w:rPr>
                <w:rFonts w:ascii="Garamond" w:hAnsi="Garamond" w:cs="Times New Roman"/>
              </w:rPr>
              <w:t>16.5</w:t>
            </w:r>
          </w:p>
        </w:tc>
        <w:tc>
          <w:tcPr>
            <w:tcW w:w="3240" w:type="dxa"/>
            <w:shd w:val="clear" w:color="auto" w:fill="auto"/>
          </w:tcPr>
          <w:p w14:paraId="5C061E9A" w14:textId="77777777" w:rsidR="00B018AC" w:rsidRPr="00F17E82" w:rsidRDefault="00B018AC" w:rsidP="00AA02AE">
            <w:pPr>
              <w:spacing w:after="0" w:line="240" w:lineRule="auto"/>
              <w:ind w:left="-32" w:right="-198"/>
              <w:jc w:val="center"/>
              <w:rPr>
                <w:rFonts w:ascii="Garamond" w:hAnsi="Garamond" w:cs="Times New Roman"/>
              </w:rPr>
            </w:pPr>
            <w:r w:rsidRPr="00F17E82">
              <w:rPr>
                <w:rFonts w:ascii="Garamond" w:hAnsi="Garamond" w:cs="Times New Roman"/>
              </w:rPr>
              <w:t>95.0</w:t>
            </w:r>
          </w:p>
        </w:tc>
      </w:tr>
      <w:tr w:rsidR="00B018AC" w:rsidRPr="00F17E82" w14:paraId="5C061E9F" w14:textId="77777777" w:rsidTr="005C75B8">
        <w:trPr>
          <w:jc w:val="center"/>
        </w:trPr>
        <w:tc>
          <w:tcPr>
            <w:tcW w:w="2650" w:type="dxa"/>
            <w:tcBorders>
              <w:bottom w:val="single" w:sz="12" w:space="0" w:color="365F91" w:themeColor="accent1" w:themeShade="BF"/>
            </w:tcBorders>
            <w:shd w:val="clear" w:color="auto" w:fill="DAEEF3" w:themeFill="accent5" w:themeFillTint="33"/>
          </w:tcPr>
          <w:p w14:paraId="5C061E9C" w14:textId="77777777" w:rsidR="00B018AC" w:rsidRPr="00F17E82" w:rsidRDefault="00B018AC" w:rsidP="00B018AC">
            <w:pPr>
              <w:spacing w:after="0" w:line="240" w:lineRule="auto"/>
              <w:ind w:left="-108" w:right="72"/>
              <w:jc w:val="center"/>
              <w:rPr>
                <w:rFonts w:ascii="Garamond" w:hAnsi="Garamond" w:cs="Times New Roman"/>
              </w:rPr>
            </w:pPr>
            <w:r w:rsidRPr="00F17E82">
              <w:rPr>
                <w:rFonts w:ascii="Garamond" w:hAnsi="Garamond" w:cs="Times New Roman"/>
              </w:rPr>
              <w:t>2022</w:t>
            </w:r>
          </w:p>
        </w:tc>
        <w:tc>
          <w:tcPr>
            <w:tcW w:w="2030" w:type="dxa"/>
            <w:tcBorders>
              <w:bottom w:val="single" w:sz="12" w:space="0" w:color="365F91" w:themeColor="accent1" w:themeShade="BF"/>
            </w:tcBorders>
            <w:shd w:val="clear" w:color="auto" w:fill="DAEEF3" w:themeFill="accent5" w:themeFillTint="33"/>
          </w:tcPr>
          <w:p w14:paraId="5C061E9D" w14:textId="77777777" w:rsidR="00B018AC" w:rsidRPr="00F17E82" w:rsidRDefault="00B018AC" w:rsidP="00B018AC">
            <w:pPr>
              <w:spacing w:after="0" w:line="240" w:lineRule="auto"/>
              <w:ind w:left="-635" w:right="-198"/>
              <w:jc w:val="center"/>
              <w:rPr>
                <w:rFonts w:ascii="Garamond" w:hAnsi="Garamond" w:cs="Times New Roman"/>
              </w:rPr>
            </w:pPr>
            <w:r w:rsidRPr="00F17E82">
              <w:rPr>
                <w:rFonts w:ascii="Garamond" w:hAnsi="Garamond" w:cs="Times New Roman"/>
              </w:rPr>
              <w:t>15.0</w:t>
            </w:r>
          </w:p>
        </w:tc>
        <w:tc>
          <w:tcPr>
            <w:tcW w:w="3240" w:type="dxa"/>
            <w:tcBorders>
              <w:bottom w:val="single" w:sz="12" w:space="0" w:color="365F91" w:themeColor="accent1" w:themeShade="BF"/>
            </w:tcBorders>
            <w:shd w:val="clear" w:color="auto" w:fill="DAEEF3" w:themeFill="accent5" w:themeFillTint="33"/>
          </w:tcPr>
          <w:p w14:paraId="5C061E9E" w14:textId="77777777" w:rsidR="00B018AC" w:rsidRPr="00F17E82" w:rsidRDefault="00B018AC" w:rsidP="00AA02AE">
            <w:pPr>
              <w:spacing w:after="0" w:line="240" w:lineRule="auto"/>
              <w:ind w:left="-32" w:right="-198"/>
              <w:jc w:val="center"/>
              <w:rPr>
                <w:rFonts w:ascii="Garamond" w:hAnsi="Garamond" w:cs="Times New Roman"/>
              </w:rPr>
            </w:pPr>
            <w:r w:rsidRPr="00F17E82">
              <w:rPr>
                <w:rFonts w:ascii="Garamond" w:hAnsi="Garamond" w:cs="Times New Roman"/>
              </w:rPr>
              <w:t>95.0</w:t>
            </w:r>
          </w:p>
        </w:tc>
      </w:tr>
    </w:tbl>
    <w:p w14:paraId="5C061EA0" w14:textId="1F8DB728" w:rsidR="00B018AC" w:rsidRPr="00F17E82" w:rsidRDefault="00B018AC" w:rsidP="005C75B8">
      <w:pPr>
        <w:tabs>
          <w:tab w:val="left" w:pos="1350"/>
        </w:tabs>
        <w:spacing w:after="0" w:line="240" w:lineRule="auto"/>
        <w:jc w:val="both"/>
        <w:rPr>
          <w:rFonts w:ascii="Garamond" w:hAnsi="Garamond" w:cs="Times New Roman"/>
          <w:color w:val="222222"/>
          <w:sz w:val="20"/>
          <w:szCs w:val="20"/>
        </w:rPr>
      </w:pPr>
      <w:r w:rsidRPr="00F17E82">
        <w:rPr>
          <w:rFonts w:ascii="Garamond" w:hAnsi="Garamond" w:cs="Times New Roman"/>
          <w:sz w:val="20"/>
          <w:szCs w:val="20"/>
          <w:vertAlign w:val="superscript"/>
        </w:rPr>
        <w:t>1</w:t>
      </w:r>
      <w:r w:rsidRPr="00F17E82">
        <w:rPr>
          <w:rFonts w:ascii="Garamond" w:hAnsi="Garamond" w:cs="Times New Roman"/>
          <w:sz w:val="20"/>
          <w:szCs w:val="20"/>
        </w:rPr>
        <w:t xml:space="preserve"> </w:t>
      </w:r>
      <w:r w:rsidR="008069BC" w:rsidRPr="00F17E82">
        <w:rPr>
          <w:rFonts w:ascii="Garamond" w:hAnsi="Garamond" w:cs="Times New Roman"/>
          <w:color w:val="222222"/>
          <w:sz w:val="20"/>
          <w:szCs w:val="20"/>
        </w:rPr>
        <w:t>Përfaqëson ark</w:t>
      </w:r>
      <w:r w:rsidR="00F80C5B" w:rsidRPr="00F17E82">
        <w:rPr>
          <w:rFonts w:ascii="Garamond" w:hAnsi="Garamond" w:cs="Times New Roman"/>
          <w:color w:val="222222"/>
          <w:sz w:val="20"/>
          <w:szCs w:val="20"/>
        </w:rPr>
        <w:t>ë</w:t>
      </w:r>
      <w:r w:rsidR="008069BC" w:rsidRPr="00F17E82">
        <w:rPr>
          <w:rFonts w:ascii="Garamond" w:hAnsi="Garamond" w:cs="Times New Roman"/>
          <w:color w:val="222222"/>
          <w:sz w:val="20"/>
          <w:szCs w:val="20"/>
        </w:rPr>
        <w:t>timet totale duke përfshirë shitjet nga vitet paraprake</w:t>
      </w:r>
    </w:p>
    <w:p w14:paraId="5146EE39" w14:textId="77777777" w:rsidR="003868B1" w:rsidRPr="00F17E82" w:rsidRDefault="003868B1" w:rsidP="003868B1">
      <w:pPr>
        <w:shd w:val="clear" w:color="auto" w:fill="F5F5F5"/>
        <w:spacing w:after="120" w:line="240" w:lineRule="auto"/>
        <w:jc w:val="center"/>
        <w:textAlignment w:val="top"/>
        <w:rPr>
          <w:rFonts w:ascii="Garamond" w:eastAsia="Times New Roman" w:hAnsi="Garamond" w:cs="Times New Roman"/>
          <w:b/>
          <w:color w:val="222222"/>
          <w:lang w:eastAsia="it-IT"/>
        </w:rPr>
      </w:pPr>
    </w:p>
    <w:p w14:paraId="7C99BD06" w14:textId="036467E0" w:rsidR="003868B1" w:rsidRPr="00F17E82" w:rsidRDefault="003868B1" w:rsidP="003868B1">
      <w:pPr>
        <w:shd w:val="clear" w:color="auto" w:fill="F5F5F5"/>
        <w:spacing w:after="120" w:line="240" w:lineRule="auto"/>
        <w:jc w:val="center"/>
        <w:textAlignment w:val="top"/>
        <w:rPr>
          <w:rFonts w:ascii="Garamond" w:eastAsia="Times New Roman" w:hAnsi="Garamond" w:cs="Times New Roman"/>
          <w:b/>
          <w:color w:val="777777"/>
          <w:lang w:eastAsia="it-IT"/>
        </w:rPr>
      </w:pPr>
      <w:r w:rsidRPr="00F17E82">
        <w:rPr>
          <w:rFonts w:ascii="Garamond" w:eastAsia="Times New Roman" w:hAnsi="Garamond" w:cs="Times New Roman"/>
          <w:b/>
          <w:color w:val="222222"/>
          <w:lang w:eastAsia="it-IT"/>
        </w:rPr>
        <w:t>Figura 3: OSHEE</w:t>
      </w:r>
      <w:r w:rsidR="00F80C5B" w:rsidRPr="00F17E82">
        <w:rPr>
          <w:rFonts w:ascii="Garamond" w:eastAsia="Times New Roman" w:hAnsi="Garamond" w:cs="Times New Roman"/>
          <w:b/>
          <w:color w:val="222222"/>
          <w:lang w:eastAsia="it-IT"/>
        </w:rPr>
        <w:t>-ja,</w:t>
      </w:r>
      <w:r w:rsidRPr="00F17E82">
        <w:rPr>
          <w:rFonts w:ascii="Garamond" w:eastAsia="Times New Roman" w:hAnsi="Garamond" w:cs="Times New Roman"/>
          <w:b/>
          <w:color w:val="222222"/>
          <w:lang w:eastAsia="it-IT"/>
        </w:rPr>
        <w:t xml:space="preserve"> </w:t>
      </w:r>
      <w:r w:rsidR="00F80C5B" w:rsidRPr="00F17E82">
        <w:rPr>
          <w:rFonts w:ascii="Garamond" w:eastAsia="Times New Roman" w:hAnsi="Garamond" w:cs="Times New Roman"/>
          <w:b/>
          <w:color w:val="222222"/>
          <w:lang w:eastAsia="it-IT"/>
        </w:rPr>
        <w:t>balancat e parashikuara të parave</w:t>
      </w:r>
    </w:p>
    <w:p w14:paraId="0C6814B3" w14:textId="77777777" w:rsidR="005C75B8" w:rsidRPr="00F17E82" w:rsidRDefault="005C75B8" w:rsidP="005C75B8">
      <w:pPr>
        <w:spacing w:after="0" w:line="240" w:lineRule="auto"/>
        <w:rPr>
          <w:rFonts w:ascii="Garamond" w:hAnsi="Garamond"/>
          <w:sz w:val="24"/>
          <w:szCs w:val="24"/>
        </w:rPr>
      </w:pPr>
    </w:p>
    <w:p w14:paraId="0FEED4B2" w14:textId="052468F0" w:rsidR="005C75B8" w:rsidRPr="00F17E82" w:rsidRDefault="003868B1" w:rsidP="003868B1">
      <w:pPr>
        <w:spacing w:after="0" w:line="240" w:lineRule="auto"/>
        <w:jc w:val="center"/>
        <w:rPr>
          <w:rFonts w:ascii="Garamond" w:hAnsi="Garamond"/>
          <w:sz w:val="24"/>
          <w:szCs w:val="24"/>
        </w:rPr>
      </w:pPr>
      <w:r w:rsidRPr="00F17E82">
        <w:rPr>
          <w:rFonts w:ascii="Garamond" w:hAnsi="Garamond"/>
          <w:noProof/>
          <w:lang w:val="en-US"/>
        </w:rPr>
        <w:drawing>
          <wp:inline distT="0" distB="0" distL="0" distR="0" wp14:anchorId="60DA7C67" wp14:editId="2D1D2F2B">
            <wp:extent cx="2926822" cy="1930400"/>
            <wp:effectExtent l="19050" t="19050" r="26035" b="1270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59842" cy="1952178"/>
                    </a:xfrm>
                    <a:prstGeom prst="rect">
                      <a:avLst/>
                    </a:prstGeom>
                    <a:noFill/>
                    <a:ln>
                      <a:solidFill>
                        <a:schemeClr val="accent1"/>
                      </a:solidFill>
                    </a:ln>
                  </pic:spPr>
                </pic:pic>
              </a:graphicData>
            </a:graphic>
          </wp:inline>
        </w:drawing>
      </w:r>
    </w:p>
    <w:p w14:paraId="5C061EA1" w14:textId="47AC2440" w:rsidR="00AE22C1" w:rsidRPr="00F17E82" w:rsidRDefault="00725BA1" w:rsidP="00725BA1">
      <w:pPr>
        <w:spacing w:after="0" w:line="240" w:lineRule="auto"/>
        <w:ind w:firstLine="284"/>
        <w:jc w:val="both"/>
        <w:rPr>
          <w:rFonts w:ascii="Garamond" w:hAnsi="Garamond"/>
          <w:sz w:val="24"/>
          <w:szCs w:val="24"/>
        </w:rPr>
      </w:pPr>
      <w:r w:rsidRPr="00F17E82">
        <w:rPr>
          <w:rFonts w:ascii="Garamond" w:hAnsi="Garamond"/>
          <w:sz w:val="24"/>
          <w:szCs w:val="24"/>
        </w:rPr>
        <w:t xml:space="preserve">b) </w:t>
      </w:r>
      <w:r w:rsidR="00635587" w:rsidRPr="00F17E82">
        <w:rPr>
          <w:rFonts w:ascii="Garamond" w:hAnsi="Garamond"/>
          <w:sz w:val="24"/>
          <w:szCs w:val="24"/>
        </w:rPr>
        <w:t>Riorganizimi i sektorit, forcimi i pozicionit financiar dhe mobilizimi i burimeve për të mbyllur deficitin e parashikuar të financimit. Megjith</w:t>
      </w:r>
      <w:r w:rsidR="00E0601F" w:rsidRPr="00F17E82">
        <w:rPr>
          <w:rFonts w:ascii="Garamond" w:hAnsi="Garamond"/>
          <w:sz w:val="24"/>
          <w:szCs w:val="24"/>
        </w:rPr>
        <w:t>ë</w:t>
      </w:r>
      <w:r w:rsidR="00635587" w:rsidRPr="00F17E82">
        <w:rPr>
          <w:rFonts w:ascii="Garamond" w:hAnsi="Garamond"/>
          <w:sz w:val="24"/>
          <w:szCs w:val="24"/>
        </w:rPr>
        <w:t>se parashikohet, asaj i është shtuar thatësira në vitin 2017 dhe kostoja e importit shtesë. Këto ristrukturime përfshijnë ndër të tjera</w:t>
      </w:r>
      <w:r w:rsidR="00AE22C1" w:rsidRPr="00F17E82">
        <w:rPr>
          <w:rFonts w:ascii="Garamond" w:hAnsi="Garamond"/>
          <w:sz w:val="24"/>
          <w:szCs w:val="24"/>
        </w:rPr>
        <w:t>:</w:t>
      </w:r>
    </w:p>
    <w:p w14:paraId="5C061EA2" w14:textId="09D59F03" w:rsidR="00AA02AE" w:rsidRPr="00F17E82" w:rsidRDefault="00725BA1" w:rsidP="00725BA1">
      <w:pPr>
        <w:spacing w:after="0" w:line="240" w:lineRule="auto"/>
        <w:ind w:firstLine="284"/>
        <w:jc w:val="both"/>
        <w:rPr>
          <w:rFonts w:ascii="Garamond" w:hAnsi="Garamond"/>
          <w:sz w:val="24"/>
          <w:szCs w:val="24"/>
        </w:rPr>
      </w:pPr>
      <w:r w:rsidRPr="00F17E82">
        <w:rPr>
          <w:rFonts w:ascii="Garamond" w:hAnsi="Garamond"/>
          <w:sz w:val="24"/>
          <w:szCs w:val="24"/>
        </w:rPr>
        <w:t xml:space="preserve">- </w:t>
      </w:r>
      <w:r w:rsidR="00635587" w:rsidRPr="00F17E82">
        <w:rPr>
          <w:rFonts w:ascii="Garamond" w:hAnsi="Garamond"/>
          <w:sz w:val="24"/>
          <w:szCs w:val="24"/>
        </w:rPr>
        <w:t xml:space="preserve">Në përputhje me </w:t>
      </w:r>
      <w:r w:rsidR="00F17E82" w:rsidRPr="00F17E82">
        <w:rPr>
          <w:rFonts w:ascii="Garamond" w:hAnsi="Garamond"/>
          <w:sz w:val="24"/>
          <w:szCs w:val="24"/>
        </w:rPr>
        <w:t xml:space="preserve">nenet 26 dhe 31 të direktivës </w:t>
      </w:r>
      <w:r w:rsidR="00EF599D" w:rsidRPr="00F17E82">
        <w:rPr>
          <w:rFonts w:ascii="Garamond" w:hAnsi="Garamond"/>
          <w:sz w:val="24"/>
          <w:szCs w:val="24"/>
        </w:rPr>
        <w:t xml:space="preserve">2009/72 / EC dhe </w:t>
      </w:r>
      <w:r w:rsidR="00F17E82" w:rsidRPr="00F17E82">
        <w:rPr>
          <w:rFonts w:ascii="Garamond" w:hAnsi="Garamond"/>
          <w:sz w:val="24"/>
          <w:szCs w:val="24"/>
        </w:rPr>
        <w:t>nenit 35 të ligjit të ri të sektorit të energjisë elektrike,</w:t>
      </w:r>
      <w:r w:rsidR="00635587" w:rsidRPr="00F17E82">
        <w:rPr>
          <w:rFonts w:ascii="Garamond" w:hAnsi="Garamond"/>
          <w:sz w:val="24"/>
          <w:szCs w:val="24"/>
        </w:rPr>
        <w:t xml:space="preserve"> ndarja formale e OSHEE-s</w:t>
      </w:r>
      <w:r w:rsidR="00E0601F" w:rsidRPr="00F17E82">
        <w:rPr>
          <w:rFonts w:ascii="Garamond" w:hAnsi="Garamond"/>
          <w:sz w:val="24"/>
          <w:szCs w:val="24"/>
        </w:rPr>
        <w:t>ë</w:t>
      </w:r>
      <w:r w:rsidR="00635587" w:rsidRPr="00F17E82">
        <w:rPr>
          <w:rFonts w:ascii="Garamond" w:hAnsi="Garamond"/>
          <w:sz w:val="24"/>
          <w:szCs w:val="24"/>
        </w:rPr>
        <w:t xml:space="preserve"> në pjesët përbërëse të saj të pavarura, OSSH-në dhe FPP-në, duke ndar</w:t>
      </w:r>
      <w:r w:rsidR="00E0601F" w:rsidRPr="00F17E82">
        <w:rPr>
          <w:rFonts w:ascii="Garamond" w:hAnsi="Garamond"/>
          <w:sz w:val="24"/>
          <w:szCs w:val="24"/>
        </w:rPr>
        <w:t>ë</w:t>
      </w:r>
      <w:r w:rsidR="00635587" w:rsidRPr="00F17E82">
        <w:rPr>
          <w:rFonts w:ascii="Garamond" w:hAnsi="Garamond"/>
          <w:sz w:val="24"/>
          <w:szCs w:val="24"/>
        </w:rPr>
        <w:t xml:space="preserve"> FPP-në dhe transferimin e personelit, pasurive dhe detyrimeve të lidhura me një shoqëri aksionere të re (kjo </w:t>
      </w:r>
      <w:r w:rsidR="00245FA0" w:rsidRPr="00F17E82">
        <w:rPr>
          <w:rFonts w:ascii="Garamond" w:hAnsi="Garamond"/>
          <w:sz w:val="24"/>
          <w:szCs w:val="24"/>
        </w:rPr>
        <w:t>u realizua</w:t>
      </w:r>
      <w:r w:rsidR="00635587" w:rsidRPr="00F17E82">
        <w:rPr>
          <w:rFonts w:ascii="Garamond" w:hAnsi="Garamond"/>
          <w:sz w:val="24"/>
          <w:szCs w:val="24"/>
        </w:rPr>
        <w:t xml:space="preserve"> gjatë vitit 2018 dhe </w:t>
      </w:r>
      <w:r w:rsidR="00245FA0" w:rsidRPr="00F17E82">
        <w:rPr>
          <w:rFonts w:ascii="Garamond" w:hAnsi="Garamond"/>
          <w:sz w:val="24"/>
          <w:szCs w:val="24"/>
        </w:rPr>
        <w:t>është juridikisht funksionale</w:t>
      </w:r>
      <w:r w:rsidR="00635587" w:rsidRPr="00F17E82">
        <w:rPr>
          <w:rFonts w:ascii="Garamond" w:hAnsi="Garamond"/>
          <w:sz w:val="24"/>
          <w:szCs w:val="24"/>
        </w:rPr>
        <w:t>), dhe instalimi i një sistemi të ri komercial të faturimit në përputhje me strukturën e re</w:t>
      </w:r>
      <w:r w:rsidR="00AE22C1" w:rsidRPr="00F17E82">
        <w:rPr>
          <w:rFonts w:ascii="Garamond" w:hAnsi="Garamond"/>
          <w:sz w:val="24"/>
          <w:szCs w:val="24"/>
        </w:rPr>
        <w:t>.</w:t>
      </w:r>
    </w:p>
    <w:p w14:paraId="5C061EA3" w14:textId="6A79B1A8" w:rsidR="00AA02AE" w:rsidRPr="00F17E82" w:rsidRDefault="00725BA1" w:rsidP="00725BA1">
      <w:pPr>
        <w:spacing w:after="0" w:line="240" w:lineRule="auto"/>
        <w:ind w:firstLine="284"/>
        <w:jc w:val="both"/>
        <w:rPr>
          <w:rFonts w:ascii="Garamond" w:hAnsi="Garamond"/>
          <w:sz w:val="24"/>
          <w:szCs w:val="24"/>
        </w:rPr>
      </w:pPr>
      <w:r w:rsidRPr="00F17E82">
        <w:rPr>
          <w:rFonts w:ascii="Garamond" w:hAnsi="Garamond"/>
          <w:sz w:val="24"/>
          <w:szCs w:val="24"/>
        </w:rPr>
        <w:t xml:space="preserve">- </w:t>
      </w:r>
      <w:r w:rsidR="00AA02AE" w:rsidRPr="00F17E82">
        <w:rPr>
          <w:rFonts w:ascii="Garamond" w:hAnsi="Garamond"/>
          <w:sz w:val="24"/>
          <w:szCs w:val="24"/>
        </w:rPr>
        <w:t xml:space="preserve">Siç ilustrohet nga vija me pika në figurën 3, hendeku i financimit rezultues i kompanisë (OSSH) mund të financohet në njërën nga tre mënyrat: (i) me përfshirjen e një kredie afatgjatë të lidhur me tregun financiar nga </w:t>
      </w:r>
      <w:r w:rsidR="006A1A86" w:rsidRPr="00F17E82">
        <w:rPr>
          <w:rFonts w:ascii="Garamond" w:hAnsi="Garamond"/>
          <w:sz w:val="24"/>
          <w:szCs w:val="24"/>
        </w:rPr>
        <w:t xml:space="preserve">FPE </w:t>
      </w:r>
      <w:r w:rsidR="00AA02AE" w:rsidRPr="00F17E82">
        <w:rPr>
          <w:rFonts w:ascii="Garamond" w:hAnsi="Garamond"/>
          <w:sz w:val="24"/>
          <w:szCs w:val="24"/>
        </w:rPr>
        <w:t xml:space="preserve">në OSSH, (ii) transferimin e tepricave të </w:t>
      </w:r>
      <w:r w:rsidR="00395601" w:rsidRPr="00F17E82">
        <w:rPr>
          <w:rFonts w:ascii="Garamond" w:hAnsi="Garamond"/>
          <w:sz w:val="24"/>
          <w:szCs w:val="24"/>
        </w:rPr>
        <w:t>shoqërisë</w:t>
      </w:r>
      <w:r w:rsidR="00AA6DCD" w:rsidRPr="00F17E82">
        <w:rPr>
          <w:rFonts w:ascii="Garamond" w:hAnsi="Garamond"/>
          <w:sz w:val="24"/>
          <w:szCs w:val="24"/>
        </w:rPr>
        <w:t xml:space="preserve"> </w:t>
      </w:r>
      <w:r w:rsidR="00395601" w:rsidRPr="00F17E82">
        <w:rPr>
          <w:rFonts w:ascii="Garamond" w:hAnsi="Garamond"/>
          <w:sz w:val="24"/>
          <w:szCs w:val="24"/>
        </w:rPr>
        <w:t xml:space="preserve">për qëllime të veçanta (SPV) </w:t>
      </w:r>
      <w:r w:rsidR="00AA02AE" w:rsidRPr="00F17E82">
        <w:rPr>
          <w:rFonts w:ascii="Garamond" w:hAnsi="Garamond"/>
          <w:sz w:val="24"/>
          <w:szCs w:val="24"/>
        </w:rPr>
        <w:t>përmes dividendëve vjetorë dhe infuzioneve të kapitalit qeveritar në OSSH, ose (iii) mobilizimin e burimeve nga komuniteti i donatorëve</w:t>
      </w:r>
      <w:r w:rsidRPr="00F17E82">
        <w:rPr>
          <w:rFonts w:ascii="Garamond" w:hAnsi="Garamond"/>
          <w:sz w:val="24"/>
          <w:szCs w:val="24"/>
        </w:rPr>
        <w:t>.</w:t>
      </w:r>
    </w:p>
    <w:p w14:paraId="5C061EA4" w14:textId="3EA467A1" w:rsidR="00AB505F" w:rsidRPr="00F17E82" w:rsidRDefault="00725BA1" w:rsidP="00725BA1">
      <w:pPr>
        <w:spacing w:after="0" w:line="240" w:lineRule="auto"/>
        <w:ind w:firstLine="284"/>
        <w:jc w:val="both"/>
        <w:rPr>
          <w:rFonts w:ascii="Garamond" w:hAnsi="Garamond"/>
          <w:sz w:val="24"/>
          <w:szCs w:val="24"/>
        </w:rPr>
      </w:pPr>
      <w:r w:rsidRPr="00F17E82">
        <w:rPr>
          <w:rFonts w:ascii="Garamond" w:hAnsi="Garamond"/>
          <w:sz w:val="24"/>
          <w:szCs w:val="24"/>
        </w:rPr>
        <w:t xml:space="preserve">- </w:t>
      </w:r>
      <w:r w:rsidR="00AB505F" w:rsidRPr="00F17E82">
        <w:rPr>
          <w:rFonts w:ascii="Garamond" w:hAnsi="Garamond"/>
          <w:sz w:val="24"/>
          <w:szCs w:val="24"/>
        </w:rPr>
        <w:t xml:space="preserve">Shtyrja e shpenzimeve </w:t>
      </w:r>
      <w:r w:rsidR="00704204">
        <w:rPr>
          <w:rFonts w:ascii="Garamond" w:hAnsi="Garamond"/>
          <w:sz w:val="24"/>
          <w:szCs w:val="24"/>
        </w:rPr>
        <w:t>kapitale jo</w:t>
      </w:r>
      <w:r w:rsidR="00AB505F" w:rsidRPr="00F17E82">
        <w:rPr>
          <w:rFonts w:ascii="Garamond" w:hAnsi="Garamond"/>
          <w:sz w:val="24"/>
          <w:szCs w:val="24"/>
        </w:rPr>
        <w:t>esenciale, futja e kufizimeve të rrepta buxhetore dhe masat e kontrollit të kostos për të përmirësuar efikasitetin, produktivitetin dhe kursimin e parave të gatshme, sidomos gjatë tre deri në katër vitet e ardhshme. Rrjedhimisht, shpenzimet kapitale do të shqyrtohen me kujdes nga bordi mbikëqyrës dhe Ministria e linjës përmes një procesi prioritizimi në përputhje me sigurinë e sistemit, programin e rënë dakord për reduktimin e humbjeve dhe ato që tregojnë rendimentin më të madh në periudhën afatshkurtër</w:t>
      </w:r>
      <w:r w:rsidR="00D40BF7" w:rsidRPr="00F17E82">
        <w:rPr>
          <w:rFonts w:ascii="Garamond" w:hAnsi="Garamond"/>
          <w:sz w:val="24"/>
          <w:szCs w:val="24"/>
        </w:rPr>
        <w:t>;</w:t>
      </w:r>
      <w:r w:rsidR="00C73A58" w:rsidRPr="00F17E82">
        <w:rPr>
          <w:rFonts w:ascii="Garamond" w:hAnsi="Garamond"/>
          <w:sz w:val="24"/>
          <w:szCs w:val="24"/>
        </w:rPr>
        <w:t xml:space="preserve"> </w:t>
      </w:r>
    </w:p>
    <w:p w14:paraId="31F78EE8" w14:textId="77777777" w:rsidR="00725BA1" w:rsidRPr="00F17E82" w:rsidRDefault="00725BA1" w:rsidP="00725BA1">
      <w:pPr>
        <w:shd w:val="clear" w:color="auto" w:fill="F5F5F5"/>
        <w:spacing w:after="0" w:line="240" w:lineRule="auto"/>
        <w:textAlignment w:val="top"/>
        <w:rPr>
          <w:rFonts w:ascii="Garamond" w:hAnsi="Garamond" w:cs="Times New Roman"/>
          <w:b/>
          <w:color w:val="222222"/>
          <w:sz w:val="20"/>
        </w:rPr>
      </w:pPr>
    </w:p>
    <w:p w14:paraId="4EA88919" w14:textId="77777777" w:rsidR="00725BA1" w:rsidRPr="00F17E82" w:rsidRDefault="00725BA1" w:rsidP="00725BA1">
      <w:pPr>
        <w:shd w:val="clear" w:color="auto" w:fill="F5F5F5"/>
        <w:spacing w:after="0" w:line="240" w:lineRule="auto"/>
        <w:textAlignment w:val="top"/>
        <w:rPr>
          <w:rFonts w:ascii="Garamond" w:hAnsi="Garamond" w:cs="Times New Roman"/>
          <w:b/>
          <w:i/>
          <w:color w:val="222222"/>
          <w:sz w:val="20"/>
        </w:rPr>
      </w:pPr>
      <w:r w:rsidRPr="00F17E82">
        <w:rPr>
          <w:rFonts w:ascii="Garamond" w:hAnsi="Garamond" w:cs="Times New Roman"/>
          <w:b/>
          <w:i/>
          <w:color w:val="222222"/>
          <w:sz w:val="20"/>
        </w:rPr>
        <w:t>Tabela 7:</w:t>
      </w:r>
    </w:p>
    <w:p w14:paraId="32A05F0C" w14:textId="558E62D7" w:rsidR="00725BA1" w:rsidRPr="00F17E82" w:rsidRDefault="00725BA1" w:rsidP="00725BA1">
      <w:pPr>
        <w:shd w:val="clear" w:color="auto" w:fill="F5F5F5"/>
        <w:spacing w:after="0" w:line="240" w:lineRule="auto"/>
        <w:jc w:val="both"/>
        <w:textAlignment w:val="top"/>
        <w:rPr>
          <w:rFonts w:ascii="Garamond" w:hAnsi="Garamond" w:cs="Times New Roman"/>
          <w:i/>
          <w:sz w:val="20"/>
        </w:rPr>
      </w:pPr>
      <w:r w:rsidRPr="00F17E82">
        <w:rPr>
          <w:rFonts w:ascii="Garamond" w:hAnsi="Garamond" w:cs="Times New Roman"/>
          <w:b/>
          <w:i/>
          <w:color w:val="222222"/>
          <w:sz w:val="20"/>
        </w:rPr>
        <w:t xml:space="preserve">Ruajtja e të drejtave kontraktuale të PPE-ve në një </w:t>
      </w:r>
      <w:r w:rsidR="00F17E82" w:rsidRPr="00F17E82">
        <w:rPr>
          <w:rFonts w:ascii="Garamond" w:hAnsi="Garamond" w:cs="Times New Roman"/>
          <w:b/>
          <w:i/>
          <w:color w:val="222222"/>
          <w:sz w:val="20"/>
        </w:rPr>
        <w:t>t</w:t>
      </w:r>
      <w:r w:rsidRPr="00F17E82">
        <w:rPr>
          <w:rFonts w:ascii="Garamond" w:hAnsi="Garamond" w:cs="Times New Roman"/>
          <w:b/>
          <w:i/>
          <w:color w:val="222222"/>
          <w:sz w:val="20"/>
        </w:rPr>
        <w:t>reg të liberalizuar.</w:t>
      </w:r>
      <w:r w:rsidRPr="00F17E82">
        <w:rPr>
          <w:rFonts w:ascii="Garamond" w:hAnsi="Garamond" w:cs="Times New Roman"/>
          <w:i/>
          <w:sz w:val="20"/>
        </w:rPr>
        <w:t xml:space="preserve"> Si pjesë e reformave dhe në pajtim me </w:t>
      </w:r>
      <w:r w:rsidR="00F17E82" w:rsidRPr="00F17E82">
        <w:rPr>
          <w:rFonts w:ascii="Garamond" w:hAnsi="Garamond" w:cs="Times New Roman"/>
          <w:i/>
          <w:sz w:val="20"/>
        </w:rPr>
        <w:t>l</w:t>
      </w:r>
      <w:r w:rsidRPr="00F17E82">
        <w:rPr>
          <w:rFonts w:ascii="Garamond" w:hAnsi="Garamond" w:cs="Times New Roman"/>
          <w:i/>
          <w:sz w:val="20"/>
        </w:rPr>
        <w:t xml:space="preserve">igjin e ri në </w:t>
      </w:r>
      <w:r w:rsidR="00F17E82" w:rsidRPr="00F17E82">
        <w:rPr>
          <w:rFonts w:ascii="Garamond" w:hAnsi="Garamond" w:cs="Times New Roman"/>
          <w:i/>
          <w:sz w:val="20"/>
        </w:rPr>
        <w:t>f</w:t>
      </w:r>
      <w:r w:rsidRPr="00F17E82">
        <w:rPr>
          <w:rFonts w:ascii="Garamond" w:hAnsi="Garamond" w:cs="Times New Roman"/>
          <w:i/>
          <w:sz w:val="20"/>
        </w:rPr>
        <w:t xml:space="preserve">uqi (2015), obligimi për të blerë energji nga IPP sipas kushteve të paracaktuara ka qenë </w:t>
      </w:r>
      <w:r w:rsidR="00F17E82" w:rsidRPr="00F17E82">
        <w:rPr>
          <w:rFonts w:ascii="Garamond" w:hAnsi="Garamond" w:cs="Times New Roman"/>
          <w:i/>
          <w:sz w:val="20"/>
        </w:rPr>
        <w:t>një</w:t>
      </w:r>
      <w:r w:rsidRPr="00F17E82">
        <w:rPr>
          <w:rFonts w:ascii="Garamond" w:hAnsi="Garamond" w:cs="Times New Roman"/>
          <w:i/>
          <w:sz w:val="20"/>
        </w:rPr>
        <w:t xml:space="preserve"> e drejt</w:t>
      </w:r>
      <w:r w:rsidR="00F17E82" w:rsidRPr="00F17E82">
        <w:rPr>
          <w:rFonts w:ascii="Garamond" w:hAnsi="Garamond" w:cs="Times New Roman"/>
          <w:i/>
          <w:sz w:val="20"/>
        </w:rPr>
        <w:t>ë</w:t>
      </w:r>
      <w:r w:rsidRPr="00F17E82">
        <w:rPr>
          <w:rFonts w:ascii="Garamond" w:hAnsi="Garamond" w:cs="Times New Roman"/>
          <w:i/>
          <w:sz w:val="20"/>
        </w:rPr>
        <w:t xml:space="preserve"> e transferuar nga KESH</w:t>
      </w:r>
      <w:r w:rsidR="00F17E82" w:rsidRPr="00F17E82">
        <w:rPr>
          <w:rFonts w:ascii="Garamond" w:hAnsi="Garamond" w:cs="Times New Roman"/>
          <w:i/>
          <w:sz w:val="20"/>
        </w:rPr>
        <w:t xml:space="preserve">-i </w:t>
      </w:r>
      <w:r w:rsidRPr="00F17E82">
        <w:rPr>
          <w:rFonts w:ascii="Garamond" w:hAnsi="Garamond" w:cs="Times New Roman"/>
          <w:i/>
          <w:sz w:val="20"/>
        </w:rPr>
        <w:t xml:space="preserve">tek </w:t>
      </w:r>
      <w:r w:rsidR="00F17E82" w:rsidRPr="00F17E82">
        <w:rPr>
          <w:rFonts w:ascii="Garamond" w:hAnsi="Garamond" w:cs="Times New Roman"/>
          <w:i/>
          <w:sz w:val="20"/>
        </w:rPr>
        <w:t>OSHEE-ja</w:t>
      </w:r>
      <w:r w:rsidRPr="00F17E82">
        <w:rPr>
          <w:rFonts w:ascii="Garamond" w:hAnsi="Garamond" w:cs="Times New Roman"/>
          <w:i/>
          <w:sz w:val="20"/>
        </w:rPr>
        <w:t>. Me propozimin</w:t>
      </w:r>
      <w:r w:rsidR="00706EEB" w:rsidRPr="00F17E82">
        <w:rPr>
          <w:rFonts w:ascii="Garamond" w:hAnsi="Garamond" w:cs="Times New Roman"/>
          <w:i/>
          <w:sz w:val="20"/>
        </w:rPr>
        <w:t xml:space="preserve"> </w:t>
      </w:r>
      <w:r w:rsidRPr="00F17E82">
        <w:rPr>
          <w:rFonts w:ascii="Garamond" w:hAnsi="Garamond" w:cs="Times New Roman"/>
          <w:i/>
          <w:sz w:val="20"/>
        </w:rPr>
        <w:t>e paraqitur</w:t>
      </w:r>
      <w:r w:rsidR="00706EEB" w:rsidRPr="00F17E82">
        <w:rPr>
          <w:rFonts w:ascii="Garamond" w:hAnsi="Garamond" w:cs="Times New Roman"/>
          <w:i/>
          <w:sz w:val="20"/>
        </w:rPr>
        <w:t xml:space="preserve"> </w:t>
      </w:r>
      <w:r w:rsidRPr="00F17E82">
        <w:rPr>
          <w:rFonts w:ascii="Garamond" w:hAnsi="Garamond" w:cs="Times New Roman"/>
          <w:i/>
          <w:sz w:val="20"/>
        </w:rPr>
        <w:t>mbi shkëmbimin e energjisë, të gjithë pjesëmarrësit në sektor, si prodhuesit dhe konsumatorët, do të kërkohet të marrin pjesë me çmimet e tregut në tregun/bursën e energjisë.</w:t>
      </w:r>
    </w:p>
    <w:p w14:paraId="4D6B1677" w14:textId="2B68A767" w:rsidR="00725BA1" w:rsidRPr="00F17E82" w:rsidRDefault="00725BA1" w:rsidP="00725BA1">
      <w:pPr>
        <w:shd w:val="clear" w:color="auto" w:fill="F5F5F5"/>
        <w:spacing w:after="0" w:line="240" w:lineRule="auto"/>
        <w:jc w:val="both"/>
        <w:textAlignment w:val="top"/>
        <w:rPr>
          <w:rFonts w:ascii="Garamond" w:hAnsi="Garamond" w:cs="Times New Roman"/>
          <w:i/>
          <w:sz w:val="20"/>
        </w:rPr>
      </w:pPr>
      <w:r w:rsidRPr="00F17E82">
        <w:rPr>
          <w:rFonts w:ascii="Garamond" w:hAnsi="Garamond" w:cs="Times New Roman"/>
          <w:i/>
          <w:sz w:val="20"/>
        </w:rPr>
        <w:t xml:space="preserve">Për të shmangur rrezikun e palëve </w:t>
      </w:r>
      <w:r w:rsidR="00F17E82" w:rsidRPr="00F17E82">
        <w:rPr>
          <w:rFonts w:ascii="Garamond" w:hAnsi="Garamond" w:cs="Times New Roman"/>
          <w:i/>
          <w:sz w:val="20"/>
        </w:rPr>
        <w:t>pjesëmarrëse</w:t>
      </w:r>
      <w:r w:rsidRPr="00F17E82">
        <w:rPr>
          <w:rFonts w:ascii="Garamond" w:hAnsi="Garamond" w:cs="Times New Roman"/>
          <w:i/>
          <w:sz w:val="20"/>
        </w:rPr>
        <w:t xml:space="preserve"> bursa e energjisë do të jetë e paj</w:t>
      </w:r>
      <w:r w:rsidR="00F17E82" w:rsidRPr="00F17E82">
        <w:rPr>
          <w:rFonts w:ascii="Garamond" w:hAnsi="Garamond" w:cs="Times New Roman"/>
          <w:i/>
          <w:sz w:val="20"/>
        </w:rPr>
        <w:t>i</w:t>
      </w:r>
      <w:r w:rsidRPr="00F17E82">
        <w:rPr>
          <w:rFonts w:ascii="Garamond" w:hAnsi="Garamond" w:cs="Times New Roman"/>
          <w:i/>
          <w:sz w:val="20"/>
        </w:rPr>
        <w:t xml:space="preserve">sur me një zyrë </w:t>
      </w:r>
      <w:r w:rsidR="00F17E82" w:rsidRPr="00F17E82">
        <w:rPr>
          <w:rFonts w:ascii="Garamond" w:hAnsi="Garamond" w:cs="Times New Roman"/>
          <w:i/>
          <w:sz w:val="20"/>
        </w:rPr>
        <w:t>qendrore</w:t>
      </w:r>
      <w:r w:rsidRPr="00F17E82">
        <w:rPr>
          <w:rFonts w:ascii="Garamond" w:hAnsi="Garamond" w:cs="Times New Roman"/>
          <w:i/>
          <w:sz w:val="20"/>
        </w:rPr>
        <w:t xml:space="preserve"> për të shlyer të gjitha transaksionet ndërmjet blerësve dhe shitësve të siguruar me garanci bankare nga të dyja palët.</w:t>
      </w:r>
    </w:p>
    <w:p w14:paraId="2049BB88" w14:textId="17C78BB9" w:rsidR="00725BA1" w:rsidRPr="00F17E82" w:rsidRDefault="00725BA1" w:rsidP="00725BA1">
      <w:pPr>
        <w:shd w:val="clear" w:color="auto" w:fill="F5F5F5"/>
        <w:spacing w:after="0" w:line="240" w:lineRule="auto"/>
        <w:jc w:val="both"/>
        <w:textAlignment w:val="top"/>
        <w:rPr>
          <w:rFonts w:ascii="Garamond" w:hAnsi="Garamond" w:cs="Times New Roman"/>
          <w:i/>
          <w:sz w:val="20"/>
        </w:rPr>
      </w:pPr>
      <w:r w:rsidRPr="00F17E82">
        <w:rPr>
          <w:rFonts w:ascii="Garamond" w:hAnsi="Garamond" w:cs="Times New Roman"/>
          <w:i/>
          <w:sz w:val="20"/>
        </w:rPr>
        <w:t xml:space="preserve">Kjo Zyre Qendrore do të administrojë dhe ndjek </w:t>
      </w:r>
      <w:r w:rsidR="00F17E82" w:rsidRPr="00F17E82">
        <w:rPr>
          <w:rFonts w:ascii="Garamond" w:hAnsi="Garamond" w:cs="Times New Roman"/>
          <w:i/>
          <w:sz w:val="20"/>
        </w:rPr>
        <w:t>zbatimin</w:t>
      </w:r>
      <w:r w:rsidRPr="00F17E82">
        <w:rPr>
          <w:rFonts w:ascii="Garamond" w:hAnsi="Garamond" w:cs="Times New Roman"/>
          <w:i/>
          <w:sz w:val="20"/>
        </w:rPr>
        <w:t xml:space="preserve"> e të gjitha kontratave për diferencat (KpD) të ruajë detyrimet kontraktuale ekzistuese që do të përdoren për të kompensuar si PPE-të dhe OSHEE-n, për diferencën ndërmjet çmimeve të tregut dhe tarifave të rregulluara për shitjet nga PPE dhe KESh nga njëra anë dhe blerjet nga OSHEE nga ana tjetër.</w:t>
      </w:r>
    </w:p>
    <w:p w14:paraId="5C061EA5" w14:textId="7FF46508" w:rsidR="00AB505F" w:rsidRPr="00F17E82" w:rsidRDefault="00725BA1" w:rsidP="00725BA1">
      <w:pPr>
        <w:spacing w:after="0" w:line="240" w:lineRule="auto"/>
        <w:ind w:firstLine="284"/>
        <w:jc w:val="both"/>
        <w:rPr>
          <w:rFonts w:ascii="Garamond" w:hAnsi="Garamond"/>
          <w:sz w:val="24"/>
          <w:szCs w:val="24"/>
        </w:rPr>
      </w:pPr>
      <w:r w:rsidRPr="00F17E82">
        <w:rPr>
          <w:rFonts w:ascii="Garamond" w:hAnsi="Garamond"/>
          <w:sz w:val="24"/>
          <w:szCs w:val="24"/>
        </w:rPr>
        <w:t xml:space="preserve">- </w:t>
      </w:r>
      <w:r w:rsidR="00AB505F" w:rsidRPr="00F17E82">
        <w:rPr>
          <w:rFonts w:ascii="Garamond" w:hAnsi="Garamond"/>
          <w:sz w:val="24"/>
          <w:szCs w:val="24"/>
        </w:rPr>
        <w:t xml:space="preserve">Me heqjen e </w:t>
      </w:r>
      <w:r w:rsidR="00520D39" w:rsidRPr="00F17E82">
        <w:rPr>
          <w:rFonts w:ascii="Garamond" w:hAnsi="Garamond"/>
          <w:sz w:val="24"/>
          <w:szCs w:val="24"/>
        </w:rPr>
        <w:t>obligimin për të blerë energji</w:t>
      </w:r>
      <w:r w:rsidR="00AB505F" w:rsidRPr="00F17E82">
        <w:rPr>
          <w:rFonts w:ascii="Garamond" w:hAnsi="Garamond"/>
          <w:sz w:val="24"/>
          <w:szCs w:val="24"/>
        </w:rPr>
        <w:t xml:space="preserve">, kontratat e shitjes </w:t>
      </w:r>
      <w:r w:rsidR="000903BC" w:rsidRPr="00F17E82">
        <w:rPr>
          <w:rFonts w:ascii="Garamond" w:hAnsi="Garamond"/>
          <w:sz w:val="24"/>
          <w:szCs w:val="24"/>
        </w:rPr>
        <w:t xml:space="preserve">PPE </w:t>
      </w:r>
      <w:r w:rsidR="00AB505F" w:rsidRPr="00F17E82">
        <w:rPr>
          <w:rFonts w:ascii="Garamond" w:hAnsi="Garamond"/>
          <w:sz w:val="24"/>
          <w:szCs w:val="24"/>
        </w:rPr>
        <w:t>u zgjidhën plotësisht në vitin 2015 dhe më pas u transferuan në OSHEE. Primi i çmimit i paguar nga OSHEE</w:t>
      </w:r>
      <w:r w:rsidR="00EF599D" w:rsidRPr="00F17E82">
        <w:rPr>
          <w:rFonts w:ascii="Garamond" w:hAnsi="Garamond"/>
          <w:sz w:val="24"/>
          <w:szCs w:val="24"/>
        </w:rPr>
        <w:t>-ja</w:t>
      </w:r>
      <w:r w:rsidR="00AB505F" w:rsidRPr="00F17E82">
        <w:rPr>
          <w:rFonts w:ascii="Garamond" w:hAnsi="Garamond"/>
          <w:sz w:val="24"/>
          <w:szCs w:val="24"/>
        </w:rPr>
        <w:t xml:space="preserve"> mbulohet në mënyrë t</w:t>
      </w:r>
      <w:r w:rsidR="00E0601F" w:rsidRPr="00F17E82">
        <w:rPr>
          <w:rFonts w:ascii="Garamond" w:hAnsi="Garamond"/>
          <w:sz w:val="24"/>
          <w:szCs w:val="24"/>
        </w:rPr>
        <w:t>ë</w:t>
      </w:r>
      <w:r w:rsidR="00AB505F" w:rsidRPr="00F17E82">
        <w:rPr>
          <w:rFonts w:ascii="Garamond" w:hAnsi="Garamond"/>
          <w:sz w:val="24"/>
          <w:szCs w:val="24"/>
        </w:rPr>
        <w:t xml:space="preserve"> n</w:t>
      </w:r>
      <w:r w:rsidR="00E0601F" w:rsidRPr="00F17E82">
        <w:rPr>
          <w:rFonts w:ascii="Garamond" w:hAnsi="Garamond"/>
          <w:sz w:val="24"/>
          <w:szCs w:val="24"/>
        </w:rPr>
        <w:t>ë</w:t>
      </w:r>
      <w:r w:rsidR="00AB505F" w:rsidRPr="00F17E82">
        <w:rPr>
          <w:rFonts w:ascii="Garamond" w:hAnsi="Garamond"/>
          <w:sz w:val="24"/>
          <w:szCs w:val="24"/>
        </w:rPr>
        <w:t xml:space="preserve">nkuptuar në çmimet e rregulluara të shitjes me pakicë dhe rrjedhimisht nuk ka dhe nuk duhet të krijojë borxhe të reja për </w:t>
      </w:r>
      <w:r w:rsidR="000903BC" w:rsidRPr="00F17E82">
        <w:rPr>
          <w:rFonts w:ascii="Garamond" w:hAnsi="Garamond"/>
          <w:sz w:val="24"/>
          <w:szCs w:val="24"/>
        </w:rPr>
        <w:t>PPE</w:t>
      </w:r>
      <w:r w:rsidR="00AB505F" w:rsidRPr="00F17E82">
        <w:rPr>
          <w:rFonts w:ascii="Garamond" w:hAnsi="Garamond"/>
          <w:sz w:val="24"/>
          <w:szCs w:val="24"/>
        </w:rPr>
        <w:t>-të</w:t>
      </w:r>
      <w:r w:rsidR="00974696" w:rsidRPr="00F17E82">
        <w:rPr>
          <w:rFonts w:ascii="Garamond" w:hAnsi="Garamond"/>
          <w:sz w:val="24"/>
          <w:szCs w:val="24"/>
        </w:rPr>
        <w:t>.</w:t>
      </w:r>
      <w:r w:rsidR="00FC7944" w:rsidRPr="00F17E82">
        <w:rPr>
          <w:rFonts w:ascii="Garamond" w:hAnsi="Garamond"/>
          <w:sz w:val="24"/>
          <w:szCs w:val="24"/>
        </w:rPr>
        <w:t xml:space="preserve"> </w:t>
      </w:r>
      <w:r w:rsidR="00AB505F" w:rsidRPr="00F17E82">
        <w:rPr>
          <w:rFonts w:ascii="Garamond" w:hAnsi="Garamond"/>
          <w:sz w:val="24"/>
          <w:szCs w:val="24"/>
        </w:rPr>
        <w:t>Krahas k</w:t>
      </w:r>
      <w:r w:rsidR="00E0601F" w:rsidRPr="00F17E82">
        <w:rPr>
          <w:rFonts w:ascii="Garamond" w:hAnsi="Garamond"/>
          <w:sz w:val="24"/>
          <w:szCs w:val="24"/>
        </w:rPr>
        <w:t>ë</w:t>
      </w:r>
      <w:r w:rsidR="00AB505F" w:rsidRPr="00F17E82">
        <w:rPr>
          <w:rFonts w:ascii="Garamond" w:hAnsi="Garamond"/>
          <w:sz w:val="24"/>
          <w:szCs w:val="24"/>
        </w:rPr>
        <w:t xml:space="preserve">saj, </w:t>
      </w:r>
      <w:r w:rsidR="0055156F" w:rsidRPr="00F17E82">
        <w:rPr>
          <w:rFonts w:ascii="Garamond" w:hAnsi="Garamond"/>
          <w:sz w:val="24"/>
          <w:szCs w:val="24"/>
        </w:rPr>
        <w:t xml:space="preserve">MIE </w:t>
      </w:r>
      <w:r w:rsidR="00AB505F" w:rsidRPr="00F17E82">
        <w:rPr>
          <w:rFonts w:ascii="Garamond" w:hAnsi="Garamond"/>
          <w:sz w:val="24"/>
          <w:szCs w:val="24"/>
        </w:rPr>
        <w:t>nuk duhet t</w:t>
      </w:r>
      <w:r w:rsidR="00E0601F" w:rsidRPr="00F17E82">
        <w:rPr>
          <w:rFonts w:ascii="Garamond" w:hAnsi="Garamond"/>
          <w:sz w:val="24"/>
          <w:szCs w:val="24"/>
        </w:rPr>
        <w:t>ë</w:t>
      </w:r>
      <w:r w:rsidR="00AB505F" w:rsidRPr="00F17E82">
        <w:rPr>
          <w:rFonts w:ascii="Garamond" w:hAnsi="Garamond"/>
          <w:sz w:val="24"/>
          <w:szCs w:val="24"/>
        </w:rPr>
        <w:t xml:space="preserve"> kaloj</w:t>
      </w:r>
      <w:r w:rsidR="00E0601F" w:rsidRPr="00F17E82">
        <w:rPr>
          <w:rFonts w:ascii="Garamond" w:hAnsi="Garamond"/>
          <w:sz w:val="24"/>
          <w:szCs w:val="24"/>
        </w:rPr>
        <w:t>ë</w:t>
      </w:r>
      <w:r w:rsidR="00AB505F" w:rsidRPr="00F17E82">
        <w:rPr>
          <w:rFonts w:ascii="Garamond" w:hAnsi="Garamond"/>
          <w:sz w:val="24"/>
          <w:szCs w:val="24"/>
        </w:rPr>
        <w:t xml:space="preserve"> n</w:t>
      </w:r>
      <w:r w:rsidR="00E0601F" w:rsidRPr="00F17E82">
        <w:rPr>
          <w:rFonts w:ascii="Garamond" w:hAnsi="Garamond"/>
          <w:sz w:val="24"/>
          <w:szCs w:val="24"/>
        </w:rPr>
        <w:t>ë</w:t>
      </w:r>
      <w:r w:rsidR="00AB505F" w:rsidRPr="00F17E82">
        <w:rPr>
          <w:rFonts w:ascii="Garamond" w:hAnsi="Garamond"/>
          <w:sz w:val="24"/>
          <w:szCs w:val="24"/>
        </w:rPr>
        <w:t xml:space="preserve"> nj</w:t>
      </w:r>
      <w:r w:rsidR="00E0601F" w:rsidRPr="00F17E82">
        <w:rPr>
          <w:rFonts w:ascii="Garamond" w:hAnsi="Garamond"/>
          <w:sz w:val="24"/>
          <w:szCs w:val="24"/>
        </w:rPr>
        <w:t>ë</w:t>
      </w:r>
      <w:r w:rsidR="00AB505F" w:rsidRPr="00F17E82">
        <w:rPr>
          <w:rFonts w:ascii="Garamond" w:hAnsi="Garamond"/>
          <w:sz w:val="24"/>
          <w:szCs w:val="24"/>
        </w:rPr>
        <w:t xml:space="preserve"> sistem me ankand p</w:t>
      </w:r>
      <w:r w:rsidR="00E0601F" w:rsidRPr="00F17E82">
        <w:rPr>
          <w:rFonts w:ascii="Garamond" w:hAnsi="Garamond"/>
          <w:sz w:val="24"/>
          <w:szCs w:val="24"/>
        </w:rPr>
        <w:t>ë</w:t>
      </w:r>
      <w:r w:rsidR="00AB505F" w:rsidRPr="00F17E82">
        <w:rPr>
          <w:rFonts w:ascii="Garamond" w:hAnsi="Garamond"/>
          <w:sz w:val="24"/>
          <w:szCs w:val="24"/>
        </w:rPr>
        <w:t xml:space="preserve">r </w:t>
      </w:r>
      <w:r w:rsidR="00D36513" w:rsidRPr="00F17E82">
        <w:rPr>
          <w:rFonts w:ascii="Garamond" w:hAnsi="Garamond"/>
          <w:sz w:val="24"/>
          <w:szCs w:val="24"/>
        </w:rPr>
        <w:t>projektet</w:t>
      </w:r>
      <w:r w:rsidR="00AB505F" w:rsidRPr="00F17E82">
        <w:rPr>
          <w:rFonts w:ascii="Garamond" w:hAnsi="Garamond"/>
          <w:sz w:val="24"/>
          <w:szCs w:val="24"/>
        </w:rPr>
        <w:t xml:space="preserve"> e reja t</w:t>
      </w:r>
      <w:r w:rsidR="00E0601F" w:rsidRPr="00F17E82">
        <w:rPr>
          <w:rFonts w:ascii="Garamond" w:hAnsi="Garamond"/>
          <w:sz w:val="24"/>
          <w:szCs w:val="24"/>
        </w:rPr>
        <w:t>ë</w:t>
      </w:r>
      <w:r w:rsidR="00AB505F" w:rsidRPr="00F17E82">
        <w:rPr>
          <w:rFonts w:ascii="Garamond" w:hAnsi="Garamond"/>
          <w:sz w:val="24"/>
          <w:szCs w:val="24"/>
        </w:rPr>
        <w:t xml:space="preserve"> energjis</w:t>
      </w:r>
      <w:r w:rsidR="00E0601F" w:rsidRPr="00F17E82">
        <w:rPr>
          <w:rFonts w:ascii="Garamond" w:hAnsi="Garamond"/>
          <w:sz w:val="24"/>
          <w:szCs w:val="24"/>
        </w:rPr>
        <w:t>ë</w:t>
      </w:r>
      <w:r w:rsidR="00AB505F" w:rsidRPr="00F17E82">
        <w:rPr>
          <w:rFonts w:ascii="Garamond" w:hAnsi="Garamond"/>
          <w:sz w:val="24"/>
          <w:szCs w:val="24"/>
        </w:rPr>
        <w:t xml:space="preserve"> s</w:t>
      </w:r>
      <w:r w:rsidR="00E0601F" w:rsidRPr="00F17E82">
        <w:rPr>
          <w:rFonts w:ascii="Garamond" w:hAnsi="Garamond"/>
          <w:sz w:val="24"/>
          <w:szCs w:val="24"/>
        </w:rPr>
        <w:t>ë</w:t>
      </w:r>
      <w:r w:rsidR="00AB505F" w:rsidRPr="00F17E82">
        <w:rPr>
          <w:rFonts w:ascii="Garamond" w:hAnsi="Garamond"/>
          <w:sz w:val="24"/>
          <w:szCs w:val="24"/>
        </w:rPr>
        <w:t xml:space="preserve"> rinovueshme p</w:t>
      </w:r>
      <w:r w:rsidR="00E0601F" w:rsidRPr="00F17E82">
        <w:rPr>
          <w:rFonts w:ascii="Garamond" w:hAnsi="Garamond"/>
          <w:sz w:val="24"/>
          <w:szCs w:val="24"/>
        </w:rPr>
        <w:t>ë</w:t>
      </w:r>
      <w:r w:rsidR="00AB505F" w:rsidRPr="00F17E82">
        <w:rPr>
          <w:rFonts w:ascii="Garamond" w:hAnsi="Garamond"/>
          <w:sz w:val="24"/>
          <w:szCs w:val="24"/>
        </w:rPr>
        <w:t>r zbutjen e barr</w:t>
      </w:r>
      <w:r w:rsidR="00E0601F" w:rsidRPr="00F17E82">
        <w:rPr>
          <w:rFonts w:ascii="Garamond" w:hAnsi="Garamond"/>
          <w:sz w:val="24"/>
          <w:szCs w:val="24"/>
        </w:rPr>
        <w:t>ë</w:t>
      </w:r>
      <w:r w:rsidR="00AB505F" w:rsidRPr="00F17E82">
        <w:rPr>
          <w:rFonts w:ascii="Garamond" w:hAnsi="Garamond"/>
          <w:sz w:val="24"/>
          <w:szCs w:val="24"/>
        </w:rPr>
        <w:t xml:space="preserve">s financiare mbi </w:t>
      </w:r>
      <w:r w:rsidR="005D19A7" w:rsidRPr="00F17E82">
        <w:rPr>
          <w:rFonts w:ascii="Garamond" w:hAnsi="Garamond"/>
          <w:sz w:val="24"/>
          <w:szCs w:val="24"/>
        </w:rPr>
        <w:t>OSHEE</w:t>
      </w:r>
      <w:r w:rsidR="00F17E82" w:rsidRPr="00F17E82">
        <w:rPr>
          <w:rFonts w:ascii="Garamond" w:hAnsi="Garamond"/>
          <w:sz w:val="24"/>
          <w:szCs w:val="24"/>
        </w:rPr>
        <w:t>-në</w:t>
      </w:r>
      <w:r w:rsidR="005D19A7" w:rsidRPr="00F17E82">
        <w:rPr>
          <w:rFonts w:ascii="Garamond" w:hAnsi="Garamond"/>
          <w:sz w:val="24"/>
          <w:szCs w:val="24"/>
        </w:rPr>
        <w:t xml:space="preserve"> </w:t>
      </w:r>
      <w:r w:rsidR="00AB505F" w:rsidRPr="00F17E82">
        <w:rPr>
          <w:rFonts w:ascii="Garamond" w:hAnsi="Garamond"/>
          <w:sz w:val="24"/>
          <w:szCs w:val="24"/>
        </w:rPr>
        <w:t>dhe detyrimet fiskale t</w:t>
      </w:r>
      <w:r w:rsidR="00E0601F" w:rsidRPr="00F17E82">
        <w:rPr>
          <w:rFonts w:ascii="Garamond" w:hAnsi="Garamond"/>
          <w:sz w:val="24"/>
          <w:szCs w:val="24"/>
        </w:rPr>
        <w:t>ë</w:t>
      </w:r>
      <w:r w:rsidR="00AB505F" w:rsidRPr="00F17E82">
        <w:rPr>
          <w:rFonts w:ascii="Garamond" w:hAnsi="Garamond"/>
          <w:sz w:val="24"/>
          <w:szCs w:val="24"/>
        </w:rPr>
        <w:t xml:space="preserve"> kusht</w:t>
      </w:r>
      <w:r w:rsidR="00E0601F" w:rsidRPr="00F17E82">
        <w:rPr>
          <w:rFonts w:ascii="Garamond" w:hAnsi="Garamond"/>
          <w:sz w:val="24"/>
          <w:szCs w:val="24"/>
        </w:rPr>
        <w:t>ë</w:t>
      </w:r>
      <w:r w:rsidR="00AB505F" w:rsidRPr="00F17E82">
        <w:rPr>
          <w:rFonts w:ascii="Garamond" w:hAnsi="Garamond"/>
          <w:sz w:val="24"/>
          <w:szCs w:val="24"/>
        </w:rPr>
        <w:t>zuara</w:t>
      </w:r>
      <w:r w:rsidR="005D19A7" w:rsidRPr="00F17E82">
        <w:rPr>
          <w:rFonts w:ascii="Garamond" w:hAnsi="Garamond"/>
          <w:sz w:val="24"/>
          <w:szCs w:val="24"/>
        </w:rPr>
        <w:t>;</w:t>
      </w:r>
    </w:p>
    <w:p w14:paraId="5C061EA6" w14:textId="50C2B591" w:rsidR="00AB505F" w:rsidRPr="00F17E82" w:rsidRDefault="00725BA1" w:rsidP="00725BA1">
      <w:pPr>
        <w:spacing w:after="0" w:line="240" w:lineRule="auto"/>
        <w:ind w:firstLine="284"/>
        <w:jc w:val="both"/>
        <w:rPr>
          <w:rFonts w:ascii="Garamond" w:hAnsi="Garamond"/>
          <w:sz w:val="24"/>
          <w:szCs w:val="24"/>
        </w:rPr>
      </w:pPr>
      <w:r w:rsidRPr="00F17E82">
        <w:rPr>
          <w:rFonts w:ascii="Garamond" w:hAnsi="Garamond"/>
          <w:sz w:val="24"/>
          <w:szCs w:val="24"/>
        </w:rPr>
        <w:t xml:space="preserve">- </w:t>
      </w:r>
      <w:r w:rsidR="00D40300" w:rsidRPr="00F17E82">
        <w:rPr>
          <w:rFonts w:ascii="Garamond" w:hAnsi="Garamond"/>
          <w:sz w:val="24"/>
          <w:szCs w:val="24"/>
        </w:rPr>
        <w:t xml:space="preserve">Futja e </w:t>
      </w:r>
      <w:r w:rsidR="00F17E82" w:rsidRPr="00F17E82">
        <w:rPr>
          <w:rFonts w:ascii="Garamond" w:hAnsi="Garamond"/>
          <w:sz w:val="24"/>
          <w:szCs w:val="24"/>
        </w:rPr>
        <w:t>“</w:t>
      </w:r>
      <w:r w:rsidR="00D40300" w:rsidRPr="00F17E82">
        <w:rPr>
          <w:rFonts w:ascii="Garamond" w:hAnsi="Garamond"/>
          <w:sz w:val="24"/>
          <w:szCs w:val="24"/>
        </w:rPr>
        <w:t>detyrimit të energjisë së ri</w:t>
      </w:r>
      <w:r w:rsidR="00F778DD" w:rsidRPr="00F17E82">
        <w:rPr>
          <w:rFonts w:ascii="Garamond" w:hAnsi="Garamond"/>
          <w:sz w:val="24"/>
          <w:szCs w:val="24"/>
        </w:rPr>
        <w:t>novueshme</w:t>
      </w:r>
      <w:r w:rsidR="00F17E82" w:rsidRPr="00F17E82">
        <w:rPr>
          <w:rFonts w:ascii="Garamond" w:hAnsi="Garamond"/>
          <w:sz w:val="24"/>
          <w:szCs w:val="24"/>
        </w:rPr>
        <w:t>”,</w:t>
      </w:r>
      <w:r w:rsidR="00D40300" w:rsidRPr="00F17E82">
        <w:rPr>
          <w:rFonts w:ascii="Garamond" w:hAnsi="Garamond"/>
          <w:sz w:val="24"/>
          <w:szCs w:val="24"/>
        </w:rPr>
        <w:t xml:space="preserve"> si një pagesë fikse që do të aplikohet për konsumatorët final, në përputhje me sasinë përkatëse të energjisë elektrike të matur dhe të dorëzuar nga furnizuesit te këta konsumatorë. ERE do të miratojë detyrimin për energjinë e rinovueshme që duhet paguar nga furnizuesit n</w:t>
      </w:r>
      <w:r w:rsidR="00E0601F" w:rsidRPr="00F17E82">
        <w:rPr>
          <w:rFonts w:ascii="Garamond" w:hAnsi="Garamond"/>
          <w:sz w:val="24"/>
          <w:szCs w:val="24"/>
        </w:rPr>
        <w:t>ë</w:t>
      </w:r>
      <w:r w:rsidR="00D40300" w:rsidRPr="00F17E82">
        <w:rPr>
          <w:rFonts w:ascii="Garamond" w:hAnsi="Garamond"/>
          <w:sz w:val="24"/>
          <w:szCs w:val="24"/>
        </w:rPr>
        <w:t xml:space="preserve"> vit dhe metodologjinë dhe procedurën për përcaktimin e këtij detyrimi</w:t>
      </w:r>
      <w:r w:rsidR="0055156F" w:rsidRPr="00F17E82">
        <w:rPr>
          <w:rFonts w:ascii="Garamond" w:hAnsi="Garamond"/>
          <w:sz w:val="24"/>
          <w:szCs w:val="24"/>
        </w:rPr>
        <w:t>.</w:t>
      </w:r>
    </w:p>
    <w:p w14:paraId="69A78827" w14:textId="77777777" w:rsidR="00D54D13" w:rsidRPr="00F17E82" w:rsidRDefault="00D54D13" w:rsidP="00725BA1">
      <w:pPr>
        <w:spacing w:after="0" w:line="240" w:lineRule="auto"/>
        <w:ind w:firstLine="284"/>
        <w:jc w:val="both"/>
        <w:rPr>
          <w:rFonts w:ascii="Garamond" w:hAnsi="Garamond"/>
          <w:sz w:val="24"/>
          <w:szCs w:val="24"/>
        </w:rPr>
      </w:pPr>
    </w:p>
    <w:p w14:paraId="2EF7C08A" w14:textId="77777777" w:rsidR="00D54D13" w:rsidRPr="00F17E82" w:rsidRDefault="00D54D13" w:rsidP="00725BA1">
      <w:pPr>
        <w:spacing w:after="0" w:line="240" w:lineRule="auto"/>
        <w:ind w:firstLine="284"/>
        <w:jc w:val="both"/>
        <w:rPr>
          <w:rFonts w:ascii="Garamond" w:hAnsi="Garamond"/>
          <w:sz w:val="24"/>
          <w:szCs w:val="24"/>
        </w:rPr>
      </w:pPr>
    </w:p>
    <w:p w14:paraId="71A242E0" w14:textId="77777777" w:rsidR="00D54D13" w:rsidRPr="00F17E82" w:rsidRDefault="00D54D13" w:rsidP="00725BA1">
      <w:pPr>
        <w:spacing w:after="0" w:line="240" w:lineRule="auto"/>
        <w:ind w:firstLine="284"/>
        <w:jc w:val="both"/>
        <w:rPr>
          <w:rFonts w:ascii="Garamond" w:hAnsi="Garamond"/>
          <w:sz w:val="24"/>
          <w:szCs w:val="24"/>
        </w:rPr>
      </w:pPr>
    </w:p>
    <w:p w14:paraId="78EC75EB" w14:textId="77777777" w:rsidR="00D54D13" w:rsidRPr="00F17E82" w:rsidRDefault="00D54D13" w:rsidP="00725BA1">
      <w:pPr>
        <w:spacing w:after="0" w:line="240" w:lineRule="auto"/>
        <w:ind w:firstLine="284"/>
        <w:jc w:val="both"/>
        <w:rPr>
          <w:rFonts w:ascii="Garamond" w:hAnsi="Garamond"/>
          <w:sz w:val="24"/>
          <w:szCs w:val="24"/>
        </w:rPr>
      </w:pPr>
    </w:p>
    <w:p w14:paraId="2274C3F7" w14:textId="77777777" w:rsidR="00D54D13" w:rsidRPr="00F17E82" w:rsidRDefault="00D54D13" w:rsidP="00725BA1">
      <w:pPr>
        <w:spacing w:after="0" w:line="240" w:lineRule="auto"/>
        <w:ind w:firstLine="284"/>
        <w:jc w:val="both"/>
        <w:rPr>
          <w:rFonts w:ascii="Garamond" w:hAnsi="Garamond"/>
          <w:sz w:val="24"/>
          <w:szCs w:val="24"/>
        </w:rPr>
      </w:pPr>
    </w:p>
    <w:p w14:paraId="748E9D7D" w14:textId="77777777" w:rsidR="00D54D13" w:rsidRPr="00F17E82" w:rsidRDefault="00D54D13" w:rsidP="00725BA1">
      <w:pPr>
        <w:spacing w:after="0" w:line="240" w:lineRule="auto"/>
        <w:ind w:firstLine="284"/>
        <w:jc w:val="both"/>
        <w:rPr>
          <w:rFonts w:ascii="Garamond" w:hAnsi="Garamond"/>
          <w:sz w:val="24"/>
          <w:szCs w:val="24"/>
        </w:rPr>
      </w:pPr>
    </w:p>
    <w:p w14:paraId="1E3CBE8C" w14:textId="77777777" w:rsidR="00D54D13" w:rsidRPr="00F17E82" w:rsidRDefault="00D54D13" w:rsidP="00725BA1">
      <w:pPr>
        <w:spacing w:after="0" w:line="240" w:lineRule="auto"/>
        <w:ind w:firstLine="284"/>
        <w:jc w:val="both"/>
        <w:rPr>
          <w:rFonts w:ascii="Garamond" w:hAnsi="Garamond"/>
          <w:sz w:val="24"/>
          <w:szCs w:val="24"/>
        </w:rPr>
      </w:pPr>
    </w:p>
    <w:p w14:paraId="1B66B756" w14:textId="77777777" w:rsidR="00D54D13" w:rsidRPr="00F17E82" w:rsidRDefault="00D54D13" w:rsidP="00725BA1">
      <w:pPr>
        <w:spacing w:after="0" w:line="240" w:lineRule="auto"/>
        <w:ind w:firstLine="284"/>
        <w:jc w:val="both"/>
        <w:rPr>
          <w:rFonts w:ascii="Garamond" w:hAnsi="Garamond"/>
          <w:sz w:val="24"/>
          <w:szCs w:val="24"/>
        </w:rPr>
      </w:pPr>
    </w:p>
    <w:p w14:paraId="4E9413BE" w14:textId="77777777" w:rsidR="00D54D13" w:rsidRPr="00F17E82" w:rsidRDefault="00D54D13" w:rsidP="00725BA1">
      <w:pPr>
        <w:spacing w:after="0" w:line="240" w:lineRule="auto"/>
        <w:ind w:firstLine="284"/>
        <w:jc w:val="both"/>
        <w:rPr>
          <w:rFonts w:ascii="Garamond" w:hAnsi="Garamond"/>
          <w:sz w:val="24"/>
          <w:szCs w:val="24"/>
        </w:rPr>
      </w:pPr>
    </w:p>
    <w:p w14:paraId="21C62E07" w14:textId="77777777" w:rsidR="00D54D13" w:rsidRPr="00F17E82" w:rsidRDefault="00D54D13" w:rsidP="00725BA1">
      <w:pPr>
        <w:spacing w:after="0" w:line="240" w:lineRule="auto"/>
        <w:ind w:firstLine="284"/>
        <w:jc w:val="both"/>
        <w:rPr>
          <w:rFonts w:ascii="Garamond" w:hAnsi="Garamond"/>
          <w:sz w:val="24"/>
          <w:szCs w:val="24"/>
        </w:rPr>
      </w:pPr>
    </w:p>
    <w:p w14:paraId="4AE07964" w14:textId="77777777" w:rsidR="00D54D13" w:rsidRPr="00F17E82" w:rsidRDefault="00D54D13" w:rsidP="00725BA1">
      <w:pPr>
        <w:spacing w:after="0" w:line="240" w:lineRule="auto"/>
        <w:ind w:firstLine="284"/>
        <w:jc w:val="both"/>
        <w:rPr>
          <w:rFonts w:ascii="Garamond" w:hAnsi="Garamond"/>
          <w:sz w:val="24"/>
          <w:szCs w:val="24"/>
        </w:rPr>
      </w:pPr>
    </w:p>
    <w:p w14:paraId="3627494D" w14:textId="09B3BF06" w:rsidR="005279C8" w:rsidRPr="00F17E82" w:rsidRDefault="00D566AD" w:rsidP="00D54D13">
      <w:pPr>
        <w:spacing w:after="0" w:line="240" w:lineRule="auto"/>
        <w:jc w:val="center"/>
        <w:rPr>
          <w:rFonts w:ascii="Garamond" w:hAnsi="Garamond"/>
          <w:sz w:val="24"/>
          <w:szCs w:val="24"/>
        </w:rPr>
      </w:pPr>
      <w:r w:rsidRPr="00F17E82">
        <w:rPr>
          <w:rStyle w:val="shorttext"/>
          <w:rFonts w:ascii="Garamond" w:hAnsi="Garamond" w:cs="Arial"/>
          <w:b/>
          <w:color w:val="222222"/>
          <w:sz w:val="20"/>
          <w:szCs w:val="20"/>
        </w:rPr>
        <w:t>Figura 4: KESH –</w:t>
      </w:r>
      <w:r w:rsidR="00F17E82" w:rsidRPr="00F17E82">
        <w:rPr>
          <w:rStyle w:val="shorttext"/>
          <w:rFonts w:ascii="Garamond" w:hAnsi="Garamond" w:cs="Arial"/>
          <w:b/>
          <w:color w:val="222222"/>
          <w:sz w:val="20"/>
          <w:szCs w:val="20"/>
        </w:rPr>
        <w:t xml:space="preserve"> g</w:t>
      </w:r>
      <w:r w:rsidRPr="00F17E82">
        <w:rPr>
          <w:rStyle w:val="shorttext"/>
          <w:rFonts w:ascii="Garamond" w:hAnsi="Garamond" w:cs="Arial"/>
          <w:b/>
          <w:color w:val="222222"/>
          <w:sz w:val="20"/>
          <w:szCs w:val="20"/>
        </w:rPr>
        <w:t xml:space="preserve">jendja e </w:t>
      </w:r>
      <w:r w:rsidR="00F17E82" w:rsidRPr="00F17E82">
        <w:rPr>
          <w:rStyle w:val="shorttext"/>
          <w:rFonts w:ascii="Garamond" w:hAnsi="Garamond" w:cs="Arial"/>
          <w:b/>
          <w:color w:val="222222"/>
          <w:sz w:val="20"/>
          <w:szCs w:val="20"/>
        </w:rPr>
        <w:t>o</w:t>
      </w:r>
      <w:r w:rsidRPr="00F17E82">
        <w:rPr>
          <w:rStyle w:val="shorttext"/>
          <w:rFonts w:ascii="Garamond" w:hAnsi="Garamond" w:cs="Arial"/>
          <w:b/>
          <w:color w:val="222222"/>
          <w:sz w:val="20"/>
          <w:szCs w:val="20"/>
        </w:rPr>
        <w:t>verdraftit</w:t>
      </w:r>
    </w:p>
    <w:p w14:paraId="1C33E3B8" w14:textId="77777777" w:rsidR="005279C8" w:rsidRPr="00F17E82" w:rsidRDefault="005279C8" w:rsidP="00D566AD">
      <w:pPr>
        <w:spacing w:after="0" w:line="240" w:lineRule="auto"/>
        <w:rPr>
          <w:rFonts w:ascii="Garamond" w:hAnsi="Garamond"/>
          <w:sz w:val="24"/>
          <w:szCs w:val="24"/>
        </w:rPr>
      </w:pPr>
    </w:p>
    <w:p w14:paraId="0DB3CE08" w14:textId="317AA2EF" w:rsidR="005279C8" w:rsidRPr="00F17E82" w:rsidRDefault="00D54D13" w:rsidP="00D54D13">
      <w:pPr>
        <w:spacing w:after="0" w:line="240" w:lineRule="auto"/>
        <w:jc w:val="center"/>
        <w:rPr>
          <w:rFonts w:ascii="Garamond" w:hAnsi="Garamond"/>
          <w:sz w:val="24"/>
          <w:szCs w:val="24"/>
        </w:rPr>
      </w:pPr>
      <w:r w:rsidRPr="00F17E82">
        <w:rPr>
          <w:rFonts w:ascii="Garamond" w:hAnsi="Garamond"/>
          <w:noProof/>
          <w:lang w:val="en-US"/>
        </w:rPr>
        <w:drawing>
          <wp:inline distT="0" distB="0" distL="0" distR="0" wp14:anchorId="48C98543" wp14:editId="4221045D">
            <wp:extent cx="3035300" cy="1930400"/>
            <wp:effectExtent l="19050" t="19050" r="12700" b="1270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46181" cy="1937320"/>
                    </a:xfrm>
                    <a:prstGeom prst="rect">
                      <a:avLst/>
                    </a:prstGeom>
                    <a:noFill/>
                    <a:ln>
                      <a:solidFill>
                        <a:schemeClr val="accent1"/>
                      </a:solidFill>
                    </a:ln>
                  </pic:spPr>
                </pic:pic>
              </a:graphicData>
            </a:graphic>
          </wp:inline>
        </w:drawing>
      </w:r>
    </w:p>
    <w:p w14:paraId="69A8D1BF" w14:textId="77777777" w:rsidR="000D6C9A" w:rsidRPr="00F17E82" w:rsidRDefault="000D6C9A" w:rsidP="000D6C9A">
      <w:pPr>
        <w:rPr>
          <w:rFonts w:ascii="Garamond" w:hAnsi="Garamond"/>
        </w:rPr>
      </w:pPr>
    </w:p>
    <w:p w14:paraId="5C061EA7" w14:textId="442854EB" w:rsidR="00AB505F" w:rsidRPr="00F17E82" w:rsidRDefault="00133124" w:rsidP="00133124">
      <w:pPr>
        <w:spacing w:after="0" w:line="240" w:lineRule="auto"/>
        <w:ind w:firstLine="284"/>
        <w:jc w:val="both"/>
        <w:rPr>
          <w:rFonts w:ascii="Garamond" w:hAnsi="Garamond"/>
          <w:sz w:val="24"/>
          <w:szCs w:val="24"/>
        </w:rPr>
      </w:pPr>
      <w:r w:rsidRPr="00F17E82">
        <w:rPr>
          <w:rFonts w:ascii="Garamond" w:hAnsi="Garamond"/>
          <w:sz w:val="24"/>
          <w:szCs w:val="24"/>
        </w:rPr>
        <w:t xml:space="preserve">- </w:t>
      </w:r>
      <w:r w:rsidR="00D40300" w:rsidRPr="00F17E82">
        <w:rPr>
          <w:rFonts w:ascii="Garamond" w:hAnsi="Garamond"/>
          <w:sz w:val="24"/>
          <w:szCs w:val="24"/>
        </w:rPr>
        <w:t>Të gjitha institucionet buxhetore dhe jobuxhetore (duke përfshirë sistemet e furnizimit me uj</w:t>
      </w:r>
      <w:r w:rsidR="00E0601F" w:rsidRPr="00F17E82">
        <w:rPr>
          <w:rFonts w:ascii="Garamond" w:hAnsi="Garamond"/>
          <w:sz w:val="24"/>
          <w:szCs w:val="24"/>
        </w:rPr>
        <w:t>ë</w:t>
      </w:r>
      <w:r w:rsidR="00D40300" w:rsidRPr="00F17E82">
        <w:rPr>
          <w:rFonts w:ascii="Garamond" w:hAnsi="Garamond"/>
          <w:sz w:val="24"/>
          <w:szCs w:val="24"/>
        </w:rPr>
        <w:t>) janë ose do t</w:t>
      </w:r>
      <w:r w:rsidR="003F4153" w:rsidRPr="00F17E82">
        <w:rPr>
          <w:rFonts w:ascii="Garamond" w:hAnsi="Garamond"/>
          <w:sz w:val="24"/>
          <w:szCs w:val="24"/>
        </w:rPr>
        <w:t>’</w:t>
      </w:r>
      <w:r w:rsidR="00D40300" w:rsidRPr="00F17E82">
        <w:rPr>
          <w:rFonts w:ascii="Garamond" w:hAnsi="Garamond"/>
          <w:sz w:val="24"/>
          <w:szCs w:val="24"/>
        </w:rPr>
        <w:t>u nënshtrohen llogarive të garancive dhe mekanizmave të brendshëm brenda departamentit të thesarit për të siguruar pagesën e shpejtë për të gjitha blerjet e energjisë. MFE duhet të zbatojë mekanizmat kontrollues gjatë procesit të planifikimit dhe miratimit të buxhetit</w:t>
      </w:r>
      <w:r w:rsidR="00D40BF7" w:rsidRPr="00F17E82">
        <w:rPr>
          <w:rFonts w:ascii="Garamond" w:hAnsi="Garamond"/>
          <w:sz w:val="24"/>
          <w:szCs w:val="24"/>
        </w:rPr>
        <w:t>;</w:t>
      </w:r>
    </w:p>
    <w:p w14:paraId="5C061EA8" w14:textId="12F74ACD" w:rsidR="00AB505F" w:rsidRPr="00F17E82" w:rsidRDefault="00133124" w:rsidP="00133124">
      <w:pPr>
        <w:spacing w:after="0" w:line="240" w:lineRule="auto"/>
        <w:ind w:firstLine="284"/>
        <w:jc w:val="both"/>
        <w:rPr>
          <w:rFonts w:ascii="Garamond" w:hAnsi="Garamond"/>
          <w:sz w:val="24"/>
          <w:szCs w:val="24"/>
        </w:rPr>
      </w:pPr>
      <w:r w:rsidRPr="00F17E82">
        <w:rPr>
          <w:rFonts w:ascii="Garamond" w:hAnsi="Garamond"/>
          <w:sz w:val="24"/>
          <w:szCs w:val="24"/>
        </w:rPr>
        <w:t>-</w:t>
      </w:r>
      <w:r w:rsidR="00F17E82" w:rsidRPr="00F17E82">
        <w:rPr>
          <w:rFonts w:ascii="Garamond" w:hAnsi="Garamond"/>
          <w:sz w:val="24"/>
          <w:szCs w:val="24"/>
        </w:rPr>
        <w:t xml:space="preserve"> </w:t>
      </w:r>
      <w:r w:rsidR="00D40300" w:rsidRPr="00F17E82">
        <w:rPr>
          <w:rFonts w:ascii="Garamond" w:hAnsi="Garamond"/>
          <w:sz w:val="24"/>
          <w:szCs w:val="24"/>
        </w:rPr>
        <w:t>Marr</w:t>
      </w:r>
      <w:r w:rsidR="00E0601F" w:rsidRPr="00F17E82">
        <w:rPr>
          <w:rFonts w:ascii="Garamond" w:hAnsi="Garamond"/>
          <w:sz w:val="24"/>
          <w:szCs w:val="24"/>
        </w:rPr>
        <w:t>ë</w:t>
      </w:r>
      <w:r w:rsidR="00D40300" w:rsidRPr="00F17E82">
        <w:rPr>
          <w:rFonts w:ascii="Garamond" w:hAnsi="Garamond"/>
          <w:sz w:val="24"/>
          <w:szCs w:val="24"/>
        </w:rPr>
        <w:t>veshjet financiare t</w:t>
      </w:r>
      <w:r w:rsidR="00E0601F" w:rsidRPr="00F17E82">
        <w:rPr>
          <w:rFonts w:ascii="Garamond" w:hAnsi="Garamond"/>
          <w:sz w:val="24"/>
          <w:szCs w:val="24"/>
        </w:rPr>
        <w:t>ë</w:t>
      </w:r>
      <w:r w:rsidR="00D40300" w:rsidRPr="00F17E82">
        <w:rPr>
          <w:rFonts w:ascii="Garamond" w:hAnsi="Garamond"/>
          <w:sz w:val="24"/>
          <w:szCs w:val="24"/>
        </w:rPr>
        <w:t xml:space="preserve"> kushtueshme të KESH-it do të rifinancohen nga një kredi afatmesme prej 218 milionë eurosh nga BERZH-i. Për të siguruar shërbimin e borxhit në kohë, duhet përmirësuar rrjedha e agreguar </w:t>
      </w:r>
      <w:r w:rsidR="00EF599D" w:rsidRPr="00F17E82">
        <w:rPr>
          <w:rFonts w:ascii="Garamond" w:hAnsi="Garamond"/>
          <w:sz w:val="24"/>
          <w:szCs w:val="24"/>
        </w:rPr>
        <w:t>e</w:t>
      </w:r>
      <w:r w:rsidR="00D40300" w:rsidRPr="00F17E82">
        <w:rPr>
          <w:rFonts w:ascii="Garamond" w:hAnsi="Garamond"/>
          <w:sz w:val="24"/>
          <w:szCs w:val="24"/>
        </w:rPr>
        <w:t xml:space="preserve"> parasë dhe të paguhen faturat e prapambetura nga OSHEE</w:t>
      </w:r>
      <w:r w:rsidR="00EF599D" w:rsidRPr="00F17E82">
        <w:rPr>
          <w:rFonts w:ascii="Garamond" w:hAnsi="Garamond"/>
          <w:sz w:val="24"/>
          <w:szCs w:val="24"/>
        </w:rPr>
        <w:t>-ja</w:t>
      </w:r>
      <w:r w:rsidR="00D40300" w:rsidRPr="00F17E82">
        <w:rPr>
          <w:rFonts w:ascii="Garamond" w:hAnsi="Garamond"/>
          <w:sz w:val="24"/>
          <w:szCs w:val="24"/>
        </w:rPr>
        <w:t>. Për këtë qëllim, BERZH-i ka rënë dakord për një kredi 14</w:t>
      </w:r>
      <w:r w:rsidR="00851D97">
        <w:rPr>
          <w:rFonts w:ascii="Garamond" w:hAnsi="Garamond"/>
          <w:sz w:val="24"/>
          <w:szCs w:val="24"/>
        </w:rPr>
        <w:t>-</w:t>
      </w:r>
      <w:r w:rsidR="00D40300" w:rsidRPr="00F17E82">
        <w:rPr>
          <w:rFonts w:ascii="Garamond" w:hAnsi="Garamond"/>
          <w:sz w:val="24"/>
          <w:szCs w:val="24"/>
        </w:rPr>
        <w:t>vjeçare në shumën prej 218 milionë euro</w:t>
      </w:r>
      <w:r w:rsidR="005353D4" w:rsidRPr="00F17E82">
        <w:rPr>
          <w:rFonts w:ascii="Garamond" w:hAnsi="Garamond"/>
          <w:sz w:val="24"/>
          <w:szCs w:val="24"/>
        </w:rPr>
        <w:t xml:space="preserve">. Transhi i parë prej 118 milionë </w:t>
      </w:r>
      <w:r w:rsidR="00704204">
        <w:rPr>
          <w:rFonts w:ascii="Garamond" w:hAnsi="Garamond"/>
          <w:sz w:val="24"/>
          <w:szCs w:val="24"/>
        </w:rPr>
        <w:t>e</w:t>
      </w:r>
      <w:r w:rsidR="005353D4" w:rsidRPr="00F17E82">
        <w:rPr>
          <w:rFonts w:ascii="Garamond" w:hAnsi="Garamond"/>
          <w:sz w:val="24"/>
          <w:szCs w:val="24"/>
        </w:rPr>
        <w:t xml:space="preserve">uro </w:t>
      </w:r>
      <w:r w:rsidR="00D40300" w:rsidRPr="00F17E82">
        <w:rPr>
          <w:rFonts w:ascii="Garamond" w:hAnsi="Garamond"/>
          <w:sz w:val="24"/>
          <w:szCs w:val="24"/>
        </w:rPr>
        <w:t>ë</w:t>
      </w:r>
      <w:r w:rsidR="005353D4" w:rsidRPr="00F17E82">
        <w:rPr>
          <w:rFonts w:ascii="Garamond" w:hAnsi="Garamond"/>
          <w:sz w:val="24"/>
          <w:szCs w:val="24"/>
        </w:rPr>
        <w:t>shtë transferuar në llogari të KESH</w:t>
      </w:r>
      <w:r w:rsidR="00704204">
        <w:rPr>
          <w:rFonts w:ascii="Garamond" w:hAnsi="Garamond"/>
          <w:sz w:val="24"/>
          <w:szCs w:val="24"/>
        </w:rPr>
        <w:t>-it</w:t>
      </w:r>
      <w:r w:rsidR="00D40300" w:rsidRPr="00F17E82">
        <w:rPr>
          <w:rFonts w:ascii="Garamond" w:hAnsi="Garamond"/>
          <w:sz w:val="24"/>
          <w:szCs w:val="24"/>
        </w:rPr>
        <w:t xml:space="preserve"> </w:t>
      </w:r>
      <w:r w:rsidR="005353D4" w:rsidRPr="00F17E82">
        <w:rPr>
          <w:rFonts w:ascii="Garamond" w:hAnsi="Garamond"/>
          <w:sz w:val="24"/>
          <w:szCs w:val="24"/>
        </w:rPr>
        <w:t>n</w:t>
      </w:r>
      <w:r w:rsidR="00D40300" w:rsidRPr="00F17E82">
        <w:rPr>
          <w:rFonts w:ascii="Garamond" w:hAnsi="Garamond"/>
          <w:sz w:val="24"/>
          <w:szCs w:val="24"/>
        </w:rPr>
        <w:t xml:space="preserve">ë </w:t>
      </w:r>
      <w:r w:rsidR="005353D4" w:rsidRPr="00F17E82">
        <w:rPr>
          <w:rFonts w:ascii="Garamond" w:hAnsi="Garamond"/>
          <w:sz w:val="24"/>
          <w:szCs w:val="24"/>
        </w:rPr>
        <w:t>mes të vitit</w:t>
      </w:r>
      <w:r w:rsidR="00D40300" w:rsidRPr="00F17E82">
        <w:rPr>
          <w:rFonts w:ascii="Garamond" w:hAnsi="Garamond"/>
          <w:sz w:val="24"/>
          <w:szCs w:val="24"/>
        </w:rPr>
        <w:t xml:space="preserve"> 2018.</w:t>
      </w:r>
      <w:r w:rsidR="00B018AC" w:rsidRPr="00F17E82">
        <w:rPr>
          <w:rFonts w:ascii="Garamond" w:hAnsi="Garamond"/>
          <w:sz w:val="24"/>
          <w:szCs w:val="24"/>
        </w:rPr>
        <w:t xml:space="preserve"> </w:t>
      </w:r>
      <w:r w:rsidR="005353D4" w:rsidRPr="00F17E82">
        <w:rPr>
          <w:rFonts w:ascii="Garamond" w:hAnsi="Garamond"/>
          <w:sz w:val="24"/>
          <w:szCs w:val="24"/>
        </w:rPr>
        <w:t>Transhi tjetër pritet të fillojë të lëvrohet në 2019.</w:t>
      </w:r>
    </w:p>
    <w:p w14:paraId="5C061EA9" w14:textId="609D0DCF" w:rsidR="00AB505F" w:rsidRPr="00F17E82" w:rsidRDefault="00133124" w:rsidP="00133124">
      <w:pPr>
        <w:spacing w:after="0" w:line="240" w:lineRule="auto"/>
        <w:ind w:firstLine="284"/>
        <w:jc w:val="both"/>
        <w:rPr>
          <w:rFonts w:ascii="Garamond" w:hAnsi="Garamond"/>
          <w:sz w:val="24"/>
          <w:szCs w:val="24"/>
        </w:rPr>
      </w:pPr>
      <w:r w:rsidRPr="00F17E82">
        <w:rPr>
          <w:rFonts w:ascii="Garamond" w:hAnsi="Garamond"/>
          <w:sz w:val="24"/>
          <w:szCs w:val="24"/>
        </w:rPr>
        <w:t>-</w:t>
      </w:r>
      <w:r w:rsidR="00F17E82" w:rsidRPr="00F17E82">
        <w:rPr>
          <w:rFonts w:ascii="Garamond" w:hAnsi="Garamond"/>
          <w:sz w:val="24"/>
          <w:szCs w:val="24"/>
        </w:rPr>
        <w:t xml:space="preserve"> </w:t>
      </w:r>
      <w:r w:rsidR="00223F1B" w:rsidRPr="00F17E82">
        <w:rPr>
          <w:rFonts w:ascii="Garamond" w:hAnsi="Garamond"/>
          <w:sz w:val="24"/>
          <w:szCs w:val="24"/>
        </w:rPr>
        <w:t>Për t</w:t>
      </w:r>
      <w:r w:rsidR="00F17E82" w:rsidRPr="00F17E82">
        <w:rPr>
          <w:rFonts w:ascii="Garamond" w:hAnsi="Garamond"/>
          <w:sz w:val="24"/>
          <w:szCs w:val="24"/>
        </w:rPr>
        <w:t>’</w:t>
      </w:r>
      <w:r w:rsidR="00223F1B" w:rsidRPr="00F17E82">
        <w:rPr>
          <w:rFonts w:ascii="Garamond" w:hAnsi="Garamond"/>
          <w:sz w:val="24"/>
          <w:szCs w:val="24"/>
        </w:rPr>
        <w:t>u siguruar q</w:t>
      </w:r>
      <w:r w:rsidR="00E0601F" w:rsidRPr="00F17E82">
        <w:rPr>
          <w:rFonts w:ascii="Garamond" w:hAnsi="Garamond"/>
          <w:sz w:val="24"/>
          <w:szCs w:val="24"/>
        </w:rPr>
        <w:t>ë</w:t>
      </w:r>
      <w:r w:rsidR="00223F1B" w:rsidRPr="00F17E82">
        <w:rPr>
          <w:rFonts w:ascii="Garamond" w:hAnsi="Garamond"/>
          <w:sz w:val="24"/>
          <w:szCs w:val="24"/>
        </w:rPr>
        <w:t xml:space="preserve"> kredia e BERZH-it të jetë tërësisht e shërbyer, OSHEE</w:t>
      </w:r>
      <w:r w:rsidR="00EF599D" w:rsidRPr="00F17E82">
        <w:rPr>
          <w:rFonts w:ascii="Garamond" w:hAnsi="Garamond"/>
          <w:sz w:val="24"/>
          <w:szCs w:val="24"/>
        </w:rPr>
        <w:t>-ja</w:t>
      </w:r>
      <w:r w:rsidR="00223F1B" w:rsidRPr="00F17E82">
        <w:rPr>
          <w:rFonts w:ascii="Garamond" w:hAnsi="Garamond"/>
          <w:sz w:val="24"/>
          <w:szCs w:val="24"/>
        </w:rPr>
        <w:t xml:space="preserve"> ka rënë dakord të reduktojë borxhet e saj në KESH. Kredia e BERZH-it u miratua nga Parlamenti në vitin 2016. Ndikimi afatshkurtër dhe afatmesëm mbi KESH-in i kësaj marrëveshjeje është ilustruar në figurën 4</w:t>
      </w:r>
      <w:r w:rsidR="0078475F" w:rsidRPr="00F17E82">
        <w:rPr>
          <w:rFonts w:ascii="Garamond" w:hAnsi="Garamond"/>
          <w:sz w:val="24"/>
          <w:szCs w:val="24"/>
        </w:rPr>
        <w:t>;</w:t>
      </w:r>
    </w:p>
    <w:p w14:paraId="5C061EAA" w14:textId="4755262D" w:rsidR="00AB505F" w:rsidRPr="00F17E82" w:rsidRDefault="00133124" w:rsidP="00133124">
      <w:pPr>
        <w:spacing w:after="0" w:line="240" w:lineRule="auto"/>
        <w:ind w:firstLine="284"/>
        <w:jc w:val="both"/>
        <w:rPr>
          <w:rFonts w:ascii="Garamond" w:hAnsi="Garamond"/>
          <w:sz w:val="24"/>
          <w:szCs w:val="24"/>
        </w:rPr>
      </w:pPr>
      <w:r w:rsidRPr="00F17E82">
        <w:rPr>
          <w:rFonts w:ascii="Garamond" w:hAnsi="Garamond"/>
          <w:sz w:val="24"/>
          <w:szCs w:val="24"/>
        </w:rPr>
        <w:t>-</w:t>
      </w:r>
      <w:r w:rsidR="00F17E82" w:rsidRPr="00F17E82">
        <w:rPr>
          <w:rFonts w:ascii="Garamond" w:hAnsi="Garamond"/>
          <w:sz w:val="24"/>
          <w:szCs w:val="24"/>
        </w:rPr>
        <w:t xml:space="preserve"> </w:t>
      </w:r>
      <w:r w:rsidR="00223F1B" w:rsidRPr="00F17E82">
        <w:rPr>
          <w:rFonts w:ascii="Garamond" w:hAnsi="Garamond"/>
          <w:sz w:val="24"/>
          <w:szCs w:val="24"/>
        </w:rPr>
        <w:t xml:space="preserve">Shpenzimet kapitale do të shqyrtohen me kujdes nga </w:t>
      </w:r>
      <w:r w:rsidR="005353D4" w:rsidRPr="00F17E82">
        <w:rPr>
          <w:rFonts w:ascii="Garamond" w:hAnsi="Garamond"/>
          <w:sz w:val="24"/>
          <w:szCs w:val="24"/>
        </w:rPr>
        <w:t>Këshilli</w:t>
      </w:r>
      <w:r w:rsidR="00223F1B" w:rsidRPr="00F17E82">
        <w:rPr>
          <w:rFonts w:ascii="Garamond" w:hAnsi="Garamond"/>
          <w:sz w:val="24"/>
          <w:szCs w:val="24"/>
        </w:rPr>
        <w:t xml:space="preserve"> </w:t>
      </w:r>
      <w:r w:rsidR="005353D4" w:rsidRPr="00F17E82">
        <w:rPr>
          <w:rFonts w:ascii="Garamond" w:hAnsi="Garamond"/>
          <w:sz w:val="24"/>
          <w:szCs w:val="24"/>
        </w:rPr>
        <w:t>M</w:t>
      </w:r>
      <w:r w:rsidR="00223F1B" w:rsidRPr="00F17E82">
        <w:rPr>
          <w:rFonts w:ascii="Garamond" w:hAnsi="Garamond"/>
          <w:sz w:val="24"/>
          <w:szCs w:val="24"/>
        </w:rPr>
        <w:t>bikëqyrës dhe ministria e linjës përmes një procesi prioritizimi në përputhje me sigurinë e sistemit, programin e rënë dakord për reduktimin e humbjeve dhe ato që tregojnë rentabilitetin më të madh në periudhën afatshkurtër</w:t>
      </w:r>
      <w:r w:rsidR="00D40BF7" w:rsidRPr="00F17E82">
        <w:rPr>
          <w:rFonts w:ascii="Garamond" w:hAnsi="Garamond"/>
          <w:sz w:val="24"/>
          <w:szCs w:val="24"/>
        </w:rPr>
        <w:t>;</w:t>
      </w:r>
    </w:p>
    <w:p w14:paraId="5C061EAB" w14:textId="0279FF59" w:rsidR="00AB505F" w:rsidRPr="00F17E82" w:rsidRDefault="00133124" w:rsidP="00133124">
      <w:pPr>
        <w:spacing w:after="0" w:line="240" w:lineRule="auto"/>
        <w:ind w:firstLine="284"/>
        <w:jc w:val="both"/>
        <w:rPr>
          <w:rFonts w:ascii="Garamond" w:hAnsi="Garamond"/>
          <w:sz w:val="24"/>
          <w:szCs w:val="24"/>
        </w:rPr>
      </w:pPr>
      <w:r w:rsidRPr="00F17E82">
        <w:rPr>
          <w:rFonts w:ascii="Garamond" w:hAnsi="Garamond"/>
          <w:sz w:val="24"/>
          <w:szCs w:val="24"/>
        </w:rPr>
        <w:t>-</w:t>
      </w:r>
      <w:r w:rsidR="00F17E82" w:rsidRPr="00F17E82">
        <w:rPr>
          <w:rFonts w:ascii="Garamond" w:hAnsi="Garamond"/>
          <w:sz w:val="24"/>
          <w:szCs w:val="24"/>
        </w:rPr>
        <w:t xml:space="preserve"> </w:t>
      </w:r>
      <w:r w:rsidR="00714646" w:rsidRPr="00F17E82">
        <w:rPr>
          <w:rFonts w:ascii="Garamond" w:hAnsi="Garamond"/>
          <w:sz w:val="24"/>
          <w:szCs w:val="24"/>
        </w:rPr>
        <w:t xml:space="preserve">Në përputhje me </w:t>
      </w:r>
      <w:r w:rsidR="00F17E82" w:rsidRPr="00F17E82">
        <w:rPr>
          <w:rFonts w:ascii="Garamond" w:hAnsi="Garamond"/>
          <w:sz w:val="24"/>
          <w:szCs w:val="24"/>
        </w:rPr>
        <w:t>nenin 75 të ligjit për sektorin e energjisë elektrike</w:t>
      </w:r>
      <w:r w:rsidR="009F65C4" w:rsidRPr="00F17E82">
        <w:rPr>
          <w:rFonts w:ascii="Garamond" w:hAnsi="Garamond"/>
          <w:sz w:val="24"/>
          <w:szCs w:val="24"/>
        </w:rPr>
        <w:t xml:space="preserve">, </w:t>
      </w:r>
      <w:r w:rsidR="005353D4" w:rsidRPr="00F17E82">
        <w:rPr>
          <w:rFonts w:ascii="Garamond" w:hAnsi="Garamond"/>
          <w:sz w:val="24"/>
          <w:szCs w:val="24"/>
        </w:rPr>
        <w:t>shpenzimet kapitale (</w:t>
      </w:r>
      <w:r w:rsidR="009F65C4" w:rsidRPr="00F17E82">
        <w:rPr>
          <w:rFonts w:ascii="Garamond" w:hAnsi="Garamond"/>
          <w:sz w:val="24"/>
          <w:szCs w:val="24"/>
        </w:rPr>
        <w:t>për investime me fitim afatgjatë, por të nevojshm</w:t>
      </w:r>
      <w:r w:rsidR="008B55EE" w:rsidRPr="00F17E82">
        <w:rPr>
          <w:rFonts w:ascii="Garamond" w:hAnsi="Garamond"/>
          <w:sz w:val="24"/>
          <w:szCs w:val="24"/>
        </w:rPr>
        <w:t>e</w:t>
      </w:r>
      <w:r w:rsidR="009F65C4" w:rsidRPr="00F17E82">
        <w:rPr>
          <w:rFonts w:ascii="Garamond" w:hAnsi="Garamond"/>
          <w:sz w:val="24"/>
          <w:szCs w:val="24"/>
        </w:rPr>
        <w:t xml:space="preserve"> për rrjetin e </w:t>
      </w:r>
      <w:r w:rsidR="00714646" w:rsidRPr="00F17E82">
        <w:rPr>
          <w:rFonts w:ascii="Garamond" w:hAnsi="Garamond"/>
          <w:sz w:val="24"/>
          <w:szCs w:val="24"/>
        </w:rPr>
        <w:t>s</w:t>
      </w:r>
      <w:r w:rsidR="009F65C4" w:rsidRPr="00F17E82">
        <w:rPr>
          <w:rFonts w:ascii="Garamond" w:hAnsi="Garamond"/>
          <w:sz w:val="24"/>
          <w:szCs w:val="24"/>
        </w:rPr>
        <w:t>hpërndarjes, do të zgjatet në kontratat afatgjata të rikthimit t</w:t>
      </w:r>
      <w:r w:rsidR="00E0601F" w:rsidRPr="00F17E82">
        <w:rPr>
          <w:rFonts w:ascii="Garamond" w:hAnsi="Garamond"/>
          <w:sz w:val="24"/>
          <w:szCs w:val="24"/>
        </w:rPr>
        <w:t>ë</w:t>
      </w:r>
      <w:r w:rsidR="009F65C4" w:rsidRPr="00F17E82">
        <w:rPr>
          <w:rFonts w:ascii="Garamond" w:hAnsi="Garamond"/>
          <w:sz w:val="24"/>
          <w:szCs w:val="24"/>
        </w:rPr>
        <w:t xml:space="preserve"> fitimit në mënyrë që </w:t>
      </w:r>
      <w:r w:rsidR="000903BC" w:rsidRPr="00F17E82">
        <w:rPr>
          <w:rFonts w:ascii="Garamond" w:hAnsi="Garamond"/>
          <w:sz w:val="24"/>
          <w:szCs w:val="24"/>
        </w:rPr>
        <w:t>shpenzimet kapitale</w:t>
      </w:r>
      <w:r w:rsidR="00706EEB" w:rsidRPr="00F17E82">
        <w:rPr>
          <w:rFonts w:ascii="Garamond" w:hAnsi="Garamond"/>
          <w:sz w:val="24"/>
          <w:szCs w:val="24"/>
        </w:rPr>
        <w:t xml:space="preserve"> </w:t>
      </w:r>
      <w:r w:rsidR="009F65C4" w:rsidRPr="00F17E82">
        <w:rPr>
          <w:rFonts w:ascii="Garamond" w:hAnsi="Garamond"/>
          <w:sz w:val="24"/>
          <w:szCs w:val="24"/>
        </w:rPr>
        <w:t xml:space="preserve">të jetë në përputhje me parashikimet financiare të </w:t>
      </w:r>
      <w:r w:rsidR="005353D4" w:rsidRPr="00F17E82">
        <w:rPr>
          <w:rFonts w:ascii="Garamond" w:hAnsi="Garamond"/>
          <w:sz w:val="24"/>
          <w:szCs w:val="24"/>
        </w:rPr>
        <w:t>P</w:t>
      </w:r>
      <w:r w:rsidR="00520D39" w:rsidRPr="00F17E82">
        <w:rPr>
          <w:rFonts w:ascii="Garamond" w:hAnsi="Garamond"/>
          <w:sz w:val="24"/>
          <w:szCs w:val="24"/>
        </w:rPr>
        <w:t>lanit t</w:t>
      </w:r>
      <w:r w:rsidR="00076D11">
        <w:rPr>
          <w:rFonts w:ascii="Garamond" w:hAnsi="Garamond"/>
          <w:sz w:val="24"/>
          <w:szCs w:val="24"/>
        </w:rPr>
        <w:t>ë</w:t>
      </w:r>
      <w:r w:rsidR="00520D39" w:rsidRPr="00F17E82">
        <w:rPr>
          <w:rFonts w:ascii="Garamond" w:hAnsi="Garamond"/>
          <w:sz w:val="24"/>
          <w:szCs w:val="24"/>
        </w:rPr>
        <w:t xml:space="preserve"> </w:t>
      </w:r>
      <w:r w:rsidR="005353D4" w:rsidRPr="00F17E82">
        <w:rPr>
          <w:rFonts w:ascii="Garamond" w:hAnsi="Garamond"/>
          <w:sz w:val="24"/>
          <w:szCs w:val="24"/>
        </w:rPr>
        <w:t>K</w:t>
      </w:r>
      <w:r w:rsidR="00520D39" w:rsidRPr="00F17E82">
        <w:rPr>
          <w:rFonts w:ascii="Garamond" w:hAnsi="Garamond"/>
          <w:sz w:val="24"/>
          <w:szCs w:val="24"/>
        </w:rPr>
        <w:t>onsolidimit</w:t>
      </w:r>
      <w:r w:rsidR="009F65C4" w:rsidRPr="00F17E82">
        <w:rPr>
          <w:rFonts w:ascii="Garamond" w:hAnsi="Garamond"/>
          <w:sz w:val="24"/>
          <w:szCs w:val="24"/>
        </w:rPr>
        <w:t xml:space="preserve">. Përmes </w:t>
      </w:r>
      <w:r w:rsidR="005353D4" w:rsidRPr="00F17E82">
        <w:rPr>
          <w:rFonts w:ascii="Garamond" w:hAnsi="Garamond"/>
          <w:sz w:val="24"/>
          <w:szCs w:val="24"/>
        </w:rPr>
        <w:t xml:space="preserve">ripagimit të </w:t>
      </w:r>
      <w:r w:rsidR="009F65C4" w:rsidRPr="00F17E82">
        <w:rPr>
          <w:rFonts w:ascii="Garamond" w:hAnsi="Garamond"/>
          <w:sz w:val="24"/>
          <w:szCs w:val="24"/>
        </w:rPr>
        <w:t xml:space="preserve">investimeve afatgjata, shumica e buxhetit vjetor për vitet e ardhshme 2018-2022 do të përdoren për </w:t>
      </w:r>
      <w:r w:rsidR="000903BC" w:rsidRPr="00F17E82">
        <w:rPr>
          <w:rFonts w:ascii="Garamond" w:hAnsi="Garamond"/>
          <w:sz w:val="24"/>
          <w:szCs w:val="24"/>
        </w:rPr>
        <w:t>shpenzimet kapitale</w:t>
      </w:r>
      <w:r w:rsidR="00706EEB" w:rsidRPr="00F17E82">
        <w:rPr>
          <w:rFonts w:ascii="Garamond" w:hAnsi="Garamond"/>
          <w:sz w:val="24"/>
          <w:szCs w:val="24"/>
        </w:rPr>
        <w:t xml:space="preserve"> </w:t>
      </w:r>
      <w:r w:rsidR="009F65C4" w:rsidRPr="00F17E82">
        <w:rPr>
          <w:rFonts w:ascii="Garamond" w:hAnsi="Garamond"/>
          <w:sz w:val="24"/>
          <w:szCs w:val="24"/>
        </w:rPr>
        <w:t xml:space="preserve">me ndikim të drejtpërdrejtë në zvogëlimin e humbjeve. Ndërkohë Operatori i Shpërndarjes do të jetë në gjendje të kompletojë planin e </w:t>
      </w:r>
      <w:r w:rsidR="008B55EE" w:rsidRPr="00F17E82">
        <w:rPr>
          <w:rFonts w:ascii="Garamond" w:hAnsi="Garamond"/>
          <w:sz w:val="24"/>
          <w:szCs w:val="24"/>
        </w:rPr>
        <w:t>tij</w:t>
      </w:r>
      <w:r w:rsidR="009F65C4" w:rsidRPr="00F17E82">
        <w:rPr>
          <w:rFonts w:ascii="Garamond" w:hAnsi="Garamond"/>
          <w:sz w:val="24"/>
          <w:szCs w:val="24"/>
        </w:rPr>
        <w:t xml:space="preserve"> të investimeve 5 vje</w:t>
      </w:r>
      <w:r w:rsidR="005353D4" w:rsidRPr="00F17E82">
        <w:rPr>
          <w:rFonts w:ascii="Garamond" w:hAnsi="Garamond"/>
          <w:sz w:val="24"/>
          <w:szCs w:val="24"/>
        </w:rPr>
        <w:t>çar</w:t>
      </w:r>
      <w:r w:rsidR="009F65C4" w:rsidRPr="00F17E82">
        <w:rPr>
          <w:rFonts w:ascii="Garamond" w:hAnsi="Garamond"/>
          <w:sz w:val="24"/>
          <w:szCs w:val="24"/>
        </w:rPr>
        <w:t xml:space="preserve"> duke garantuar jo vetëm planin e reduktimit të humbjeve, por gjithashtu: a) zhvillimin e rrjetit sipas kërkesës së Qeverisë Shqiptare për zhvillimin e ekonomisë, b) përmirësimin e rrjetit të shpërndarjes së strukturës për miratim për hapjen e tregut siç kërkohet nga Sekretariati, c) zhvillimi i rrjetit për përshtatjen në përputhje me programin e prodhimit të energjisë së rinovueshme</w:t>
      </w:r>
      <w:r w:rsidR="00CF3EC2" w:rsidRPr="00F17E82">
        <w:rPr>
          <w:rFonts w:ascii="Garamond" w:hAnsi="Garamond"/>
          <w:sz w:val="24"/>
          <w:szCs w:val="24"/>
        </w:rPr>
        <w:t>.</w:t>
      </w:r>
    </w:p>
    <w:p w14:paraId="5C061EAC" w14:textId="58BC55F7" w:rsidR="00AB505F" w:rsidRPr="00F17E82" w:rsidRDefault="00133124" w:rsidP="00133124">
      <w:pPr>
        <w:spacing w:after="0" w:line="240" w:lineRule="auto"/>
        <w:ind w:firstLine="284"/>
        <w:jc w:val="both"/>
        <w:rPr>
          <w:rFonts w:ascii="Garamond" w:hAnsi="Garamond"/>
          <w:sz w:val="24"/>
          <w:szCs w:val="24"/>
        </w:rPr>
      </w:pPr>
      <w:r w:rsidRPr="00F17E82">
        <w:rPr>
          <w:rFonts w:ascii="Garamond" w:hAnsi="Garamond"/>
          <w:sz w:val="24"/>
          <w:szCs w:val="24"/>
        </w:rPr>
        <w:t>-</w:t>
      </w:r>
      <w:r w:rsidR="000C2D63" w:rsidRPr="00F17E82">
        <w:rPr>
          <w:rFonts w:ascii="Garamond" w:hAnsi="Garamond"/>
          <w:sz w:val="24"/>
          <w:szCs w:val="24"/>
        </w:rPr>
        <w:t xml:space="preserve">Konsolidimi i Operatorit të Energjisë së Rinovueshme, i cili është përgjegjës për faturimin dhe grumbullimin nga secili furnizues i energjisë elektrike i detyrimit të energjisë së </w:t>
      </w:r>
      <w:r w:rsidR="008B55EE" w:rsidRPr="00F17E82">
        <w:rPr>
          <w:rFonts w:ascii="Garamond" w:hAnsi="Garamond"/>
          <w:sz w:val="24"/>
          <w:szCs w:val="24"/>
        </w:rPr>
        <w:t>rinovueshme</w:t>
      </w:r>
      <w:r w:rsidR="000C2D63" w:rsidRPr="00F17E82">
        <w:rPr>
          <w:rFonts w:ascii="Garamond" w:hAnsi="Garamond"/>
          <w:sz w:val="24"/>
          <w:szCs w:val="24"/>
        </w:rPr>
        <w:t xml:space="preserve"> të aplikuar për të gjithë konsumatorët e fundit, në përputhje me sasinë përkatëse të energjisë elektrike të matur dhe të furnizuar te këta klientë</w:t>
      </w:r>
      <w:r w:rsidR="0055156F" w:rsidRPr="00F17E82">
        <w:rPr>
          <w:rFonts w:ascii="Garamond" w:hAnsi="Garamond"/>
          <w:sz w:val="24"/>
          <w:szCs w:val="24"/>
        </w:rPr>
        <w:t>.</w:t>
      </w:r>
    </w:p>
    <w:p w14:paraId="5C061EAD" w14:textId="51D48730" w:rsidR="00962D30" w:rsidRPr="00F17E82" w:rsidRDefault="00133124" w:rsidP="00133124">
      <w:pPr>
        <w:spacing w:after="0" w:line="240" w:lineRule="auto"/>
        <w:ind w:firstLine="284"/>
        <w:jc w:val="both"/>
        <w:rPr>
          <w:rFonts w:ascii="Garamond" w:hAnsi="Garamond"/>
          <w:sz w:val="24"/>
          <w:szCs w:val="24"/>
        </w:rPr>
      </w:pPr>
      <w:r w:rsidRPr="00F17E82">
        <w:rPr>
          <w:rFonts w:ascii="Garamond" w:hAnsi="Garamond"/>
          <w:sz w:val="24"/>
          <w:szCs w:val="24"/>
        </w:rPr>
        <w:t>-</w:t>
      </w:r>
      <w:r w:rsidR="008B55EE" w:rsidRPr="00F17E82">
        <w:rPr>
          <w:rFonts w:ascii="Garamond" w:hAnsi="Garamond"/>
          <w:sz w:val="24"/>
          <w:szCs w:val="24"/>
        </w:rPr>
        <w:t>Rishikimi</w:t>
      </w:r>
      <w:r w:rsidR="000C2D63" w:rsidRPr="00F17E82">
        <w:rPr>
          <w:rFonts w:ascii="Garamond" w:hAnsi="Garamond"/>
          <w:sz w:val="24"/>
          <w:szCs w:val="24"/>
        </w:rPr>
        <w:t xml:space="preserve"> i regjimit të tarifave me pakicë duhet të përfshijë</w:t>
      </w:r>
      <w:r w:rsidR="003D377E" w:rsidRPr="00F17E82">
        <w:rPr>
          <w:rFonts w:ascii="Garamond" w:hAnsi="Garamond"/>
          <w:sz w:val="24"/>
          <w:szCs w:val="24"/>
        </w:rPr>
        <w:t>:</w:t>
      </w:r>
    </w:p>
    <w:p w14:paraId="5C061EAE" w14:textId="6153123B" w:rsidR="00962D30" w:rsidRPr="00F17E82" w:rsidRDefault="00133124" w:rsidP="00133124">
      <w:pPr>
        <w:spacing w:after="0" w:line="240" w:lineRule="auto"/>
        <w:ind w:firstLine="284"/>
        <w:jc w:val="both"/>
        <w:rPr>
          <w:rFonts w:ascii="Garamond" w:hAnsi="Garamond"/>
          <w:sz w:val="24"/>
          <w:szCs w:val="24"/>
        </w:rPr>
      </w:pPr>
      <w:r w:rsidRPr="00F17E82">
        <w:rPr>
          <w:rFonts w:ascii="Garamond" w:hAnsi="Garamond"/>
          <w:sz w:val="24"/>
          <w:szCs w:val="24"/>
        </w:rPr>
        <w:t>-</w:t>
      </w:r>
      <w:r w:rsidR="003D377E" w:rsidRPr="00F17E82">
        <w:rPr>
          <w:rFonts w:ascii="Garamond" w:hAnsi="Garamond"/>
          <w:sz w:val="24"/>
          <w:szCs w:val="24"/>
        </w:rPr>
        <w:t>Vendosj</w:t>
      </w:r>
      <w:r w:rsidR="008B55EE" w:rsidRPr="00F17E82">
        <w:rPr>
          <w:rFonts w:ascii="Garamond" w:hAnsi="Garamond"/>
          <w:sz w:val="24"/>
          <w:szCs w:val="24"/>
        </w:rPr>
        <w:t>en</w:t>
      </w:r>
      <w:r w:rsidR="003D377E" w:rsidRPr="00F17E82">
        <w:rPr>
          <w:rFonts w:ascii="Garamond" w:hAnsi="Garamond"/>
          <w:sz w:val="24"/>
          <w:szCs w:val="24"/>
        </w:rPr>
        <w:t xml:space="preserve"> e tarifave të arsyeshme dhe në përputhje me nivelet e tarifave të miratuara nga ERE për prodhuesit e pavarur të energjisë, duke eliminuar krijimin e borxhit të ri si rezultat i furnizimit me energji përtej niveleve të rëna dakord në tarifë</w:t>
      </w:r>
      <w:r w:rsidR="00962D30" w:rsidRPr="00F17E82">
        <w:rPr>
          <w:rFonts w:ascii="Garamond" w:hAnsi="Garamond"/>
          <w:sz w:val="24"/>
          <w:szCs w:val="24"/>
        </w:rPr>
        <w:t>.</w:t>
      </w:r>
    </w:p>
    <w:p w14:paraId="5C061EAF" w14:textId="68E6EE42" w:rsidR="00962D30" w:rsidRPr="00F17E82" w:rsidRDefault="00133124" w:rsidP="00133124">
      <w:pPr>
        <w:spacing w:after="0" w:line="240" w:lineRule="auto"/>
        <w:ind w:firstLine="284"/>
        <w:jc w:val="both"/>
        <w:rPr>
          <w:rFonts w:ascii="Garamond" w:hAnsi="Garamond"/>
          <w:sz w:val="24"/>
          <w:szCs w:val="24"/>
        </w:rPr>
      </w:pPr>
      <w:r w:rsidRPr="00F17E82">
        <w:rPr>
          <w:rFonts w:ascii="Garamond" w:hAnsi="Garamond"/>
          <w:sz w:val="24"/>
          <w:szCs w:val="24"/>
        </w:rPr>
        <w:t>-</w:t>
      </w:r>
      <w:r w:rsidR="00F17E82" w:rsidRPr="00F17E82">
        <w:rPr>
          <w:rFonts w:ascii="Garamond" w:hAnsi="Garamond"/>
          <w:sz w:val="24"/>
          <w:szCs w:val="24"/>
        </w:rPr>
        <w:t xml:space="preserve"> </w:t>
      </w:r>
      <w:r w:rsidR="003D377E" w:rsidRPr="00F17E82">
        <w:rPr>
          <w:rFonts w:ascii="Garamond" w:hAnsi="Garamond"/>
          <w:sz w:val="24"/>
          <w:szCs w:val="24"/>
        </w:rPr>
        <w:t>Miratimi</w:t>
      </w:r>
      <w:r w:rsidR="008B55EE" w:rsidRPr="00F17E82">
        <w:rPr>
          <w:rFonts w:ascii="Garamond" w:hAnsi="Garamond"/>
          <w:sz w:val="24"/>
          <w:szCs w:val="24"/>
        </w:rPr>
        <w:t>n nga ERE të</w:t>
      </w:r>
      <w:r w:rsidR="003D377E" w:rsidRPr="00F17E82">
        <w:rPr>
          <w:rFonts w:ascii="Garamond" w:hAnsi="Garamond"/>
          <w:sz w:val="24"/>
          <w:szCs w:val="24"/>
        </w:rPr>
        <w:t xml:space="preserve"> tre tarifave të aksesit në rrjet në nivelet e tensionit 35 kV, 20/10/6 kV dhe 0.4 kV përkatësisht për të mundësuar kalimin e qetë të klientëve të lidhur me tensionin e mesëm nga tregu i rregulluar</w:t>
      </w:r>
      <w:r w:rsidR="00962D30" w:rsidRPr="00F17E82">
        <w:rPr>
          <w:rFonts w:ascii="Garamond" w:hAnsi="Garamond"/>
          <w:sz w:val="24"/>
          <w:szCs w:val="24"/>
        </w:rPr>
        <w:t xml:space="preserve">; </w:t>
      </w:r>
    </w:p>
    <w:p w14:paraId="5C061EB0" w14:textId="613CB3F4" w:rsidR="003D377E" w:rsidRPr="00F17E82" w:rsidRDefault="00133124" w:rsidP="00133124">
      <w:pPr>
        <w:spacing w:after="0" w:line="240" w:lineRule="auto"/>
        <w:ind w:firstLine="284"/>
        <w:jc w:val="both"/>
        <w:rPr>
          <w:rFonts w:ascii="Garamond" w:hAnsi="Garamond"/>
          <w:sz w:val="24"/>
          <w:szCs w:val="24"/>
        </w:rPr>
      </w:pPr>
      <w:r w:rsidRPr="00F17E82">
        <w:rPr>
          <w:rFonts w:ascii="Garamond" w:hAnsi="Garamond"/>
          <w:sz w:val="24"/>
          <w:szCs w:val="24"/>
        </w:rPr>
        <w:t>-</w:t>
      </w:r>
      <w:r w:rsidR="00F17E82" w:rsidRPr="00F17E82">
        <w:rPr>
          <w:rFonts w:ascii="Garamond" w:hAnsi="Garamond"/>
          <w:sz w:val="24"/>
          <w:szCs w:val="24"/>
        </w:rPr>
        <w:t xml:space="preserve"> </w:t>
      </w:r>
      <w:r w:rsidR="003D377E" w:rsidRPr="00F17E82">
        <w:rPr>
          <w:rFonts w:ascii="Garamond" w:hAnsi="Garamond"/>
          <w:sz w:val="24"/>
          <w:szCs w:val="24"/>
        </w:rPr>
        <w:t>Qeveria ka përdorur 30 milion</w:t>
      </w:r>
      <w:r w:rsidR="00F17E82" w:rsidRPr="00F17E82">
        <w:rPr>
          <w:rFonts w:ascii="Garamond" w:hAnsi="Garamond"/>
          <w:sz w:val="24"/>
          <w:szCs w:val="24"/>
        </w:rPr>
        <w:t>ë</w:t>
      </w:r>
      <w:r w:rsidR="003D377E" w:rsidRPr="00F17E82">
        <w:rPr>
          <w:rFonts w:ascii="Garamond" w:hAnsi="Garamond"/>
          <w:sz w:val="24"/>
          <w:szCs w:val="24"/>
        </w:rPr>
        <w:t xml:space="preserve"> </w:t>
      </w:r>
      <w:r w:rsidR="005353D4" w:rsidRPr="00F17E82">
        <w:rPr>
          <w:rFonts w:ascii="Garamond" w:hAnsi="Garamond"/>
          <w:sz w:val="24"/>
          <w:szCs w:val="24"/>
        </w:rPr>
        <w:t xml:space="preserve">US </w:t>
      </w:r>
      <w:r w:rsidR="00F17E82" w:rsidRPr="00F17E82">
        <w:rPr>
          <w:rFonts w:ascii="Garamond" w:hAnsi="Garamond"/>
          <w:sz w:val="24"/>
          <w:szCs w:val="24"/>
        </w:rPr>
        <w:t>d</w:t>
      </w:r>
      <w:r w:rsidR="005353D4" w:rsidRPr="00F17E82">
        <w:rPr>
          <w:rFonts w:ascii="Garamond" w:hAnsi="Garamond"/>
          <w:sz w:val="24"/>
          <w:szCs w:val="24"/>
        </w:rPr>
        <w:t>ollarë</w:t>
      </w:r>
      <w:r w:rsidR="003D377E" w:rsidRPr="00F17E82">
        <w:rPr>
          <w:rFonts w:ascii="Garamond" w:hAnsi="Garamond"/>
          <w:sz w:val="24"/>
          <w:szCs w:val="24"/>
        </w:rPr>
        <w:t xml:space="preserve"> të kredisë së Bankës Botërore të ndarë për KESH-in për importimin e energjisë elektrike në fund të vitit 2017, bazuar në programin e zbutjes së </w:t>
      </w:r>
      <w:r w:rsidR="00714646" w:rsidRPr="00F17E82">
        <w:rPr>
          <w:rFonts w:ascii="Garamond" w:hAnsi="Garamond"/>
          <w:sz w:val="24"/>
          <w:szCs w:val="24"/>
        </w:rPr>
        <w:t>riskut hidrik</w:t>
      </w:r>
      <w:r w:rsidR="003D377E" w:rsidRPr="00F17E82">
        <w:rPr>
          <w:rFonts w:ascii="Garamond" w:hAnsi="Garamond"/>
          <w:sz w:val="24"/>
          <w:szCs w:val="24"/>
        </w:rPr>
        <w:t xml:space="preserve"> në vend, si dhe janë përfunduar programet e sigurisë dhe rehabilitimit të digës. Meqenëse rreziku i paqëndrueshmërisë së motit është transferuar tek OSHEE-ja nuk do të nevojitet më kjo strukturë. </w:t>
      </w:r>
    </w:p>
    <w:p w14:paraId="5C061EB1" w14:textId="1858CC4E" w:rsidR="003D377E" w:rsidRPr="00F17E82" w:rsidRDefault="00133124" w:rsidP="00133124">
      <w:pPr>
        <w:spacing w:after="0" w:line="240" w:lineRule="auto"/>
        <w:ind w:firstLine="284"/>
        <w:jc w:val="both"/>
        <w:rPr>
          <w:rFonts w:ascii="Garamond" w:hAnsi="Garamond"/>
          <w:sz w:val="24"/>
          <w:szCs w:val="24"/>
        </w:rPr>
      </w:pPr>
      <w:r w:rsidRPr="00F17E82">
        <w:rPr>
          <w:rFonts w:ascii="Garamond" w:hAnsi="Garamond"/>
          <w:sz w:val="24"/>
          <w:szCs w:val="24"/>
        </w:rPr>
        <w:t>-</w:t>
      </w:r>
      <w:r w:rsidR="00F17E82" w:rsidRPr="00F17E82">
        <w:rPr>
          <w:rFonts w:ascii="Garamond" w:hAnsi="Garamond"/>
          <w:sz w:val="24"/>
          <w:szCs w:val="24"/>
        </w:rPr>
        <w:t xml:space="preserve"> </w:t>
      </w:r>
      <w:r w:rsidR="003D377E" w:rsidRPr="00F17E82">
        <w:rPr>
          <w:rFonts w:ascii="Garamond" w:hAnsi="Garamond"/>
          <w:sz w:val="24"/>
          <w:szCs w:val="24"/>
        </w:rPr>
        <w:t>Të mbajë tarifat e brendshme të përshtatshme q</w:t>
      </w:r>
      <w:r w:rsidR="00E0601F" w:rsidRPr="00F17E82">
        <w:rPr>
          <w:rFonts w:ascii="Garamond" w:hAnsi="Garamond"/>
          <w:sz w:val="24"/>
          <w:szCs w:val="24"/>
        </w:rPr>
        <w:t>ë</w:t>
      </w:r>
      <w:r w:rsidR="003D377E" w:rsidRPr="00F17E82">
        <w:rPr>
          <w:rFonts w:ascii="Garamond" w:hAnsi="Garamond"/>
          <w:sz w:val="24"/>
          <w:szCs w:val="24"/>
        </w:rPr>
        <w:t xml:space="preserve"> reflektojn</w:t>
      </w:r>
      <w:r w:rsidR="00E0601F" w:rsidRPr="00F17E82">
        <w:rPr>
          <w:rFonts w:ascii="Garamond" w:hAnsi="Garamond"/>
          <w:sz w:val="24"/>
          <w:szCs w:val="24"/>
        </w:rPr>
        <w:t>ë</w:t>
      </w:r>
      <w:r w:rsidR="003D377E" w:rsidRPr="00F17E82">
        <w:rPr>
          <w:rFonts w:ascii="Garamond" w:hAnsi="Garamond"/>
          <w:sz w:val="24"/>
          <w:szCs w:val="24"/>
        </w:rPr>
        <w:t xml:space="preserve"> koston për furnizimin, transmetimin, shpërndarjen dhe shitjen e energjisë për tregun e rregulluar të tarifave;</w:t>
      </w:r>
    </w:p>
    <w:p w14:paraId="5C061EB2" w14:textId="4EF2CC32" w:rsidR="003D377E" w:rsidRPr="00F17E82" w:rsidRDefault="00133124" w:rsidP="00133124">
      <w:pPr>
        <w:spacing w:after="0" w:line="240" w:lineRule="auto"/>
        <w:ind w:firstLine="284"/>
        <w:jc w:val="both"/>
        <w:rPr>
          <w:rFonts w:ascii="Garamond" w:hAnsi="Garamond"/>
          <w:sz w:val="24"/>
          <w:szCs w:val="24"/>
        </w:rPr>
      </w:pPr>
      <w:r w:rsidRPr="00F17E82">
        <w:rPr>
          <w:rFonts w:ascii="Garamond" w:hAnsi="Garamond"/>
          <w:sz w:val="24"/>
          <w:szCs w:val="24"/>
        </w:rPr>
        <w:t>-</w:t>
      </w:r>
      <w:r w:rsidR="00F17E82" w:rsidRPr="00F17E82">
        <w:rPr>
          <w:rFonts w:ascii="Garamond" w:hAnsi="Garamond"/>
          <w:sz w:val="24"/>
          <w:szCs w:val="24"/>
        </w:rPr>
        <w:t xml:space="preserve"> </w:t>
      </w:r>
      <w:r w:rsidR="00C20419" w:rsidRPr="00F17E82">
        <w:rPr>
          <w:rFonts w:ascii="Garamond" w:hAnsi="Garamond"/>
          <w:sz w:val="24"/>
          <w:szCs w:val="24"/>
        </w:rPr>
        <w:t>Zhvendosja drejt një sistemi të bazuar tek ankandi për burimet e reja të rinovueshme për të shmangur barrën dhe detyrimet financiare të OSHEE</w:t>
      </w:r>
      <w:r w:rsidR="00F17E82" w:rsidRPr="00F17E82">
        <w:rPr>
          <w:rFonts w:ascii="Garamond" w:hAnsi="Garamond"/>
          <w:sz w:val="24"/>
          <w:szCs w:val="24"/>
        </w:rPr>
        <w:t>-së</w:t>
      </w:r>
      <w:r w:rsidR="00C20419" w:rsidRPr="00F17E82">
        <w:rPr>
          <w:rFonts w:ascii="Garamond" w:hAnsi="Garamond"/>
          <w:sz w:val="24"/>
          <w:szCs w:val="24"/>
        </w:rPr>
        <w:t xml:space="preserve"> ndaj tyre, duke i adresuar drejt konsumatorëve fundorë</w:t>
      </w:r>
      <w:r w:rsidR="003D377E" w:rsidRPr="00F17E82">
        <w:rPr>
          <w:rFonts w:ascii="Garamond" w:hAnsi="Garamond"/>
          <w:sz w:val="24"/>
          <w:szCs w:val="24"/>
        </w:rPr>
        <w:t>.</w:t>
      </w:r>
    </w:p>
    <w:p w14:paraId="5C061EB3" w14:textId="0427B51D" w:rsidR="00962D30" w:rsidRPr="00F17E82" w:rsidRDefault="00133124" w:rsidP="00133124">
      <w:pPr>
        <w:spacing w:after="0" w:line="240" w:lineRule="auto"/>
        <w:ind w:firstLine="284"/>
        <w:jc w:val="both"/>
        <w:rPr>
          <w:rFonts w:ascii="Garamond" w:hAnsi="Garamond"/>
          <w:sz w:val="24"/>
          <w:szCs w:val="24"/>
        </w:rPr>
      </w:pPr>
      <w:r w:rsidRPr="00F17E82">
        <w:rPr>
          <w:rFonts w:ascii="Garamond" w:hAnsi="Garamond"/>
          <w:sz w:val="24"/>
          <w:szCs w:val="24"/>
        </w:rPr>
        <w:t>-</w:t>
      </w:r>
      <w:r w:rsidR="00F17E82" w:rsidRPr="00F17E82">
        <w:rPr>
          <w:rFonts w:ascii="Garamond" w:hAnsi="Garamond"/>
          <w:sz w:val="24"/>
          <w:szCs w:val="24"/>
        </w:rPr>
        <w:t xml:space="preserve"> </w:t>
      </w:r>
      <w:r w:rsidR="003D377E" w:rsidRPr="00F17E82">
        <w:rPr>
          <w:rFonts w:ascii="Garamond" w:hAnsi="Garamond"/>
          <w:sz w:val="24"/>
          <w:szCs w:val="24"/>
        </w:rPr>
        <w:t>Tarifat e shpërndarjes do të bazohen në planin e rishikuar të reduktimit të humbjeve të paraqitur në Tabelën 6: Vendimi për kalimin e përcaktimit të çmimeve të KESH-it në MIE është i papërshtatshëm dhe duhet të rishikohet dhe të anulohet para periudhës së ardhshme të tarifimit.</w:t>
      </w:r>
    </w:p>
    <w:p w14:paraId="5C061EB4" w14:textId="65EBE3F9" w:rsidR="00D40BF7" w:rsidRPr="00F17E82" w:rsidRDefault="00133124" w:rsidP="00133124">
      <w:pPr>
        <w:spacing w:after="0" w:line="240" w:lineRule="auto"/>
        <w:ind w:firstLine="284"/>
        <w:jc w:val="both"/>
        <w:rPr>
          <w:rFonts w:ascii="Garamond" w:hAnsi="Garamond"/>
          <w:sz w:val="24"/>
          <w:szCs w:val="24"/>
        </w:rPr>
      </w:pPr>
      <w:r w:rsidRPr="00F17E82">
        <w:rPr>
          <w:rFonts w:ascii="Garamond" w:hAnsi="Garamond"/>
          <w:sz w:val="24"/>
          <w:szCs w:val="24"/>
        </w:rPr>
        <w:t xml:space="preserve">c) </w:t>
      </w:r>
      <w:r w:rsidR="003D377E" w:rsidRPr="00F17E82">
        <w:rPr>
          <w:rFonts w:ascii="Garamond" w:hAnsi="Garamond"/>
          <w:sz w:val="24"/>
          <w:szCs w:val="24"/>
        </w:rPr>
        <w:t xml:space="preserve">TEC Vlora do të rinovohet dhe </w:t>
      </w:r>
      <w:r w:rsidR="00714646" w:rsidRPr="00F17E82">
        <w:rPr>
          <w:rFonts w:ascii="Garamond" w:hAnsi="Garamond"/>
          <w:sz w:val="24"/>
          <w:szCs w:val="24"/>
        </w:rPr>
        <w:t>do t</w:t>
      </w:r>
      <w:r w:rsidR="00076D11">
        <w:rPr>
          <w:rFonts w:ascii="Garamond" w:hAnsi="Garamond"/>
          <w:sz w:val="24"/>
          <w:szCs w:val="24"/>
        </w:rPr>
        <w:t>’</w:t>
      </w:r>
      <w:r w:rsidR="00714646" w:rsidRPr="00F17E82">
        <w:rPr>
          <w:rFonts w:ascii="Garamond" w:hAnsi="Garamond"/>
          <w:sz w:val="24"/>
          <w:szCs w:val="24"/>
        </w:rPr>
        <w:t>i nënshtrohet një procedure tenderimi duke p</w:t>
      </w:r>
      <w:r w:rsidR="003D377E" w:rsidRPr="00F17E82">
        <w:rPr>
          <w:rFonts w:ascii="Garamond" w:hAnsi="Garamond"/>
          <w:sz w:val="24"/>
          <w:szCs w:val="24"/>
        </w:rPr>
        <w:t>ë</w:t>
      </w:r>
      <w:r w:rsidR="00714646" w:rsidRPr="00F17E82">
        <w:rPr>
          <w:rFonts w:ascii="Garamond" w:hAnsi="Garamond"/>
          <w:sz w:val="24"/>
          <w:szCs w:val="24"/>
        </w:rPr>
        <w:t>rdorur optimalisht edhe mundësinë</w:t>
      </w:r>
      <w:r w:rsidR="003D377E" w:rsidRPr="00F17E82">
        <w:rPr>
          <w:rFonts w:ascii="Garamond" w:hAnsi="Garamond"/>
          <w:sz w:val="24"/>
          <w:szCs w:val="24"/>
        </w:rPr>
        <w:t xml:space="preserve"> </w:t>
      </w:r>
      <w:r w:rsidR="00714646" w:rsidRPr="00F17E82">
        <w:rPr>
          <w:rFonts w:ascii="Garamond" w:hAnsi="Garamond"/>
          <w:sz w:val="24"/>
          <w:szCs w:val="24"/>
        </w:rPr>
        <w:t>e</w:t>
      </w:r>
      <w:r w:rsidR="003D377E" w:rsidRPr="00F17E82">
        <w:rPr>
          <w:rFonts w:ascii="Garamond" w:hAnsi="Garamond"/>
          <w:sz w:val="24"/>
          <w:szCs w:val="24"/>
        </w:rPr>
        <w:t xml:space="preserve"> furnizimit të gazit </w:t>
      </w:r>
      <w:r w:rsidR="00714646" w:rsidRPr="00F17E82">
        <w:rPr>
          <w:rFonts w:ascii="Garamond" w:hAnsi="Garamond"/>
          <w:sz w:val="24"/>
          <w:szCs w:val="24"/>
        </w:rPr>
        <w:t xml:space="preserve">prej gazsjellësit të </w:t>
      </w:r>
      <w:r w:rsidR="003D377E" w:rsidRPr="00F17E82">
        <w:rPr>
          <w:rFonts w:ascii="Garamond" w:hAnsi="Garamond"/>
          <w:sz w:val="24"/>
          <w:szCs w:val="24"/>
        </w:rPr>
        <w:t>TAP</w:t>
      </w:r>
      <w:r w:rsidR="00F17E82" w:rsidRPr="00F17E82">
        <w:rPr>
          <w:rFonts w:ascii="Garamond" w:hAnsi="Garamond"/>
          <w:sz w:val="24"/>
          <w:szCs w:val="24"/>
        </w:rPr>
        <w:t>-it</w:t>
      </w:r>
      <w:r w:rsidR="003D377E" w:rsidRPr="00F17E82">
        <w:rPr>
          <w:rFonts w:ascii="Garamond" w:hAnsi="Garamond"/>
          <w:sz w:val="24"/>
          <w:szCs w:val="24"/>
        </w:rPr>
        <w:t xml:space="preserve"> (me strukturën e tij me kosto më të ulët të ndryshimit) dhe konflikti i arbitrazhit me kontraktorin përgjegjës për instalimin është zgjidhur</w:t>
      </w:r>
      <w:r w:rsidR="00D40BF7" w:rsidRPr="00F17E82">
        <w:rPr>
          <w:rFonts w:ascii="Garamond" w:hAnsi="Garamond"/>
          <w:sz w:val="24"/>
          <w:szCs w:val="24"/>
        </w:rPr>
        <w:t>.</w:t>
      </w:r>
      <w:r w:rsidR="00706EEB" w:rsidRPr="00F17E82">
        <w:rPr>
          <w:rFonts w:ascii="Garamond" w:hAnsi="Garamond"/>
          <w:sz w:val="24"/>
          <w:szCs w:val="24"/>
        </w:rPr>
        <w:t xml:space="preserve"> </w:t>
      </w:r>
    </w:p>
    <w:p w14:paraId="5C061EB5" w14:textId="71DA3BAB" w:rsidR="00D40BF7" w:rsidRPr="00F17E82" w:rsidRDefault="00133124" w:rsidP="00133124">
      <w:pPr>
        <w:spacing w:after="0" w:line="240" w:lineRule="auto"/>
        <w:ind w:firstLine="284"/>
        <w:jc w:val="both"/>
        <w:rPr>
          <w:rFonts w:ascii="Garamond" w:hAnsi="Garamond"/>
          <w:sz w:val="24"/>
          <w:szCs w:val="24"/>
        </w:rPr>
      </w:pPr>
      <w:r w:rsidRPr="00F17E82">
        <w:rPr>
          <w:rFonts w:ascii="Garamond" w:hAnsi="Garamond"/>
          <w:sz w:val="24"/>
          <w:szCs w:val="24"/>
        </w:rPr>
        <w:t xml:space="preserve">d) </w:t>
      </w:r>
      <w:r w:rsidR="003D377E" w:rsidRPr="00F17E82">
        <w:rPr>
          <w:rFonts w:ascii="Garamond" w:hAnsi="Garamond"/>
          <w:sz w:val="24"/>
          <w:szCs w:val="24"/>
        </w:rPr>
        <w:t>Përmirësimi i qeverisjes korporative, transparenca dhe pavarësia e rregullatorit</w:t>
      </w:r>
      <w:r w:rsidR="00AA14B9" w:rsidRPr="00F17E82">
        <w:rPr>
          <w:rFonts w:ascii="Garamond" w:hAnsi="Garamond"/>
          <w:sz w:val="24"/>
          <w:szCs w:val="24"/>
        </w:rPr>
        <w:t>;</w:t>
      </w:r>
    </w:p>
    <w:p w14:paraId="5C061EB6" w14:textId="5C300CA0" w:rsidR="006559DE" w:rsidRPr="00F17E82" w:rsidRDefault="00133124" w:rsidP="00133124">
      <w:pPr>
        <w:spacing w:after="0" w:line="240" w:lineRule="auto"/>
        <w:ind w:firstLine="284"/>
        <w:jc w:val="both"/>
        <w:rPr>
          <w:rFonts w:ascii="Garamond" w:hAnsi="Garamond"/>
          <w:sz w:val="24"/>
          <w:szCs w:val="24"/>
        </w:rPr>
      </w:pPr>
      <w:r w:rsidRPr="00F17E82">
        <w:rPr>
          <w:rFonts w:ascii="Garamond" w:hAnsi="Garamond"/>
          <w:sz w:val="24"/>
          <w:szCs w:val="24"/>
        </w:rPr>
        <w:t xml:space="preserve">e) </w:t>
      </w:r>
      <w:r w:rsidR="00C33191" w:rsidRPr="00F17E82">
        <w:rPr>
          <w:rFonts w:ascii="Garamond" w:hAnsi="Garamond"/>
          <w:sz w:val="24"/>
          <w:szCs w:val="24"/>
        </w:rPr>
        <w:t xml:space="preserve">Reformimi i modelit të tregut dhe kuadrit ligjor/rregullator për hapjen progresive të tregut të energjisë dhe kalimi i konsumatorëve komercialë të </w:t>
      </w:r>
      <w:r w:rsidR="005353D4" w:rsidRPr="00F17E82">
        <w:rPr>
          <w:rFonts w:ascii="Garamond" w:hAnsi="Garamond"/>
          <w:sz w:val="24"/>
          <w:szCs w:val="24"/>
        </w:rPr>
        <w:t>tensionit të ulët</w:t>
      </w:r>
      <w:r w:rsidR="00C33191" w:rsidRPr="00F17E82">
        <w:rPr>
          <w:rFonts w:ascii="Garamond" w:hAnsi="Garamond"/>
          <w:sz w:val="24"/>
          <w:szCs w:val="24"/>
        </w:rPr>
        <w:t xml:space="preserve"> nga tregu i rregulluar </w:t>
      </w:r>
      <w:r w:rsidR="00D40BF7" w:rsidRPr="00F17E82">
        <w:rPr>
          <w:rFonts w:ascii="Garamond" w:hAnsi="Garamond"/>
          <w:sz w:val="24"/>
          <w:szCs w:val="24"/>
        </w:rPr>
        <w:footnoteReference w:id="5"/>
      </w:r>
      <w:r w:rsidR="00AA14B9" w:rsidRPr="00F17E82">
        <w:rPr>
          <w:rFonts w:ascii="Garamond" w:hAnsi="Garamond"/>
          <w:sz w:val="24"/>
          <w:szCs w:val="24"/>
        </w:rPr>
        <w:t>;</w:t>
      </w:r>
      <w:r w:rsidR="00D40BF7" w:rsidRPr="00F17E82">
        <w:rPr>
          <w:rFonts w:ascii="Garamond" w:hAnsi="Garamond"/>
          <w:sz w:val="24"/>
          <w:szCs w:val="24"/>
        </w:rPr>
        <w:t xml:space="preserve"> </w:t>
      </w:r>
      <w:r w:rsidR="00C33191" w:rsidRPr="00F17E82">
        <w:rPr>
          <w:rFonts w:ascii="Garamond" w:hAnsi="Garamond"/>
          <w:sz w:val="24"/>
          <w:szCs w:val="24"/>
        </w:rPr>
        <w:t>dhe</w:t>
      </w:r>
    </w:p>
    <w:p w14:paraId="5C061EB7" w14:textId="4C3AB9D9" w:rsidR="00D40BF7" w:rsidRPr="00F17E82" w:rsidRDefault="00133124" w:rsidP="00133124">
      <w:pPr>
        <w:spacing w:after="0" w:line="240" w:lineRule="auto"/>
        <w:ind w:firstLine="284"/>
        <w:jc w:val="both"/>
        <w:rPr>
          <w:rFonts w:ascii="Garamond" w:hAnsi="Garamond"/>
          <w:sz w:val="24"/>
          <w:szCs w:val="24"/>
        </w:rPr>
      </w:pPr>
      <w:r w:rsidRPr="00F17E82">
        <w:rPr>
          <w:rFonts w:ascii="Garamond" w:hAnsi="Garamond"/>
          <w:sz w:val="24"/>
          <w:szCs w:val="24"/>
        </w:rPr>
        <w:t xml:space="preserve">f) </w:t>
      </w:r>
      <w:r w:rsidR="00753E53" w:rsidRPr="00F17E82">
        <w:rPr>
          <w:rFonts w:ascii="Garamond" w:hAnsi="Garamond"/>
          <w:sz w:val="24"/>
          <w:szCs w:val="24"/>
        </w:rPr>
        <w:t xml:space="preserve">Ndikimi financiar i këtyre veprimeve në sektor </w:t>
      </w:r>
      <w:r w:rsidR="00E0601F" w:rsidRPr="00F17E82">
        <w:rPr>
          <w:rFonts w:ascii="Garamond" w:hAnsi="Garamond"/>
          <w:sz w:val="24"/>
          <w:szCs w:val="24"/>
        </w:rPr>
        <w:t>ë</w:t>
      </w:r>
      <w:r w:rsidR="00753E53" w:rsidRPr="00F17E82">
        <w:rPr>
          <w:rFonts w:ascii="Garamond" w:hAnsi="Garamond"/>
          <w:sz w:val="24"/>
          <w:szCs w:val="24"/>
        </w:rPr>
        <w:t>sht</w:t>
      </w:r>
      <w:r w:rsidR="00E0601F" w:rsidRPr="00F17E82">
        <w:rPr>
          <w:rFonts w:ascii="Garamond" w:hAnsi="Garamond"/>
          <w:sz w:val="24"/>
          <w:szCs w:val="24"/>
        </w:rPr>
        <w:t>ë</w:t>
      </w:r>
      <w:r w:rsidR="00753E53" w:rsidRPr="00F17E82">
        <w:rPr>
          <w:rFonts w:ascii="Garamond" w:hAnsi="Garamond"/>
          <w:sz w:val="24"/>
          <w:szCs w:val="24"/>
        </w:rPr>
        <w:t xml:space="preserve"> paraqitur në detaje në </w:t>
      </w:r>
      <w:r w:rsidR="00F17E82" w:rsidRPr="00F17E82">
        <w:rPr>
          <w:rFonts w:ascii="Garamond" w:hAnsi="Garamond"/>
          <w:sz w:val="24"/>
          <w:szCs w:val="24"/>
        </w:rPr>
        <w:t>s</w:t>
      </w:r>
      <w:r w:rsidR="00753E53" w:rsidRPr="00F17E82">
        <w:rPr>
          <w:rFonts w:ascii="Garamond" w:hAnsi="Garamond"/>
          <w:sz w:val="24"/>
          <w:szCs w:val="24"/>
        </w:rPr>
        <w:t xml:space="preserve">htojcën III dhe </w:t>
      </w:r>
      <w:r w:rsidR="00E0601F" w:rsidRPr="00F17E82">
        <w:rPr>
          <w:rFonts w:ascii="Garamond" w:hAnsi="Garamond"/>
          <w:sz w:val="24"/>
          <w:szCs w:val="24"/>
        </w:rPr>
        <w:t>ë</w:t>
      </w:r>
      <w:r w:rsidR="00753E53" w:rsidRPr="00F17E82">
        <w:rPr>
          <w:rFonts w:ascii="Garamond" w:hAnsi="Garamond"/>
          <w:sz w:val="24"/>
          <w:szCs w:val="24"/>
        </w:rPr>
        <w:t>sht</w:t>
      </w:r>
      <w:r w:rsidR="00E0601F" w:rsidRPr="00F17E82">
        <w:rPr>
          <w:rFonts w:ascii="Garamond" w:hAnsi="Garamond"/>
          <w:sz w:val="24"/>
          <w:szCs w:val="24"/>
        </w:rPr>
        <w:t>ë</w:t>
      </w:r>
      <w:r w:rsidR="00753E53" w:rsidRPr="00F17E82">
        <w:rPr>
          <w:rFonts w:ascii="Garamond" w:hAnsi="Garamond"/>
          <w:sz w:val="24"/>
          <w:szCs w:val="24"/>
        </w:rPr>
        <w:t xml:space="preserve"> përmbledhur në Fig. 5 dhe 6 më poshtë. Kjo tregon se nëse qeveria qëndron në k</w:t>
      </w:r>
      <w:r w:rsidR="00E0601F" w:rsidRPr="00F17E82">
        <w:rPr>
          <w:rFonts w:ascii="Garamond" w:hAnsi="Garamond"/>
          <w:sz w:val="24"/>
          <w:szCs w:val="24"/>
        </w:rPr>
        <w:t>ë</w:t>
      </w:r>
      <w:r w:rsidR="00753E53" w:rsidRPr="00F17E82">
        <w:rPr>
          <w:rFonts w:ascii="Garamond" w:hAnsi="Garamond"/>
          <w:sz w:val="24"/>
          <w:szCs w:val="24"/>
        </w:rPr>
        <w:t>t</w:t>
      </w:r>
      <w:r w:rsidR="00E0601F" w:rsidRPr="00F17E82">
        <w:rPr>
          <w:rFonts w:ascii="Garamond" w:hAnsi="Garamond"/>
          <w:sz w:val="24"/>
          <w:szCs w:val="24"/>
        </w:rPr>
        <w:t>ë</w:t>
      </w:r>
      <w:r w:rsidR="00753E53" w:rsidRPr="00F17E82">
        <w:rPr>
          <w:rFonts w:ascii="Garamond" w:hAnsi="Garamond"/>
          <w:sz w:val="24"/>
          <w:szCs w:val="24"/>
        </w:rPr>
        <w:t xml:space="preserve"> linj</w:t>
      </w:r>
      <w:r w:rsidR="00E0601F" w:rsidRPr="00F17E82">
        <w:rPr>
          <w:rFonts w:ascii="Garamond" w:hAnsi="Garamond"/>
          <w:sz w:val="24"/>
          <w:szCs w:val="24"/>
        </w:rPr>
        <w:t>ë</w:t>
      </w:r>
      <w:r w:rsidR="00753E53" w:rsidRPr="00F17E82">
        <w:rPr>
          <w:rFonts w:ascii="Garamond" w:hAnsi="Garamond"/>
          <w:sz w:val="24"/>
          <w:szCs w:val="24"/>
        </w:rPr>
        <w:t>, me tërheqjen në kohë të kredisë së BERZH-it, kërkesat e huamarrjes do të jenë të menaxhueshme dhe brenda mbështetjes së propozuar nga MFE-ja prej 9.0 miliardë lekë neto për periudhën kyçe për t</w:t>
      </w:r>
      <w:r w:rsidR="003F4153" w:rsidRPr="00F17E82">
        <w:rPr>
          <w:rFonts w:ascii="Garamond" w:hAnsi="Garamond"/>
          <w:sz w:val="24"/>
          <w:szCs w:val="24"/>
        </w:rPr>
        <w:t>’</w:t>
      </w:r>
      <w:r w:rsidR="00753E53" w:rsidRPr="00F17E82">
        <w:rPr>
          <w:rFonts w:ascii="Garamond" w:hAnsi="Garamond"/>
          <w:sz w:val="24"/>
          <w:szCs w:val="24"/>
        </w:rPr>
        <w:t>i dhënë fund vitit 2020 para se sektori të ket</w:t>
      </w:r>
      <w:r w:rsidR="00E0601F" w:rsidRPr="00F17E82">
        <w:rPr>
          <w:rFonts w:ascii="Garamond" w:hAnsi="Garamond"/>
          <w:sz w:val="24"/>
          <w:szCs w:val="24"/>
        </w:rPr>
        <w:t>ë</w:t>
      </w:r>
      <w:r w:rsidR="00753E53" w:rsidRPr="00F17E82">
        <w:rPr>
          <w:rFonts w:ascii="Garamond" w:hAnsi="Garamond"/>
          <w:sz w:val="24"/>
          <w:szCs w:val="24"/>
        </w:rPr>
        <w:t xml:space="preserve"> para </w:t>
      </w:r>
      <w:r w:rsidR="005353D4" w:rsidRPr="00F17E82">
        <w:rPr>
          <w:rFonts w:ascii="Garamond" w:hAnsi="Garamond"/>
          <w:sz w:val="24"/>
          <w:szCs w:val="24"/>
        </w:rPr>
        <w:t>cash</w:t>
      </w:r>
      <w:r w:rsidR="00753E53" w:rsidRPr="00F17E82">
        <w:rPr>
          <w:rFonts w:ascii="Garamond" w:hAnsi="Garamond"/>
          <w:sz w:val="24"/>
          <w:szCs w:val="24"/>
        </w:rPr>
        <w:t xml:space="preserve"> </w:t>
      </w:r>
      <w:r w:rsidR="00D36513" w:rsidRPr="00F17E82">
        <w:rPr>
          <w:rFonts w:ascii="Garamond" w:hAnsi="Garamond"/>
          <w:sz w:val="24"/>
          <w:szCs w:val="24"/>
        </w:rPr>
        <w:t>pozitive</w:t>
      </w:r>
      <w:r w:rsidR="00753E53" w:rsidRPr="00F17E82">
        <w:rPr>
          <w:rFonts w:ascii="Garamond" w:hAnsi="Garamond"/>
          <w:sz w:val="24"/>
          <w:szCs w:val="24"/>
        </w:rPr>
        <w:t xml:space="preserve"> dhe të fillojë rruga e gjatë për t</w:t>
      </w:r>
      <w:r w:rsidR="00076D11">
        <w:rPr>
          <w:rFonts w:ascii="Garamond" w:hAnsi="Garamond"/>
          <w:sz w:val="24"/>
          <w:szCs w:val="24"/>
        </w:rPr>
        <w:t>’</w:t>
      </w:r>
      <w:r w:rsidR="00753E53" w:rsidRPr="00F17E82">
        <w:rPr>
          <w:rFonts w:ascii="Garamond" w:hAnsi="Garamond"/>
          <w:sz w:val="24"/>
          <w:szCs w:val="24"/>
        </w:rPr>
        <w:t>u kthyer te financat e sh</w:t>
      </w:r>
      <w:r w:rsidR="00E0601F" w:rsidRPr="00F17E82">
        <w:rPr>
          <w:rFonts w:ascii="Garamond" w:hAnsi="Garamond"/>
          <w:sz w:val="24"/>
          <w:szCs w:val="24"/>
        </w:rPr>
        <w:t>ë</w:t>
      </w:r>
      <w:r w:rsidR="00753E53" w:rsidRPr="00F17E82">
        <w:rPr>
          <w:rFonts w:ascii="Garamond" w:hAnsi="Garamond"/>
          <w:sz w:val="24"/>
          <w:szCs w:val="24"/>
        </w:rPr>
        <w:t>ndetshme</w:t>
      </w:r>
      <w:r w:rsidR="00D40BF7" w:rsidRPr="00F17E82">
        <w:rPr>
          <w:rFonts w:ascii="Garamond" w:hAnsi="Garamond"/>
          <w:sz w:val="24"/>
          <w:szCs w:val="24"/>
        </w:rPr>
        <w:t>.</w:t>
      </w:r>
    </w:p>
    <w:p w14:paraId="5C061EB8" w14:textId="760C0D09" w:rsidR="00332F8F" w:rsidRPr="00F17E82" w:rsidRDefault="00753E53" w:rsidP="00133124">
      <w:pPr>
        <w:spacing w:after="0" w:line="240" w:lineRule="auto"/>
        <w:ind w:firstLine="284"/>
        <w:jc w:val="both"/>
        <w:rPr>
          <w:rFonts w:ascii="Garamond" w:hAnsi="Garamond"/>
        </w:rPr>
      </w:pPr>
      <w:r w:rsidRPr="00F17E82">
        <w:rPr>
          <w:rFonts w:ascii="Garamond" w:hAnsi="Garamond"/>
          <w:sz w:val="24"/>
          <w:szCs w:val="24"/>
        </w:rPr>
        <w:t>Me rifinancimin e overdraftit t</w:t>
      </w:r>
      <w:r w:rsidR="00E0601F" w:rsidRPr="00F17E82">
        <w:rPr>
          <w:rFonts w:ascii="Garamond" w:hAnsi="Garamond"/>
          <w:sz w:val="24"/>
          <w:szCs w:val="24"/>
        </w:rPr>
        <w:t>ë</w:t>
      </w:r>
      <w:r w:rsidRPr="00F17E82">
        <w:rPr>
          <w:rFonts w:ascii="Garamond" w:hAnsi="Garamond"/>
          <w:sz w:val="24"/>
          <w:szCs w:val="24"/>
        </w:rPr>
        <w:t xml:space="preserve"> KESH-it nga BERZH-i n</w:t>
      </w:r>
      <w:r w:rsidR="00E0601F" w:rsidRPr="00F17E82">
        <w:rPr>
          <w:rFonts w:ascii="Garamond" w:hAnsi="Garamond"/>
          <w:sz w:val="24"/>
          <w:szCs w:val="24"/>
        </w:rPr>
        <w:t>ë</w:t>
      </w:r>
      <w:r w:rsidRPr="00F17E82">
        <w:rPr>
          <w:rFonts w:ascii="Garamond" w:hAnsi="Garamond"/>
          <w:sz w:val="24"/>
          <w:szCs w:val="24"/>
        </w:rPr>
        <w:t xml:space="preserve"> vitet </w:t>
      </w:r>
      <w:r w:rsidR="00790073" w:rsidRPr="00F17E82">
        <w:rPr>
          <w:rFonts w:ascii="Garamond" w:hAnsi="Garamond"/>
          <w:sz w:val="24"/>
          <w:szCs w:val="24"/>
        </w:rPr>
        <w:t>20</w:t>
      </w:r>
      <w:r w:rsidR="00533985" w:rsidRPr="00F17E82">
        <w:rPr>
          <w:rFonts w:ascii="Garamond" w:hAnsi="Garamond"/>
          <w:sz w:val="24"/>
          <w:szCs w:val="24"/>
        </w:rPr>
        <w:t>18</w:t>
      </w:r>
      <w:r w:rsidR="00095116" w:rsidRPr="00F17E82">
        <w:rPr>
          <w:rFonts w:ascii="Garamond" w:hAnsi="Garamond"/>
          <w:sz w:val="24"/>
          <w:szCs w:val="24"/>
        </w:rPr>
        <w:t>/19</w:t>
      </w:r>
      <w:r w:rsidR="00533985" w:rsidRPr="00F17E82">
        <w:rPr>
          <w:rFonts w:ascii="Garamond" w:hAnsi="Garamond"/>
          <w:sz w:val="24"/>
          <w:szCs w:val="24"/>
        </w:rPr>
        <w:t xml:space="preserve">, </w:t>
      </w:r>
      <w:r w:rsidR="00E0601F" w:rsidRPr="00F17E82">
        <w:rPr>
          <w:rFonts w:ascii="Garamond" w:hAnsi="Garamond"/>
          <w:sz w:val="24"/>
          <w:szCs w:val="24"/>
        </w:rPr>
        <w:t>ë</w:t>
      </w:r>
      <w:r w:rsidRPr="00F17E82">
        <w:rPr>
          <w:rFonts w:ascii="Garamond" w:hAnsi="Garamond"/>
          <w:sz w:val="24"/>
          <w:szCs w:val="24"/>
        </w:rPr>
        <w:t>sht</w:t>
      </w:r>
      <w:r w:rsidR="00E0601F" w:rsidRPr="00F17E82">
        <w:rPr>
          <w:rFonts w:ascii="Garamond" w:hAnsi="Garamond"/>
          <w:sz w:val="24"/>
          <w:szCs w:val="24"/>
        </w:rPr>
        <w:t>ë</w:t>
      </w:r>
      <w:r w:rsidRPr="00F17E82">
        <w:rPr>
          <w:rFonts w:ascii="Garamond" w:hAnsi="Garamond"/>
          <w:sz w:val="24"/>
          <w:szCs w:val="24"/>
        </w:rPr>
        <w:t xml:space="preserve"> e dukshme nga bilancet e parave </w:t>
      </w:r>
      <w:r w:rsidR="005353D4" w:rsidRPr="00F17E82">
        <w:rPr>
          <w:rFonts w:ascii="Garamond" w:hAnsi="Garamond"/>
          <w:i/>
          <w:sz w:val="24"/>
          <w:szCs w:val="24"/>
        </w:rPr>
        <w:t>cash</w:t>
      </w:r>
      <w:r w:rsidRPr="00F17E82">
        <w:rPr>
          <w:rFonts w:ascii="Garamond" w:hAnsi="Garamond"/>
          <w:sz w:val="24"/>
          <w:szCs w:val="24"/>
        </w:rPr>
        <w:t xml:space="preserve"> t</w:t>
      </w:r>
      <w:r w:rsidR="00E0601F" w:rsidRPr="00F17E82">
        <w:rPr>
          <w:rFonts w:ascii="Garamond" w:hAnsi="Garamond"/>
          <w:sz w:val="24"/>
          <w:szCs w:val="24"/>
        </w:rPr>
        <w:t>ë</w:t>
      </w:r>
      <w:r w:rsidRPr="00F17E82">
        <w:rPr>
          <w:rFonts w:ascii="Garamond" w:hAnsi="Garamond"/>
          <w:sz w:val="24"/>
          <w:szCs w:val="24"/>
        </w:rPr>
        <w:t xml:space="preserve"> treguara n</w:t>
      </w:r>
      <w:r w:rsidR="00E0601F" w:rsidRPr="00F17E82">
        <w:rPr>
          <w:rFonts w:ascii="Garamond" w:hAnsi="Garamond"/>
          <w:sz w:val="24"/>
          <w:szCs w:val="24"/>
        </w:rPr>
        <w:t>ë</w:t>
      </w:r>
      <w:r w:rsidRPr="00F17E82">
        <w:rPr>
          <w:rFonts w:ascii="Garamond" w:hAnsi="Garamond"/>
          <w:sz w:val="24"/>
          <w:szCs w:val="24"/>
        </w:rPr>
        <w:t xml:space="preserve"> figurat</w:t>
      </w:r>
      <w:r w:rsidR="005F23D1" w:rsidRPr="00F17E82">
        <w:rPr>
          <w:rFonts w:ascii="Garamond" w:hAnsi="Garamond"/>
          <w:sz w:val="24"/>
          <w:szCs w:val="24"/>
        </w:rPr>
        <w:t xml:space="preserve"> 3 </w:t>
      </w:r>
      <w:r w:rsidRPr="00F17E82">
        <w:rPr>
          <w:rFonts w:ascii="Garamond" w:hAnsi="Garamond"/>
          <w:sz w:val="24"/>
          <w:szCs w:val="24"/>
        </w:rPr>
        <w:t>dhe</w:t>
      </w:r>
      <w:r w:rsidR="005D6D93" w:rsidRPr="00F17E82">
        <w:rPr>
          <w:rFonts w:ascii="Garamond" w:hAnsi="Garamond"/>
          <w:sz w:val="24"/>
          <w:szCs w:val="24"/>
        </w:rPr>
        <w:t xml:space="preserve"> </w:t>
      </w:r>
      <w:r w:rsidR="005F23D1" w:rsidRPr="00F17E82">
        <w:rPr>
          <w:rFonts w:ascii="Garamond" w:hAnsi="Garamond"/>
          <w:sz w:val="24"/>
          <w:szCs w:val="24"/>
        </w:rPr>
        <w:t>4</w:t>
      </w:r>
      <w:r w:rsidR="008B55EE" w:rsidRPr="00F17E82">
        <w:rPr>
          <w:rFonts w:ascii="Garamond" w:hAnsi="Garamond"/>
          <w:sz w:val="24"/>
          <w:szCs w:val="24"/>
        </w:rPr>
        <w:t xml:space="preserve"> se a) K</w:t>
      </w:r>
      <w:r w:rsidR="005D6D93" w:rsidRPr="00F17E82">
        <w:rPr>
          <w:rFonts w:ascii="Garamond" w:hAnsi="Garamond"/>
          <w:sz w:val="24"/>
          <w:szCs w:val="24"/>
        </w:rPr>
        <w:t>ESH</w:t>
      </w:r>
      <w:r w:rsidR="00F17E82" w:rsidRPr="00F17E82">
        <w:rPr>
          <w:rFonts w:ascii="Garamond" w:hAnsi="Garamond"/>
          <w:sz w:val="24"/>
          <w:szCs w:val="24"/>
        </w:rPr>
        <w:t>-i</w:t>
      </w:r>
      <w:r w:rsidR="005D6D93" w:rsidRPr="00F17E82">
        <w:rPr>
          <w:rFonts w:ascii="Garamond" w:hAnsi="Garamond"/>
          <w:sz w:val="24"/>
          <w:szCs w:val="24"/>
        </w:rPr>
        <w:t xml:space="preserve"> </w:t>
      </w:r>
      <w:r w:rsidRPr="00F17E82">
        <w:rPr>
          <w:rFonts w:ascii="Garamond" w:hAnsi="Garamond"/>
          <w:sz w:val="24"/>
          <w:szCs w:val="24"/>
        </w:rPr>
        <w:t>dhe</w:t>
      </w:r>
      <w:r w:rsidR="005D6D93" w:rsidRPr="00F17E82">
        <w:rPr>
          <w:rFonts w:ascii="Garamond" w:hAnsi="Garamond"/>
          <w:sz w:val="24"/>
          <w:szCs w:val="24"/>
        </w:rPr>
        <w:t xml:space="preserve"> </w:t>
      </w:r>
      <w:r w:rsidR="00AA6DCD" w:rsidRPr="00F17E82">
        <w:rPr>
          <w:rFonts w:ascii="Garamond" w:hAnsi="Garamond"/>
          <w:sz w:val="24"/>
          <w:szCs w:val="24"/>
        </w:rPr>
        <w:t>F</w:t>
      </w:r>
      <w:r w:rsidR="002976B6" w:rsidRPr="00F17E82">
        <w:rPr>
          <w:rFonts w:ascii="Garamond" w:hAnsi="Garamond"/>
          <w:sz w:val="24"/>
          <w:szCs w:val="24"/>
        </w:rPr>
        <w:t>PE</w:t>
      </w:r>
      <w:r w:rsidR="00F17E82" w:rsidRPr="00F17E82">
        <w:rPr>
          <w:rFonts w:ascii="Garamond" w:hAnsi="Garamond"/>
          <w:sz w:val="24"/>
          <w:szCs w:val="24"/>
        </w:rPr>
        <w:t>-ja</w:t>
      </w:r>
      <w:r w:rsidR="002976B6" w:rsidRPr="00F17E82">
        <w:rPr>
          <w:rFonts w:ascii="Garamond" w:hAnsi="Garamond"/>
          <w:sz w:val="24"/>
          <w:szCs w:val="24"/>
        </w:rPr>
        <w:t xml:space="preserve"> </w:t>
      </w:r>
      <w:r w:rsidRPr="00F17E82">
        <w:rPr>
          <w:rFonts w:ascii="Garamond" w:hAnsi="Garamond"/>
          <w:sz w:val="24"/>
          <w:szCs w:val="24"/>
        </w:rPr>
        <w:t>financohen mjaftuesh</w:t>
      </w:r>
      <w:r w:rsidR="00E0601F" w:rsidRPr="00F17E82">
        <w:rPr>
          <w:rFonts w:ascii="Garamond" w:hAnsi="Garamond"/>
          <w:sz w:val="24"/>
          <w:szCs w:val="24"/>
        </w:rPr>
        <w:t>ë</w:t>
      </w:r>
      <w:r w:rsidRPr="00F17E82">
        <w:rPr>
          <w:rFonts w:ascii="Garamond" w:hAnsi="Garamond"/>
          <w:sz w:val="24"/>
          <w:szCs w:val="24"/>
        </w:rPr>
        <w:t xml:space="preserve">m dhe </w:t>
      </w:r>
      <w:r w:rsidR="005D6D93" w:rsidRPr="00F17E82">
        <w:rPr>
          <w:rFonts w:ascii="Garamond" w:hAnsi="Garamond"/>
          <w:sz w:val="24"/>
          <w:szCs w:val="24"/>
        </w:rPr>
        <w:t>b)</w:t>
      </w:r>
      <w:r w:rsidRPr="00F17E82">
        <w:rPr>
          <w:rFonts w:ascii="Garamond" w:hAnsi="Garamond"/>
          <w:sz w:val="24"/>
          <w:szCs w:val="24"/>
        </w:rPr>
        <w:t xml:space="preserve"> do t</w:t>
      </w:r>
      <w:r w:rsidR="00E0601F" w:rsidRPr="00F17E82">
        <w:rPr>
          <w:rFonts w:ascii="Garamond" w:hAnsi="Garamond"/>
          <w:sz w:val="24"/>
          <w:szCs w:val="24"/>
        </w:rPr>
        <w:t>ë</w:t>
      </w:r>
      <w:r w:rsidRPr="00F17E82">
        <w:rPr>
          <w:rFonts w:ascii="Garamond" w:hAnsi="Garamond"/>
          <w:sz w:val="24"/>
          <w:szCs w:val="24"/>
        </w:rPr>
        <w:t xml:space="preserve"> gjenerohen burime t</w:t>
      </w:r>
      <w:r w:rsidR="00E0601F" w:rsidRPr="00F17E82">
        <w:rPr>
          <w:rFonts w:ascii="Garamond" w:hAnsi="Garamond"/>
          <w:sz w:val="24"/>
          <w:szCs w:val="24"/>
        </w:rPr>
        <w:t>ë</w:t>
      </w:r>
      <w:r w:rsidRPr="00F17E82">
        <w:rPr>
          <w:rFonts w:ascii="Garamond" w:hAnsi="Garamond"/>
          <w:sz w:val="24"/>
          <w:szCs w:val="24"/>
        </w:rPr>
        <w:t xml:space="preserve"> brendshme t</w:t>
      </w:r>
      <w:r w:rsidR="00E0601F" w:rsidRPr="00F17E82">
        <w:rPr>
          <w:rFonts w:ascii="Garamond" w:hAnsi="Garamond"/>
          <w:sz w:val="24"/>
          <w:szCs w:val="24"/>
        </w:rPr>
        <w:t>ë</w:t>
      </w:r>
      <w:r w:rsidRPr="00F17E82">
        <w:rPr>
          <w:rFonts w:ascii="Garamond" w:hAnsi="Garamond"/>
          <w:sz w:val="24"/>
          <w:szCs w:val="24"/>
        </w:rPr>
        <w:t xml:space="preserve"> mjaftueshme p</w:t>
      </w:r>
      <w:r w:rsidR="00E0601F" w:rsidRPr="00F17E82">
        <w:rPr>
          <w:rFonts w:ascii="Garamond" w:hAnsi="Garamond"/>
          <w:sz w:val="24"/>
          <w:szCs w:val="24"/>
        </w:rPr>
        <w:t>ë</w:t>
      </w:r>
      <w:r w:rsidRPr="00F17E82">
        <w:rPr>
          <w:rFonts w:ascii="Garamond" w:hAnsi="Garamond"/>
          <w:sz w:val="24"/>
          <w:szCs w:val="24"/>
        </w:rPr>
        <w:t>r financimin e planit t</w:t>
      </w:r>
      <w:r w:rsidR="00E0601F" w:rsidRPr="00F17E82">
        <w:rPr>
          <w:rFonts w:ascii="Garamond" w:hAnsi="Garamond"/>
          <w:sz w:val="24"/>
          <w:szCs w:val="24"/>
        </w:rPr>
        <w:t>ë</w:t>
      </w:r>
      <w:r w:rsidRPr="00F17E82">
        <w:rPr>
          <w:rFonts w:ascii="Garamond" w:hAnsi="Garamond"/>
          <w:sz w:val="24"/>
          <w:szCs w:val="24"/>
        </w:rPr>
        <w:t xml:space="preserve"> investimit t</w:t>
      </w:r>
      <w:r w:rsidR="00E0601F" w:rsidRPr="00F17E82">
        <w:rPr>
          <w:rFonts w:ascii="Garamond" w:hAnsi="Garamond"/>
          <w:sz w:val="24"/>
          <w:szCs w:val="24"/>
        </w:rPr>
        <w:t>ë</w:t>
      </w:r>
      <w:r w:rsidRPr="00F17E82">
        <w:rPr>
          <w:rFonts w:ascii="Garamond" w:hAnsi="Garamond"/>
          <w:sz w:val="24"/>
          <w:szCs w:val="24"/>
        </w:rPr>
        <w:t xml:space="preserve"> rishikuar, t</w:t>
      </w:r>
      <w:r w:rsidR="00E0601F" w:rsidRPr="00F17E82">
        <w:rPr>
          <w:rFonts w:ascii="Garamond" w:hAnsi="Garamond"/>
          <w:sz w:val="24"/>
          <w:szCs w:val="24"/>
        </w:rPr>
        <w:t>ë</w:t>
      </w:r>
      <w:r w:rsidRPr="00F17E82">
        <w:rPr>
          <w:rFonts w:ascii="Garamond" w:hAnsi="Garamond"/>
        </w:rPr>
        <w:t xml:space="preserve"> </w:t>
      </w:r>
      <w:r w:rsidRPr="00F17E82">
        <w:rPr>
          <w:rFonts w:ascii="Garamond" w:hAnsi="Garamond"/>
          <w:sz w:val="24"/>
          <w:szCs w:val="24"/>
        </w:rPr>
        <w:t xml:space="preserve">propozuar nga </w:t>
      </w:r>
      <w:r w:rsidR="001A18E3" w:rsidRPr="00F17E82">
        <w:rPr>
          <w:rFonts w:ascii="Garamond" w:hAnsi="Garamond"/>
          <w:sz w:val="24"/>
          <w:szCs w:val="24"/>
        </w:rPr>
        <w:t>OSHEE</w:t>
      </w:r>
      <w:r w:rsidR="00F17E82" w:rsidRPr="00F17E82">
        <w:rPr>
          <w:rFonts w:ascii="Garamond" w:hAnsi="Garamond"/>
          <w:sz w:val="24"/>
          <w:szCs w:val="24"/>
        </w:rPr>
        <w:t>-ja</w:t>
      </w:r>
      <w:r w:rsidR="005D6D93" w:rsidRPr="00F17E82">
        <w:rPr>
          <w:rFonts w:ascii="Garamond" w:hAnsi="Garamond"/>
          <w:sz w:val="24"/>
          <w:szCs w:val="24"/>
        </w:rPr>
        <w:t>.</w:t>
      </w:r>
      <w:r w:rsidR="00D40BF7" w:rsidRPr="00F17E82">
        <w:rPr>
          <w:rFonts w:ascii="Garamond" w:hAnsi="Garamond"/>
        </w:rPr>
        <w:t xml:space="preserve"> </w:t>
      </w:r>
    </w:p>
    <w:p w14:paraId="0A99B01E" w14:textId="77777777" w:rsidR="001937A2" w:rsidRPr="00F17E82" w:rsidRDefault="001937A2" w:rsidP="00133124">
      <w:pPr>
        <w:spacing w:after="0" w:line="240" w:lineRule="auto"/>
        <w:ind w:firstLine="284"/>
        <w:jc w:val="both"/>
        <w:rPr>
          <w:rFonts w:ascii="Garamond" w:hAnsi="Garamond"/>
        </w:rPr>
      </w:pPr>
    </w:p>
    <w:p w14:paraId="45061E07" w14:textId="77777777" w:rsidR="001937A2" w:rsidRPr="00F17E82" w:rsidRDefault="001937A2" w:rsidP="00133124">
      <w:pPr>
        <w:spacing w:after="0" w:line="240" w:lineRule="auto"/>
        <w:ind w:firstLine="284"/>
        <w:jc w:val="both"/>
        <w:rPr>
          <w:rFonts w:ascii="Garamond" w:hAnsi="Garamond"/>
        </w:rPr>
      </w:pPr>
    </w:p>
    <w:p w14:paraId="16BAD60D" w14:textId="77777777" w:rsidR="001937A2" w:rsidRPr="00F17E82" w:rsidRDefault="001937A2" w:rsidP="00133124">
      <w:pPr>
        <w:spacing w:after="0" w:line="240" w:lineRule="auto"/>
        <w:ind w:firstLine="284"/>
        <w:jc w:val="both"/>
        <w:rPr>
          <w:rFonts w:ascii="Garamond" w:hAnsi="Garamond"/>
        </w:rPr>
      </w:pPr>
    </w:p>
    <w:p w14:paraId="5E86DAA9" w14:textId="77777777" w:rsidR="001937A2" w:rsidRPr="00F17E82" w:rsidRDefault="001937A2" w:rsidP="00133124">
      <w:pPr>
        <w:spacing w:after="0" w:line="240" w:lineRule="auto"/>
        <w:ind w:firstLine="284"/>
        <w:jc w:val="both"/>
        <w:rPr>
          <w:rFonts w:ascii="Garamond" w:hAnsi="Garamond"/>
        </w:rPr>
      </w:pPr>
    </w:p>
    <w:p w14:paraId="767F71BD" w14:textId="77777777" w:rsidR="001937A2" w:rsidRPr="00F17E82" w:rsidRDefault="001937A2" w:rsidP="00133124">
      <w:pPr>
        <w:spacing w:after="0" w:line="240" w:lineRule="auto"/>
        <w:ind w:firstLine="284"/>
        <w:jc w:val="both"/>
        <w:rPr>
          <w:rFonts w:ascii="Garamond" w:hAnsi="Garamond"/>
        </w:rPr>
      </w:pPr>
    </w:p>
    <w:p w14:paraId="5C061EB9" w14:textId="77777777" w:rsidR="00B018AC" w:rsidRPr="00F17E82" w:rsidRDefault="00B018AC" w:rsidP="00133124">
      <w:pPr>
        <w:tabs>
          <w:tab w:val="left" w:pos="0"/>
        </w:tabs>
        <w:spacing w:after="0" w:line="240" w:lineRule="auto"/>
        <w:jc w:val="both"/>
        <w:rPr>
          <w:rFonts w:ascii="Garamond" w:hAnsi="Garamond" w:cs="Times New Roman"/>
          <w:sz w:val="24"/>
          <w:szCs w:val="24"/>
        </w:rPr>
      </w:pPr>
    </w:p>
    <w:tbl>
      <w:tblPr>
        <w:tblStyle w:val="TableGrid"/>
        <w:tblW w:w="0" w:type="auto"/>
        <w:tblLook w:val="04A0" w:firstRow="1" w:lastRow="0" w:firstColumn="1" w:lastColumn="0" w:noHBand="0" w:noVBand="1"/>
      </w:tblPr>
      <w:tblGrid>
        <w:gridCol w:w="4643"/>
        <w:gridCol w:w="4644"/>
      </w:tblGrid>
      <w:tr w:rsidR="001937A2" w:rsidRPr="00F17E82" w14:paraId="5F87BE69" w14:textId="77777777" w:rsidTr="001937A2">
        <w:tc>
          <w:tcPr>
            <w:tcW w:w="4643" w:type="dxa"/>
          </w:tcPr>
          <w:p w14:paraId="2D1382BA" w14:textId="77777777" w:rsidR="001937A2" w:rsidRPr="00F17E82" w:rsidRDefault="001937A2" w:rsidP="00133124">
            <w:pPr>
              <w:tabs>
                <w:tab w:val="left" w:pos="0"/>
              </w:tabs>
              <w:jc w:val="both"/>
              <w:rPr>
                <w:rFonts w:ascii="Garamond" w:hAnsi="Garamond"/>
                <w:b/>
              </w:rPr>
            </w:pPr>
            <w:r w:rsidRPr="00F17E82">
              <w:rPr>
                <w:rFonts w:ascii="Garamond" w:hAnsi="Garamond"/>
                <w:b/>
              </w:rPr>
              <w:t>Figure 5:</w:t>
            </w:r>
          </w:p>
          <w:p w14:paraId="7BAB7E50" w14:textId="7D19B267" w:rsidR="001937A2" w:rsidRPr="00F17E82" w:rsidRDefault="001937A2" w:rsidP="00133124">
            <w:pPr>
              <w:tabs>
                <w:tab w:val="left" w:pos="0"/>
              </w:tabs>
              <w:jc w:val="both"/>
              <w:rPr>
                <w:rFonts w:ascii="Garamond" w:hAnsi="Garamond"/>
                <w:b/>
              </w:rPr>
            </w:pPr>
            <w:r w:rsidRPr="00F17E82">
              <w:rPr>
                <w:rFonts w:ascii="Garamond" w:hAnsi="Garamond"/>
                <w:b/>
                <w:noProof/>
                <w:lang w:val="en-US"/>
              </w:rPr>
              <w:drawing>
                <wp:inline distT="0" distB="0" distL="0" distR="0" wp14:anchorId="5DDE169F" wp14:editId="2C16BFAF">
                  <wp:extent cx="2520950" cy="18542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41562" cy="1869360"/>
                          </a:xfrm>
                          <a:prstGeom prst="rect">
                            <a:avLst/>
                          </a:prstGeom>
                          <a:noFill/>
                          <a:ln>
                            <a:noFill/>
                          </a:ln>
                        </pic:spPr>
                      </pic:pic>
                    </a:graphicData>
                  </a:graphic>
                </wp:inline>
              </w:drawing>
            </w:r>
          </w:p>
          <w:p w14:paraId="32FE66E2" w14:textId="2ED4998D" w:rsidR="001937A2" w:rsidRPr="00F17E82" w:rsidRDefault="001937A2" w:rsidP="00133124">
            <w:pPr>
              <w:tabs>
                <w:tab w:val="left" w:pos="0"/>
              </w:tabs>
              <w:jc w:val="both"/>
              <w:rPr>
                <w:rFonts w:ascii="Garamond" w:hAnsi="Garamond"/>
                <w:sz w:val="24"/>
                <w:szCs w:val="24"/>
              </w:rPr>
            </w:pPr>
          </w:p>
        </w:tc>
        <w:tc>
          <w:tcPr>
            <w:tcW w:w="4644" w:type="dxa"/>
          </w:tcPr>
          <w:p w14:paraId="4513B592" w14:textId="77777777" w:rsidR="001937A2" w:rsidRPr="00F17E82" w:rsidRDefault="001937A2" w:rsidP="00133124">
            <w:pPr>
              <w:tabs>
                <w:tab w:val="left" w:pos="0"/>
              </w:tabs>
              <w:jc w:val="both"/>
              <w:rPr>
                <w:rFonts w:ascii="Garamond" w:hAnsi="Garamond"/>
                <w:b/>
              </w:rPr>
            </w:pPr>
            <w:r w:rsidRPr="00F17E82">
              <w:rPr>
                <w:rFonts w:ascii="Garamond" w:hAnsi="Garamond"/>
                <w:b/>
              </w:rPr>
              <w:t>Figure 6:</w:t>
            </w:r>
          </w:p>
          <w:p w14:paraId="64BDC6FD" w14:textId="20297570" w:rsidR="001937A2" w:rsidRPr="00F17E82" w:rsidRDefault="001937A2" w:rsidP="00133124">
            <w:pPr>
              <w:tabs>
                <w:tab w:val="left" w:pos="0"/>
              </w:tabs>
              <w:jc w:val="both"/>
              <w:rPr>
                <w:rFonts w:ascii="Garamond" w:hAnsi="Garamond"/>
                <w:sz w:val="24"/>
                <w:szCs w:val="24"/>
              </w:rPr>
            </w:pPr>
            <w:r w:rsidRPr="00F17E82">
              <w:rPr>
                <w:rFonts w:ascii="Garamond" w:hAnsi="Garamond"/>
                <w:noProof/>
                <w:lang w:val="en-US"/>
              </w:rPr>
              <w:drawing>
                <wp:inline distT="0" distB="0" distL="0" distR="0" wp14:anchorId="718B0388" wp14:editId="7D135AEF">
                  <wp:extent cx="2551430" cy="2091267"/>
                  <wp:effectExtent l="0" t="0" r="127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51430" cy="2091267"/>
                          </a:xfrm>
                          <a:prstGeom prst="rect">
                            <a:avLst/>
                          </a:prstGeom>
                          <a:noFill/>
                          <a:ln>
                            <a:noFill/>
                          </a:ln>
                        </pic:spPr>
                      </pic:pic>
                    </a:graphicData>
                  </a:graphic>
                </wp:inline>
              </w:drawing>
            </w:r>
          </w:p>
        </w:tc>
      </w:tr>
    </w:tbl>
    <w:p w14:paraId="3D38B648" w14:textId="77777777" w:rsidR="001937A2" w:rsidRPr="00F17E82" w:rsidRDefault="001937A2" w:rsidP="00133124">
      <w:pPr>
        <w:tabs>
          <w:tab w:val="left" w:pos="0"/>
        </w:tabs>
        <w:spacing w:after="0" w:line="240" w:lineRule="auto"/>
        <w:jc w:val="both"/>
        <w:rPr>
          <w:rFonts w:ascii="Garamond" w:hAnsi="Garamond" w:cs="Times New Roman"/>
          <w:sz w:val="24"/>
          <w:szCs w:val="24"/>
        </w:rPr>
      </w:pPr>
    </w:p>
    <w:p w14:paraId="5C061EBA" w14:textId="77777777" w:rsidR="00D40BF7" w:rsidRPr="00F17E82" w:rsidRDefault="00424A3F" w:rsidP="00091649">
      <w:pPr>
        <w:spacing w:after="0" w:line="240" w:lineRule="auto"/>
        <w:ind w:firstLine="284"/>
        <w:jc w:val="both"/>
        <w:rPr>
          <w:rFonts w:ascii="Garamond" w:hAnsi="Garamond"/>
          <w:sz w:val="24"/>
          <w:szCs w:val="24"/>
        </w:rPr>
      </w:pPr>
      <w:r w:rsidRPr="00F17E82">
        <w:rPr>
          <w:rFonts w:ascii="Garamond" w:hAnsi="Garamond"/>
          <w:sz w:val="24"/>
          <w:szCs w:val="24"/>
        </w:rPr>
        <w:t xml:space="preserve">Gjithashtu mund të shihet se me disiplinë të fortë financiare dhe mbikëqyrje të fuqishme të komponentëve të planit të </w:t>
      </w:r>
      <w:r w:rsidR="00B52BEB" w:rsidRPr="00F17E82">
        <w:rPr>
          <w:rFonts w:ascii="Garamond" w:hAnsi="Garamond"/>
          <w:sz w:val="24"/>
          <w:szCs w:val="24"/>
        </w:rPr>
        <w:t>konsolidimit</w:t>
      </w:r>
      <w:r w:rsidRPr="00F17E82">
        <w:rPr>
          <w:rFonts w:ascii="Garamond" w:hAnsi="Garamond"/>
          <w:sz w:val="24"/>
          <w:szCs w:val="24"/>
        </w:rPr>
        <w:t xml:space="preserve"> financiar, KESH</w:t>
      </w:r>
      <w:r w:rsidR="008B55EE" w:rsidRPr="00F17E82">
        <w:rPr>
          <w:rFonts w:ascii="Garamond" w:hAnsi="Garamond"/>
          <w:sz w:val="24"/>
          <w:szCs w:val="24"/>
        </w:rPr>
        <w:t>-i</w:t>
      </w:r>
      <w:r w:rsidRPr="00F17E82">
        <w:rPr>
          <w:rFonts w:ascii="Garamond" w:hAnsi="Garamond"/>
          <w:sz w:val="24"/>
          <w:szCs w:val="24"/>
        </w:rPr>
        <w:t xml:space="preserve"> do të jetë në gjendje të</w:t>
      </w:r>
      <w:r w:rsidR="008B5524" w:rsidRPr="00F17E82">
        <w:rPr>
          <w:rFonts w:ascii="Garamond" w:hAnsi="Garamond"/>
          <w:sz w:val="24"/>
          <w:szCs w:val="24"/>
        </w:rPr>
        <w:t>:</w:t>
      </w:r>
      <w:r w:rsidR="00D40BF7" w:rsidRPr="00F17E82">
        <w:rPr>
          <w:rFonts w:ascii="Garamond" w:hAnsi="Garamond"/>
          <w:sz w:val="24"/>
          <w:szCs w:val="24"/>
        </w:rPr>
        <w:t xml:space="preserve"> </w:t>
      </w:r>
    </w:p>
    <w:p w14:paraId="5C061EBB" w14:textId="027D4BFD" w:rsidR="00424A3F" w:rsidRPr="00F17E82" w:rsidRDefault="004F112B" w:rsidP="00091649">
      <w:pPr>
        <w:spacing w:after="0" w:line="240" w:lineRule="auto"/>
        <w:ind w:firstLine="284"/>
        <w:jc w:val="both"/>
        <w:rPr>
          <w:rFonts w:ascii="Garamond" w:hAnsi="Garamond"/>
          <w:sz w:val="24"/>
          <w:szCs w:val="24"/>
        </w:rPr>
      </w:pPr>
      <w:r w:rsidRPr="00F17E82">
        <w:rPr>
          <w:rFonts w:ascii="Garamond" w:hAnsi="Garamond"/>
          <w:sz w:val="24"/>
          <w:szCs w:val="24"/>
        </w:rPr>
        <w:t xml:space="preserve">- </w:t>
      </w:r>
      <w:r w:rsidR="00424A3F" w:rsidRPr="00F17E82">
        <w:rPr>
          <w:rFonts w:ascii="Garamond" w:hAnsi="Garamond"/>
          <w:sz w:val="24"/>
          <w:szCs w:val="24"/>
        </w:rPr>
        <w:t>Mbetet brenda lehtësirave t</w:t>
      </w:r>
      <w:r w:rsidR="00E0601F" w:rsidRPr="00F17E82">
        <w:rPr>
          <w:rFonts w:ascii="Garamond" w:hAnsi="Garamond"/>
          <w:sz w:val="24"/>
          <w:szCs w:val="24"/>
        </w:rPr>
        <w:t>ë</w:t>
      </w:r>
      <w:r w:rsidR="00424A3F" w:rsidRPr="00F17E82">
        <w:rPr>
          <w:rFonts w:ascii="Garamond" w:hAnsi="Garamond"/>
          <w:sz w:val="24"/>
          <w:szCs w:val="24"/>
        </w:rPr>
        <w:t xml:space="preserve"> kredisë </w:t>
      </w:r>
      <w:r w:rsidR="00821208" w:rsidRPr="00F17E82">
        <w:rPr>
          <w:rFonts w:ascii="Garamond" w:hAnsi="Garamond"/>
          <w:sz w:val="24"/>
          <w:szCs w:val="24"/>
        </w:rPr>
        <w:t>që</w:t>
      </w:r>
      <w:r w:rsidR="00424A3F" w:rsidRPr="00F17E82">
        <w:rPr>
          <w:rFonts w:ascii="Garamond" w:hAnsi="Garamond"/>
          <w:sz w:val="24"/>
          <w:szCs w:val="24"/>
        </w:rPr>
        <w:t xml:space="preserve"> </w:t>
      </w:r>
      <w:r w:rsidR="008B55EE" w:rsidRPr="00F17E82">
        <w:rPr>
          <w:rFonts w:ascii="Garamond" w:hAnsi="Garamond"/>
          <w:sz w:val="24"/>
          <w:szCs w:val="24"/>
        </w:rPr>
        <w:t>të vazhdojë</w:t>
      </w:r>
      <w:r w:rsidR="00424A3F" w:rsidRPr="00F17E82">
        <w:rPr>
          <w:rFonts w:ascii="Garamond" w:hAnsi="Garamond"/>
          <w:sz w:val="24"/>
          <w:szCs w:val="24"/>
        </w:rPr>
        <w:t xml:space="preserve"> të shlyejë borxhin e </w:t>
      </w:r>
      <w:r w:rsidR="008B55EE" w:rsidRPr="00F17E82">
        <w:rPr>
          <w:rFonts w:ascii="Garamond" w:hAnsi="Garamond"/>
          <w:sz w:val="24"/>
          <w:szCs w:val="24"/>
        </w:rPr>
        <w:t>tij</w:t>
      </w:r>
      <w:r w:rsidR="00424A3F" w:rsidRPr="00F17E82">
        <w:rPr>
          <w:rFonts w:ascii="Garamond" w:hAnsi="Garamond"/>
          <w:sz w:val="24"/>
          <w:szCs w:val="24"/>
        </w:rPr>
        <w:t xml:space="preserve"> të papaguar afatshkurtër përtej vitit 2018. Megjithatë, </w:t>
      </w:r>
      <w:r w:rsidR="00821208" w:rsidRPr="00F17E82">
        <w:rPr>
          <w:rFonts w:ascii="Garamond" w:hAnsi="Garamond"/>
          <w:sz w:val="24"/>
          <w:szCs w:val="24"/>
        </w:rPr>
        <w:t>bazuar te Marrëveshja mes OSHEE</w:t>
      </w:r>
      <w:r w:rsidR="00F17E82">
        <w:rPr>
          <w:rFonts w:ascii="Garamond" w:hAnsi="Garamond"/>
          <w:sz w:val="24"/>
          <w:szCs w:val="24"/>
        </w:rPr>
        <w:t>-së</w:t>
      </w:r>
      <w:r w:rsidR="00821208" w:rsidRPr="00F17E82">
        <w:rPr>
          <w:rFonts w:ascii="Garamond" w:hAnsi="Garamond"/>
          <w:sz w:val="24"/>
          <w:szCs w:val="24"/>
        </w:rPr>
        <w:t xml:space="preserve"> dhe KESH</w:t>
      </w:r>
      <w:r w:rsidR="00F17E82">
        <w:rPr>
          <w:rFonts w:ascii="Garamond" w:hAnsi="Garamond"/>
          <w:sz w:val="24"/>
          <w:szCs w:val="24"/>
        </w:rPr>
        <w:t>-it</w:t>
      </w:r>
      <w:r w:rsidR="00821208" w:rsidRPr="00F17E82">
        <w:rPr>
          <w:rFonts w:ascii="Garamond" w:hAnsi="Garamond"/>
          <w:sz w:val="24"/>
          <w:szCs w:val="24"/>
        </w:rPr>
        <w:t xml:space="preserve"> në </w:t>
      </w:r>
      <w:r w:rsidR="00F17E82">
        <w:rPr>
          <w:rFonts w:ascii="Garamond" w:hAnsi="Garamond"/>
          <w:sz w:val="24"/>
          <w:szCs w:val="24"/>
        </w:rPr>
        <w:t>p</w:t>
      </w:r>
      <w:r w:rsidR="00821208" w:rsidRPr="00F17E82">
        <w:rPr>
          <w:rFonts w:ascii="Garamond" w:hAnsi="Garamond"/>
          <w:sz w:val="24"/>
          <w:szCs w:val="24"/>
        </w:rPr>
        <w:t>rill 2018, është një angazhim për shlyerjen e plotë të detyrimeve</w:t>
      </w:r>
      <w:r w:rsidR="00424A3F" w:rsidRPr="00F17E82">
        <w:rPr>
          <w:rFonts w:ascii="Garamond" w:hAnsi="Garamond"/>
          <w:sz w:val="24"/>
          <w:szCs w:val="24"/>
        </w:rPr>
        <w:t xml:space="preserve"> </w:t>
      </w:r>
      <w:r w:rsidR="00821208" w:rsidRPr="00F17E82">
        <w:rPr>
          <w:rFonts w:ascii="Garamond" w:hAnsi="Garamond"/>
          <w:sz w:val="24"/>
          <w:szCs w:val="24"/>
        </w:rPr>
        <w:t>për</w:t>
      </w:r>
      <w:r w:rsidR="00424A3F" w:rsidRPr="00F17E82">
        <w:rPr>
          <w:rFonts w:ascii="Garamond" w:hAnsi="Garamond"/>
          <w:sz w:val="24"/>
          <w:szCs w:val="24"/>
        </w:rPr>
        <w:t xml:space="preserve"> borxhin e </w:t>
      </w:r>
      <w:r w:rsidR="00821208" w:rsidRPr="00F17E82">
        <w:rPr>
          <w:rFonts w:ascii="Garamond" w:hAnsi="Garamond"/>
          <w:sz w:val="24"/>
          <w:szCs w:val="24"/>
        </w:rPr>
        <w:t>OSHEE</w:t>
      </w:r>
      <w:r w:rsidR="00F17E82">
        <w:rPr>
          <w:rFonts w:ascii="Garamond" w:hAnsi="Garamond"/>
          <w:sz w:val="24"/>
          <w:szCs w:val="24"/>
        </w:rPr>
        <w:t>-së</w:t>
      </w:r>
      <w:r w:rsidR="00424A3F" w:rsidRPr="00F17E82">
        <w:rPr>
          <w:rFonts w:ascii="Garamond" w:hAnsi="Garamond"/>
          <w:sz w:val="24"/>
          <w:szCs w:val="24"/>
        </w:rPr>
        <w:t xml:space="preserve"> ndaj KESH-it </w:t>
      </w:r>
      <w:r w:rsidR="00B52BEB" w:rsidRPr="00F17E82">
        <w:rPr>
          <w:rFonts w:ascii="Garamond" w:hAnsi="Garamond"/>
          <w:sz w:val="24"/>
          <w:szCs w:val="24"/>
        </w:rPr>
        <w:t xml:space="preserve">në </w:t>
      </w:r>
      <w:r w:rsidR="00821208" w:rsidRPr="00F17E82">
        <w:rPr>
          <w:rFonts w:ascii="Garamond" w:hAnsi="Garamond"/>
          <w:sz w:val="24"/>
          <w:szCs w:val="24"/>
        </w:rPr>
        <w:t>bazuar mbi një skedulim pagesa këstesh mujore deri në vitin 2045</w:t>
      </w:r>
      <w:r w:rsidR="00424A3F" w:rsidRPr="00F17E82">
        <w:rPr>
          <w:rFonts w:ascii="Garamond" w:hAnsi="Garamond"/>
          <w:sz w:val="24"/>
          <w:szCs w:val="24"/>
        </w:rPr>
        <w:t>;</w:t>
      </w:r>
    </w:p>
    <w:p w14:paraId="5C061EBC" w14:textId="0AD18880" w:rsidR="00424A3F" w:rsidRPr="00F17E82" w:rsidRDefault="004F112B" w:rsidP="00091649">
      <w:pPr>
        <w:spacing w:after="0" w:line="240" w:lineRule="auto"/>
        <w:ind w:firstLine="284"/>
        <w:jc w:val="both"/>
        <w:rPr>
          <w:rFonts w:ascii="Garamond" w:hAnsi="Garamond"/>
          <w:sz w:val="24"/>
          <w:szCs w:val="24"/>
        </w:rPr>
      </w:pPr>
      <w:r w:rsidRPr="00F17E82">
        <w:rPr>
          <w:rFonts w:ascii="Garamond" w:hAnsi="Garamond"/>
          <w:sz w:val="24"/>
          <w:szCs w:val="24"/>
        </w:rPr>
        <w:t>-</w:t>
      </w:r>
      <w:r w:rsidR="00F17E82" w:rsidRPr="00F17E82">
        <w:rPr>
          <w:rFonts w:ascii="Garamond" w:hAnsi="Garamond"/>
          <w:sz w:val="24"/>
          <w:szCs w:val="24"/>
        </w:rPr>
        <w:t xml:space="preserve"> </w:t>
      </w:r>
      <w:r w:rsidR="00424A3F" w:rsidRPr="00F17E82">
        <w:rPr>
          <w:rFonts w:ascii="Garamond" w:hAnsi="Garamond"/>
          <w:sz w:val="24"/>
          <w:szCs w:val="24"/>
        </w:rPr>
        <w:t>Demonstroj</w:t>
      </w:r>
      <w:r w:rsidR="00E0601F" w:rsidRPr="00F17E82">
        <w:rPr>
          <w:rFonts w:ascii="Garamond" w:hAnsi="Garamond"/>
          <w:sz w:val="24"/>
          <w:szCs w:val="24"/>
        </w:rPr>
        <w:t>ë</w:t>
      </w:r>
      <w:r w:rsidR="00424A3F" w:rsidRPr="00F17E82">
        <w:rPr>
          <w:rFonts w:ascii="Garamond" w:hAnsi="Garamond"/>
          <w:sz w:val="24"/>
          <w:szCs w:val="24"/>
        </w:rPr>
        <w:t xml:space="preserve"> me mbështetjen e propozuar nga Buxheti që sektori është plotësisht i financuar dhe me ndonjë rregullim të mir</w:t>
      </w:r>
      <w:r w:rsidR="008B55EE" w:rsidRPr="00F17E82">
        <w:rPr>
          <w:rFonts w:ascii="Garamond" w:hAnsi="Garamond"/>
          <w:sz w:val="24"/>
          <w:szCs w:val="24"/>
        </w:rPr>
        <w:t>atuar nga Banka Botërore, të jet</w:t>
      </w:r>
      <w:r w:rsidR="00424A3F" w:rsidRPr="00F17E82">
        <w:rPr>
          <w:rFonts w:ascii="Garamond" w:hAnsi="Garamond"/>
          <w:sz w:val="24"/>
          <w:szCs w:val="24"/>
        </w:rPr>
        <w:t>ë në përputhje me marrëveshjet financiare në kuadër të Projektit për Rimëkëmbjen e Energjisë; dhe</w:t>
      </w:r>
    </w:p>
    <w:p w14:paraId="5C061EBD" w14:textId="236E585D" w:rsidR="00424A3F" w:rsidRPr="00F17E82" w:rsidRDefault="004F112B" w:rsidP="00091649">
      <w:pPr>
        <w:spacing w:after="0" w:line="240" w:lineRule="auto"/>
        <w:ind w:firstLine="284"/>
        <w:jc w:val="both"/>
        <w:rPr>
          <w:rFonts w:ascii="Garamond" w:hAnsi="Garamond"/>
          <w:sz w:val="24"/>
          <w:szCs w:val="24"/>
        </w:rPr>
      </w:pPr>
      <w:r w:rsidRPr="00F17E82">
        <w:rPr>
          <w:rFonts w:ascii="Garamond" w:hAnsi="Garamond"/>
          <w:sz w:val="24"/>
          <w:szCs w:val="24"/>
        </w:rPr>
        <w:t>-</w:t>
      </w:r>
      <w:r w:rsidR="00F17E82" w:rsidRPr="00F17E82">
        <w:rPr>
          <w:rFonts w:ascii="Garamond" w:hAnsi="Garamond"/>
          <w:sz w:val="24"/>
          <w:szCs w:val="24"/>
        </w:rPr>
        <w:t xml:space="preserve"> </w:t>
      </w:r>
      <w:r w:rsidR="00424A3F" w:rsidRPr="00F17E82">
        <w:rPr>
          <w:rFonts w:ascii="Garamond" w:hAnsi="Garamond"/>
          <w:sz w:val="24"/>
          <w:szCs w:val="24"/>
        </w:rPr>
        <w:t>Të jetë në gjendje të mbajë tarifat e rregulluara në nivele të përballueshme për të ardhmen e parashikueshme. Duhet të theksohet se këto vlerësime janë të varura nga: a) mbajtja e tarifave me pakicë në periudhën afatmesme dhe b) kushtet mesatare klimatike afatgjata dhe për këtë arsye të pambrojtur ndaj kushteve të dëmshme hidrologjike në mungesë të një administrimi të shëndoshë të rrezikut dhe një strategjie gjithëpërfshirëse mbrojtëse.</w:t>
      </w:r>
    </w:p>
    <w:p w14:paraId="5C061EBE" w14:textId="5C5479E9" w:rsidR="0046147B" w:rsidRPr="00F17E82" w:rsidRDefault="00424A3F" w:rsidP="00091649">
      <w:pPr>
        <w:spacing w:after="0" w:line="240" w:lineRule="auto"/>
        <w:ind w:firstLine="284"/>
        <w:jc w:val="both"/>
        <w:rPr>
          <w:rFonts w:ascii="Garamond" w:hAnsi="Garamond"/>
          <w:sz w:val="24"/>
          <w:szCs w:val="24"/>
        </w:rPr>
      </w:pPr>
      <w:r w:rsidRPr="00F17E82">
        <w:rPr>
          <w:rFonts w:ascii="Garamond" w:hAnsi="Garamond"/>
          <w:sz w:val="24"/>
          <w:szCs w:val="24"/>
        </w:rPr>
        <w:t>Figura 6 më lart tregon fushëveprimin dhe kohëzgjatjen e financimit shtesë neto që do të kërkohet në rast se: a) Projekti i Rimëkëmbjes së Energjisë të Bankës Botërore zgjatet dhe zbatohet sipas planit; b) kushtet e mëparshme të kredisë së BERZH-it plotësohen në kohën e duhur, c) do të mbahen n</w:t>
      </w:r>
      <w:r w:rsidR="00E0601F" w:rsidRPr="00F17E82">
        <w:rPr>
          <w:rFonts w:ascii="Garamond" w:hAnsi="Garamond"/>
          <w:sz w:val="24"/>
          <w:szCs w:val="24"/>
        </w:rPr>
        <w:t>ë</w:t>
      </w:r>
      <w:r w:rsidRPr="00F17E82">
        <w:rPr>
          <w:rFonts w:ascii="Garamond" w:hAnsi="Garamond"/>
          <w:sz w:val="24"/>
          <w:szCs w:val="24"/>
        </w:rPr>
        <w:t xml:space="preserve"> frena shpenzimet kapitale dhe të sigurohet që ato t</w:t>
      </w:r>
      <w:r w:rsidR="00E0601F" w:rsidRPr="00F17E82">
        <w:rPr>
          <w:rFonts w:ascii="Garamond" w:hAnsi="Garamond"/>
          <w:sz w:val="24"/>
          <w:szCs w:val="24"/>
        </w:rPr>
        <w:t>ë</w:t>
      </w:r>
      <w:r w:rsidRPr="00F17E82">
        <w:rPr>
          <w:rFonts w:ascii="Garamond" w:hAnsi="Garamond"/>
          <w:sz w:val="24"/>
          <w:szCs w:val="24"/>
        </w:rPr>
        <w:t xml:space="preserve"> moskalojn</w:t>
      </w:r>
      <w:r w:rsidR="00E0601F" w:rsidRPr="00F17E82">
        <w:rPr>
          <w:rFonts w:ascii="Garamond" w:hAnsi="Garamond"/>
          <w:sz w:val="24"/>
          <w:szCs w:val="24"/>
        </w:rPr>
        <w:t>ë</w:t>
      </w:r>
      <w:r w:rsidRPr="00F17E82">
        <w:rPr>
          <w:rFonts w:ascii="Garamond" w:hAnsi="Garamond"/>
          <w:sz w:val="24"/>
          <w:szCs w:val="24"/>
        </w:rPr>
        <w:t xml:space="preserve"> 7.75 miliardë lekë </w:t>
      </w:r>
      <w:r w:rsidR="00B30EE5" w:rsidRPr="00F17E82">
        <w:rPr>
          <w:rFonts w:ascii="Garamond" w:hAnsi="Garamond"/>
          <w:sz w:val="24"/>
          <w:szCs w:val="24"/>
        </w:rPr>
        <w:t>me të ardhura të vetat në secilën prej pesë viteve të ardhshme</w:t>
      </w:r>
      <w:r w:rsidR="00F17E82">
        <w:rPr>
          <w:rFonts w:ascii="Garamond" w:hAnsi="Garamond"/>
          <w:sz w:val="24"/>
          <w:szCs w:val="24"/>
        </w:rPr>
        <w:t>;</w:t>
      </w:r>
      <w:r w:rsidR="00B30EE5" w:rsidRPr="00F17E82">
        <w:rPr>
          <w:rFonts w:ascii="Garamond" w:hAnsi="Garamond"/>
          <w:sz w:val="24"/>
          <w:szCs w:val="24"/>
        </w:rPr>
        <w:t xml:space="preserve"> dhe d) kushtet hidrologjike mbeten në ose mbi kushtet mesatare afatgjata ose janë të frenuara në mënyrë të përshtatshme</w:t>
      </w:r>
      <w:r w:rsidR="0046147B" w:rsidRPr="00F17E82">
        <w:rPr>
          <w:rFonts w:ascii="Garamond" w:hAnsi="Garamond"/>
          <w:sz w:val="24"/>
          <w:szCs w:val="24"/>
        </w:rPr>
        <w:t>.</w:t>
      </w:r>
      <w:r w:rsidR="00706EEB" w:rsidRPr="00F17E82">
        <w:rPr>
          <w:rFonts w:ascii="Garamond" w:hAnsi="Garamond"/>
          <w:sz w:val="24"/>
          <w:szCs w:val="24"/>
        </w:rPr>
        <w:t xml:space="preserve"> </w:t>
      </w:r>
    </w:p>
    <w:p w14:paraId="5C061EBF" w14:textId="03644A5F" w:rsidR="005E6122" w:rsidRPr="00F17E82" w:rsidRDefault="003C7275" w:rsidP="00091649">
      <w:pPr>
        <w:spacing w:after="0" w:line="240" w:lineRule="auto"/>
        <w:ind w:firstLine="284"/>
        <w:jc w:val="both"/>
        <w:rPr>
          <w:rFonts w:ascii="Garamond" w:hAnsi="Garamond"/>
          <w:sz w:val="24"/>
          <w:szCs w:val="24"/>
        </w:rPr>
      </w:pPr>
      <w:r w:rsidRPr="00F17E82">
        <w:rPr>
          <w:rFonts w:ascii="Garamond" w:hAnsi="Garamond"/>
          <w:sz w:val="24"/>
          <w:szCs w:val="24"/>
        </w:rPr>
        <w:t xml:space="preserve">Siç është demonstruar, pritet </w:t>
      </w:r>
      <w:r w:rsidR="0022598E" w:rsidRPr="00F17E82">
        <w:rPr>
          <w:rFonts w:ascii="Garamond" w:hAnsi="Garamond"/>
          <w:sz w:val="24"/>
          <w:szCs w:val="24"/>
        </w:rPr>
        <w:t>që</w:t>
      </w:r>
      <w:r w:rsidRPr="00F17E82">
        <w:rPr>
          <w:rFonts w:ascii="Garamond" w:hAnsi="Garamond"/>
          <w:sz w:val="24"/>
          <w:szCs w:val="24"/>
        </w:rPr>
        <w:t xml:space="preserve"> financat e sektorit të mund të b</w:t>
      </w:r>
      <w:r w:rsidR="00E0601F" w:rsidRPr="00F17E82">
        <w:rPr>
          <w:rFonts w:ascii="Garamond" w:hAnsi="Garamond"/>
          <w:sz w:val="24"/>
          <w:szCs w:val="24"/>
        </w:rPr>
        <w:t>ë</w:t>
      </w:r>
      <w:r w:rsidR="0022598E" w:rsidRPr="00F17E82">
        <w:rPr>
          <w:rFonts w:ascii="Garamond" w:hAnsi="Garamond"/>
          <w:sz w:val="24"/>
          <w:szCs w:val="24"/>
        </w:rPr>
        <w:t>jnë</w:t>
      </w:r>
      <w:r w:rsidRPr="00F17E82">
        <w:rPr>
          <w:rFonts w:ascii="Garamond" w:hAnsi="Garamond"/>
          <w:sz w:val="24"/>
          <w:szCs w:val="24"/>
        </w:rPr>
        <w:t xml:space="preserve"> kthes</w:t>
      </w:r>
      <w:r w:rsidR="0022598E" w:rsidRPr="00F17E82">
        <w:rPr>
          <w:rFonts w:ascii="Garamond" w:hAnsi="Garamond"/>
          <w:sz w:val="24"/>
          <w:szCs w:val="24"/>
        </w:rPr>
        <w:t>ën</w:t>
      </w:r>
      <w:r w:rsidRPr="00F17E82">
        <w:rPr>
          <w:rFonts w:ascii="Garamond" w:hAnsi="Garamond"/>
          <w:sz w:val="24"/>
          <w:szCs w:val="24"/>
        </w:rPr>
        <w:t xml:space="preserve"> brenda dy apo tre v</w:t>
      </w:r>
      <w:r w:rsidR="00B52BEB" w:rsidRPr="00F17E82">
        <w:rPr>
          <w:rFonts w:ascii="Garamond" w:hAnsi="Garamond"/>
          <w:sz w:val="24"/>
          <w:szCs w:val="24"/>
        </w:rPr>
        <w:t>ite</w:t>
      </w:r>
      <w:r w:rsidRPr="00F17E82">
        <w:rPr>
          <w:rFonts w:ascii="Garamond" w:hAnsi="Garamond"/>
          <w:sz w:val="24"/>
          <w:szCs w:val="24"/>
        </w:rPr>
        <w:t>ve të ardhshm</w:t>
      </w:r>
      <w:r w:rsidR="008B55EE" w:rsidRPr="00F17E82">
        <w:rPr>
          <w:rFonts w:ascii="Garamond" w:hAnsi="Garamond"/>
          <w:sz w:val="24"/>
          <w:szCs w:val="24"/>
        </w:rPr>
        <w:t>e</w:t>
      </w:r>
      <w:r w:rsidRPr="00F17E82">
        <w:rPr>
          <w:rFonts w:ascii="Garamond" w:hAnsi="Garamond"/>
          <w:sz w:val="24"/>
          <w:szCs w:val="24"/>
        </w:rPr>
        <w:t xml:space="preserve"> dhe më pas të vendosen në mënyrë të sigurt në një trajektore të qëndrueshme pasi të kthehen në fitim dhe ngadalë të rindërtohet baza e kapitalit dhe kapaciteti </w:t>
      </w:r>
      <w:r w:rsidR="0022598E" w:rsidRPr="00F17E82">
        <w:rPr>
          <w:rFonts w:ascii="Garamond" w:hAnsi="Garamond"/>
          <w:sz w:val="24"/>
          <w:szCs w:val="24"/>
        </w:rPr>
        <w:t>i</w:t>
      </w:r>
      <w:r w:rsidRPr="00F17E82">
        <w:rPr>
          <w:rFonts w:ascii="Garamond" w:hAnsi="Garamond"/>
          <w:sz w:val="24"/>
          <w:szCs w:val="24"/>
        </w:rPr>
        <w:t xml:space="preserve"> pavarur </w:t>
      </w:r>
      <w:r w:rsidR="0022598E" w:rsidRPr="00F17E82">
        <w:rPr>
          <w:rFonts w:ascii="Garamond" w:hAnsi="Garamond"/>
          <w:sz w:val="24"/>
          <w:szCs w:val="24"/>
        </w:rPr>
        <w:t>i</w:t>
      </w:r>
      <w:r w:rsidRPr="00F17E82">
        <w:rPr>
          <w:rFonts w:ascii="Garamond" w:hAnsi="Garamond"/>
          <w:sz w:val="24"/>
          <w:szCs w:val="24"/>
        </w:rPr>
        <w:t xml:space="preserve"> huamarrjes. Përveç kësaj, </w:t>
      </w:r>
      <w:r w:rsidR="00F17E82">
        <w:rPr>
          <w:rFonts w:ascii="Garamond" w:hAnsi="Garamond"/>
          <w:sz w:val="24"/>
          <w:szCs w:val="24"/>
        </w:rPr>
        <w:t>t</w:t>
      </w:r>
      <w:r w:rsidRPr="00F17E82">
        <w:rPr>
          <w:rFonts w:ascii="Garamond" w:hAnsi="Garamond"/>
          <w:sz w:val="24"/>
          <w:szCs w:val="24"/>
        </w:rPr>
        <w:t>abela 8 tregon fushën e kthimit me të ardhurat dhe fitimet neto që priten duke marrë në konsideratë modelin e propozuar të tregut dhe shkëmbimin e energjisë, migrimin e konsumatorëve të tensionit të lartë dhe të mesëm, tarifat e rimëkëmbjes së kostos dhe tarifat afatshkurtra të shitjes me pakicë</w:t>
      </w:r>
      <w:r w:rsidR="0038562C" w:rsidRPr="00F17E82">
        <w:rPr>
          <w:rFonts w:ascii="Garamond" w:hAnsi="Garamond"/>
          <w:sz w:val="24"/>
          <w:szCs w:val="24"/>
        </w:rPr>
        <w:t>.</w:t>
      </w:r>
      <w:r w:rsidR="00520D39" w:rsidRPr="00F17E82">
        <w:rPr>
          <w:rFonts w:ascii="Garamond" w:hAnsi="Garamond"/>
          <w:sz w:val="24"/>
          <w:szCs w:val="24"/>
        </w:rPr>
        <w:t xml:space="preserve"> </w:t>
      </w:r>
      <w:r w:rsidR="00CC047A" w:rsidRPr="00F17E82">
        <w:rPr>
          <w:rFonts w:ascii="Garamond" w:hAnsi="Garamond"/>
          <w:sz w:val="24"/>
          <w:szCs w:val="24"/>
        </w:rPr>
        <w:t>Është e qartë se ky plan nuk është pa rrezik veçanërisht në lidhje me aspektet në vijim</w:t>
      </w:r>
      <w:r w:rsidR="005E6122" w:rsidRPr="00F17E82">
        <w:rPr>
          <w:rFonts w:ascii="Garamond" w:hAnsi="Garamond"/>
          <w:sz w:val="24"/>
          <w:szCs w:val="24"/>
        </w:rPr>
        <w:t>:</w:t>
      </w:r>
    </w:p>
    <w:p w14:paraId="5C061EC0" w14:textId="5C5F9F2B" w:rsidR="005E6122" w:rsidRPr="00F17E82" w:rsidRDefault="004F112B" w:rsidP="00091649">
      <w:pPr>
        <w:spacing w:after="0" w:line="240" w:lineRule="auto"/>
        <w:ind w:firstLine="284"/>
        <w:jc w:val="both"/>
        <w:rPr>
          <w:rFonts w:ascii="Garamond" w:hAnsi="Garamond"/>
          <w:sz w:val="24"/>
          <w:szCs w:val="24"/>
        </w:rPr>
      </w:pPr>
      <w:r w:rsidRPr="00F17E82">
        <w:rPr>
          <w:rFonts w:ascii="Garamond" w:hAnsi="Garamond"/>
          <w:sz w:val="24"/>
          <w:szCs w:val="24"/>
        </w:rPr>
        <w:t>-</w:t>
      </w:r>
      <w:r w:rsidR="00E00541" w:rsidRPr="00F17E82">
        <w:rPr>
          <w:rFonts w:ascii="Garamond" w:hAnsi="Garamond"/>
          <w:sz w:val="24"/>
          <w:szCs w:val="24"/>
        </w:rPr>
        <w:t>Përdorimi efektiv i huas në investimet kapitale (</w:t>
      </w:r>
      <w:r w:rsidR="00E00541" w:rsidRPr="00F17E82">
        <w:rPr>
          <w:rFonts w:ascii="Garamond" w:hAnsi="Garamond"/>
          <w:i/>
          <w:sz w:val="24"/>
          <w:szCs w:val="24"/>
        </w:rPr>
        <w:t>financial leverage</w:t>
      </w:r>
      <w:r w:rsidR="00E00541" w:rsidRPr="00F17E82">
        <w:rPr>
          <w:rFonts w:ascii="Garamond" w:hAnsi="Garamond"/>
          <w:sz w:val="24"/>
          <w:szCs w:val="24"/>
        </w:rPr>
        <w:t>)</w:t>
      </w:r>
      <w:r w:rsidR="005E6122" w:rsidRPr="00F17E82">
        <w:rPr>
          <w:rFonts w:ascii="Garamond" w:hAnsi="Garamond"/>
          <w:sz w:val="24"/>
          <w:szCs w:val="24"/>
        </w:rPr>
        <w:t>;</w:t>
      </w:r>
    </w:p>
    <w:p w14:paraId="39868A4B" w14:textId="77777777" w:rsidR="004F112B" w:rsidRPr="00F17E82" w:rsidRDefault="004F112B" w:rsidP="004F112B">
      <w:pPr>
        <w:spacing w:after="0" w:line="240" w:lineRule="auto"/>
        <w:ind w:firstLine="284"/>
        <w:jc w:val="both"/>
        <w:rPr>
          <w:rFonts w:ascii="Garamond" w:hAnsi="Garamond"/>
          <w:sz w:val="24"/>
          <w:szCs w:val="24"/>
        </w:rPr>
      </w:pPr>
      <w:r w:rsidRPr="00F17E82">
        <w:rPr>
          <w:rFonts w:ascii="Garamond" w:hAnsi="Garamond"/>
          <w:sz w:val="24"/>
          <w:szCs w:val="24"/>
        </w:rPr>
        <w:t>-</w:t>
      </w:r>
      <w:r w:rsidR="00392D4D" w:rsidRPr="00F17E82">
        <w:rPr>
          <w:rFonts w:ascii="Garamond" w:hAnsi="Garamond"/>
          <w:sz w:val="24"/>
          <w:szCs w:val="24"/>
        </w:rPr>
        <w:t>D</w:t>
      </w:r>
      <w:r w:rsidR="00CC047A" w:rsidRPr="00F17E82">
        <w:rPr>
          <w:rFonts w:ascii="Garamond" w:hAnsi="Garamond"/>
          <w:sz w:val="24"/>
          <w:szCs w:val="24"/>
        </w:rPr>
        <w:t>ob</w:t>
      </w:r>
      <w:r w:rsidR="00E0601F" w:rsidRPr="00F17E82">
        <w:rPr>
          <w:rFonts w:ascii="Garamond" w:hAnsi="Garamond"/>
          <w:sz w:val="24"/>
          <w:szCs w:val="24"/>
        </w:rPr>
        <w:t>ë</w:t>
      </w:r>
      <w:r w:rsidR="00CC047A" w:rsidRPr="00F17E82">
        <w:rPr>
          <w:rFonts w:ascii="Garamond" w:hAnsi="Garamond"/>
          <w:sz w:val="24"/>
          <w:szCs w:val="24"/>
        </w:rPr>
        <w:t>sia ndaj ngjarjeve t</w:t>
      </w:r>
      <w:r w:rsidR="00E0601F" w:rsidRPr="00F17E82">
        <w:rPr>
          <w:rFonts w:ascii="Garamond" w:hAnsi="Garamond"/>
          <w:sz w:val="24"/>
          <w:szCs w:val="24"/>
        </w:rPr>
        <w:t>ë</w:t>
      </w:r>
      <w:r w:rsidR="00CC047A" w:rsidRPr="00F17E82">
        <w:rPr>
          <w:rFonts w:ascii="Garamond" w:hAnsi="Garamond"/>
          <w:sz w:val="24"/>
          <w:szCs w:val="24"/>
        </w:rPr>
        <w:t xml:space="preserve"> motit; dhe</w:t>
      </w:r>
    </w:p>
    <w:p w14:paraId="5C061EC2" w14:textId="7BF544B2" w:rsidR="00520D39" w:rsidRPr="00F17E82" w:rsidRDefault="004F112B" w:rsidP="004F112B">
      <w:pPr>
        <w:spacing w:after="0" w:line="240" w:lineRule="auto"/>
        <w:ind w:firstLine="284"/>
        <w:jc w:val="both"/>
        <w:rPr>
          <w:rFonts w:ascii="Garamond" w:hAnsi="Garamond"/>
          <w:sz w:val="24"/>
          <w:szCs w:val="24"/>
        </w:rPr>
      </w:pPr>
      <w:r w:rsidRPr="00F17E82">
        <w:rPr>
          <w:rFonts w:ascii="Garamond" w:hAnsi="Garamond"/>
          <w:sz w:val="24"/>
          <w:szCs w:val="24"/>
        </w:rPr>
        <w:t>-</w:t>
      </w:r>
      <w:r w:rsidR="00392D4D" w:rsidRPr="00F17E82">
        <w:rPr>
          <w:rFonts w:ascii="Garamond" w:hAnsi="Garamond"/>
          <w:sz w:val="24"/>
          <w:szCs w:val="24"/>
        </w:rPr>
        <w:t>Zbatimi</w:t>
      </w:r>
      <w:r w:rsidR="00CC047A" w:rsidRPr="00F17E82">
        <w:rPr>
          <w:rFonts w:ascii="Garamond" w:hAnsi="Garamond"/>
          <w:sz w:val="24"/>
          <w:szCs w:val="24"/>
        </w:rPr>
        <w:t xml:space="preserve"> i planit</w:t>
      </w:r>
      <w:r w:rsidR="0046147B" w:rsidRPr="00F17E82">
        <w:rPr>
          <w:rFonts w:ascii="Garamond" w:hAnsi="Garamond"/>
          <w:sz w:val="24"/>
          <w:szCs w:val="24"/>
        </w:rPr>
        <w:t xml:space="preserve">. </w:t>
      </w:r>
    </w:p>
    <w:p w14:paraId="5C061EC3" w14:textId="2433C5CB" w:rsidR="00520D39" w:rsidRPr="00F17E82" w:rsidRDefault="00520D39" w:rsidP="004F112B">
      <w:pPr>
        <w:ind w:firstLine="284"/>
        <w:jc w:val="both"/>
        <w:rPr>
          <w:rFonts w:ascii="Garamond" w:hAnsi="Garamond"/>
          <w:sz w:val="24"/>
          <w:szCs w:val="24"/>
        </w:rPr>
      </w:pPr>
      <w:r w:rsidRPr="00F17E82">
        <w:rPr>
          <w:rFonts w:ascii="Garamond" w:hAnsi="Garamond"/>
          <w:sz w:val="24"/>
          <w:szCs w:val="24"/>
        </w:rPr>
        <w:t xml:space="preserve">Në lidhje me aspektin e parë mund të vërehet se dekapitalizmi sistematik i sektorit është pozicion disi i shfrytëzuar, ashtu siç tregohet në tabelën financiare të përmbledhur në </w:t>
      </w:r>
      <w:r w:rsidR="00F17E82">
        <w:rPr>
          <w:rFonts w:ascii="Garamond" w:hAnsi="Garamond"/>
          <w:sz w:val="24"/>
          <w:szCs w:val="24"/>
        </w:rPr>
        <w:t>t</w:t>
      </w:r>
      <w:r w:rsidRPr="00F17E82">
        <w:rPr>
          <w:rFonts w:ascii="Garamond" w:hAnsi="Garamond"/>
          <w:sz w:val="24"/>
          <w:szCs w:val="24"/>
        </w:rPr>
        <w:t xml:space="preserve">abelën 9 më poshtë. Raportet e </w:t>
      </w:r>
      <w:r w:rsidR="00F17E82" w:rsidRPr="00F17E82">
        <w:rPr>
          <w:rFonts w:ascii="Garamond" w:hAnsi="Garamond"/>
          <w:sz w:val="24"/>
          <w:szCs w:val="24"/>
        </w:rPr>
        <w:t>“</w:t>
      </w:r>
      <w:r w:rsidRPr="00F17E82">
        <w:rPr>
          <w:rFonts w:ascii="Garamond" w:hAnsi="Garamond"/>
          <w:sz w:val="24"/>
          <w:szCs w:val="24"/>
        </w:rPr>
        <w:t>borxhit ndaj kapitalizimit total</w:t>
      </w:r>
      <w:r w:rsidR="00F17E82" w:rsidRPr="00F17E82">
        <w:rPr>
          <w:rFonts w:ascii="Garamond" w:hAnsi="Garamond"/>
          <w:sz w:val="24"/>
          <w:szCs w:val="24"/>
        </w:rPr>
        <w:t>”</w:t>
      </w:r>
      <w:r w:rsidRPr="00F17E82">
        <w:rPr>
          <w:rFonts w:ascii="Garamond" w:hAnsi="Garamond"/>
          <w:sz w:val="24"/>
          <w:szCs w:val="24"/>
        </w:rPr>
        <w:t xml:space="preserve"> jo vetëm që mbulojnë një pjesë të madhe të kostove të shërbimit të borxhit të sektorit nga kuadri rregullator ekzistues, por gjithashtu shtojnë tronditjet financiare. Së bashku me situatat e pafavorshme të motit, ato pothuajse garantojnë (mungojnë: mbajtja nga qeveria e kursit dhe futja e masave lehtësuese të rrezikut) një krizë të mëtejshme financiare brenda disa viteve të ardhshme</w:t>
      </w:r>
    </w:p>
    <w:p w14:paraId="52D3C703" w14:textId="77777777" w:rsidR="004F112B" w:rsidRPr="00F17E82" w:rsidRDefault="004F112B" w:rsidP="004F112B">
      <w:pPr>
        <w:spacing w:after="120" w:line="240" w:lineRule="auto"/>
        <w:textAlignment w:val="top"/>
        <w:rPr>
          <w:rFonts w:ascii="Garamond" w:eastAsia="Times New Roman" w:hAnsi="Garamond" w:cs="Times New Roman"/>
          <w:b/>
          <w:color w:val="777777"/>
          <w:sz w:val="20"/>
          <w:szCs w:val="20"/>
          <w:lang w:eastAsia="it-IT"/>
        </w:rPr>
      </w:pPr>
      <w:r w:rsidRPr="00F17E82">
        <w:rPr>
          <w:rFonts w:ascii="Garamond" w:eastAsia="Times New Roman" w:hAnsi="Garamond" w:cs="Times New Roman"/>
          <w:b/>
          <w:color w:val="222222"/>
          <w:sz w:val="24"/>
          <w:szCs w:val="24"/>
          <w:lang w:eastAsia="it-IT"/>
        </w:rPr>
        <w:t>Tabela 8: Performanca e agreguar financiare (në milionë lekë)</w:t>
      </w:r>
    </w:p>
    <w:p w14:paraId="24514AD6" w14:textId="4C9BE428" w:rsidR="004F112B" w:rsidRPr="00F17E82" w:rsidRDefault="004F112B" w:rsidP="004F112B">
      <w:pPr>
        <w:tabs>
          <w:tab w:val="left" w:pos="0"/>
        </w:tabs>
        <w:spacing w:after="0" w:line="240" w:lineRule="auto"/>
        <w:jc w:val="both"/>
        <w:rPr>
          <w:rStyle w:val="shorttext"/>
          <w:rFonts w:ascii="Garamond" w:hAnsi="Garamond" w:cs="Times New Roman"/>
          <w:b/>
          <w:color w:val="222222"/>
          <w:sz w:val="24"/>
          <w:szCs w:val="24"/>
        </w:rPr>
      </w:pPr>
      <w:r w:rsidRPr="00F17E82">
        <w:rPr>
          <w:rFonts w:ascii="Garamond" w:hAnsi="Garamond"/>
          <w:noProof/>
          <w:lang w:val="en-US"/>
        </w:rPr>
        <w:drawing>
          <wp:inline distT="0" distB="0" distL="0" distR="0" wp14:anchorId="138CA7F4" wp14:editId="45D25C5D">
            <wp:extent cx="5760085" cy="4074206"/>
            <wp:effectExtent l="19050" t="19050" r="12065" b="2159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085" cy="4074206"/>
                    </a:xfrm>
                    <a:prstGeom prst="rect">
                      <a:avLst/>
                    </a:prstGeom>
                    <a:noFill/>
                    <a:ln>
                      <a:solidFill>
                        <a:schemeClr val="accent1"/>
                      </a:solidFill>
                    </a:ln>
                  </pic:spPr>
                </pic:pic>
              </a:graphicData>
            </a:graphic>
          </wp:inline>
        </w:drawing>
      </w:r>
    </w:p>
    <w:p w14:paraId="5DB0AABD" w14:textId="77777777" w:rsidR="004F112B" w:rsidRPr="00F17E82" w:rsidRDefault="004F112B" w:rsidP="004F112B">
      <w:pPr>
        <w:tabs>
          <w:tab w:val="left" w:pos="0"/>
        </w:tabs>
        <w:spacing w:after="0" w:line="240" w:lineRule="auto"/>
        <w:jc w:val="both"/>
        <w:rPr>
          <w:rStyle w:val="shorttext"/>
          <w:rFonts w:ascii="Garamond" w:hAnsi="Garamond" w:cs="Times New Roman"/>
          <w:b/>
          <w:color w:val="222222"/>
          <w:sz w:val="24"/>
          <w:szCs w:val="24"/>
        </w:rPr>
      </w:pPr>
    </w:p>
    <w:p w14:paraId="5C061EC4" w14:textId="305EFD39" w:rsidR="00B018AC" w:rsidRPr="00F17E82" w:rsidRDefault="00B12CAC" w:rsidP="004F112B">
      <w:pPr>
        <w:tabs>
          <w:tab w:val="left" w:pos="0"/>
        </w:tabs>
        <w:spacing w:after="0" w:line="240" w:lineRule="auto"/>
        <w:jc w:val="both"/>
        <w:rPr>
          <w:rFonts w:ascii="Garamond" w:hAnsi="Garamond" w:cs="Times New Roman"/>
          <w:b/>
          <w:sz w:val="24"/>
          <w:szCs w:val="24"/>
        </w:rPr>
      </w:pPr>
      <w:r w:rsidRPr="00F17E82">
        <w:rPr>
          <w:rStyle w:val="shorttext"/>
          <w:rFonts w:ascii="Garamond" w:hAnsi="Garamond" w:cs="Times New Roman"/>
          <w:b/>
          <w:color w:val="222222"/>
          <w:sz w:val="24"/>
          <w:szCs w:val="24"/>
        </w:rPr>
        <w:t>Tabela 9: Shpërndarja e sektorit agregat</w:t>
      </w:r>
    </w:p>
    <w:p w14:paraId="5C061EC5" w14:textId="77777777" w:rsidR="00B018AC" w:rsidRPr="00F17E82" w:rsidRDefault="00143B1B" w:rsidP="004709B8">
      <w:pPr>
        <w:tabs>
          <w:tab w:val="left" w:pos="0"/>
        </w:tabs>
        <w:spacing w:before="240" w:after="60" w:line="240" w:lineRule="auto"/>
        <w:rPr>
          <w:rFonts w:ascii="Garamond" w:hAnsi="Garamond" w:cs="Times New Roman"/>
          <w:sz w:val="24"/>
          <w:szCs w:val="24"/>
        </w:rPr>
      </w:pPr>
      <w:r w:rsidRPr="00F17E82">
        <w:rPr>
          <w:rFonts w:ascii="Garamond" w:hAnsi="Garamond" w:cs="Times New Roman"/>
          <w:noProof/>
          <w:lang w:val="en-US"/>
        </w:rPr>
        <w:drawing>
          <wp:inline distT="0" distB="0" distL="0" distR="0" wp14:anchorId="5C062023" wp14:editId="7A5B136C">
            <wp:extent cx="6066430" cy="3082290"/>
            <wp:effectExtent l="19050" t="19050" r="10795" b="2286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82687" cy="3090550"/>
                    </a:xfrm>
                    <a:prstGeom prst="rect">
                      <a:avLst/>
                    </a:prstGeom>
                    <a:noFill/>
                    <a:ln>
                      <a:solidFill>
                        <a:schemeClr val="accent1"/>
                      </a:solidFill>
                    </a:ln>
                  </pic:spPr>
                </pic:pic>
              </a:graphicData>
            </a:graphic>
          </wp:inline>
        </w:drawing>
      </w:r>
    </w:p>
    <w:p w14:paraId="2F94CBB1" w14:textId="77777777" w:rsidR="0069095B" w:rsidRPr="00F17E82" w:rsidRDefault="0069095B" w:rsidP="0069095B">
      <w:pPr>
        <w:tabs>
          <w:tab w:val="left" w:pos="0"/>
        </w:tabs>
        <w:spacing w:after="0" w:line="240" w:lineRule="auto"/>
        <w:jc w:val="both"/>
        <w:rPr>
          <w:rFonts w:ascii="Garamond" w:hAnsi="Garamond" w:cs="Times New Roman"/>
          <w:sz w:val="24"/>
          <w:szCs w:val="24"/>
        </w:rPr>
      </w:pPr>
    </w:p>
    <w:p w14:paraId="5C061EC6" w14:textId="77777777" w:rsidR="00BF0451" w:rsidRPr="00F17E82" w:rsidRDefault="00734C47" w:rsidP="00DD05A2">
      <w:pPr>
        <w:spacing w:after="0" w:line="240" w:lineRule="auto"/>
        <w:ind w:firstLine="284"/>
        <w:jc w:val="both"/>
        <w:rPr>
          <w:rFonts w:ascii="Garamond" w:hAnsi="Garamond"/>
          <w:sz w:val="24"/>
          <w:szCs w:val="24"/>
        </w:rPr>
      </w:pPr>
      <w:r w:rsidRPr="00F17E82">
        <w:rPr>
          <w:rFonts w:ascii="Garamond" w:hAnsi="Garamond"/>
          <w:sz w:val="24"/>
          <w:szCs w:val="24"/>
        </w:rPr>
        <w:t xml:space="preserve">Nëse </w:t>
      </w:r>
      <w:r w:rsidR="00390069" w:rsidRPr="00F17E82">
        <w:rPr>
          <w:rFonts w:ascii="Garamond" w:hAnsi="Garamond"/>
          <w:sz w:val="24"/>
          <w:szCs w:val="24"/>
        </w:rPr>
        <w:t>nuk ka</w:t>
      </w:r>
      <w:r w:rsidRPr="00F17E82">
        <w:rPr>
          <w:rFonts w:ascii="Garamond" w:hAnsi="Garamond"/>
          <w:sz w:val="24"/>
          <w:szCs w:val="24"/>
        </w:rPr>
        <w:t xml:space="preserve"> përmirësim në performancën dhe rrjedhimisht </w:t>
      </w:r>
      <w:r w:rsidR="00390069" w:rsidRPr="00F17E82">
        <w:rPr>
          <w:rFonts w:ascii="Garamond" w:hAnsi="Garamond"/>
          <w:sz w:val="24"/>
          <w:szCs w:val="24"/>
        </w:rPr>
        <w:t>n</w:t>
      </w:r>
      <w:r w:rsidR="00E0601F" w:rsidRPr="00F17E82">
        <w:rPr>
          <w:rFonts w:ascii="Garamond" w:hAnsi="Garamond"/>
          <w:sz w:val="24"/>
          <w:szCs w:val="24"/>
        </w:rPr>
        <w:t>ë</w:t>
      </w:r>
      <w:r w:rsidRPr="00F17E82">
        <w:rPr>
          <w:rFonts w:ascii="Garamond" w:hAnsi="Garamond"/>
          <w:sz w:val="24"/>
          <w:szCs w:val="24"/>
        </w:rPr>
        <w:t xml:space="preserve"> </w:t>
      </w:r>
      <w:r w:rsidR="00AA6C76" w:rsidRPr="00F17E82">
        <w:rPr>
          <w:rFonts w:ascii="Garamond" w:hAnsi="Garamond"/>
          <w:sz w:val="24"/>
          <w:szCs w:val="24"/>
        </w:rPr>
        <w:t>gjenerimin e të ardhurave në rritje</w:t>
      </w:r>
      <w:r w:rsidRPr="00F17E82">
        <w:rPr>
          <w:rFonts w:ascii="Garamond" w:hAnsi="Garamond"/>
          <w:sz w:val="24"/>
          <w:szCs w:val="24"/>
        </w:rPr>
        <w:t xml:space="preserve">, fondet e reja duhet të paraqiten si </w:t>
      </w:r>
      <w:r w:rsidR="00B52BEB" w:rsidRPr="00F17E82">
        <w:rPr>
          <w:rFonts w:ascii="Garamond" w:hAnsi="Garamond"/>
          <w:sz w:val="24"/>
          <w:szCs w:val="24"/>
        </w:rPr>
        <w:t>kapital,</w:t>
      </w:r>
      <w:r w:rsidRPr="00F17E82">
        <w:rPr>
          <w:rFonts w:ascii="Garamond" w:hAnsi="Garamond"/>
          <w:sz w:val="24"/>
          <w:szCs w:val="24"/>
        </w:rPr>
        <w:t xml:space="preserve"> nëse është e mundur, për të zgjeruar bazën e kapitalit të sektorit, </w:t>
      </w:r>
      <w:r w:rsidR="00B52BEB" w:rsidRPr="00F17E82">
        <w:rPr>
          <w:rFonts w:ascii="Garamond" w:hAnsi="Garamond"/>
          <w:sz w:val="24"/>
          <w:szCs w:val="24"/>
        </w:rPr>
        <w:t xml:space="preserve">si dhe </w:t>
      </w:r>
      <w:r w:rsidRPr="00F17E82">
        <w:rPr>
          <w:rFonts w:ascii="Garamond" w:hAnsi="Garamond"/>
          <w:sz w:val="24"/>
          <w:szCs w:val="24"/>
        </w:rPr>
        <w:t xml:space="preserve">për të rritur kapitalin e përgjithshëm gjatë fazës së rimëkëmbjes dhe për të zvogëluar ndikimin negativ të </w:t>
      </w:r>
      <w:r w:rsidR="00390069" w:rsidRPr="00F17E82">
        <w:rPr>
          <w:rFonts w:ascii="Garamond" w:hAnsi="Garamond"/>
          <w:sz w:val="24"/>
          <w:szCs w:val="24"/>
        </w:rPr>
        <w:t>borxheve</w:t>
      </w:r>
      <w:r w:rsidRPr="00F17E82">
        <w:rPr>
          <w:rFonts w:ascii="Garamond" w:hAnsi="Garamond"/>
          <w:sz w:val="24"/>
          <w:szCs w:val="24"/>
        </w:rPr>
        <w:t xml:space="preserve"> të tepërta financiare në një mjedis.</w:t>
      </w:r>
    </w:p>
    <w:p w14:paraId="5C061EC7" w14:textId="77777777" w:rsidR="000348C3" w:rsidRPr="00F17E82" w:rsidRDefault="00390069" w:rsidP="00DD05A2">
      <w:pPr>
        <w:spacing w:after="0" w:line="240" w:lineRule="auto"/>
        <w:ind w:firstLine="284"/>
        <w:jc w:val="both"/>
        <w:rPr>
          <w:rFonts w:ascii="Garamond" w:hAnsi="Garamond"/>
          <w:sz w:val="24"/>
          <w:szCs w:val="24"/>
        </w:rPr>
      </w:pPr>
      <w:r w:rsidRPr="00F17E82">
        <w:rPr>
          <w:rFonts w:ascii="Garamond" w:hAnsi="Garamond"/>
          <w:sz w:val="24"/>
          <w:szCs w:val="24"/>
        </w:rPr>
        <w:t>Në lidhje me aspektin e tretë, qeveria shqiptare pranon se një plan, sado i mirë, nuk mund të ketë sukses pa zbatimin e duhur. Në këtë drejtim Qeveria propozon:</w:t>
      </w:r>
      <w:r w:rsidR="00D40BF7" w:rsidRPr="00F17E82">
        <w:rPr>
          <w:rFonts w:ascii="Garamond" w:hAnsi="Garamond"/>
          <w:sz w:val="24"/>
          <w:szCs w:val="24"/>
        </w:rPr>
        <w:t xml:space="preserve"> </w:t>
      </w:r>
    </w:p>
    <w:p w14:paraId="5C061EC8" w14:textId="77777777" w:rsidR="00390069" w:rsidRPr="00F17E82" w:rsidRDefault="000348C3" w:rsidP="00DD05A2">
      <w:pPr>
        <w:spacing w:after="0" w:line="240" w:lineRule="auto"/>
        <w:ind w:firstLine="284"/>
        <w:jc w:val="both"/>
        <w:rPr>
          <w:rFonts w:ascii="Garamond" w:hAnsi="Garamond"/>
          <w:sz w:val="24"/>
          <w:szCs w:val="24"/>
        </w:rPr>
      </w:pPr>
      <w:r w:rsidRPr="00F17E82">
        <w:rPr>
          <w:rFonts w:ascii="Garamond" w:hAnsi="Garamond"/>
          <w:sz w:val="24"/>
          <w:szCs w:val="24"/>
        </w:rPr>
        <w:t xml:space="preserve">a. </w:t>
      </w:r>
      <w:r w:rsidR="00156489" w:rsidRPr="00F17E82">
        <w:rPr>
          <w:rFonts w:ascii="Garamond" w:hAnsi="Garamond"/>
          <w:sz w:val="24"/>
          <w:szCs w:val="24"/>
        </w:rPr>
        <w:tab/>
      </w:r>
      <w:r w:rsidR="00390069" w:rsidRPr="00F17E82">
        <w:rPr>
          <w:rFonts w:ascii="Garamond" w:hAnsi="Garamond"/>
          <w:sz w:val="24"/>
          <w:szCs w:val="24"/>
        </w:rPr>
        <w:t>Përgatitjen dhe prezantimin e një strategjie dhe mekanizmi të pranuar me kosto efektive për menaxhimin e rrezikut për të p</w:t>
      </w:r>
      <w:r w:rsidR="00E0601F" w:rsidRPr="00F17E82">
        <w:rPr>
          <w:rFonts w:ascii="Garamond" w:hAnsi="Garamond"/>
          <w:sz w:val="24"/>
          <w:szCs w:val="24"/>
        </w:rPr>
        <w:t>ë</w:t>
      </w:r>
      <w:r w:rsidR="00390069" w:rsidRPr="00F17E82">
        <w:rPr>
          <w:rFonts w:ascii="Garamond" w:hAnsi="Garamond"/>
          <w:sz w:val="24"/>
          <w:szCs w:val="24"/>
        </w:rPr>
        <w:t>rballuar luhatshmërinë klimatike dhe për të zvogëluar ndikimin e mundshëm financiar të kushteve hidrologjike nën mesatare;</w:t>
      </w:r>
    </w:p>
    <w:p w14:paraId="5C061EC9" w14:textId="3C1527DC" w:rsidR="00D40BF7" w:rsidRPr="00F17E82" w:rsidRDefault="00390069" w:rsidP="00DD05A2">
      <w:pPr>
        <w:spacing w:after="0" w:line="240" w:lineRule="auto"/>
        <w:ind w:firstLine="284"/>
        <w:jc w:val="both"/>
        <w:rPr>
          <w:rFonts w:ascii="Garamond" w:hAnsi="Garamond"/>
          <w:sz w:val="24"/>
          <w:szCs w:val="24"/>
        </w:rPr>
      </w:pPr>
      <w:r w:rsidRPr="00F17E82">
        <w:rPr>
          <w:rFonts w:ascii="Garamond" w:hAnsi="Garamond"/>
          <w:sz w:val="24"/>
          <w:szCs w:val="24"/>
        </w:rPr>
        <w:t xml:space="preserve">b. </w:t>
      </w:r>
      <w:r w:rsidRPr="00F17E82">
        <w:rPr>
          <w:rFonts w:ascii="Garamond" w:hAnsi="Garamond"/>
          <w:sz w:val="24"/>
          <w:szCs w:val="24"/>
        </w:rPr>
        <w:tab/>
        <w:t>Mbështetjen e menaxhimit të OSHEE-s</w:t>
      </w:r>
      <w:r w:rsidR="00E0601F" w:rsidRPr="00F17E82">
        <w:rPr>
          <w:rFonts w:ascii="Garamond" w:hAnsi="Garamond"/>
          <w:sz w:val="24"/>
          <w:szCs w:val="24"/>
        </w:rPr>
        <w:t>ë</w:t>
      </w:r>
      <w:r w:rsidRPr="00F17E82">
        <w:rPr>
          <w:rFonts w:ascii="Garamond" w:hAnsi="Garamond"/>
          <w:sz w:val="24"/>
          <w:szCs w:val="24"/>
        </w:rPr>
        <w:t xml:space="preserve"> përmes një </w:t>
      </w:r>
      <w:r w:rsidR="00B52BEB" w:rsidRPr="00F17E82">
        <w:rPr>
          <w:rFonts w:ascii="Garamond" w:hAnsi="Garamond"/>
          <w:sz w:val="24"/>
          <w:szCs w:val="24"/>
        </w:rPr>
        <w:t>asistence</w:t>
      </w:r>
      <w:r w:rsidRPr="00F17E82">
        <w:rPr>
          <w:rFonts w:ascii="Garamond" w:hAnsi="Garamond"/>
          <w:sz w:val="24"/>
          <w:szCs w:val="24"/>
        </w:rPr>
        <w:t xml:space="preserve"> menaxhimi të bazuar në rezultate ose një lloj shërbimi të ngjashëm të përshkruar dhe parashikuar në projektin e rimëkëmbjes së sektorit të energjisë në BB për të siguruar që </w:t>
      </w:r>
      <w:r w:rsidR="0022598E" w:rsidRPr="00F17E82">
        <w:rPr>
          <w:rFonts w:ascii="Garamond" w:hAnsi="Garamond"/>
          <w:sz w:val="24"/>
          <w:szCs w:val="24"/>
        </w:rPr>
        <w:t xml:space="preserve">të monitorohen dhe përmbushen </w:t>
      </w:r>
      <w:r w:rsidRPr="00F17E82">
        <w:rPr>
          <w:rFonts w:ascii="Garamond" w:hAnsi="Garamond"/>
          <w:sz w:val="24"/>
          <w:szCs w:val="24"/>
        </w:rPr>
        <w:t>kostot, rikuperimi i humbjeve dhe objektivat e grumbullimit, gjë që është çelësi i suksesit e planit të kthimit t</w:t>
      </w:r>
      <w:r w:rsidR="00E0601F" w:rsidRPr="00F17E82">
        <w:rPr>
          <w:rFonts w:ascii="Garamond" w:hAnsi="Garamond"/>
          <w:sz w:val="24"/>
          <w:szCs w:val="24"/>
        </w:rPr>
        <w:t>ë</w:t>
      </w:r>
      <w:r w:rsidRPr="00F17E82">
        <w:rPr>
          <w:rFonts w:ascii="Garamond" w:hAnsi="Garamond"/>
          <w:sz w:val="24"/>
          <w:szCs w:val="24"/>
        </w:rPr>
        <w:t xml:space="preserve"> aft</w:t>
      </w:r>
      <w:r w:rsidR="00E0601F" w:rsidRPr="00F17E82">
        <w:rPr>
          <w:rFonts w:ascii="Garamond" w:hAnsi="Garamond"/>
          <w:sz w:val="24"/>
          <w:szCs w:val="24"/>
        </w:rPr>
        <w:t>ë</w:t>
      </w:r>
      <w:r w:rsidRPr="00F17E82">
        <w:rPr>
          <w:rFonts w:ascii="Garamond" w:hAnsi="Garamond"/>
          <w:sz w:val="24"/>
          <w:szCs w:val="24"/>
        </w:rPr>
        <w:t>sis</w:t>
      </w:r>
      <w:r w:rsidR="00E0601F" w:rsidRPr="00F17E82">
        <w:rPr>
          <w:rFonts w:ascii="Garamond" w:hAnsi="Garamond"/>
          <w:sz w:val="24"/>
          <w:szCs w:val="24"/>
        </w:rPr>
        <w:t>ë</w:t>
      </w:r>
      <w:r w:rsidRPr="00F17E82">
        <w:rPr>
          <w:rFonts w:ascii="Garamond" w:hAnsi="Garamond"/>
          <w:sz w:val="24"/>
          <w:szCs w:val="24"/>
        </w:rPr>
        <w:t xml:space="preserve"> paguese;</w:t>
      </w:r>
      <w:r w:rsidR="00706EEB" w:rsidRPr="00F17E82">
        <w:rPr>
          <w:rFonts w:ascii="Garamond" w:hAnsi="Garamond"/>
          <w:sz w:val="24"/>
          <w:szCs w:val="24"/>
        </w:rPr>
        <w:t xml:space="preserve"> </w:t>
      </w:r>
    </w:p>
    <w:p w14:paraId="5C061ECA" w14:textId="17DC0491" w:rsidR="00D40BF7" w:rsidRPr="00F17E82" w:rsidRDefault="000348C3" w:rsidP="00DD05A2">
      <w:pPr>
        <w:spacing w:after="0" w:line="240" w:lineRule="auto"/>
        <w:ind w:firstLine="284"/>
        <w:jc w:val="both"/>
        <w:rPr>
          <w:rFonts w:ascii="Garamond" w:hAnsi="Garamond"/>
          <w:sz w:val="24"/>
          <w:szCs w:val="24"/>
        </w:rPr>
      </w:pPr>
      <w:r w:rsidRPr="00F17E82">
        <w:rPr>
          <w:rFonts w:ascii="Garamond" w:hAnsi="Garamond"/>
          <w:sz w:val="24"/>
          <w:szCs w:val="24"/>
        </w:rPr>
        <w:t>c.</w:t>
      </w:r>
      <w:r w:rsidR="00156489" w:rsidRPr="00F17E82">
        <w:rPr>
          <w:rFonts w:ascii="Garamond" w:hAnsi="Garamond"/>
          <w:sz w:val="24"/>
          <w:szCs w:val="24"/>
        </w:rPr>
        <w:tab/>
      </w:r>
      <w:r w:rsidR="00BE3D4A">
        <w:rPr>
          <w:rFonts w:ascii="Garamond" w:hAnsi="Garamond"/>
          <w:sz w:val="24"/>
          <w:szCs w:val="24"/>
        </w:rPr>
        <w:t xml:space="preserve"> </w:t>
      </w:r>
      <w:r w:rsidR="00390069" w:rsidRPr="00F17E82">
        <w:rPr>
          <w:rFonts w:ascii="Garamond" w:hAnsi="Garamond"/>
          <w:sz w:val="24"/>
          <w:szCs w:val="24"/>
        </w:rPr>
        <w:t xml:space="preserve">Përveç kësaj, ajo propozon të korporatizojë pjesëmarrësit e sektorit shtetëror, dhe të përmirësojë qeverisjen e </w:t>
      </w:r>
      <w:r w:rsidR="00B52BEB" w:rsidRPr="00F17E82">
        <w:rPr>
          <w:rFonts w:ascii="Garamond" w:hAnsi="Garamond"/>
          <w:sz w:val="24"/>
          <w:szCs w:val="24"/>
        </w:rPr>
        <w:t xml:space="preserve">shoqërive </w:t>
      </w:r>
      <w:r w:rsidR="00390069" w:rsidRPr="00F17E82">
        <w:rPr>
          <w:rFonts w:ascii="Garamond" w:hAnsi="Garamond"/>
          <w:sz w:val="24"/>
          <w:szCs w:val="24"/>
        </w:rPr>
        <w:t>dhe performancën menaxheriale, me an</w:t>
      </w:r>
      <w:r w:rsidR="00E0601F" w:rsidRPr="00F17E82">
        <w:rPr>
          <w:rFonts w:ascii="Garamond" w:hAnsi="Garamond"/>
          <w:sz w:val="24"/>
          <w:szCs w:val="24"/>
        </w:rPr>
        <w:t>ë</w:t>
      </w:r>
      <w:r w:rsidR="00390069" w:rsidRPr="00F17E82">
        <w:rPr>
          <w:rFonts w:ascii="Garamond" w:hAnsi="Garamond"/>
          <w:sz w:val="24"/>
          <w:szCs w:val="24"/>
        </w:rPr>
        <w:t xml:space="preserve"> t</w:t>
      </w:r>
      <w:r w:rsidR="00E0601F" w:rsidRPr="00F17E82">
        <w:rPr>
          <w:rFonts w:ascii="Garamond" w:hAnsi="Garamond"/>
          <w:sz w:val="24"/>
          <w:szCs w:val="24"/>
        </w:rPr>
        <w:t>ë</w:t>
      </w:r>
      <w:r w:rsidR="00D40BF7" w:rsidRPr="00F17E82">
        <w:rPr>
          <w:rFonts w:ascii="Garamond" w:hAnsi="Garamond"/>
          <w:sz w:val="24"/>
          <w:szCs w:val="24"/>
        </w:rPr>
        <w:t xml:space="preserve">: </w:t>
      </w:r>
    </w:p>
    <w:p w14:paraId="5C061ECB" w14:textId="6EA7E020" w:rsidR="00D40BF7" w:rsidRPr="00F17E82" w:rsidRDefault="00F61549" w:rsidP="00DD05A2">
      <w:pPr>
        <w:spacing w:after="0" w:line="240" w:lineRule="auto"/>
        <w:ind w:firstLine="284"/>
        <w:jc w:val="both"/>
        <w:rPr>
          <w:rFonts w:ascii="Garamond" w:hAnsi="Garamond"/>
          <w:sz w:val="24"/>
          <w:szCs w:val="24"/>
        </w:rPr>
      </w:pPr>
      <w:r w:rsidRPr="00F17E82">
        <w:rPr>
          <w:rFonts w:ascii="Garamond" w:hAnsi="Garamond"/>
          <w:sz w:val="24"/>
          <w:szCs w:val="24"/>
        </w:rPr>
        <w:t>-</w:t>
      </w:r>
      <w:r w:rsidR="00BE3D4A">
        <w:rPr>
          <w:rFonts w:ascii="Garamond" w:hAnsi="Garamond"/>
          <w:sz w:val="24"/>
          <w:szCs w:val="24"/>
        </w:rPr>
        <w:t xml:space="preserve"> </w:t>
      </w:r>
      <w:r w:rsidR="00390069" w:rsidRPr="00F17E82">
        <w:rPr>
          <w:rFonts w:ascii="Garamond" w:hAnsi="Garamond"/>
          <w:sz w:val="24"/>
          <w:szCs w:val="24"/>
        </w:rPr>
        <w:t>p</w:t>
      </w:r>
      <w:r w:rsidR="00E0601F" w:rsidRPr="00F17E82">
        <w:rPr>
          <w:rFonts w:ascii="Garamond" w:hAnsi="Garamond"/>
          <w:sz w:val="24"/>
          <w:szCs w:val="24"/>
        </w:rPr>
        <w:t>ë</w:t>
      </w:r>
      <w:r w:rsidR="00390069" w:rsidRPr="00F17E82">
        <w:rPr>
          <w:rFonts w:ascii="Garamond" w:hAnsi="Garamond"/>
          <w:sz w:val="24"/>
          <w:szCs w:val="24"/>
        </w:rPr>
        <w:t>rmir</w:t>
      </w:r>
      <w:r w:rsidR="00E0601F" w:rsidRPr="00F17E82">
        <w:rPr>
          <w:rFonts w:ascii="Garamond" w:hAnsi="Garamond"/>
          <w:sz w:val="24"/>
          <w:szCs w:val="24"/>
        </w:rPr>
        <w:t>ë</w:t>
      </w:r>
      <w:r w:rsidR="00390069" w:rsidRPr="00F17E82">
        <w:rPr>
          <w:rFonts w:ascii="Garamond" w:hAnsi="Garamond"/>
          <w:sz w:val="24"/>
          <w:szCs w:val="24"/>
        </w:rPr>
        <w:t>simit t</w:t>
      </w:r>
      <w:r w:rsidR="00E0601F" w:rsidRPr="00F17E82">
        <w:rPr>
          <w:rFonts w:ascii="Garamond" w:hAnsi="Garamond"/>
          <w:sz w:val="24"/>
          <w:szCs w:val="24"/>
        </w:rPr>
        <w:t>ë</w:t>
      </w:r>
      <w:r w:rsidR="00390069" w:rsidRPr="00F17E82">
        <w:rPr>
          <w:rFonts w:ascii="Garamond" w:hAnsi="Garamond"/>
          <w:sz w:val="24"/>
          <w:szCs w:val="24"/>
        </w:rPr>
        <w:t xml:space="preserve"> kompetenca</w:t>
      </w:r>
      <w:r w:rsidR="00AA6C76" w:rsidRPr="00F17E82">
        <w:rPr>
          <w:rFonts w:ascii="Garamond" w:hAnsi="Garamond"/>
          <w:sz w:val="24"/>
          <w:szCs w:val="24"/>
        </w:rPr>
        <w:t>ve</w:t>
      </w:r>
      <w:r w:rsidR="00390069" w:rsidRPr="00F17E82">
        <w:rPr>
          <w:rFonts w:ascii="Garamond" w:hAnsi="Garamond"/>
          <w:sz w:val="24"/>
          <w:szCs w:val="24"/>
        </w:rPr>
        <w:t xml:space="preserve"> t</w:t>
      </w:r>
      <w:r w:rsidR="00E0601F" w:rsidRPr="00F17E82">
        <w:rPr>
          <w:rFonts w:ascii="Garamond" w:hAnsi="Garamond"/>
          <w:sz w:val="24"/>
          <w:szCs w:val="24"/>
        </w:rPr>
        <w:t>ë</w:t>
      </w:r>
      <w:r w:rsidR="00390069" w:rsidRPr="00F17E82">
        <w:rPr>
          <w:rFonts w:ascii="Garamond" w:hAnsi="Garamond"/>
          <w:sz w:val="24"/>
          <w:szCs w:val="24"/>
        </w:rPr>
        <w:t xml:space="preserve"> </w:t>
      </w:r>
      <w:r w:rsidR="00B52BEB" w:rsidRPr="00F17E82">
        <w:rPr>
          <w:rFonts w:ascii="Garamond" w:hAnsi="Garamond"/>
          <w:sz w:val="24"/>
          <w:szCs w:val="24"/>
        </w:rPr>
        <w:t>Këshillave</w:t>
      </w:r>
      <w:r w:rsidR="00390069" w:rsidRPr="00F17E82">
        <w:rPr>
          <w:rFonts w:ascii="Garamond" w:hAnsi="Garamond"/>
          <w:sz w:val="24"/>
          <w:szCs w:val="24"/>
        </w:rPr>
        <w:t xml:space="preserve"> </w:t>
      </w:r>
      <w:r w:rsidR="001A18E3" w:rsidRPr="00F17E82">
        <w:rPr>
          <w:rFonts w:ascii="Garamond" w:hAnsi="Garamond"/>
          <w:sz w:val="24"/>
          <w:szCs w:val="24"/>
        </w:rPr>
        <w:t>Mbikëqyrëse</w:t>
      </w:r>
      <w:r w:rsidR="00D40BF7" w:rsidRPr="00F17E82">
        <w:rPr>
          <w:rFonts w:ascii="Garamond" w:hAnsi="Garamond"/>
          <w:sz w:val="24"/>
          <w:szCs w:val="24"/>
        </w:rPr>
        <w:t xml:space="preserve">, </w:t>
      </w:r>
    </w:p>
    <w:p w14:paraId="5C061ECC" w14:textId="394E2755" w:rsidR="00D40BF7" w:rsidRPr="00F17E82" w:rsidRDefault="00F61549" w:rsidP="00DD05A2">
      <w:pPr>
        <w:spacing w:after="0" w:line="240" w:lineRule="auto"/>
        <w:ind w:firstLine="284"/>
        <w:jc w:val="both"/>
        <w:rPr>
          <w:rFonts w:ascii="Garamond" w:hAnsi="Garamond"/>
          <w:sz w:val="24"/>
          <w:szCs w:val="24"/>
        </w:rPr>
      </w:pPr>
      <w:r w:rsidRPr="00F17E82">
        <w:rPr>
          <w:rFonts w:ascii="Garamond" w:hAnsi="Garamond"/>
          <w:sz w:val="24"/>
          <w:szCs w:val="24"/>
        </w:rPr>
        <w:t>-</w:t>
      </w:r>
      <w:r w:rsidR="00BE3D4A">
        <w:rPr>
          <w:rFonts w:ascii="Garamond" w:hAnsi="Garamond"/>
          <w:sz w:val="24"/>
          <w:szCs w:val="24"/>
        </w:rPr>
        <w:t xml:space="preserve"> </w:t>
      </w:r>
      <w:r w:rsidR="00390069" w:rsidRPr="00F17E82">
        <w:rPr>
          <w:rFonts w:ascii="Garamond" w:hAnsi="Garamond"/>
          <w:sz w:val="24"/>
          <w:szCs w:val="24"/>
        </w:rPr>
        <w:t>zbatimit t</w:t>
      </w:r>
      <w:r w:rsidR="00E0601F" w:rsidRPr="00F17E82">
        <w:rPr>
          <w:rFonts w:ascii="Garamond" w:hAnsi="Garamond"/>
          <w:sz w:val="24"/>
          <w:szCs w:val="24"/>
        </w:rPr>
        <w:t>ë</w:t>
      </w:r>
      <w:r w:rsidR="00390069" w:rsidRPr="00F17E82">
        <w:rPr>
          <w:rFonts w:ascii="Garamond" w:hAnsi="Garamond"/>
          <w:sz w:val="24"/>
          <w:szCs w:val="24"/>
        </w:rPr>
        <w:t xml:space="preserve"> </w:t>
      </w:r>
      <w:r w:rsidR="00AA6C76" w:rsidRPr="00F17E82">
        <w:rPr>
          <w:rFonts w:ascii="Garamond" w:hAnsi="Garamond"/>
          <w:sz w:val="24"/>
          <w:szCs w:val="24"/>
        </w:rPr>
        <w:t>modelit të qeverisjes</w:t>
      </w:r>
      <w:r w:rsidR="00390069" w:rsidRPr="00F17E82">
        <w:rPr>
          <w:rFonts w:ascii="Garamond" w:hAnsi="Garamond"/>
          <w:sz w:val="24"/>
          <w:szCs w:val="24"/>
        </w:rPr>
        <w:t xml:space="preserve"> korporative</w:t>
      </w:r>
      <w:r w:rsidR="00AA6C76" w:rsidRPr="00F17E82">
        <w:rPr>
          <w:rFonts w:ascii="Garamond" w:hAnsi="Garamond"/>
          <w:sz w:val="24"/>
          <w:szCs w:val="24"/>
          <w:vertAlign w:val="superscript"/>
        </w:rPr>
        <w:footnoteReference w:id="6"/>
      </w:r>
      <w:r w:rsidR="00D40BF7" w:rsidRPr="00F17E82">
        <w:rPr>
          <w:rFonts w:ascii="Garamond" w:hAnsi="Garamond"/>
          <w:sz w:val="24"/>
          <w:szCs w:val="24"/>
        </w:rPr>
        <w:t>,</w:t>
      </w:r>
    </w:p>
    <w:p w14:paraId="5C061ECD" w14:textId="0647BD87" w:rsidR="00D40BF7" w:rsidRPr="00F17E82" w:rsidRDefault="00F61549" w:rsidP="00DD05A2">
      <w:pPr>
        <w:spacing w:after="0" w:line="240" w:lineRule="auto"/>
        <w:ind w:firstLine="284"/>
        <w:jc w:val="both"/>
        <w:rPr>
          <w:rFonts w:ascii="Garamond" w:hAnsi="Garamond"/>
          <w:sz w:val="24"/>
          <w:szCs w:val="24"/>
        </w:rPr>
      </w:pPr>
      <w:r w:rsidRPr="00F17E82">
        <w:rPr>
          <w:rFonts w:ascii="Garamond" w:hAnsi="Garamond"/>
          <w:sz w:val="24"/>
          <w:szCs w:val="24"/>
        </w:rPr>
        <w:t>-</w:t>
      </w:r>
      <w:r w:rsidR="00BE3D4A">
        <w:rPr>
          <w:rFonts w:ascii="Garamond" w:hAnsi="Garamond"/>
          <w:sz w:val="24"/>
          <w:szCs w:val="24"/>
        </w:rPr>
        <w:t xml:space="preserve"> </w:t>
      </w:r>
      <w:r w:rsidR="00390069" w:rsidRPr="00F17E82">
        <w:rPr>
          <w:rFonts w:ascii="Garamond" w:hAnsi="Garamond"/>
          <w:sz w:val="24"/>
          <w:szCs w:val="24"/>
        </w:rPr>
        <w:t>rritjes s</w:t>
      </w:r>
      <w:r w:rsidR="00E0601F" w:rsidRPr="00F17E82">
        <w:rPr>
          <w:rFonts w:ascii="Garamond" w:hAnsi="Garamond"/>
          <w:sz w:val="24"/>
          <w:szCs w:val="24"/>
        </w:rPr>
        <w:t>ë</w:t>
      </w:r>
      <w:r w:rsidR="00390069" w:rsidRPr="00F17E82">
        <w:rPr>
          <w:rFonts w:ascii="Garamond" w:hAnsi="Garamond"/>
          <w:sz w:val="24"/>
          <w:szCs w:val="24"/>
        </w:rPr>
        <w:t xml:space="preserve"> transparenc</w:t>
      </w:r>
      <w:r w:rsidR="00E0601F" w:rsidRPr="00F17E82">
        <w:rPr>
          <w:rFonts w:ascii="Garamond" w:hAnsi="Garamond"/>
          <w:sz w:val="24"/>
          <w:szCs w:val="24"/>
        </w:rPr>
        <w:t>ë</w:t>
      </w:r>
      <w:r w:rsidR="00390069" w:rsidRPr="00F17E82">
        <w:rPr>
          <w:rFonts w:ascii="Garamond" w:hAnsi="Garamond"/>
          <w:sz w:val="24"/>
          <w:szCs w:val="24"/>
        </w:rPr>
        <w:t>s dhe dialogut publik/privat</w:t>
      </w:r>
      <w:r w:rsidR="00D40BF7" w:rsidRPr="00F17E82">
        <w:rPr>
          <w:rFonts w:ascii="Garamond" w:hAnsi="Garamond"/>
          <w:sz w:val="24"/>
          <w:szCs w:val="24"/>
        </w:rPr>
        <w:t xml:space="preserve">, </w:t>
      </w:r>
    </w:p>
    <w:p w14:paraId="5C061ECE" w14:textId="093E88C3" w:rsidR="00D40BF7" w:rsidRPr="00F17E82" w:rsidRDefault="00F61549" w:rsidP="00DD05A2">
      <w:pPr>
        <w:spacing w:after="0" w:line="240" w:lineRule="auto"/>
        <w:ind w:firstLine="284"/>
        <w:jc w:val="both"/>
        <w:rPr>
          <w:rFonts w:ascii="Garamond" w:hAnsi="Garamond"/>
          <w:sz w:val="24"/>
          <w:szCs w:val="24"/>
        </w:rPr>
      </w:pPr>
      <w:r w:rsidRPr="00F17E82">
        <w:rPr>
          <w:rFonts w:ascii="Garamond" w:hAnsi="Garamond"/>
          <w:sz w:val="24"/>
          <w:szCs w:val="24"/>
        </w:rPr>
        <w:t>-</w:t>
      </w:r>
      <w:r w:rsidR="00BE3D4A">
        <w:rPr>
          <w:rFonts w:ascii="Garamond" w:hAnsi="Garamond"/>
          <w:sz w:val="24"/>
          <w:szCs w:val="24"/>
        </w:rPr>
        <w:t xml:space="preserve"> </w:t>
      </w:r>
      <w:r w:rsidR="00390069" w:rsidRPr="00F17E82">
        <w:rPr>
          <w:rFonts w:ascii="Garamond" w:hAnsi="Garamond"/>
          <w:sz w:val="24"/>
          <w:szCs w:val="24"/>
        </w:rPr>
        <w:t>futjes s</w:t>
      </w:r>
      <w:r w:rsidR="00E0601F" w:rsidRPr="00F17E82">
        <w:rPr>
          <w:rFonts w:ascii="Garamond" w:hAnsi="Garamond"/>
          <w:sz w:val="24"/>
          <w:szCs w:val="24"/>
        </w:rPr>
        <w:t>ë</w:t>
      </w:r>
      <w:r w:rsidR="00390069" w:rsidRPr="00F17E82">
        <w:rPr>
          <w:rFonts w:ascii="Garamond" w:hAnsi="Garamond"/>
          <w:sz w:val="24"/>
          <w:szCs w:val="24"/>
        </w:rPr>
        <w:t xml:space="preserve"> </w:t>
      </w:r>
      <w:r w:rsidR="00B52BEB" w:rsidRPr="00F17E82">
        <w:rPr>
          <w:rFonts w:ascii="Garamond" w:hAnsi="Garamond"/>
          <w:sz w:val="24"/>
          <w:szCs w:val="24"/>
        </w:rPr>
        <w:t>an</w:t>
      </w:r>
      <w:r w:rsidR="00390069" w:rsidRPr="00F17E82">
        <w:rPr>
          <w:rFonts w:ascii="Garamond" w:hAnsi="Garamond"/>
          <w:sz w:val="24"/>
          <w:szCs w:val="24"/>
        </w:rPr>
        <w:t>ë</w:t>
      </w:r>
      <w:r w:rsidR="00B52BEB" w:rsidRPr="00F17E82">
        <w:rPr>
          <w:rFonts w:ascii="Garamond" w:hAnsi="Garamond"/>
          <w:sz w:val="24"/>
          <w:szCs w:val="24"/>
        </w:rPr>
        <w:t>tarë</w:t>
      </w:r>
      <w:r w:rsidR="00390069" w:rsidRPr="00F17E82">
        <w:rPr>
          <w:rFonts w:ascii="Garamond" w:hAnsi="Garamond"/>
          <w:sz w:val="24"/>
          <w:szCs w:val="24"/>
        </w:rPr>
        <w:t xml:space="preserve">ve të pavarur joekzekutivë për të forcuar </w:t>
      </w:r>
      <w:r w:rsidR="00B52BEB" w:rsidRPr="00F17E82">
        <w:rPr>
          <w:rFonts w:ascii="Garamond" w:hAnsi="Garamond"/>
          <w:sz w:val="24"/>
          <w:szCs w:val="24"/>
        </w:rPr>
        <w:t xml:space="preserve">Këshillat </w:t>
      </w:r>
      <w:r w:rsidR="00F17E82" w:rsidRPr="00F17E82">
        <w:rPr>
          <w:rFonts w:ascii="Garamond" w:hAnsi="Garamond"/>
          <w:sz w:val="24"/>
          <w:szCs w:val="24"/>
        </w:rPr>
        <w:t>Mbikëqyrës</w:t>
      </w:r>
      <w:r w:rsidR="00B52BEB" w:rsidRPr="00F17E82">
        <w:rPr>
          <w:rFonts w:ascii="Garamond" w:hAnsi="Garamond"/>
          <w:sz w:val="24"/>
          <w:szCs w:val="24"/>
        </w:rPr>
        <w:t>, si</w:t>
      </w:r>
      <w:r w:rsidR="00390069" w:rsidRPr="00F17E82">
        <w:rPr>
          <w:rFonts w:ascii="Garamond" w:hAnsi="Garamond"/>
          <w:sz w:val="24"/>
          <w:szCs w:val="24"/>
        </w:rPr>
        <w:t xml:space="preserve"> dhe për të ndihmuar në formulimin e politikave dhe monitorimin e performancës së menaxhimit, veçanërisht në fushat teknike dhe financiare; dhe</w:t>
      </w:r>
      <w:r w:rsidR="00D40BF7" w:rsidRPr="00F17E82">
        <w:rPr>
          <w:rFonts w:ascii="Garamond" w:hAnsi="Garamond"/>
          <w:sz w:val="24"/>
          <w:szCs w:val="24"/>
        </w:rPr>
        <w:t xml:space="preserve"> </w:t>
      </w:r>
    </w:p>
    <w:p w14:paraId="5C061ECF" w14:textId="3985328F" w:rsidR="00D40BF7" w:rsidRPr="00F17E82" w:rsidRDefault="00F61549" w:rsidP="00DD05A2">
      <w:pPr>
        <w:spacing w:after="0" w:line="240" w:lineRule="auto"/>
        <w:ind w:firstLine="284"/>
        <w:jc w:val="both"/>
        <w:rPr>
          <w:rFonts w:ascii="Garamond" w:hAnsi="Garamond"/>
          <w:sz w:val="24"/>
          <w:szCs w:val="24"/>
        </w:rPr>
      </w:pPr>
      <w:r w:rsidRPr="00F17E82">
        <w:rPr>
          <w:rFonts w:ascii="Garamond" w:hAnsi="Garamond"/>
          <w:sz w:val="24"/>
          <w:szCs w:val="24"/>
        </w:rPr>
        <w:t xml:space="preserve">- </w:t>
      </w:r>
      <w:r w:rsidR="00390069" w:rsidRPr="00F17E82">
        <w:rPr>
          <w:rFonts w:ascii="Garamond" w:hAnsi="Garamond"/>
          <w:sz w:val="24"/>
          <w:szCs w:val="24"/>
        </w:rPr>
        <w:t>miratimit vet</w:t>
      </w:r>
      <w:r w:rsidR="00E0601F" w:rsidRPr="00F17E82">
        <w:rPr>
          <w:rFonts w:ascii="Garamond" w:hAnsi="Garamond"/>
          <w:sz w:val="24"/>
          <w:szCs w:val="24"/>
        </w:rPr>
        <w:t>ë</w:t>
      </w:r>
      <w:r w:rsidR="00390069" w:rsidRPr="00F17E82">
        <w:rPr>
          <w:rFonts w:ascii="Garamond" w:hAnsi="Garamond"/>
          <w:sz w:val="24"/>
          <w:szCs w:val="24"/>
        </w:rPr>
        <w:t>m t</w:t>
      </w:r>
      <w:r w:rsidR="00E0601F" w:rsidRPr="00F17E82">
        <w:rPr>
          <w:rFonts w:ascii="Garamond" w:hAnsi="Garamond"/>
          <w:sz w:val="24"/>
          <w:szCs w:val="24"/>
        </w:rPr>
        <w:t>ë</w:t>
      </w:r>
      <w:r w:rsidR="00390069" w:rsidRPr="00F17E82">
        <w:rPr>
          <w:rFonts w:ascii="Garamond" w:hAnsi="Garamond"/>
          <w:sz w:val="24"/>
          <w:szCs w:val="24"/>
        </w:rPr>
        <w:t xml:space="preserve"> praktikave tregtare (p.sh. maksimizimi i vlerës) brenda një mjedisi rregullator të pavarur</w:t>
      </w:r>
      <w:r w:rsidR="00287C98" w:rsidRPr="00F17E82">
        <w:rPr>
          <w:rFonts w:ascii="Garamond" w:hAnsi="Garamond"/>
          <w:sz w:val="24"/>
          <w:szCs w:val="24"/>
        </w:rPr>
        <w:t>.</w:t>
      </w:r>
    </w:p>
    <w:p w14:paraId="5C061ED0" w14:textId="1E14F3DF" w:rsidR="00D40BF7" w:rsidRPr="00F17E82" w:rsidRDefault="00F61549" w:rsidP="00DD05A2">
      <w:pPr>
        <w:spacing w:after="0" w:line="240" w:lineRule="auto"/>
        <w:ind w:firstLine="284"/>
        <w:jc w:val="both"/>
        <w:rPr>
          <w:rFonts w:ascii="Garamond" w:hAnsi="Garamond"/>
          <w:sz w:val="24"/>
          <w:szCs w:val="24"/>
        </w:rPr>
      </w:pPr>
      <w:r w:rsidRPr="00F17E82">
        <w:rPr>
          <w:rFonts w:ascii="Garamond" w:hAnsi="Garamond"/>
          <w:sz w:val="24"/>
          <w:szCs w:val="24"/>
        </w:rPr>
        <w:t>d)</w:t>
      </w:r>
      <w:r w:rsidR="000348C3" w:rsidRPr="00F17E82">
        <w:rPr>
          <w:rFonts w:ascii="Garamond" w:hAnsi="Garamond"/>
          <w:sz w:val="24"/>
          <w:szCs w:val="24"/>
        </w:rPr>
        <w:t xml:space="preserve"> </w:t>
      </w:r>
      <w:r w:rsidR="00287C98" w:rsidRPr="00F17E82">
        <w:rPr>
          <w:rFonts w:ascii="Garamond" w:hAnsi="Garamond"/>
          <w:sz w:val="24"/>
          <w:szCs w:val="24"/>
        </w:rPr>
        <w:tab/>
      </w:r>
      <w:r w:rsidR="00BB0F4C" w:rsidRPr="00F17E82">
        <w:rPr>
          <w:rFonts w:ascii="Garamond" w:hAnsi="Garamond"/>
          <w:sz w:val="24"/>
          <w:szCs w:val="24"/>
        </w:rPr>
        <w:t>Ndarjen e operacioneve t</w:t>
      </w:r>
      <w:r w:rsidR="00E0601F" w:rsidRPr="00F17E82">
        <w:rPr>
          <w:rFonts w:ascii="Garamond" w:hAnsi="Garamond"/>
          <w:sz w:val="24"/>
          <w:szCs w:val="24"/>
        </w:rPr>
        <w:t>ë</w:t>
      </w:r>
      <w:r w:rsidR="00BB0F4C" w:rsidRPr="00F17E82">
        <w:rPr>
          <w:rFonts w:ascii="Garamond" w:hAnsi="Garamond"/>
          <w:sz w:val="24"/>
          <w:szCs w:val="24"/>
        </w:rPr>
        <w:t xml:space="preserve"> OSHEE-s</w:t>
      </w:r>
      <w:r w:rsidR="00E0601F" w:rsidRPr="00F17E82">
        <w:rPr>
          <w:rFonts w:ascii="Garamond" w:hAnsi="Garamond"/>
          <w:sz w:val="24"/>
          <w:szCs w:val="24"/>
        </w:rPr>
        <w:t>ë</w:t>
      </w:r>
      <w:r w:rsidR="00BB0F4C" w:rsidRPr="00F17E82">
        <w:rPr>
          <w:rFonts w:ascii="Garamond" w:hAnsi="Garamond"/>
          <w:sz w:val="24"/>
          <w:szCs w:val="24"/>
        </w:rPr>
        <w:t xml:space="preserve"> duke hequr funksionin e shpërndarjes dhe furnizimit siç parashi</w:t>
      </w:r>
      <w:r w:rsidR="0022598E" w:rsidRPr="00F17E82">
        <w:rPr>
          <w:rFonts w:ascii="Garamond" w:hAnsi="Garamond"/>
          <w:sz w:val="24"/>
          <w:szCs w:val="24"/>
        </w:rPr>
        <w:t>ko</w:t>
      </w:r>
      <w:r w:rsidR="00BB0F4C" w:rsidRPr="00F17E82">
        <w:rPr>
          <w:rFonts w:ascii="Garamond" w:hAnsi="Garamond"/>
          <w:sz w:val="24"/>
          <w:szCs w:val="24"/>
        </w:rPr>
        <w:t xml:space="preserve">het me ligjin e ri të propozuar për energji duke përfshirë </w:t>
      </w:r>
      <w:r w:rsidR="002976B6" w:rsidRPr="00F17E82">
        <w:rPr>
          <w:rFonts w:ascii="Garamond" w:hAnsi="Garamond"/>
          <w:sz w:val="24"/>
          <w:szCs w:val="24"/>
        </w:rPr>
        <w:t>FPE</w:t>
      </w:r>
      <w:r w:rsidR="00F17E82">
        <w:rPr>
          <w:rFonts w:ascii="Garamond" w:hAnsi="Garamond"/>
          <w:sz w:val="24"/>
          <w:szCs w:val="24"/>
        </w:rPr>
        <w:t xml:space="preserve">-në </w:t>
      </w:r>
      <w:r w:rsidR="00BB0F4C" w:rsidRPr="00F17E82">
        <w:rPr>
          <w:rFonts w:ascii="Garamond" w:hAnsi="Garamond"/>
          <w:sz w:val="24"/>
          <w:szCs w:val="24"/>
        </w:rPr>
        <w:t>dhe transferimin e stafit, mjeteve dhe detyrimeve të lid</w:t>
      </w:r>
      <w:r w:rsidR="00245FA0" w:rsidRPr="00F17E82">
        <w:rPr>
          <w:rFonts w:ascii="Garamond" w:hAnsi="Garamond"/>
          <w:sz w:val="24"/>
          <w:szCs w:val="24"/>
        </w:rPr>
        <w:t>hura me këtë entitet të ri. Ky proces, tashmë i realizuar juridikisht</w:t>
      </w:r>
      <w:r w:rsidR="00BB0F4C" w:rsidRPr="00F17E82">
        <w:rPr>
          <w:rFonts w:ascii="Garamond" w:hAnsi="Garamond"/>
          <w:sz w:val="24"/>
          <w:szCs w:val="24"/>
        </w:rPr>
        <w:t xml:space="preserve"> duhet të </w:t>
      </w:r>
      <w:r w:rsidR="00245FA0" w:rsidRPr="00F17E82">
        <w:rPr>
          <w:rFonts w:ascii="Garamond" w:hAnsi="Garamond"/>
          <w:sz w:val="24"/>
          <w:szCs w:val="24"/>
        </w:rPr>
        <w:t>vazhdojë</w:t>
      </w:r>
      <w:r w:rsidR="00BB0F4C" w:rsidRPr="00F17E82">
        <w:rPr>
          <w:rFonts w:ascii="Garamond" w:hAnsi="Garamond"/>
          <w:sz w:val="24"/>
          <w:szCs w:val="24"/>
        </w:rPr>
        <w:t xml:space="preserve"> </w:t>
      </w:r>
      <w:r w:rsidR="00245FA0" w:rsidRPr="00F17E82">
        <w:rPr>
          <w:rFonts w:ascii="Garamond" w:hAnsi="Garamond"/>
          <w:sz w:val="24"/>
          <w:szCs w:val="24"/>
        </w:rPr>
        <w:t>dhe të përfundojë</w:t>
      </w:r>
      <w:r w:rsidR="00BB0F4C" w:rsidRPr="00F17E82">
        <w:rPr>
          <w:rFonts w:ascii="Garamond" w:hAnsi="Garamond"/>
          <w:sz w:val="24"/>
          <w:szCs w:val="24"/>
        </w:rPr>
        <w:t xml:space="preserve"> deri në fund </w:t>
      </w:r>
      <w:r w:rsidR="00245FA0" w:rsidRPr="00F17E82">
        <w:rPr>
          <w:rFonts w:ascii="Garamond" w:hAnsi="Garamond"/>
          <w:sz w:val="24"/>
          <w:szCs w:val="24"/>
        </w:rPr>
        <w:t xml:space="preserve">tremujorit të tretë </w:t>
      </w:r>
      <w:r w:rsidR="00BB0F4C" w:rsidRPr="00F17E82">
        <w:rPr>
          <w:rFonts w:ascii="Garamond" w:hAnsi="Garamond"/>
          <w:sz w:val="24"/>
          <w:szCs w:val="24"/>
        </w:rPr>
        <w:t>të vitit 201</w:t>
      </w:r>
      <w:r w:rsidR="00245FA0" w:rsidRPr="00F17E82">
        <w:rPr>
          <w:rFonts w:ascii="Garamond" w:hAnsi="Garamond"/>
          <w:sz w:val="24"/>
          <w:szCs w:val="24"/>
        </w:rPr>
        <w:t>9</w:t>
      </w:r>
      <w:r w:rsidR="00BB0F4C" w:rsidRPr="00F17E82">
        <w:rPr>
          <w:rFonts w:ascii="Garamond" w:hAnsi="Garamond"/>
          <w:sz w:val="24"/>
          <w:szCs w:val="24"/>
        </w:rPr>
        <w:t xml:space="preserve"> për të qenë në pajtim </w:t>
      </w:r>
      <w:r w:rsidR="00F17E82" w:rsidRPr="00F17E82">
        <w:rPr>
          <w:rFonts w:ascii="Garamond" w:hAnsi="Garamond"/>
          <w:sz w:val="24"/>
          <w:szCs w:val="24"/>
        </w:rPr>
        <w:t xml:space="preserve">me ligjin për sektorin e energjisë elektrike </w:t>
      </w:r>
      <w:r w:rsidR="00245FA0" w:rsidRPr="00F17E82">
        <w:rPr>
          <w:rFonts w:ascii="Garamond" w:hAnsi="Garamond"/>
          <w:sz w:val="24"/>
          <w:szCs w:val="24"/>
        </w:rPr>
        <w:t>dhe aktet e tjera ligjore dhe nënligjore në fuqi</w:t>
      </w:r>
      <w:r w:rsidR="00BB0F4C" w:rsidRPr="00F17E82">
        <w:rPr>
          <w:rFonts w:ascii="Garamond" w:hAnsi="Garamond"/>
          <w:sz w:val="24"/>
          <w:szCs w:val="24"/>
        </w:rPr>
        <w:t>. Sistemet e reja të faturimit të tregtimit (faturimet) aktualisht nën implementim do të dizajnohen për të marrë parasysh këtë strukturë.</w:t>
      </w:r>
    </w:p>
    <w:p w14:paraId="5C061ED1" w14:textId="13E10D20" w:rsidR="00A27248" w:rsidRPr="00F17E82" w:rsidRDefault="00947C6E" w:rsidP="00DD05A2">
      <w:pPr>
        <w:spacing w:after="0" w:line="240" w:lineRule="auto"/>
        <w:ind w:firstLine="284"/>
        <w:jc w:val="both"/>
        <w:rPr>
          <w:rFonts w:ascii="Garamond" w:hAnsi="Garamond"/>
          <w:sz w:val="24"/>
          <w:szCs w:val="24"/>
        </w:rPr>
      </w:pPr>
      <w:r w:rsidRPr="00F17E82">
        <w:rPr>
          <w:rFonts w:ascii="Garamond" w:hAnsi="Garamond"/>
          <w:sz w:val="24"/>
          <w:szCs w:val="24"/>
        </w:rPr>
        <w:t xml:space="preserve">Këto veprime janë më së paku ajo </w:t>
      </w:r>
      <w:r w:rsidR="0022598E" w:rsidRPr="00F17E82">
        <w:rPr>
          <w:rFonts w:ascii="Garamond" w:hAnsi="Garamond"/>
          <w:sz w:val="24"/>
          <w:szCs w:val="24"/>
        </w:rPr>
        <w:t xml:space="preserve">që </w:t>
      </w:r>
      <w:r w:rsidRPr="00F17E82">
        <w:rPr>
          <w:rFonts w:ascii="Garamond" w:hAnsi="Garamond"/>
          <w:sz w:val="24"/>
          <w:szCs w:val="24"/>
        </w:rPr>
        <w:t>do të kërkohej për të stabilizuar sistemin dhe për t</w:t>
      </w:r>
      <w:r w:rsidR="003F4153" w:rsidRPr="00F17E82">
        <w:rPr>
          <w:rFonts w:ascii="Garamond" w:hAnsi="Garamond"/>
          <w:sz w:val="24"/>
          <w:szCs w:val="24"/>
        </w:rPr>
        <w:t>’</w:t>
      </w:r>
      <w:r w:rsidRPr="00F17E82">
        <w:rPr>
          <w:rFonts w:ascii="Garamond" w:hAnsi="Garamond"/>
          <w:sz w:val="24"/>
          <w:szCs w:val="24"/>
        </w:rPr>
        <w:t>i vënë shërbimet në një bazë të shëndoshë financiare. Banka Botërore është n</w:t>
      </w:r>
      <w:r w:rsidR="00E0601F" w:rsidRPr="00F17E82">
        <w:rPr>
          <w:rFonts w:ascii="Garamond" w:hAnsi="Garamond"/>
          <w:sz w:val="24"/>
          <w:szCs w:val="24"/>
        </w:rPr>
        <w:t>ë</w:t>
      </w:r>
      <w:r w:rsidRPr="00F17E82">
        <w:rPr>
          <w:rFonts w:ascii="Garamond" w:hAnsi="Garamond"/>
          <w:sz w:val="24"/>
          <w:szCs w:val="24"/>
        </w:rPr>
        <w:t xml:space="preserve"> pozicionin unik për të koordinuar bashkësinë ndërkombëtare dhe për të mobilizuar burimet e nevojshme për ta kthyer sektorin në një periudhë të arsyeshme kohore dhe për ta vendosur atë në një bazë të qëndrueshme për të </w:t>
      </w:r>
      <w:r w:rsidR="0022598E" w:rsidRPr="00F17E82">
        <w:rPr>
          <w:rFonts w:ascii="Garamond" w:hAnsi="Garamond"/>
          <w:sz w:val="24"/>
          <w:szCs w:val="24"/>
        </w:rPr>
        <w:t>garantuar</w:t>
      </w:r>
      <w:r w:rsidRPr="00F17E82">
        <w:rPr>
          <w:rFonts w:ascii="Garamond" w:hAnsi="Garamond"/>
          <w:sz w:val="24"/>
          <w:szCs w:val="24"/>
        </w:rPr>
        <w:t xml:space="preserve"> sigurinë e furnizimit. Përkushtimi i vazhdueshëm ndaj përpjekjeve të reformës në sektorin e energjisë është thelbësor për të zvogëluar rreziqet ndaj buxhetit si dhe ndikimin negativ në rritjen e krijuar nga reduktimi i energjisë dhe ndërprerjet e së kaluarës së afërt.</w:t>
      </w:r>
    </w:p>
    <w:p w14:paraId="5C061ED3" w14:textId="77777777" w:rsidR="00F13672" w:rsidRPr="00F17E82" w:rsidRDefault="00056511" w:rsidP="00DD05A2">
      <w:pPr>
        <w:spacing w:after="0" w:line="240" w:lineRule="auto"/>
        <w:ind w:firstLine="284"/>
        <w:jc w:val="both"/>
        <w:rPr>
          <w:rFonts w:ascii="Garamond" w:hAnsi="Garamond"/>
          <w:sz w:val="24"/>
          <w:szCs w:val="24"/>
        </w:rPr>
      </w:pPr>
      <w:bookmarkStart w:id="175" w:name="_Toc411483784"/>
      <w:bookmarkStart w:id="176" w:name="_Toc402510798"/>
      <w:bookmarkEnd w:id="175"/>
      <w:bookmarkEnd w:id="176"/>
      <w:r w:rsidRPr="00F17E82">
        <w:rPr>
          <w:rFonts w:ascii="Garamond" w:hAnsi="Garamond"/>
          <w:sz w:val="24"/>
          <w:szCs w:val="24"/>
        </w:rPr>
        <w:t xml:space="preserve">V. </w:t>
      </w:r>
      <w:r w:rsidR="00947C6E" w:rsidRPr="00F17E82">
        <w:rPr>
          <w:rFonts w:ascii="Garamond" w:hAnsi="Garamond"/>
          <w:sz w:val="24"/>
          <w:szCs w:val="24"/>
        </w:rPr>
        <w:t>RREZIQET DHE PASIGURIT</w:t>
      </w:r>
      <w:r w:rsidR="00E0601F" w:rsidRPr="00F17E82">
        <w:rPr>
          <w:rFonts w:ascii="Garamond" w:hAnsi="Garamond"/>
          <w:sz w:val="24"/>
          <w:szCs w:val="24"/>
        </w:rPr>
        <w:t>Ë</w:t>
      </w:r>
    </w:p>
    <w:p w14:paraId="5C061ED4" w14:textId="77777777" w:rsidR="001F5EDA" w:rsidRPr="00F17E82" w:rsidRDefault="001F5EDA" w:rsidP="00DD05A2">
      <w:pPr>
        <w:spacing w:after="0" w:line="240" w:lineRule="auto"/>
        <w:ind w:firstLine="284"/>
        <w:jc w:val="both"/>
        <w:rPr>
          <w:rFonts w:ascii="Garamond" w:hAnsi="Garamond"/>
          <w:sz w:val="24"/>
          <w:szCs w:val="24"/>
        </w:rPr>
      </w:pPr>
      <w:r w:rsidRPr="00F17E82">
        <w:rPr>
          <w:rFonts w:ascii="Garamond" w:hAnsi="Garamond"/>
          <w:sz w:val="24"/>
          <w:szCs w:val="24"/>
        </w:rPr>
        <w:t xml:space="preserve">Ekzistojnë rreziqe të përgjithshme të zbatimit të planit që përfshijnë </w:t>
      </w:r>
      <w:r w:rsidR="00B13F37" w:rsidRPr="00F17E82">
        <w:rPr>
          <w:rFonts w:ascii="Garamond" w:hAnsi="Garamond"/>
          <w:sz w:val="24"/>
          <w:szCs w:val="24"/>
        </w:rPr>
        <w:t>pengesat</w:t>
      </w:r>
      <w:r w:rsidRPr="00F17E82">
        <w:rPr>
          <w:rFonts w:ascii="Garamond" w:hAnsi="Garamond"/>
          <w:sz w:val="24"/>
          <w:szCs w:val="24"/>
        </w:rPr>
        <w:t xml:space="preserve"> afatshkurtra të pasigurisë së modelit të tregut, qeverisjen e korporatave etj. </w:t>
      </w:r>
      <w:r w:rsidR="00B13F37" w:rsidRPr="00F17E82">
        <w:rPr>
          <w:rFonts w:ascii="Garamond" w:hAnsi="Garamond"/>
          <w:sz w:val="24"/>
          <w:szCs w:val="24"/>
        </w:rPr>
        <w:t>d</w:t>
      </w:r>
      <w:r w:rsidRPr="00F17E82">
        <w:rPr>
          <w:rFonts w:ascii="Garamond" w:hAnsi="Garamond"/>
          <w:sz w:val="24"/>
          <w:szCs w:val="24"/>
        </w:rPr>
        <w:t xml:space="preserve">he në sjelljen afatgjatë të konsumatorëve dhe ndërhyrjen politike etj. Ndryshimet </w:t>
      </w:r>
      <w:r w:rsidR="00B13F37" w:rsidRPr="00F17E82">
        <w:rPr>
          <w:rFonts w:ascii="Garamond" w:hAnsi="Garamond"/>
          <w:sz w:val="24"/>
          <w:szCs w:val="24"/>
        </w:rPr>
        <w:t>q</w:t>
      </w:r>
      <w:r w:rsidR="00E0601F" w:rsidRPr="00F17E82">
        <w:rPr>
          <w:rFonts w:ascii="Garamond" w:hAnsi="Garamond"/>
          <w:sz w:val="24"/>
          <w:szCs w:val="24"/>
        </w:rPr>
        <w:t>ë</w:t>
      </w:r>
      <w:r w:rsidR="00B13F37" w:rsidRPr="00F17E82">
        <w:rPr>
          <w:rFonts w:ascii="Garamond" w:hAnsi="Garamond"/>
          <w:sz w:val="24"/>
          <w:szCs w:val="24"/>
        </w:rPr>
        <w:t xml:space="preserve"> nevojiten p</w:t>
      </w:r>
      <w:r w:rsidR="00E0601F" w:rsidRPr="00F17E82">
        <w:rPr>
          <w:rFonts w:ascii="Garamond" w:hAnsi="Garamond"/>
          <w:sz w:val="24"/>
          <w:szCs w:val="24"/>
        </w:rPr>
        <w:t>ë</w:t>
      </w:r>
      <w:r w:rsidR="00B13F37" w:rsidRPr="00F17E82">
        <w:rPr>
          <w:rFonts w:ascii="Garamond" w:hAnsi="Garamond"/>
          <w:sz w:val="24"/>
          <w:szCs w:val="24"/>
        </w:rPr>
        <w:t>r</w:t>
      </w:r>
      <w:r w:rsidRPr="00F17E82">
        <w:rPr>
          <w:rFonts w:ascii="Garamond" w:hAnsi="Garamond"/>
          <w:sz w:val="24"/>
          <w:szCs w:val="24"/>
        </w:rPr>
        <w:t xml:space="preserve"> strukturën sektoriale dhe legjislacionin për të përm</w:t>
      </w:r>
      <w:r w:rsidR="00B13F37" w:rsidRPr="00F17E82">
        <w:rPr>
          <w:rFonts w:ascii="Garamond" w:hAnsi="Garamond"/>
          <w:sz w:val="24"/>
          <w:szCs w:val="24"/>
        </w:rPr>
        <w:t>irësuar efikasitetin dhe lëvizjen</w:t>
      </w:r>
      <w:r w:rsidRPr="00F17E82">
        <w:rPr>
          <w:rFonts w:ascii="Garamond" w:hAnsi="Garamond"/>
          <w:sz w:val="24"/>
          <w:szCs w:val="24"/>
        </w:rPr>
        <w:t xml:space="preserve"> drejt një tregu të liberalizuar përfshijnë ndër të tjera:</w:t>
      </w:r>
    </w:p>
    <w:p w14:paraId="25077F3A" w14:textId="2242A106" w:rsidR="0069095B" w:rsidRDefault="00F61549" w:rsidP="00DD05A2">
      <w:pPr>
        <w:spacing w:after="0" w:line="240" w:lineRule="auto"/>
        <w:ind w:firstLine="284"/>
        <w:jc w:val="both"/>
        <w:rPr>
          <w:rFonts w:ascii="Garamond" w:hAnsi="Garamond"/>
          <w:sz w:val="24"/>
          <w:szCs w:val="24"/>
        </w:rPr>
      </w:pPr>
      <w:r w:rsidRPr="00F17E82">
        <w:rPr>
          <w:rFonts w:ascii="Garamond" w:hAnsi="Garamond"/>
          <w:sz w:val="24"/>
          <w:szCs w:val="24"/>
        </w:rPr>
        <w:t xml:space="preserve">a) </w:t>
      </w:r>
      <w:r w:rsidR="001F5EDA" w:rsidRPr="00F17E82">
        <w:rPr>
          <w:rFonts w:ascii="Garamond" w:hAnsi="Garamond"/>
          <w:sz w:val="24"/>
          <w:szCs w:val="24"/>
        </w:rPr>
        <w:t xml:space="preserve">Çështjet </w:t>
      </w:r>
      <w:r w:rsidR="001E5832">
        <w:rPr>
          <w:rFonts w:ascii="Garamond" w:hAnsi="Garamond"/>
          <w:sz w:val="24"/>
          <w:szCs w:val="24"/>
        </w:rPr>
        <w:t>f</w:t>
      </w:r>
      <w:r w:rsidR="001F5EDA" w:rsidRPr="00F17E82">
        <w:rPr>
          <w:rFonts w:ascii="Garamond" w:hAnsi="Garamond"/>
          <w:sz w:val="24"/>
          <w:szCs w:val="24"/>
        </w:rPr>
        <w:t xml:space="preserve">inanciare. Madhësia dhe fushëveprimi i financimit shtesë të kërkuar varet nga kushtet mesatare hidrologjike, kurset e këmbimit dhe normat e interesit global, të cilat janë në një masë të madhe jashtë kontrollit të Qeverisë. Megjithatë, Qeveria duhet të </w:t>
      </w:r>
      <w:r w:rsidR="00B13F37" w:rsidRPr="00F17E82">
        <w:rPr>
          <w:rFonts w:ascii="Garamond" w:hAnsi="Garamond"/>
          <w:sz w:val="24"/>
          <w:szCs w:val="24"/>
        </w:rPr>
        <w:t>garantoj</w:t>
      </w:r>
      <w:r w:rsidR="00E0601F" w:rsidRPr="00F17E82">
        <w:rPr>
          <w:rFonts w:ascii="Garamond" w:hAnsi="Garamond"/>
          <w:sz w:val="24"/>
          <w:szCs w:val="24"/>
        </w:rPr>
        <w:t>ë</w:t>
      </w:r>
      <w:r w:rsidR="001F5EDA" w:rsidRPr="00F17E82">
        <w:rPr>
          <w:rFonts w:ascii="Garamond" w:hAnsi="Garamond"/>
          <w:sz w:val="24"/>
          <w:szCs w:val="24"/>
        </w:rPr>
        <w:t xml:space="preserve"> </w:t>
      </w:r>
      <w:r w:rsidR="00B52BEB" w:rsidRPr="00F17E82">
        <w:rPr>
          <w:rFonts w:ascii="Garamond" w:hAnsi="Garamond"/>
          <w:sz w:val="24"/>
          <w:szCs w:val="24"/>
        </w:rPr>
        <w:t>që</w:t>
      </w:r>
      <w:r w:rsidR="001F5EDA" w:rsidRPr="00F17E82">
        <w:rPr>
          <w:rFonts w:ascii="Garamond" w:hAnsi="Garamond"/>
          <w:sz w:val="24"/>
          <w:szCs w:val="24"/>
        </w:rPr>
        <w:t xml:space="preserve"> këto rreziqe </w:t>
      </w:r>
      <w:r w:rsidR="00B13F37" w:rsidRPr="00F17E82">
        <w:rPr>
          <w:rFonts w:ascii="Garamond" w:hAnsi="Garamond"/>
          <w:sz w:val="24"/>
          <w:szCs w:val="24"/>
        </w:rPr>
        <w:t xml:space="preserve">do </w:t>
      </w:r>
      <w:r w:rsidR="001F5EDA" w:rsidRPr="00F17E82">
        <w:rPr>
          <w:rFonts w:ascii="Garamond" w:hAnsi="Garamond"/>
          <w:sz w:val="24"/>
          <w:szCs w:val="24"/>
        </w:rPr>
        <w:t xml:space="preserve">të zbuten, sidomos </w:t>
      </w:r>
      <w:r w:rsidR="00B52BEB" w:rsidRPr="00F17E82">
        <w:rPr>
          <w:rFonts w:ascii="Garamond" w:hAnsi="Garamond"/>
          <w:sz w:val="24"/>
          <w:szCs w:val="24"/>
        </w:rPr>
        <w:t xml:space="preserve">rreziku nga </w:t>
      </w:r>
      <w:r w:rsidR="001F5EDA" w:rsidRPr="00F17E82">
        <w:rPr>
          <w:rFonts w:ascii="Garamond" w:hAnsi="Garamond"/>
          <w:sz w:val="24"/>
          <w:szCs w:val="24"/>
        </w:rPr>
        <w:t xml:space="preserve">paqëndrueshmëria e motit. Ndikimi i kësaj paqëndrueshmërie në financimin shtesë të kërkuar është demonstruar në </w:t>
      </w:r>
      <w:r w:rsidR="001E5832">
        <w:rPr>
          <w:rFonts w:ascii="Garamond" w:hAnsi="Garamond"/>
          <w:sz w:val="24"/>
          <w:szCs w:val="24"/>
        </w:rPr>
        <w:t>f</w:t>
      </w:r>
      <w:r w:rsidR="001F5EDA" w:rsidRPr="00F17E82">
        <w:rPr>
          <w:rFonts w:ascii="Garamond" w:hAnsi="Garamond"/>
          <w:sz w:val="24"/>
          <w:szCs w:val="24"/>
        </w:rPr>
        <w:t xml:space="preserve">igurën 7 më poshtë dhe nënvizon nevojën për të mbrojtur </w:t>
      </w:r>
      <w:r w:rsidR="00B52BEB" w:rsidRPr="00F17E82">
        <w:rPr>
          <w:rFonts w:ascii="Garamond" w:hAnsi="Garamond"/>
          <w:sz w:val="24"/>
          <w:szCs w:val="24"/>
        </w:rPr>
        <w:t xml:space="preserve">sektorin nga </w:t>
      </w:r>
      <w:r w:rsidR="001F5EDA" w:rsidRPr="00F17E82">
        <w:rPr>
          <w:rFonts w:ascii="Garamond" w:hAnsi="Garamond"/>
          <w:sz w:val="24"/>
          <w:szCs w:val="24"/>
        </w:rPr>
        <w:t>ngjarjet ekstreme klimatike. Ky rrezik mund të përmbajë më tej reduktimin e shpenzimeve kapitale dhe miratimin e masave të tjera lehtësuese siç tregohet në figurën 8</w:t>
      </w:r>
      <w:r w:rsidR="001E5832">
        <w:rPr>
          <w:rFonts w:ascii="Garamond" w:hAnsi="Garamond"/>
          <w:sz w:val="24"/>
          <w:szCs w:val="24"/>
        </w:rPr>
        <w:t>.</w:t>
      </w:r>
    </w:p>
    <w:p w14:paraId="1E78FB05" w14:textId="77777777" w:rsidR="001E5832" w:rsidRPr="00F17E82" w:rsidRDefault="001E5832" w:rsidP="00DD05A2">
      <w:pPr>
        <w:spacing w:after="0" w:line="240" w:lineRule="auto"/>
        <w:ind w:firstLine="284"/>
        <w:jc w:val="both"/>
        <w:rPr>
          <w:rFonts w:ascii="Garamond" w:hAnsi="Garamond"/>
          <w:sz w:val="24"/>
          <w:szCs w:val="24"/>
        </w:rPr>
      </w:pPr>
    </w:p>
    <w:p w14:paraId="7D7E5F58" w14:textId="332F671D" w:rsidR="0069095B" w:rsidRPr="00F17E82" w:rsidRDefault="0069095B" w:rsidP="0069095B">
      <w:pPr>
        <w:rPr>
          <w:rFonts w:ascii="Garamond" w:hAnsi="Garamond"/>
        </w:rPr>
      </w:pPr>
      <w:r w:rsidRPr="00F17E82">
        <w:rPr>
          <w:rStyle w:val="shorttext"/>
          <w:rFonts w:ascii="Garamond" w:hAnsi="Garamond" w:cs="Times New Roman"/>
          <w:b/>
          <w:color w:val="222222"/>
        </w:rPr>
        <w:t xml:space="preserve">Figura 8: </w:t>
      </w:r>
      <w:r w:rsidR="001E5832" w:rsidRPr="00F17E82">
        <w:rPr>
          <w:rStyle w:val="shorttext"/>
          <w:rFonts w:ascii="Garamond" w:hAnsi="Garamond" w:cs="Times New Roman"/>
          <w:b/>
          <w:color w:val="222222"/>
        </w:rPr>
        <w:t>Shpërndarja</w:t>
      </w:r>
      <w:r w:rsidRPr="00F17E82">
        <w:rPr>
          <w:rStyle w:val="shorttext"/>
          <w:rFonts w:ascii="Garamond" w:hAnsi="Garamond" w:cs="Times New Roman"/>
          <w:b/>
          <w:color w:val="222222"/>
        </w:rPr>
        <w:t xml:space="preserve"> e humbjes se financimit (pjesa</w:t>
      </w:r>
      <w:r w:rsidR="001E5832">
        <w:rPr>
          <w:rStyle w:val="shorttext"/>
          <w:rFonts w:ascii="Garamond" w:hAnsi="Garamond" w:cs="Times New Roman"/>
          <w:b/>
          <w:color w:val="222222"/>
        </w:rPr>
        <w:t xml:space="preserve"> </w:t>
      </w:r>
      <w:r w:rsidRPr="00F17E82">
        <w:rPr>
          <w:rStyle w:val="shorttext"/>
          <w:rFonts w:ascii="Garamond" w:hAnsi="Garamond" w:cs="Times New Roman"/>
          <w:b/>
          <w:color w:val="222222"/>
        </w:rPr>
        <w:t>e kuqe e përfshirë në capex</w:t>
      </w:r>
      <w:r w:rsidR="001E5832">
        <w:rPr>
          <w:rStyle w:val="shorttext"/>
          <w:rFonts w:ascii="Garamond" w:hAnsi="Garamond" w:cs="Times New Roman"/>
          <w:b/>
          <w:color w:val="222222"/>
        </w:rPr>
        <w:t>)</w:t>
      </w:r>
    </w:p>
    <w:p w14:paraId="741CAF59" w14:textId="5F1D98C2" w:rsidR="0069095B" w:rsidRPr="00F17E82" w:rsidRDefault="0069095B" w:rsidP="0069095B">
      <w:pPr>
        <w:jc w:val="center"/>
        <w:rPr>
          <w:rFonts w:ascii="Garamond" w:hAnsi="Garamond"/>
          <w:sz w:val="24"/>
          <w:szCs w:val="24"/>
        </w:rPr>
      </w:pPr>
      <w:r w:rsidRPr="00F17E82">
        <w:rPr>
          <w:rFonts w:ascii="Garamond" w:hAnsi="Garamond"/>
          <w:b/>
          <w:noProof/>
          <w:sz w:val="18"/>
          <w:szCs w:val="18"/>
          <w:lang w:val="en-US"/>
        </w:rPr>
        <w:drawing>
          <wp:inline distT="0" distB="0" distL="0" distR="0" wp14:anchorId="0D7A4596" wp14:editId="26CC4FAE">
            <wp:extent cx="2581275" cy="1714500"/>
            <wp:effectExtent l="0" t="0" r="9525"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94123" cy="1723034"/>
                    </a:xfrm>
                    <a:prstGeom prst="rect">
                      <a:avLst/>
                    </a:prstGeom>
                    <a:noFill/>
                    <a:ln>
                      <a:noFill/>
                    </a:ln>
                  </pic:spPr>
                </pic:pic>
              </a:graphicData>
            </a:graphic>
          </wp:inline>
        </w:drawing>
      </w:r>
    </w:p>
    <w:p w14:paraId="0B7FD741" w14:textId="77777777" w:rsidR="0069095B" w:rsidRPr="00F17E82" w:rsidRDefault="0069095B" w:rsidP="00E53B5E">
      <w:pPr>
        <w:spacing w:after="0" w:line="240" w:lineRule="auto"/>
        <w:ind w:firstLine="284"/>
        <w:rPr>
          <w:rFonts w:ascii="Garamond" w:hAnsi="Garamond"/>
          <w:sz w:val="24"/>
          <w:szCs w:val="24"/>
        </w:rPr>
      </w:pPr>
    </w:p>
    <w:p w14:paraId="5C061ED6" w14:textId="423EDA3B" w:rsidR="00954D3D" w:rsidRPr="00F17E82" w:rsidRDefault="00F61549" w:rsidP="00DD05A2">
      <w:pPr>
        <w:spacing w:after="0" w:line="240" w:lineRule="auto"/>
        <w:ind w:firstLine="284"/>
        <w:jc w:val="both"/>
        <w:rPr>
          <w:rFonts w:ascii="Garamond" w:hAnsi="Garamond"/>
          <w:sz w:val="24"/>
          <w:szCs w:val="24"/>
        </w:rPr>
      </w:pPr>
      <w:r w:rsidRPr="00F17E82">
        <w:rPr>
          <w:rFonts w:ascii="Garamond" w:hAnsi="Garamond"/>
          <w:sz w:val="24"/>
          <w:szCs w:val="24"/>
        </w:rPr>
        <w:t xml:space="preserve">b) </w:t>
      </w:r>
      <w:r w:rsidR="002E2B6A" w:rsidRPr="00F17E82">
        <w:rPr>
          <w:rFonts w:ascii="Garamond" w:hAnsi="Garamond"/>
          <w:sz w:val="24"/>
          <w:szCs w:val="24"/>
        </w:rPr>
        <w:t>Mungesa e disiplinës financiare dhe alokimi i keq i kapitalit. Sektori ka qen</w:t>
      </w:r>
      <w:r w:rsidR="00E0601F" w:rsidRPr="00F17E82">
        <w:rPr>
          <w:rFonts w:ascii="Garamond" w:hAnsi="Garamond"/>
          <w:sz w:val="24"/>
          <w:szCs w:val="24"/>
        </w:rPr>
        <w:t>ë</w:t>
      </w:r>
      <w:r w:rsidR="002E2B6A" w:rsidRPr="00F17E82">
        <w:rPr>
          <w:rFonts w:ascii="Garamond" w:hAnsi="Garamond"/>
          <w:sz w:val="24"/>
          <w:szCs w:val="24"/>
        </w:rPr>
        <w:t xml:space="preserve"> dhe vazhdon të jetë i kufizuar në mjete monetare nd</w:t>
      </w:r>
      <w:r w:rsidR="00E0601F" w:rsidRPr="00F17E82">
        <w:rPr>
          <w:rFonts w:ascii="Garamond" w:hAnsi="Garamond"/>
          <w:sz w:val="24"/>
          <w:szCs w:val="24"/>
        </w:rPr>
        <w:t>ë</w:t>
      </w:r>
      <w:r w:rsidR="002E2B6A" w:rsidRPr="00F17E82">
        <w:rPr>
          <w:rFonts w:ascii="Garamond" w:hAnsi="Garamond"/>
          <w:sz w:val="24"/>
          <w:szCs w:val="24"/>
        </w:rPr>
        <w:t xml:space="preserve">rsa rimëkëmbet nga mosefikasiteti i rëndë operacional dhe keqmenaxhim i mëparshëm, i përbërë nga pabarazitë ndërbankare të parasë. Kjo kërkon që </w:t>
      </w:r>
      <w:r w:rsidR="004C3E7B" w:rsidRPr="00F17E82">
        <w:rPr>
          <w:rFonts w:ascii="Garamond" w:hAnsi="Garamond"/>
          <w:sz w:val="24"/>
          <w:szCs w:val="24"/>
        </w:rPr>
        <w:t>shoqër</w:t>
      </w:r>
      <w:r w:rsidR="002E2B6A" w:rsidRPr="00F17E82">
        <w:rPr>
          <w:rFonts w:ascii="Garamond" w:hAnsi="Garamond"/>
          <w:sz w:val="24"/>
          <w:szCs w:val="24"/>
        </w:rPr>
        <w:t>itë të ekzistojn</w:t>
      </w:r>
      <w:r w:rsidR="00E0601F" w:rsidRPr="00F17E82">
        <w:rPr>
          <w:rFonts w:ascii="Garamond" w:hAnsi="Garamond"/>
          <w:sz w:val="24"/>
          <w:szCs w:val="24"/>
        </w:rPr>
        <w:t>ë</w:t>
      </w:r>
      <w:r w:rsidR="002E2B6A" w:rsidRPr="00F17E82">
        <w:rPr>
          <w:rFonts w:ascii="Garamond" w:hAnsi="Garamond"/>
          <w:sz w:val="24"/>
          <w:szCs w:val="24"/>
        </w:rPr>
        <w:t xml:space="preserve"> brenda mund</w:t>
      </w:r>
      <w:r w:rsidR="00E0601F" w:rsidRPr="00F17E82">
        <w:rPr>
          <w:rFonts w:ascii="Garamond" w:hAnsi="Garamond"/>
          <w:sz w:val="24"/>
          <w:szCs w:val="24"/>
        </w:rPr>
        <w:t>ë</w:t>
      </w:r>
      <w:r w:rsidR="002E2B6A" w:rsidRPr="00F17E82">
        <w:rPr>
          <w:rFonts w:ascii="Garamond" w:hAnsi="Garamond"/>
          <w:sz w:val="24"/>
          <w:szCs w:val="24"/>
        </w:rPr>
        <w:t>sive t</w:t>
      </w:r>
      <w:r w:rsidR="00E0601F" w:rsidRPr="00F17E82">
        <w:rPr>
          <w:rFonts w:ascii="Garamond" w:hAnsi="Garamond"/>
          <w:sz w:val="24"/>
          <w:szCs w:val="24"/>
        </w:rPr>
        <w:t>ë</w:t>
      </w:r>
      <w:r w:rsidR="002E2B6A" w:rsidRPr="00F17E82">
        <w:rPr>
          <w:rFonts w:ascii="Garamond" w:hAnsi="Garamond"/>
          <w:sz w:val="24"/>
          <w:szCs w:val="24"/>
        </w:rPr>
        <w:t xml:space="preserve"> tyre dhe </w:t>
      </w:r>
      <w:r w:rsidR="0022598E" w:rsidRPr="00F17E82">
        <w:rPr>
          <w:rFonts w:ascii="Garamond" w:hAnsi="Garamond"/>
          <w:sz w:val="24"/>
          <w:szCs w:val="24"/>
        </w:rPr>
        <w:t>q</w:t>
      </w:r>
      <w:r w:rsidR="002E2B6A" w:rsidRPr="00F17E82">
        <w:rPr>
          <w:rFonts w:ascii="Garamond" w:hAnsi="Garamond"/>
          <w:sz w:val="24"/>
          <w:szCs w:val="24"/>
        </w:rPr>
        <w:t>ë drejtuesit e tyre të vëzhgojnë me kujdes planet vjetore të investimeve për të respektuar kufizimet e vështira të buxhetit dhe shpërndarjen ekonomike të kapitalit.</w:t>
      </w:r>
    </w:p>
    <w:p w14:paraId="5C061ED7" w14:textId="3739DF78" w:rsidR="00514F1D" w:rsidRPr="00F17E82" w:rsidRDefault="00F61549" w:rsidP="00DD05A2">
      <w:pPr>
        <w:spacing w:after="0" w:line="240" w:lineRule="auto"/>
        <w:ind w:firstLine="284"/>
        <w:jc w:val="both"/>
        <w:rPr>
          <w:rFonts w:ascii="Garamond" w:hAnsi="Garamond"/>
          <w:sz w:val="24"/>
          <w:szCs w:val="24"/>
        </w:rPr>
      </w:pPr>
      <w:r w:rsidRPr="00F17E82">
        <w:rPr>
          <w:rFonts w:ascii="Garamond" w:hAnsi="Garamond"/>
          <w:sz w:val="24"/>
          <w:szCs w:val="24"/>
        </w:rPr>
        <w:t xml:space="preserve">c) </w:t>
      </w:r>
      <w:r w:rsidR="002E2B6A" w:rsidRPr="00F17E82">
        <w:rPr>
          <w:rFonts w:ascii="Garamond" w:hAnsi="Garamond"/>
          <w:sz w:val="24"/>
          <w:szCs w:val="24"/>
        </w:rPr>
        <w:t>Rezistenca e publikut ndaj ndryshimit</w:t>
      </w:r>
      <w:r w:rsidR="001679EC" w:rsidRPr="00F17E82">
        <w:rPr>
          <w:rFonts w:ascii="Garamond" w:hAnsi="Garamond"/>
          <w:sz w:val="24"/>
          <w:szCs w:val="24"/>
        </w:rPr>
        <w:t xml:space="preserve">. </w:t>
      </w:r>
      <w:r w:rsidR="002E2B6A" w:rsidRPr="00F17E82">
        <w:rPr>
          <w:rFonts w:ascii="Garamond" w:hAnsi="Garamond"/>
          <w:sz w:val="24"/>
          <w:szCs w:val="24"/>
        </w:rPr>
        <w:t>Ndryshimi i tarifave, ndjekja ligjore e vjedhjeve dhe zbatimi i pagesave përmes shk</w:t>
      </w:r>
      <w:r w:rsidR="00E0601F" w:rsidRPr="00F17E82">
        <w:rPr>
          <w:rFonts w:ascii="Garamond" w:hAnsi="Garamond"/>
          <w:sz w:val="24"/>
          <w:szCs w:val="24"/>
        </w:rPr>
        <w:t>ë</w:t>
      </w:r>
      <w:r w:rsidR="002E2B6A" w:rsidRPr="00F17E82">
        <w:rPr>
          <w:rFonts w:ascii="Garamond" w:hAnsi="Garamond"/>
          <w:sz w:val="24"/>
          <w:szCs w:val="24"/>
        </w:rPr>
        <w:t>putjes mund të rezultojë në kundërshtimin e iniciativave për përmirësimin e publikut. Kjo do të vazhdojë të adresohet nga fushata e marrëdhënieve me publikun</w:t>
      </w:r>
      <w:r w:rsidR="00661CA3" w:rsidRPr="00BE3D4A">
        <w:rPr>
          <w:rFonts w:ascii="Garamond" w:hAnsi="Garamond"/>
          <w:sz w:val="24"/>
          <w:szCs w:val="24"/>
          <w:vertAlign w:val="superscript"/>
        </w:rPr>
        <w:footnoteReference w:id="7"/>
      </w:r>
      <w:r w:rsidR="00AB425B" w:rsidRPr="00F17E82">
        <w:rPr>
          <w:rFonts w:ascii="Garamond" w:hAnsi="Garamond"/>
          <w:sz w:val="24"/>
          <w:szCs w:val="24"/>
        </w:rPr>
        <w:t>.</w:t>
      </w:r>
    </w:p>
    <w:p w14:paraId="5C061ED8" w14:textId="78E9AA5E" w:rsidR="00514F1D" w:rsidRPr="00F17E82" w:rsidRDefault="00F61549" w:rsidP="00DD05A2">
      <w:pPr>
        <w:spacing w:after="0" w:line="240" w:lineRule="auto"/>
        <w:ind w:firstLine="284"/>
        <w:jc w:val="both"/>
        <w:rPr>
          <w:rFonts w:ascii="Garamond" w:hAnsi="Garamond"/>
          <w:sz w:val="24"/>
          <w:szCs w:val="24"/>
        </w:rPr>
      </w:pPr>
      <w:r w:rsidRPr="00F17E82">
        <w:rPr>
          <w:rFonts w:ascii="Garamond" w:hAnsi="Garamond"/>
          <w:sz w:val="24"/>
          <w:szCs w:val="24"/>
        </w:rPr>
        <w:t xml:space="preserve">d) </w:t>
      </w:r>
      <w:r w:rsidR="002E2B6A" w:rsidRPr="00F17E82">
        <w:rPr>
          <w:rFonts w:ascii="Garamond" w:hAnsi="Garamond"/>
          <w:sz w:val="24"/>
          <w:szCs w:val="24"/>
        </w:rPr>
        <w:t>Risku politik</w:t>
      </w:r>
      <w:r w:rsidR="00F30247" w:rsidRPr="00F17E82">
        <w:rPr>
          <w:rFonts w:ascii="Garamond" w:hAnsi="Garamond"/>
          <w:sz w:val="24"/>
          <w:szCs w:val="24"/>
        </w:rPr>
        <w:t xml:space="preserve">. </w:t>
      </w:r>
      <w:r w:rsidR="00797BD1" w:rsidRPr="00F17E82">
        <w:rPr>
          <w:rFonts w:ascii="Garamond" w:hAnsi="Garamond"/>
          <w:sz w:val="24"/>
          <w:szCs w:val="24"/>
        </w:rPr>
        <w:t xml:space="preserve">Ndryshimi i rregullt i drejtuesve pas ndryshimit të qeverisë dhe punësimit të motivuar politikisht dëmton aftësinë për të promovuar staf të fortë të brendshëm. Premtimet zgjedhore mund të dëmtojnë sjelljen e konsumatorit. Për të shmangur këtë rrezik Qeveria duhet të kërkojë marrëveshje midis partive të mëdha politike para fushatave për të shmangur premtimet elektorale për faljen e faturave dhe për të futur procese më transparente për përzgjedhjen e </w:t>
      </w:r>
      <w:r w:rsidR="007B2A98" w:rsidRPr="00F17E82">
        <w:rPr>
          <w:rFonts w:ascii="Garamond" w:hAnsi="Garamond"/>
          <w:sz w:val="24"/>
          <w:szCs w:val="24"/>
        </w:rPr>
        <w:t>drejtuesve</w:t>
      </w:r>
      <w:r w:rsidR="00797BD1" w:rsidRPr="00F17E82">
        <w:rPr>
          <w:rFonts w:ascii="Garamond" w:hAnsi="Garamond"/>
          <w:sz w:val="24"/>
          <w:szCs w:val="24"/>
        </w:rPr>
        <w:t xml:space="preserve"> të lartë bazuar në meritë ose të kërkojë një kontratë menaxhimi.</w:t>
      </w:r>
    </w:p>
    <w:p w14:paraId="5C061ED9" w14:textId="7D55DD57" w:rsidR="00514F1D" w:rsidRPr="00F17E82" w:rsidRDefault="00F61549" w:rsidP="00DD05A2">
      <w:pPr>
        <w:spacing w:after="0" w:line="240" w:lineRule="auto"/>
        <w:ind w:firstLine="284"/>
        <w:jc w:val="both"/>
        <w:rPr>
          <w:rFonts w:ascii="Garamond" w:hAnsi="Garamond"/>
          <w:sz w:val="24"/>
          <w:szCs w:val="24"/>
        </w:rPr>
      </w:pPr>
      <w:r w:rsidRPr="00F17E82">
        <w:rPr>
          <w:rFonts w:ascii="Garamond" w:hAnsi="Garamond"/>
          <w:sz w:val="24"/>
          <w:szCs w:val="24"/>
        </w:rPr>
        <w:t xml:space="preserve">e) </w:t>
      </w:r>
      <w:r w:rsidR="00736EFB" w:rsidRPr="00F17E82">
        <w:rPr>
          <w:rFonts w:ascii="Garamond" w:hAnsi="Garamond"/>
          <w:sz w:val="24"/>
          <w:szCs w:val="24"/>
        </w:rPr>
        <w:t>Menaxhimi i riskut dhe drejtimi korporativ</w:t>
      </w:r>
      <w:r w:rsidR="00EA6CA3" w:rsidRPr="00F17E82">
        <w:rPr>
          <w:rFonts w:ascii="Garamond" w:hAnsi="Garamond"/>
          <w:sz w:val="24"/>
          <w:szCs w:val="24"/>
        </w:rPr>
        <w:t xml:space="preserve">. </w:t>
      </w:r>
      <w:r w:rsidR="00736EFB" w:rsidRPr="00F17E82">
        <w:rPr>
          <w:rFonts w:ascii="Garamond" w:hAnsi="Garamond"/>
          <w:sz w:val="24"/>
          <w:szCs w:val="24"/>
        </w:rPr>
        <w:t>Zbatimi i nj</w:t>
      </w:r>
      <w:r w:rsidR="00E0601F" w:rsidRPr="00F17E82">
        <w:rPr>
          <w:rFonts w:ascii="Garamond" w:hAnsi="Garamond"/>
          <w:sz w:val="24"/>
          <w:szCs w:val="24"/>
        </w:rPr>
        <w:t>ë</w:t>
      </w:r>
      <w:r w:rsidR="00736EFB" w:rsidRPr="00F17E82">
        <w:rPr>
          <w:rFonts w:ascii="Garamond" w:hAnsi="Garamond"/>
          <w:sz w:val="24"/>
          <w:szCs w:val="24"/>
        </w:rPr>
        <w:t xml:space="preserve"> strategjie </w:t>
      </w:r>
      <w:r w:rsidR="00D36513" w:rsidRPr="00F17E82">
        <w:rPr>
          <w:rFonts w:ascii="Garamond" w:hAnsi="Garamond"/>
          <w:sz w:val="24"/>
          <w:szCs w:val="24"/>
        </w:rPr>
        <w:t>gjithëpërfshirëse</w:t>
      </w:r>
      <w:r w:rsidR="00736EFB" w:rsidRPr="00F17E82">
        <w:rPr>
          <w:rFonts w:ascii="Garamond" w:hAnsi="Garamond"/>
          <w:sz w:val="24"/>
          <w:szCs w:val="24"/>
        </w:rPr>
        <w:t xml:space="preserve"> p</w:t>
      </w:r>
      <w:r w:rsidR="00E0601F" w:rsidRPr="00F17E82">
        <w:rPr>
          <w:rFonts w:ascii="Garamond" w:hAnsi="Garamond"/>
          <w:sz w:val="24"/>
          <w:szCs w:val="24"/>
        </w:rPr>
        <w:t>ë</w:t>
      </w:r>
      <w:r w:rsidR="00736EFB" w:rsidRPr="00F17E82">
        <w:rPr>
          <w:rFonts w:ascii="Garamond" w:hAnsi="Garamond"/>
          <w:sz w:val="24"/>
          <w:szCs w:val="24"/>
        </w:rPr>
        <w:t>r menaxhimin e riskut p</w:t>
      </w:r>
      <w:r w:rsidR="00E0601F" w:rsidRPr="00F17E82">
        <w:rPr>
          <w:rFonts w:ascii="Garamond" w:hAnsi="Garamond"/>
          <w:sz w:val="24"/>
          <w:szCs w:val="24"/>
        </w:rPr>
        <w:t>ë</w:t>
      </w:r>
      <w:r w:rsidR="00736EFB" w:rsidRPr="00F17E82">
        <w:rPr>
          <w:rFonts w:ascii="Garamond" w:hAnsi="Garamond"/>
          <w:sz w:val="24"/>
          <w:szCs w:val="24"/>
        </w:rPr>
        <w:t xml:space="preserve">r </w:t>
      </w:r>
      <w:r w:rsidR="001C5451" w:rsidRPr="00F17E82">
        <w:rPr>
          <w:rFonts w:ascii="Garamond" w:hAnsi="Garamond"/>
          <w:sz w:val="24"/>
          <w:szCs w:val="24"/>
        </w:rPr>
        <w:t>t</w:t>
      </w:r>
      <w:r w:rsidR="003F4153" w:rsidRPr="00F17E82">
        <w:rPr>
          <w:rFonts w:ascii="Garamond" w:hAnsi="Garamond"/>
          <w:sz w:val="24"/>
          <w:szCs w:val="24"/>
        </w:rPr>
        <w:t>’</w:t>
      </w:r>
      <w:r w:rsidR="001C5451" w:rsidRPr="00F17E82">
        <w:rPr>
          <w:rFonts w:ascii="Garamond" w:hAnsi="Garamond"/>
          <w:sz w:val="24"/>
          <w:szCs w:val="24"/>
        </w:rPr>
        <w:t>i b</w:t>
      </w:r>
      <w:r w:rsidR="00E0601F" w:rsidRPr="00F17E82">
        <w:rPr>
          <w:rFonts w:ascii="Garamond" w:hAnsi="Garamond"/>
          <w:sz w:val="24"/>
          <w:szCs w:val="24"/>
        </w:rPr>
        <w:t>ë</w:t>
      </w:r>
      <w:r w:rsidR="001C5451" w:rsidRPr="00F17E82">
        <w:rPr>
          <w:rFonts w:ascii="Garamond" w:hAnsi="Garamond"/>
          <w:sz w:val="24"/>
          <w:szCs w:val="24"/>
        </w:rPr>
        <w:t>r</w:t>
      </w:r>
      <w:r w:rsidR="00E0601F" w:rsidRPr="00F17E82">
        <w:rPr>
          <w:rFonts w:ascii="Garamond" w:hAnsi="Garamond"/>
          <w:sz w:val="24"/>
          <w:szCs w:val="24"/>
        </w:rPr>
        <w:t>ë</w:t>
      </w:r>
      <w:r w:rsidR="001C5451" w:rsidRPr="00F17E82">
        <w:rPr>
          <w:rFonts w:ascii="Garamond" w:hAnsi="Garamond"/>
          <w:sz w:val="24"/>
          <w:szCs w:val="24"/>
        </w:rPr>
        <w:t xml:space="preserve"> klient</w:t>
      </w:r>
      <w:r w:rsidR="00E0601F" w:rsidRPr="00F17E82">
        <w:rPr>
          <w:rFonts w:ascii="Garamond" w:hAnsi="Garamond"/>
          <w:sz w:val="24"/>
          <w:szCs w:val="24"/>
        </w:rPr>
        <w:t>ë</w:t>
      </w:r>
      <w:r w:rsidR="001C5451" w:rsidRPr="00F17E82">
        <w:rPr>
          <w:rFonts w:ascii="Garamond" w:hAnsi="Garamond"/>
          <w:sz w:val="24"/>
          <w:szCs w:val="24"/>
        </w:rPr>
        <w:t>t dhe tregun m</w:t>
      </w:r>
      <w:r w:rsidR="00E0601F" w:rsidRPr="00F17E82">
        <w:rPr>
          <w:rFonts w:ascii="Garamond" w:hAnsi="Garamond"/>
          <w:sz w:val="24"/>
          <w:szCs w:val="24"/>
        </w:rPr>
        <w:t>ë</w:t>
      </w:r>
      <w:r w:rsidR="001C5451" w:rsidRPr="00F17E82">
        <w:rPr>
          <w:rFonts w:ascii="Garamond" w:hAnsi="Garamond"/>
          <w:sz w:val="24"/>
          <w:szCs w:val="24"/>
        </w:rPr>
        <w:t xml:space="preserve"> t</w:t>
      </w:r>
      <w:r w:rsidR="00E0601F" w:rsidRPr="00F17E82">
        <w:rPr>
          <w:rFonts w:ascii="Garamond" w:hAnsi="Garamond"/>
          <w:sz w:val="24"/>
          <w:szCs w:val="24"/>
        </w:rPr>
        <w:t>ë</w:t>
      </w:r>
      <w:r w:rsidR="001C5451" w:rsidRPr="00F17E82">
        <w:rPr>
          <w:rFonts w:ascii="Garamond" w:hAnsi="Garamond"/>
          <w:sz w:val="24"/>
          <w:szCs w:val="24"/>
        </w:rPr>
        <w:t xml:space="preserve"> pajtuesh</w:t>
      </w:r>
      <w:r w:rsidR="00E0601F" w:rsidRPr="00F17E82">
        <w:rPr>
          <w:rFonts w:ascii="Garamond" w:hAnsi="Garamond"/>
          <w:sz w:val="24"/>
          <w:szCs w:val="24"/>
        </w:rPr>
        <w:t>ë</w:t>
      </w:r>
      <w:r w:rsidR="001C5451" w:rsidRPr="00F17E82">
        <w:rPr>
          <w:rFonts w:ascii="Garamond" w:hAnsi="Garamond"/>
          <w:sz w:val="24"/>
          <w:szCs w:val="24"/>
        </w:rPr>
        <w:t>m me kompanit</w:t>
      </w:r>
      <w:r w:rsidR="00E0601F" w:rsidRPr="00F17E82">
        <w:rPr>
          <w:rFonts w:ascii="Garamond" w:hAnsi="Garamond"/>
          <w:sz w:val="24"/>
          <w:szCs w:val="24"/>
        </w:rPr>
        <w:t>ë</w:t>
      </w:r>
      <w:r w:rsidR="001C5451" w:rsidRPr="00F17E82">
        <w:rPr>
          <w:rFonts w:ascii="Garamond" w:hAnsi="Garamond"/>
          <w:sz w:val="24"/>
          <w:szCs w:val="24"/>
        </w:rPr>
        <w:t xml:space="preserve"> dhe nga ana tjet</w:t>
      </w:r>
      <w:r w:rsidR="00E0601F" w:rsidRPr="00F17E82">
        <w:rPr>
          <w:rFonts w:ascii="Garamond" w:hAnsi="Garamond"/>
          <w:sz w:val="24"/>
          <w:szCs w:val="24"/>
        </w:rPr>
        <w:t>ë</w:t>
      </w:r>
      <w:r w:rsidR="001C5451" w:rsidRPr="00F17E82">
        <w:rPr>
          <w:rFonts w:ascii="Garamond" w:hAnsi="Garamond"/>
          <w:sz w:val="24"/>
          <w:szCs w:val="24"/>
        </w:rPr>
        <w:t>r p</w:t>
      </w:r>
      <w:r w:rsidR="00E0601F" w:rsidRPr="00F17E82">
        <w:rPr>
          <w:rFonts w:ascii="Garamond" w:hAnsi="Garamond"/>
          <w:sz w:val="24"/>
          <w:szCs w:val="24"/>
        </w:rPr>
        <w:t>ë</w:t>
      </w:r>
      <w:r w:rsidR="001C5451" w:rsidRPr="00F17E82">
        <w:rPr>
          <w:rFonts w:ascii="Garamond" w:hAnsi="Garamond"/>
          <w:sz w:val="24"/>
          <w:szCs w:val="24"/>
        </w:rPr>
        <w:t>rmir</w:t>
      </w:r>
      <w:r w:rsidR="00E0601F" w:rsidRPr="00F17E82">
        <w:rPr>
          <w:rFonts w:ascii="Garamond" w:hAnsi="Garamond"/>
          <w:sz w:val="24"/>
          <w:szCs w:val="24"/>
        </w:rPr>
        <w:t>ë</w:t>
      </w:r>
      <w:r w:rsidR="001C5451" w:rsidRPr="00F17E82">
        <w:rPr>
          <w:rFonts w:ascii="Garamond" w:hAnsi="Garamond"/>
          <w:sz w:val="24"/>
          <w:szCs w:val="24"/>
        </w:rPr>
        <w:t>simin e procedurave t</w:t>
      </w:r>
      <w:r w:rsidR="00E0601F" w:rsidRPr="00F17E82">
        <w:rPr>
          <w:rFonts w:ascii="Garamond" w:hAnsi="Garamond"/>
          <w:sz w:val="24"/>
          <w:szCs w:val="24"/>
        </w:rPr>
        <w:t>ë</w:t>
      </w:r>
      <w:r w:rsidR="001C5451" w:rsidRPr="00F17E82">
        <w:rPr>
          <w:rFonts w:ascii="Garamond" w:hAnsi="Garamond"/>
          <w:sz w:val="24"/>
          <w:szCs w:val="24"/>
        </w:rPr>
        <w:t xml:space="preserve"> bordeve t</w:t>
      </w:r>
      <w:r w:rsidR="00E0601F" w:rsidRPr="00F17E82">
        <w:rPr>
          <w:rFonts w:ascii="Garamond" w:hAnsi="Garamond"/>
          <w:sz w:val="24"/>
          <w:szCs w:val="24"/>
        </w:rPr>
        <w:t>ë</w:t>
      </w:r>
      <w:r w:rsidR="001C5451" w:rsidRPr="00F17E82">
        <w:rPr>
          <w:rFonts w:ascii="Garamond" w:hAnsi="Garamond"/>
          <w:sz w:val="24"/>
          <w:szCs w:val="24"/>
        </w:rPr>
        <w:t xml:space="preserve"> kompanive m</w:t>
      </w:r>
      <w:r w:rsidR="00E0601F" w:rsidRPr="00F17E82">
        <w:rPr>
          <w:rFonts w:ascii="Garamond" w:hAnsi="Garamond"/>
          <w:sz w:val="24"/>
          <w:szCs w:val="24"/>
        </w:rPr>
        <w:t>ë</w:t>
      </w:r>
      <w:r w:rsidR="001C5451" w:rsidRPr="00F17E82">
        <w:rPr>
          <w:rFonts w:ascii="Garamond" w:hAnsi="Garamond"/>
          <w:sz w:val="24"/>
          <w:szCs w:val="24"/>
        </w:rPr>
        <w:t xml:space="preserve"> t</w:t>
      </w:r>
      <w:r w:rsidR="00E0601F" w:rsidRPr="00F17E82">
        <w:rPr>
          <w:rFonts w:ascii="Garamond" w:hAnsi="Garamond"/>
          <w:sz w:val="24"/>
          <w:szCs w:val="24"/>
        </w:rPr>
        <w:t>ë</w:t>
      </w:r>
      <w:r w:rsidR="001C5451" w:rsidRPr="00F17E82">
        <w:rPr>
          <w:rFonts w:ascii="Garamond" w:hAnsi="Garamond"/>
          <w:sz w:val="24"/>
          <w:szCs w:val="24"/>
        </w:rPr>
        <w:t xml:space="preserve"> lidhur me stilet menaxheriale n</w:t>
      </w:r>
      <w:r w:rsidR="00E0601F" w:rsidRPr="00F17E82">
        <w:rPr>
          <w:rFonts w:ascii="Garamond" w:hAnsi="Garamond"/>
          <w:sz w:val="24"/>
          <w:szCs w:val="24"/>
        </w:rPr>
        <w:t>ë</w:t>
      </w:r>
      <w:r w:rsidR="001C5451" w:rsidRPr="00F17E82">
        <w:rPr>
          <w:rFonts w:ascii="Garamond" w:hAnsi="Garamond"/>
          <w:sz w:val="24"/>
          <w:szCs w:val="24"/>
        </w:rPr>
        <w:t xml:space="preserve"> sektor</w:t>
      </w:r>
      <w:r w:rsidR="00EA6CA3" w:rsidRPr="00F17E82">
        <w:rPr>
          <w:rFonts w:ascii="Garamond" w:hAnsi="Garamond"/>
          <w:sz w:val="24"/>
          <w:szCs w:val="24"/>
        </w:rPr>
        <w:t>;</w:t>
      </w:r>
    </w:p>
    <w:p w14:paraId="5C061EDA" w14:textId="48F54CBA" w:rsidR="001E596F" w:rsidRPr="00F17E82" w:rsidRDefault="00EE2834" w:rsidP="00DD05A2">
      <w:pPr>
        <w:spacing w:after="0" w:line="240" w:lineRule="auto"/>
        <w:ind w:firstLine="284"/>
        <w:jc w:val="both"/>
        <w:rPr>
          <w:rFonts w:ascii="Garamond" w:hAnsi="Garamond"/>
          <w:sz w:val="24"/>
          <w:szCs w:val="24"/>
        </w:rPr>
      </w:pPr>
      <w:r w:rsidRPr="00F17E82">
        <w:rPr>
          <w:rFonts w:ascii="Garamond" w:hAnsi="Garamond"/>
          <w:sz w:val="24"/>
          <w:szCs w:val="24"/>
        </w:rPr>
        <w:t xml:space="preserve">f) </w:t>
      </w:r>
      <w:r w:rsidR="001C5451" w:rsidRPr="00F17E82">
        <w:rPr>
          <w:rFonts w:ascii="Garamond" w:hAnsi="Garamond"/>
          <w:sz w:val="24"/>
          <w:szCs w:val="24"/>
        </w:rPr>
        <w:t>Ç</w:t>
      </w:r>
      <w:r w:rsidR="00E0601F" w:rsidRPr="00F17E82">
        <w:rPr>
          <w:rFonts w:ascii="Garamond" w:hAnsi="Garamond"/>
          <w:sz w:val="24"/>
          <w:szCs w:val="24"/>
        </w:rPr>
        <w:t>ë</w:t>
      </w:r>
      <w:r w:rsidR="001C5451" w:rsidRPr="00F17E82">
        <w:rPr>
          <w:rFonts w:ascii="Garamond" w:hAnsi="Garamond"/>
          <w:sz w:val="24"/>
          <w:szCs w:val="24"/>
        </w:rPr>
        <w:t>shtjet legjislative</w:t>
      </w:r>
      <w:r w:rsidR="001679EC" w:rsidRPr="00F17E82">
        <w:rPr>
          <w:rFonts w:ascii="Garamond" w:hAnsi="Garamond"/>
          <w:sz w:val="24"/>
          <w:szCs w:val="24"/>
        </w:rPr>
        <w:t xml:space="preserve">. </w:t>
      </w:r>
      <w:r w:rsidR="001C5451" w:rsidRPr="00F17E82">
        <w:rPr>
          <w:rFonts w:ascii="Garamond" w:hAnsi="Garamond"/>
          <w:sz w:val="24"/>
          <w:szCs w:val="24"/>
        </w:rPr>
        <w:t xml:space="preserve">Ligji </w:t>
      </w:r>
      <w:r w:rsidR="001E5832" w:rsidRPr="00F17E82">
        <w:rPr>
          <w:rFonts w:ascii="Garamond" w:hAnsi="Garamond"/>
          <w:sz w:val="24"/>
          <w:szCs w:val="24"/>
        </w:rPr>
        <w:t xml:space="preserve">për sektorin e energjisë elektrike </w:t>
      </w:r>
      <w:r w:rsidR="00171848" w:rsidRPr="00F17E82">
        <w:rPr>
          <w:rFonts w:ascii="Garamond" w:hAnsi="Garamond"/>
          <w:sz w:val="24"/>
          <w:szCs w:val="24"/>
        </w:rPr>
        <w:t xml:space="preserve">i vitit 2015 </w:t>
      </w:r>
      <w:r w:rsidR="001C5451" w:rsidRPr="00F17E82">
        <w:rPr>
          <w:rFonts w:ascii="Garamond" w:hAnsi="Garamond"/>
          <w:sz w:val="24"/>
          <w:szCs w:val="24"/>
        </w:rPr>
        <w:t>do t</w:t>
      </w:r>
      <w:r w:rsidR="00E0601F" w:rsidRPr="00F17E82">
        <w:rPr>
          <w:rFonts w:ascii="Garamond" w:hAnsi="Garamond"/>
          <w:sz w:val="24"/>
          <w:szCs w:val="24"/>
        </w:rPr>
        <w:t>ë</w:t>
      </w:r>
      <w:r w:rsidR="001C5451" w:rsidRPr="00F17E82">
        <w:rPr>
          <w:rFonts w:ascii="Garamond" w:hAnsi="Garamond"/>
          <w:sz w:val="24"/>
          <w:szCs w:val="24"/>
        </w:rPr>
        <w:t xml:space="preserve"> duhet t</w:t>
      </w:r>
      <w:r w:rsidR="00E0601F" w:rsidRPr="00F17E82">
        <w:rPr>
          <w:rFonts w:ascii="Garamond" w:hAnsi="Garamond"/>
          <w:sz w:val="24"/>
          <w:szCs w:val="24"/>
        </w:rPr>
        <w:t>ë</w:t>
      </w:r>
      <w:r w:rsidR="001C5451" w:rsidRPr="00F17E82">
        <w:rPr>
          <w:rFonts w:ascii="Garamond" w:hAnsi="Garamond"/>
          <w:sz w:val="24"/>
          <w:szCs w:val="24"/>
        </w:rPr>
        <w:t xml:space="preserve"> ndryshohet me q</w:t>
      </w:r>
      <w:r w:rsidR="00E0601F" w:rsidRPr="00F17E82">
        <w:rPr>
          <w:rFonts w:ascii="Garamond" w:hAnsi="Garamond"/>
          <w:sz w:val="24"/>
          <w:szCs w:val="24"/>
        </w:rPr>
        <w:t>ë</w:t>
      </w:r>
      <w:r w:rsidR="001C5451" w:rsidRPr="00F17E82">
        <w:rPr>
          <w:rFonts w:ascii="Garamond" w:hAnsi="Garamond"/>
          <w:sz w:val="24"/>
          <w:szCs w:val="24"/>
        </w:rPr>
        <w:t>llim zbatimin e disa prej reformave t</w:t>
      </w:r>
      <w:r w:rsidR="00E0601F" w:rsidRPr="00F17E82">
        <w:rPr>
          <w:rFonts w:ascii="Garamond" w:hAnsi="Garamond"/>
          <w:sz w:val="24"/>
          <w:szCs w:val="24"/>
        </w:rPr>
        <w:t>ë</w:t>
      </w:r>
      <w:r w:rsidR="001C5451" w:rsidRPr="00F17E82">
        <w:rPr>
          <w:rFonts w:ascii="Garamond" w:hAnsi="Garamond"/>
          <w:sz w:val="24"/>
          <w:szCs w:val="24"/>
        </w:rPr>
        <w:t xml:space="preserve"> propozuara</w:t>
      </w:r>
      <w:r w:rsidR="001577B7" w:rsidRPr="00F17E82">
        <w:rPr>
          <w:rFonts w:ascii="Garamond" w:hAnsi="Garamond"/>
          <w:sz w:val="24"/>
          <w:szCs w:val="24"/>
        </w:rPr>
        <w:t xml:space="preserve">. </w:t>
      </w:r>
    </w:p>
    <w:p w14:paraId="5C061EDB" w14:textId="39D99966" w:rsidR="00C53DB6" w:rsidRPr="00F17E82" w:rsidRDefault="00EE2834" w:rsidP="00DD05A2">
      <w:pPr>
        <w:spacing w:after="0" w:line="240" w:lineRule="auto"/>
        <w:ind w:firstLine="284"/>
        <w:jc w:val="both"/>
        <w:rPr>
          <w:rFonts w:ascii="Garamond" w:hAnsi="Garamond"/>
          <w:sz w:val="24"/>
          <w:szCs w:val="24"/>
        </w:rPr>
      </w:pPr>
      <w:r w:rsidRPr="00F17E82">
        <w:rPr>
          <w:rFonts w:ascii="Garamond" w:hAnsi="Garamond"/>
          <w:sz w:val="24"/>
          <w:szCs w:val="24"/>
        </w:rPr>
        <w:t xml:space="preserve">g) </w:t>
      </w:r>
      <w:r w:rsidR="001C5451" w:rsidRPr="00F17E82">
        <w:rPr>
          <w:rFonts w:ascii="Garamond" w:hAnsi="Garamond"/>
          <w:sz w:val="24"/>
          <w:szCs w:val="24"/>
        </w:rPr>
        <w:t>Sistemi gjyq</w:t>
      </w:r>
      <w:r w:rsidR="00E0601F" w:rsidRPr="00F17E82">
        <w:rPr>
          <w:rFonts w:ascii="Garamond" w:hAnsi="Garamond"/>
          <w:sz w:val="24"/>
          <w:szCs w:val="24"/>
        </w:rPr>
        <w:t>ë</w:t>
      </w:r>
      <w:r w:rsidR="001C5451" w:rsidRPr="00F17E82">
        <w:rPr>
          <w:rFonts w:ascii="Garamond" w:hAnsi="Garamond"/>
          <w:sz w:val="24"/>
          <w:szCs w:val="24"/>
        </w:rPr>
        <w:t>sor (gjykatat). Sistemi gjyq</w:t>
      </w:r>
      <w:r w:rsidR="00E0601F" w:rsidRPr="00F17E82">
        <w:rPr>
          <w:rFonts w:ascii="Garamond" w:hAnsi="Garamond"/>
          <w:sz w:val="24"/>
          <w:szCs w:val="24"/>
        </w:rPr>
        <w:t>ë</w:t>
      </w:r>
      <w:r w:rsidR="001C5451" w:rsidRPr="00F17E82">
        <w:rPr>
          <w:rFonts w:ascii="Garamond" w:hAnsi="Garamond"/>
          <w:sz w:val="24"/>
          <w:szCs w:val="24"/>
        </w:rPr>
        <w:t>sor duhet t</w:t>
      </w:r>
      <w:r w:rsidR="00E0601F" w:rsidRPr="00F17E82">
        <w:rPr>
          <w:rFonts w:ascii="Garamond" w:hAnsi="Garamond"/>
          <w:sz w:val="24"/>
          <w:szCs w:val="24"/>
        </w:rPr>
        <w:t>ë</w:t>
      </w:r>
      <w:r w:rsidR="001C5451" w:rsidRPr="00F17E82">
        <w:rPr>
          <w:rFonts w:ascii="Garamond" w:hAnsi="Garamond"/>
          <w:sz w:val="24"/>
          <w:szCs w:val="24"/>
        </w:rPr>
        <w:t xml:space="preserve"> jet</w:t>
      </w:r>
      <w:r w:rsidR="00E0601F" w:rsidRPr="00F17E82">
        <w:rPr>
          <w:rFonts w:ascii="Garamond" w:hAnsi="Garamond"/>
          <w:sz w:val="24"/>
          <w:szCs w:val="24"/>
        </w:rPr>
        <w:t>ë</w:t>
      </w:r>
      <w:r w:rsidR="001C5451" w:rsidRPr="00F17E82">
        <w:rPr>
          <w:rFonts w:ascii="Garamond" w:hAnsi="Garamond"/>
          <w:sz w:val="24"/>
          <w:szCs w:val="24"/>
        </w:rPr>
        <w:t xml:space="preserve"> i gatsh</w:t>
      </w:r>
      <w:r w:rsidR="00E0601F" w:rsidRPr="00F17E82">
        <w:rPr>
          <w:rFonts w:ascii="Garamond" w:hAnsi="Garamond"/>
          <w:sz w:val="24"/>
          <w:szCs w:val="24"/>
        </w:rPr>
        <w:t>ë</w:t>
      </w:r>
      <w:r w:rsidR="001C5451" w:rsidRPr="00F17E82">
        <w:rPr>
          <w:rFonts w:ascii="Garamond" w:hAnsi="Garamond"/>
          <w:sz w:val="24"/>
          <w:szCs w:val="24"/>
        </w:rPr>
        <w:t>m t</w:t>
      </w:r>
      <w:r w:rsidR="00E0601F" w:rsidRPr="00F17E82">
        <w:rPr>
          <w:rFonts w:ascii="Garamond" w:hAnsi="Garamond"/>
          <w:sz w:val="24"/>
          <w:szCs w:val="24"/>
        </w:rPr>
        <w:t>ë</w:t>
      </w:r>
      <w:r w:rsidR="001C5451" w:rsidRPr="00F17E82">
        <w:rPr>
          <w:rFonts w:ascii="Garamond" w:hAnsi="Garamond"/>
          <w:sz w:val="24"/>
          <w:szCs w:val="24"/>
        </w:rPr>
        <w:t xml:space="preserve"> zbatoj</w:t>
      </w:r>
      <w:r w:rsidR="00E0601F" w:rsidRPr="00F17E82">
        <w:rPr>
          <w:rFonts w:ascii="Garamond" w:hAnsi="Garamond"/>
          <w:sz w:val="24"/>
          <w:szCs w:val="24"/>
        </w:rPr>
        <w:t>ë</w:t>
      </w:r>
      <w:r w:rsidR="001C5451" w:rsidRPr="00F17E82">
        <w:rPr>
          <w:rFonts w:ascii="Garamond" w:hAnsi="Garamond"/>
          <w:sz w:val="24"/>
          <w:szCs w:val="24"/>
        </w:rPr>
        <w:t xml:space="preserve"> nd</w:t>
      </w:r>
      <w:r w:rsidR="00E0601F" w:rsidRPr="00F17E82">
        <w:rPr>
          <w:rFonts w:ascii="Garamond" w:hAnsi="Garamond"/>
          <w:sz w:val="24"/>
          <w:szCs w:val="24"/>
        </w:rPr>
        <w:t>ë</w:t>
      </w:r>
      <w:r w:rsidR="001C5451" w:rsidRPr="00F17E82">
        <w:rPr>
          <w:rFonts w:ascii="Garamond" w:hAnsi="Garamond"/>
          <w:sz w:val="24"/>
          <w:szCs w:val="24"/>
        </w:rPr>
        <w:t>shkime dhe ekzekutime t</w:t>
      </w:r>
      <w:r w:rsidR="00E0601F" w:rsidRPr="00F17E82">
        <w:rPr>
          <w:rFonts w:ascii="Garamond" w:hAnsi="Garamond"/>
          <w:sz w:val="24"/>
          <w:szCs w:val="24"/>
        </w:rPr>
        <w:t>ë</w:t>
      </w:r>
      <w:r w:rsidR="001C5451" w:rsidRPr="00F17E82">
        <w:rPr>
          <w:rFonts w:ascii="Garamond" w:hAnsi="Garamond"/>
          <w:sz w:val="24"/>
          <w:szCs w:val="24"/>
        </w:rPr>
        <w:t xml:space="preserve"> detyruara p</w:t>
      </w:r>
      <w:r w:rsidR="00E0601F" w:rsidRPr="00F17E82">
        <w:rPr>
          <w:rFonts w:ascii="Garamond" w:hAnsi="Garamond"/>
          <w:sz w:val="24"/>
          <w:szCs w:val="24"/>
        </w:rPr>
        <w:t>ë</w:t>
      </w:r>
      <w:r w:rsidR="001C5451" w:rsidRPr="00F17E82">
        <w:rPr>
          <w:rFonts w:ascii="Garamond" w:hAnsi="Garamond"/>
          <w:sz w:val="24"/>
          <w:szCs w:val="24"/>
        </w:rPr>
        <w:t>r vjedhjen e energjis</w:t>
      </w:r>
      <w:r w:rsidR="00E0601F" w:rsidRPr="00F17E82">
        <w:rPr>
          <w:rFonts w:ascii="Garamond" w:hAnsi="Garamond"/>
          <w:sz w:val="24"/>
          <w:szCs w:val="24"/>
        </w:rPr>
        <w:t>ë</w:t>
      </w:r>
      <w:r w:rsidR="001C5451" w:rsidRPr="00F17E82">
        <w:rPr>
          <w:rFonts w:ascii="Garamond" w:hAnsi="Garamond"/>
          <w:sz w:val="24"/>
          <w:szCs w:val="24"/>
        </w:rPr>
        <w:t xml:space="preserve"> elektrike dhe mospagimin e faturave t</w:t>
      </w:r>
      <w:r w:rsidR="00E0601F" w:rsidRPr="00F17E82">
        <w:rPr>
          <w:rFonts w:ascii="Garamond" w:hAnsi="Garamond"/>
          <w:sz w:val="24"/>
          <w:szCs w:val="24"/>
        </w:rPr>
        <w:t>ë</w:t>
      </w:r>
      <w:r w:rsidR="001C5451" w:rsidRPr="00F17E82">
        <w:rPr>
          <w:rFonts w:ascii="Garamond" w:hAnsi="Garamond"/>
          <w:sz w:val="24"/>
          <w:szCs w:val="24"/>
        </w:rPr>
        <w:t xml:space="preserve"> energjis</w:t>
      </w:r>
      <w:r w:rsidR="00E0601F" w:rsidRPr="00F17E82">
        <w:rPr>
          <w:rFonts w:ascii="Garamond" w:hAnsi="Garamond"/>
          <w:sz w:val="24"/>
          <w:szCs w:val="24"/>
        </w:rPr>
        <w:t>ë</w:t>
      </w:r>
      <w:r w:rsidR="001C5451" w:rsidRPr="00F17E82">
        <w:rPr>
          <w:rFonts w:ascii="Garamond" w:hAnsi="Garamond"/>
          <w:sz w:val="24"/>
          <w:szCs w:val="24"/>
        </w:rPr>
        <w:t>.</w:t>
      </w:r>
    </w:p>
    <w:p w14:paraId="5C061EDC" w14:textId="02EC2F27" w:rsidR="003E3AF2" w:rsidRPr="00F17E82" w:rsidRDefault="00EE2834" w:rsidP="00DD05A2">
      <w:pPr>
        <w:spacing w:after="0" w:line="240" w:lineRule="auto"/>
        <w:ind w:firstLine="284"/>
        <w:jc w:val="both"/>
        <w:rPr>
          <w:rFonts w:ascii="Garamond" w:hAnsi="Garamond"/>
          <w:sz w:val="24"/>
          <w:szCs w:val="24"/>
        </w:rPr>
      </w:pPr>
      <w:r w:rsidRPr="00F17E82">
        <w:rPr>
          <w:rFonts w:ascii="Garamond" w:hAnsi="Garamond"/>
          <w:sz w:val="24"/>
          <w:szCs w:val="24"/>
        </w:rPr>
        <w:t xml:space="preserve">h) </w:t>
      </w:r>
      <w:r w:rsidR="003E3AF2" w:rsidRPr="00F17E82">
        <w:rPr>
          <w:rFonts w:ascii="Garamond" w:hAnsi="Garamond"/>
          <w:sz w:val="24"/>
          <w:szCs w:val="24"/>
        </w:rPr>
        <w:t>Pro</w:t>
      </w:r>
      <w:r w:rsidR="001C5451" w:rsidRPr="00F17E82">
        <w:rPr>
          <w:rFonts w:ascii="Garamond" w:hAnsi="Garamond"/>
          <w:sz w:val="24"/>
          <w:szCs w:val="24"/>
        </w:rPr>
        <w:t>kuroria</w:t>
      </w:r>
      <w:r w:rsidR="001679EC" w:rsidRPr="00F17E82">
        <w:rPr>
          <w:rFonts w:ascii="Garamond" w:hAnsi="Garamond"/>
          <w:sz w:val="24"/>
          <w:szCs w:val="24"/>
        </w:rPr>
        <w:t xml:space="preserve">. </w:t>
      </w:r>
      <w:r w:rsidR="002144E0" w:rsidRPr="00F17E82">
        <w:rPr>
          <w:rFonts w:ascii="Garamond" w:hAnsi="Garamond"/>
          <w:sz w:val="24"/>
          <w:szCs w:val="24"/>
        </w:rPr>
        <w:t>Pro</w:t>
      </w:r>
      <w:r w:rsidR="001C5451" w:rsidRPr="00F17E82">
        <w:rPr>
          <w:rFonts w:ascii="Garamond" w:hAnsi="Garamond"/>
          <w:sz w:val="24"/>
          <w:szCs w:val="24"/>
        </w:rPr>
        <w:t>kuror</w:t>
      </w:r>
      <w:r w:rsidR="00E0601F" w:rsidRPr="00F17E82">
        <w:rPr>
          <w:rFonts w:ascii="Garamond" w:hAnsi="Garamond"/>
          <w:sz w:val="24"/>
          <w:szCs w:val="24"/>
        </w:rPr>
        <w:t>ë</w:t>
      </w:r>
      <w:r w:rsidR="001C5451" w:rsidRPr="00F17E82">
        <w:rPr>
          <w:rFonts w:ascii="Garamond" w:hAnsi="Garamond"/>
          <w:sz w:val="24"/>
          <w:szCs w:val="24"/>
        </w:rPr>
        <w:t>t duhet t</w:t>
      </w:r>
      <w:r w:rsidR="00E0601F" w:rsidRPr="00F17E82">
        <w:rPr>
          <w:rFonts w:ascii="Garamond" w:hAnsi="Garamond"/>
          <w:sz w:val="24"/>
          <w:szCs w:val="24"/>
        </w:rPr>
        <w:t>ë</w:t>
      </w:r>
      <w:r w:rsidR="001C5451" w:rsidRPr="00F17E82">
        <w:rPr>
          <w:rFonts w:ascii="Garamond" w:hAnsi="Garamond"/>
          <w:sz w:val="24"/>
          <w:szCs w:val="24"/>
        </w:rPr>
        <w:t xml:space="preserve"> jen</w:t>
      </w:r>
      <w:r w:rsidR="00E0601F" w:rsidRPr="00F17E82">
        <w:rPr>
          <w:rFonts w:ascii="Garamond" w:hAnsi="Garamond"/>
          <w:sz w:val="24"/>
          <w:szCs w:val="24"/>
        </w:rPr>
        <w:t>ë</w:t>
      </w:r>
      <w:r w:rsidR="007B2A98" w:rsidRPr="00F17E82">
        <w:rPr>
          <w:rFonts w:ascii="Garamond" w:hAnsi="Garamond"/>
          <w:sz w:val="24"/>
          <w:szCs w:val="24"/>
        </w:rPr>
        <w:t xml:space="preserve"> akti</w:t>
      </w:r>
      <w:r w:rsidR="001C5451" w:rsidRPr="00F17E82">
        <w:rPr>
          <w:rFonts w:ascii="Garamond" w:hAnsi="Garamond"/>
          <w:sz w:val="24"/>
          <w:szCs w:val="24"/>
        </w:rPr>
        <w:t>v</w:t>
      </w:r>
      <w:r w:rsidR="00E0601F" w:rsidRPr="00F17E82">
        <w:rPr>
          <w:rFonts w:ascii="Garamond" w:hAnsi="Garamond"/>
          <w:sz w:val="24"/>
          <w:szCs w:val="24"/>
        </w:rPr>
        <w:t>ë</w:t>
      </w:r>
      <w:r w:rsidR="001C5451" w:rsidRPr="00F17E82">
        <w:rPr>
          <w:rFonts w:ascii="Garamond" w:hAnsi="Garamond"/>
          <w:sz w:val="24"/>
          <w:szCs w:val="24"/>
        </w:rPr>
        <w:t xml:space="preserve"> n</w:t>
      </w:r>
      <w:r w:rsidR="00E0601F" w:rsidRPr="00F17E82">
        <w:rPr>
          <w:rFonts w:ascii="Garamond" w:hAnsi="Garamond"/>
          <w:sz w:val="24"/>
          <w:szCs w:val="24"/>
        </w:rPr>
        <w:t>ë</w:t>
      </w:r>
      <w:r w:rsidR="001C5451" w:rsidRPr="00F17E82">
        <w:rPr>
          <w:rFonts w:ascii="Garamond" w:hAnsi="Garamond"/>
          <w:sz w:val="24"/>
          <w:szCs w:val="24"/>
        </w:rPr>
        <w:t xml:space="preserve"> zbatimin e ligjit dhe d</w:t>
      </w:r>
      <w:r w:rsidR="00E0601F" w:rsidRPr="00F17E82">
        <w:rPr>
          <w:rFonts w:ascii="Garamond" w:hAnsi="Garamond"/>
          <w:sz w:val="24"/>
          <w:szCs w:val="24"/>
        </w:rPr>
        <w:t>ë</w:t>
      </w:r>
      <w:r w:rsidR="001C5451" w:rsidRPr="00F17E82">
        <w:rPr>
          <w:rFonts w:ascii="Garamond" w:hAnsi="Garamond"/>
          <w:sz w:val="24"/>
          <w:szCs w:val="24"/>
        </w:rPr>
        <w:t>rgimin e rasteve t</w:t>
      </w:r>
      <w:r w:rsidR="00E0601F" w:rsidRPr="00F17E82">
        <w:rPr>
          <w:rFonts w:ascii="Garamond" w:hAnsi="Garamond"/>
          <w:sz w:val="24"/>
          <w:szCs w:val="24"/>
        </w:rPr>
        <w:t>ë</w:t>
      </w:r>
      <w:r w:rsidR="001C5451" w:rsidRPr="00F17E82">
        <w:rPr>
          <w:rFonts w:ascii="Garamond" w:hAnsi="Garamond"/>
          <w:sz w:val="24"/>
          <w:szCs w:val="24"/>
        </w:rPr>
        <w:t xml:space="preserve"> vjedhjeve ose mospagimeve n</w:t>
      </w:r>
      <w:r w:rsidR="00E0601F" w:rsidRPr="00F17E82">
        <w:rPr>
          <w:rFonts w:ascii="Garamond" w:hAnsi="Garamond"/>
          <w:sz w:val="24"/>
          <w:szCs w:val="24"/>
        </w:rPr>
        <w:t>ë</w:t>
      </w:r>
      <w:r w:rsidR="001C5451" w:rsidRPr="00F17E82">
        <w:rPr>
          <w:rFonts w:ascii="Garamond" w:hAnsi="Garamond"/>
          <w:sz w:val="24"/>
          <w:szCs w:val="24"/>
        </w:rPr>
        <w:t xml:space="preserve"> gjykat</w:t>
      </w:r>
      <w:r w:rsidR="00E0601F" w:rsidRPr="00F17E82">
        <w:rPr>
          <w:rFonts w:ascii="Garamond" w:hAnsi="Garamond"/>
          <w:sz w:val="24"/>
          <w:szCs w:val="24"/>
        </w:rPr>
        <w:t>ë</w:t>
      </w:r>
      <w:r w:rsidR="002A75BE" w:rsidRPr="00F17E82">
        <w:rPr>
          <w:rFonts w:ascii="Garamond" w:hAnsi="Garamond"/>
          <w:sz w:val="24"/>
          <w:szCs w:val="24"/>
        </w:rPr>
        <w:t>.</w:t>
      </w:r>
    </w:p>
    <w:p w14:paraId="5C061EDD" w14:textId="735B7D98" w:rsidR="002144E0" w:rsidRPr="00F17E82" w:rsidRDefault="00E53B5E" w:rsidP="00DD05A2">
      <w:pPr>
        <w:spacing w:after="0" w:line="240" w:lineRule="auto"/>
        <w:ind w:firstLine="284"/>
        <w:jc w:val="both"/>
        <w:rPr>
          <w:rFonts w:ascii="Garamond" w:hAnsi="Garamond"/>
          <w:sz w:val="24"/>
          <w:szCs w:val="24"/>
        </w:rPr>
      </w:pPr>
      <w:r w:rsidRPr="00F17E82">
        <w:rPr>
          <w:rFonts w:ascii="Garamond" w:hAnsi="Garamond"/>
          <w:sz w:val="24"/>
          <w:szCs w:val="24"/>
        </w:rPr>
        <w:t xml:space="preserve">i) </w:t>
      </w:r>
      <w:r w:rsidR="001706F7" w:rsidRPr="00F17E82">
        <w:rPr>
          <w:rFonts w:ascii="Garamond" w:hAnsi="Garamond"/>
          <w:sz w:val="24"/>
          <w:szCs w:val="24"/>
        </w:rPr>
        <w:t>Aft</w:t>
      </w:r>
      <w:r w:rsidR="00E0601F" w:rsidRPr="00F17E82">
        <w:rPr>
          <w:rFonts w:ascii="Garamond" w:hAnsi="Garamond"/>
          <w:sz w:val="24"/>
          <w:szCs w:val="24"/>
        </w:rPr>
        <w:t>ë</w:t>
      </w:r>
      <w:r w:rsidR="001706F7" w:rsidRPr="00F17E82">
        <w:rPr>
          <w:rFonts w:ascii="Garamond" w:hAnsi="Garamond"/>
          <w:sz w:val="24"/>
          <w:szCs w:val="24"/>
        </w:rPr>
        <w:t>sia e</w:t>
      </w:r>
      <w:r w:rsidR="008D5199" w:rsidRPr="00F17E82">
        <w:rPr>
          <w:rFonts w:ascii="Garamond" w:hAnsi="Garamond"/>
          <w:sz w:val="24"/>
          <w:szCs w:val="24"/>
        </w:rPr>
        <w:t xml:space="preserve"> OSHEE-s</w:t>
      </w:r>
      <w:r w:rsidR="00E0601F" w:rsidRPr="00F17E82">
        <w:rPr>
          <w:rFonts w:ascii="Garamond" w:hAnsi="Garamond"/>
          <w:sz w:val="24"/>
          <w:szCs w:val="24"/>
        </w:rPr>
        <w:t>ë</w:t>
      </w:r>
      <w:r w:rsidR="008D5199" w:rsidRPr="00F17E82">
        <w:rPr>
          <w:rFonts w:ascii="Garamond" w:hAnsi="Garamond"/>
          <w:sz w:val="24"/>
          <w:szCs w:val="24"/>
        </w:rPr>
        <w:t xml:space="preserve"> p</w:t>
      </w:r>
      <w:r w:rsidR="00E0601F" w:rsidRPr="00F17E82">
        <w:rPr>
          <w:rFonts w:ascii="Garamond" w:hAnsi="Garamond"/>
          <w:sz w:val="24"/>
          <w:szCs w:val="24"/>
        </w:rPr>
        <w:t>ë</w:t>
      </w:r>
      <w:r w:rsidR="008D5199" w:rsidRPr="00F17E82">
        <w:rPr>
          <w:rFonts w:ascii="Garamond" w:hAnsi="Garamond"/>
          <w:sz w:val="24"/>
          <w:szCs w:val="24"/>
        </w:rPr>
        <w:t>r largimin dhe ndjekjen ligjore t</w:t>
      </w:r>
      <w:r w:rsidR="00E0601F" w:rsidRPr="00F17E82">
        <w:rPr>
          <w:rFonts w:ascii="Garamond" w:hAnsi="Garamond"/>
          <w:sz w:val="24"/>
          <w:szCs w:val="24"/>
        </w:rPr>
        <w:t>ë</w:t>
      </w:r>
      <w:r w:rsidR="008D5199" w:rsidRPr="00F17E82">
        <w:rPr>
          <w:rFonts w:ascii="Garamond" w:hAnsi="Garamond"/>
          <w:sz w:val="24"/>
          <w:szCs w:val="24"/>
        </w:rPr>
        <w:t xml:space="preserve"> punonj</w:t>
      </w:r>
      <w:r w:rsidR="00E0601F" w:rsidRPr="00F17E82">
        <w:rPr>
          <w:rFonts w:ascii="Garamond" w:hAnsi="Garamond"/>
          <w:sz w:val="24"/>
          <w:szCs w:val="24"/>
        </w:rPr>
        <w:t>ë</w:t>
      </w:r>
      <w:r w:rsidR="008D5199" w:rsidRPr="00F17E82">
        <w:rPr>
          <w:rFonts w:ascii="Garamond" w:hAnsi="Garamond"/>
          <w:sz w:val="24"/>
          <w:szCs w:val="24"/>
        </w:rPr>
        <w:t>sve p</w:t>
      </w:r>
      <w:r w:rsidR="00E0601F" w:rsidRPr="00F17E82">
        <w:rPr>
          <w:rFonts w:ascii="Garamond" w:hAnsi="Garamond"/>
          <w:sz w:val="24"/>
          <w:szCs w:val="24"/>
        </w:rPr>
        <w:t>ë</w:t>
      </w:r>
      <w:r w:rsidR="008D5199" w:rsidRPr="00F17E82">
        <w:rPr>
          <w:rFonts w:ascii="Garamond" w:hAnsi="Garamond"/>
          <w:sz w:val="24"/>
          <w:szCs w:val="24"/>
        </w:rPr>
        <w:t>r korrupsion.</w:t>
      </w:r>
      <w:r w:rsidR="001679EC" w:rsidRPr="00F17E82">
        <w:rPr>
          <w:rFonts w:ascii="Garamond" w:hAnsi="Garamond"/>
          <w:sz w:val="24"/>
          <w:szCs w:val="24"/>
        </w:rPr>
        <w:t xml:space="preserve"> </w:t>
      </w:r>
      <w:r w:rsidR="008D5199" w:rsidRPr="00F17E82">
        <w:rPr>
          <w:rFonts w:ascii="Garamond" w:hAnsi="Garamond"/>
          <w:sz w:val="24"/>
          <w:szCs w:val="24"/>
        </w:rPr>
        <w:t>Drejtuesit duhet t</w:t>
      </w:r>
      <w:r w:rsidR="00E0601F" w:rsidRPr="00F17E82">
        <w:rPr>
          <w:rFonts w:ascii="Garamond" w:hAnsi="Garamond"/>
          <w:sz w:val="24"/>
          <w:szCs w:val="24"/>
        </w:rPr>
        <w:t>ë</w:t>
      </w:r>
      <w:r w:rsidR="008D5199" w:rsidRPr="00F17E82">
        <w:rPr>
          <w:rFonts w:ascii="Garamond" w:hAnsi="Garamond"/>
          <w:sz w:val="24"/>
          <w:szCs w:val="24"/>
        </w:rPr>
        <w:t xml:space="preserve"> ken</w:t>
      </w:r>
      <w:r w:rsidR="00E0601F" w:rsidRPr="00F17E82">
        <w:rPr>
          <w:rFonts w:ascii="Garamond" w:hAnsi="Garamond"/>
          <w:sz w:val="24"/>
          <w:szCs w:val="24"/>
        </w:rPr>
        <w:t>ë</w:t>
      </w:r>
      <w:r w:rsidR="008D5199" w:rsidRPr="00F17E82">
        <w:rPr>
          <w:rFonts w:ascii="Garamond" w:hAnsi="Garamond"/>
          <w:sz w:val="24"/>
          <w:szCs w:val="24"/>
        </w:rPr>
        <w:t xml:space="preserve"> vullnetin t</w:t>
      </w:r>
      <w:r w:rsidR="00E0601F" w:rsidRPr="00F17E82">
        <w:rPr>
          <w:rFonts w:ascii="Garamond" w:hAnsi="Garamond"/>
          <w:sz w:val="24"/>
          <w:szCs w:val="24"/>
        </w:rPr>
        <w:t>ë</w:t>
      </w:r>
      <w:r w:rsidR="008D5199" w:rsidRPr="00F17E82">
        <w:rPr>
          <w:rFonts w:ascii="Garamond" w:hAnsi="Garamond"/>
          <w:sz w:val="24"/>
          <w:szCs w:val="24"/>
        </w:rPr>
        <w:t xml:space="preserve"> largojn</w:t>
      </w:r>
      <w:r w:rsidR="00E0601F" w:rsidRPr="00F17E82">
        <w:rPr>
          <w:rFonts w:ascii="Garamond" w:hAnsi="Garamond"/>
          <w:sz w:val="24"/>
          <w:szCs w:val="24"/>
        </w:rPr>
        <w:t>ë</w:t>
      </w:r>
      <w:r w:rsidR="008D5199" w:rsidRPr="00F17E82">
        <w:rPr>
          <w:rFonts w:ascii="Garamond" w:hAnsi="Garamond"/>
          <w:sz w:val="24"/>
          <w:szCs w:val="24"/>
        </w:rPr>
        <w:t xml:space="preserve"> dhe ndjekin ligj</w:t>
      </w:r>
      <w:r w:rsidR="00E0601F" w:rsidRPr="00F17E82">
        <w:rPr>
          <w:rFonts w:ascii="Garamond" w:hAnsi="Garamond"/>
          <w:sz w:val="24"/>
          <w:szCs w:val="24"/>
        </w:rPr>
        <w:t>ë</w:t>
      </w:r>
      <w:r w:rsidR="008D5199" w:rsidRPr="00F17E82">
        <w:rPr>
          <w:rFonts w:ascii="Garamond" w:hAnsi="Garamond"/>
          <w:sz w:val="24"/>
          <w:szCs w:val="24"/>
        </w:rPr>
        <w:t>risht punonj</w:t>
      </w:r>
      <w:r w:rsidR="00E0601F" w:rsidRPr="00F17E82">
        <w:rPr>
          <w:rFonts w:ascii="Garamond" w:hAnsi="Garamond"/>
          <w:sz w:val="24"/>
          <w:szCs w:val="24"/>
        </w:rPr>
        <w:t>ë</w:t>
      </w:r>
      <w:r w:rsidR="008D5199" w:rsidRPr="00F17E82">
        <w:rPr>
          <w:rFonts w:ascii="Garamond" w:hAnsi="Garamond"/>
          <w:sz w:val="24"/>
          <w:szCs w:val="24"/>
        </w:rPr>
        <w:t>sit q</w:t>
      </w:r>
      <w:r w:rsidR="00E0601F" w:rsidRPr="00F17E82">
        <w:rPr>
          <w:rFonts w:ascii="Garamond" w:hAnsi="Garamond"/>
          <w:sz w:val="24"/>
          <w:szCs w:val="24"/>
        </w:rPr>
        <w:t>ë</w:t>
      </w:r>
      <w:r w:rsidR="008D5199" w:rsidRPr="00F17E82">
        <w:rPr>
          <w:rFonts w:ascii="Garamond" w:hAnsi="Garamond"/>
          <w:sz w:val="24"/>
          <w:szCs w:val="24"/>
        </w:rPr>
        <w:t xml:space="preserve"> mund</w:t>
      </w:r>
      <w:r w:rsidR="00E0601F" w:rsidRPr="00F17E82">
        <w:rPr>
          <w:rFonts w:ascii="Garamond" w:hAnsi="Garamond"/>
          <w:sz w:val="24"/>
          <w:szCs w:val="24"/>
        </w:rPr>
        <w:t>ë</w:t>
      </w:r>
      <w:r w:rsidR="008D5199" w:rsidRPr="00F17E82">
        <w:rPr>
          <w:rFonts w:ascii="Garamond" w:hAnsi="Garamond"/>
          <w:sz w:val="24"/>
          <w:szCs w:val="24"/>
        </w:rPr>
        <w:t>sojn</w:t>
      </w:r>
      <w:r w:rsidR="00E0601F" w:rsidRPr="00F17E82">
        <w:rPr>
          <w:rFonts w:ascii="Garamond" w:hAnsi="Garamond"/>
          <w:sz w:val="24"/>
          <w:szCs w:val="24"/>
        </w:rPr>
        <w:t>ë</w:t>
      </w:r>
      <w:r w:rsidR="008D5199" w:rsidRPr="00F17E82">
        <w:rPr>
          <w:rFonts w:ascii="Garamond" w:hAnsi="Garamond"/>
          <w:sz w:val="24"/>
          <w:szCs w:val="24"/>
        </w:rPr>
        <w:t xml:space="preserve"> vjedhjen e energjis</w:t>
      </w:r>
      <w:r w:rsidR="00E0601F" w:rsidRPr="00F17E82">
        <w:rPr>
          <w:rFonts w:ascii="Garamond" w:hAnsi="Garamond"/>
          <w:sz w:val="24"/>
          <w:szCs w:val="24"/>
        </w:rPr>
        <w:t>ë</w:t>
      </w:r>
      <w:r w:rsidR="008D5199" w:rsidRPr="00F17E82">
        <w:rPr>
          <w:rFonts w:ascii="Garamond" w:hAnsi="Garamond"/>
          <w:sz w:val="24"/>
          <w:szCs w:val="24"/>
        </w:rPr>
        <w:t xml:space="preserve"> elektrike ose keqmenaxhimin e parave kesh. Presioni politik nuk duhet t</w:t>
      </w:r>
      <w:r w:rsidR="00E0601F" w:rsidRPr="00F17E82">
        <w:rPr>
          <w:rFonts w:ascii="Garamond" w:hAnsi="Garamond"/>
          <w:sz w:val="24"/>
          <w:szCs w:val="24"/>
        </w:rPr>
        <w:t>ë</w:t>
      </w:r>
      <w:r w:rsidR="008D5199" w:rsidRPr="00F17E82">
        <w:rPr>
          <w:rFonts w:ascii="Garamond" w:hAnsi="Garamond"/>
          <w:sz w:val="24"/>
          <w:szCs w:val="24"/>
        </w:rPr>
        <w:t xml:space="preserve"> vihet mbi drejtuesit p</w:t>
      </w:r>
      <w:r w:rsidR="00E0601F" w:rsidRPr="00F17E82">
        <w:rPr>
          <w:rFonts w:ascii="Garamond" w:hAnsi="Garamond"/>
          <w:sz w:val="24"/>
          <w:szCs w:val="24"/>
        </w:rPr>
        <w:t>ë</w:t>
      </w:r>
      <w:r w:rsidR="008D5199" w:rsidRPr="00F17E82">
        <w:rPr>
          <w:rFonts w:ascii="Garamond" w:hAnsi="Garamond"/>
          <w:sz w:val="24"/>
          <w:szCs w:val="24"/>
        </w:rPr>
        <w:t>r t</w:t>
      </w:r>
      <w:r w:rsidR="00E0601F" w:rsidRPr="00F17E82">
        <w:rPr>
          <w:rFonts w:ascii="Garamond" w:hAnsi="Garamond"/>
          <w:sz w:val="24"/>
          <w:szCs w:val="24"/>
        </w:rPr>
        <w:t>ë</w:t>
      </w:r>
      <w:r w:rsidR="008D5199" w:rsidRPr="00F17E82">
        <w:rPr>
          <w:rFonts w:ascii="Garamond" w:hAnsi="Garamond"/>
          <w:sz w:val="24"/>
          <w:szCs w:val="24"/>
        </w:rPr>
        <w:t xml:space="preserve"> ruajtur punonj</w:t>
      </w:r>
      <w:r w:rsidR="00E0601F" w:rsidRPr="00F17E82">
        <w:rPr>
          <w:rFonts w:ascii="Garamond" w:hAnsi="Garamond"/>
          <w:sz w:val="24"/>
          <w:szCs w:val="24"/>
        </w:rPr>
        <w:t>ë</w:t>
      </w:r>
      <w:r w:rsidR="008D5199" w:rsidRPr="00F17E82">
        <w:rPr>
          <w:rFonts w:ascii="Garamond" w:hAnsi="Garamond"/>
          <w:sz w:val="24"/>
          <w:szCs w:val="24"/>
        </w:rPr>
        <w:t>sit e pandersh</w:t>
      </w:r>
      <w:r w:rsidR="00E0601F" w:rsidRPr="00F17E82">
        <w:rPr>
          <w:rFonts w:ascii="Garamond" w:hAnsi="Garamond"/>
          <w:sz w:val="24"/>
          <w:szCs w:val="24"/>
        </w:rPr>
        <w:t>ë</w:t>
      </w:r>
      <w:r w:rsidR="008D5199" w:rsidRPr="00F17E82">
        <w:rPr>
          <w:rFonts w:ascii="Garamond" w:hAnsi="Garamond"/>
          <w:sz w:val="24"/>
          <w:szCs w:val="24"/>
        </w:rPr>
        <w:t>m. Gjykatat nuk duhet t</w:t>
      </w:r>
      <w:r w:rsidR="00E0601F" w:rsidRPr="00F17E82">
        <w:rPr>
          <w:rFonts w:ascii="Garamond" w:hAnsi="Garamond"/>
          <w:sz w:val="24"/>
          <w:szCs w:val="24"/>
        </w:rPr>
        <w:t>ë</w:t>
      </w:r>
      <w:r w:rsidR="008D5199" w:rsidRPr="00F17E82">
        <w:rPr>
          <w:rFonts w:ascii="Garamond" w:hAnsi="Garamond"/>
          <w:sz w:val="24"/>
          <w:szCs w:val="24"/>
        </w:rPr>
        <w:t xml:space="preserve"> p</w:t>
      </w:r>
      <w:r w:rsidR="00E0601F" w:rsidRPr="00F17E82">
        <w:rPr>
          <w:rFonts w:ascii="Garamond" w:hAnsi="Garamond"/>
          <w:sz w:val="24"/>
          <w:szCs w:val="24"/>
        </w:rPr>
        <w:t>ë</w:t>
      </w:r>
      <w:r w:rsidR="008D5199" w:rsidRPr="00F17E82">
        <w:rPr>
          <w:rFonts w:ascii="Garamond" w:hAnsi="Garamond"/>
          <w:sz w:val="24"/>
          <w:szCs w:val="24"/>
        </w:rPr>
        <w:t>rdoren si m</w:t>
      </w:r>
      <w:r w:rsidR="00E0601F" w:rsidRPr="00F17E82">
        <w:rPr>
          <w:rFonts w:ascii="Garamond" w:hAnsi="Garamond"/>
          <w:sz w:val="24"/>
          <w:szCs w:val="24"/>
        </w:rPr>
        <w:t>ë</w:t>
      </w:r>
      <w:r w:rsidR="008D5199" w:rsidRPr="00F17E82">
        <w:rPr>
          <w:rFonts w:ascii="Garamond" w:hAnsi="Garamond"/>
          <w:sz w:val="24"/>
          <w:szCs w:val="24"/>
        </w:rPr>
        <w:t>nyr</w:t>
      </w:r>
      <w:r w:rsidR="00E0601F" w:rsidRPr="00F17E82">
        <w:rPr>
          <w:rFonts w:ascii="Garamond" w:hAnsi="Garamond"/>
          <w:sz w:val="24"/>
          <w:szCs w:val="24"/>
        </w:rPr>
        <w:t>ë</w:t>
      </w:r>
      <w:r w:rsidR="008D5199" w:rsidRPr="00F17E82">
        <w:rPr>
          <w:rFonts w:ascii="Garamond" w:hAnsi="Garamond"/>
          <w:sz w:val="24"/>
          <w:szCs w:val="24"/>
        </w:rPr>
        <w:t xml:space="preserve"> p</w:t>
      </w:r>
      <w:r w:rsidR="00E0601F" w:rsidRPr="00F17E82">
        <w:rPr>
          <w:rFonts w:ascii="Garamond" w:hAnsi="Garamond"/>
          <w:sz w:val="24"/>
          <w:szCs w:val="24"/>
        </w:rPr>
        <w:t>ë</w:t>
      </w:r>
      <w:r w:rsidR="008D5199" w:rsidRPr="00F17E82">
        <w:rPr>
          <w:rFonts w:ascii="Garamond" w:hAnsi="Garamond"/>
          <w:sz w:val="24"/>
          <w:szCs w:val="24"/>
        </w:rPr>
        <w:t>r rikthimin n</w:t>
      </w:r>
      <w:r w:rsidR="00E0601F" w:rsidRPr="00F17E82">
        <w:rPr>
          <w:rFonts w:ascii="Garamond" w:hAnsi="Garamond"/>
          <w:sz w:val="24"/>
          <w:szCs w:val="24"/>
        </w:rPr>
        <w:t>ë</w:t>
      </w:r>
      <w:r w:rsidR="008D5199" w:rsidRPr="00F17E82">
        <w:rPr>
          <w:rFonts w:ascii="Garamond" w:hAnsi="Garamond"/>
          <w:sz w:val="24"/>
          <w:szCs w:val="24"/>
        </w:rPr>
        <w:t xml:space="preserve"> pun</w:t>
      </w:r>
      <w:r w:rsidR="00E0601F" w:rsidRPr="00F17E82">
        <w:rPr>
          <w:rFonts w:ascii="Garamond" w:hAnsi="Garamond"/>
          <w:sz w:val="24"/>
          <w:szCs w:val="24"/>
        </w:rPr>
        <w:t>ë</w:t>
      </w:r>
      <w:r w:rsidR="008D5199" w:rsidRPr="00F17E82">
        <w:rPr>
          <w:rFonts w:ascii="Garamond" w:hAnsi="Garamond"/>
          <w:sz w:val="24"/>
          <w:szCs w:val="24"/>
        </w:rPr>
        <w:t xml:space="preserve"> t</w:t>
      </w:r>
      <w:r w:rsidR="00E0601F" w:rsidRPr="00F17E82">
        <w:rPr>
          <w:rFonts w:ascii="Garamond" w:hAnsi="Garamond"/>
          <w:sz w:val="24"/>
          <w:szCs w:val="24"/>
        </w:rPr>
        <w:t>ë</w:t>
      </w:r>
      <w:r w:rsidR="008D5199" w:rsidRPr="00F17E82">
        <w:rPr>
          <w:rFonts w:ascii="Garamond" w:hAnsi="Garamond"/>
          <w:sz w:val="24"/>
          <w:szCs w:val="24"/>
        </w:rPr>
        <w:t xml:space="preserve"> punonj</w:t>
      </w:r>
      <w:r w:rsidR="00E0601F" w:rsidRPr="00F17E82">
        <w:rPr>
          <w:rFonts w:ascii="Garamond" w:hAnsi="Garamond"/>
          <w:sz w:val="24"/>
          <w:szCs w:val="24"/>
        </w:rPr>
        <w:t>ë</w:t>
      </w:r>
      <w:r w:rsidR="008D5199" w:rsidRPr="00F17E82">
        <w:rPr>
          <w:rFonts w:ascii="Garamond" w:hAnsi="Garamond"/>
          <w:sz w:val="24"/>
          <w:szCs w:val="24"/>
        </w:rPr>
        <w:t>sve t</w:t>
      </w:r>
      <w:r w:rsidR="00E0601F" w:rsidRPr="00F17E82">
        <w:rPr>
          <w:rFonts w:ascii="Garamond" w:hAnsi="Garamond"/>
          <w:sz w:val="24"/>
          <w:szCs w:val="24"/>
        </w:rPr>
        <w:t>ë</w:t>
      </w:r>
      <w:r w:rsidR="008D5199" w:rsidRPr="00F17E82">
        <w:rPr>
          <w:rFonts w:ascii="Garamond" w:hAnsi="Garamond"/>
          <w:sz w:val="24"/>
          <w:szCs w:val="24"/>
        </w:rPr>
        <w:t xml:space="preserve"> larguar n</w:t>
      </w:r>
      <w:r w:rsidR="00E0601F" w:rsidRPr="00F17E82">
        <w:rPr>
          <w:rFonts w:ascii="Garamond" w:hAnsi="Garamond"/>
          <w:sz w:val="24"/>
          <w:szCs w:val="24"/>
        </w:rPr>
        <w:t>ë</w:t>
      </w:r>
      <w:r w:rsidR="008D5199" w:rsidRPr="00F17E82">
        <w:rPr>
          <w:rFonts w:ascii="Garamond" w:hAnsi="Garamond"/>
          <w:sz w:val="24"/>
          <w:szCs w:val="24"/>
        </w:rPr>
        <w:t xml:space="preserve"> m</w:t>
      </w:r>
      <w:r w:rsidR="00E0601F" w:rsidRPr="00F17E82">
        <w:rPr>
          <w:rFonts w:ascii="Garamond" w:hAnsi="Garamond"/>
          <w:sz w:val="24"/>
          <w:szCs w:val="24"/>
        </w:rPr>
        <w:t>ë</w:t>
      </w:r>
      <w:r w:rsidR="008D5199" w:rsidRPr="00F17E82">
        <w:rPr>
          <w:rFonts w:ascii="Garamond" w:hAnsi="Garamond"/>
          <w:sz w:val="24"/>
          <w:szCs w:val="24"/>
        </w:rPr>
        <w:t>nyr</w:t>
      </w:r>
      <w:r w:rsidR="00E0601F" w:rsidRPr="00F17E82">
        <w:rPr>
          <w:rFonts w:ascii="Garamond" w:hAnsi="Garamond"/>
          <w:sz w:val="24"/>
          <w:szCs w:val="24"/>
        </w:rPr>
        <w:t>ë</w:t>
      </w:r>
      <w:r w:rsidR="008D5199" w:rsidRPr="00F17E82">
        <w:rPr>
          <w:rFonts w:ascii="Garamond" w:hAnsi="Garamond"/>
          <w:sz w:val="24"/>
          <w:szCs w:val="24"/>
        </w:rPr>
        <w:t xml:space="preserve"> t</w:t>
      </w:r>
      <w:r w:rsidR="00E0601F" w:rsidRPr="00F17E82">
        <w:rPr>
          <w:rFonts w:ascii="Garamond" w:hAnsi="Garamond"/>
          <w:sz w:val="24"/>
          <w:szCs w:val="24"/>
        </w:rPr>
        <w:t>ë</w:t>
      </w:r>
      <w:r w:rsidR="008D5199" w:rsidRPr="00F17E82">
        <w:rPr>
          <w:rFonts w:ascii="Garamond" w:hAnsi="Garamond"/>
          <w:sz w:val="24"/>
          <w:szCs w:val="24"/>
        </w:rPr>
        <w:t xml:space="preserve"> </w:t>
      </w:r>
      <w:r w:rsidR="00D36513" w:rsidRPr="00F17E82">
        <w:rPr>
          <w:rFonts w:ascii="Garamond" w:hAnsi="Garamond"/>
          <w:sz w:val="24"/>
          <w:szCs w:val="24"/>
        </w:rPr>
        <w:t>drejtë</w:t>
      </w:r>
      <w:r w:rsidR="008D5199" w:rsidRPr="00F17E82">
        <w:rPr>
          <w:rFonts w:ascii="Garamond" w:hAnsi="Garamond"/>
          <w:sz w:val="24"/>
          <w:szCs w:val="24"/>
        </w:rPr>
        <w:t>. N</w:t>
      </w:r>
      <w:r w:rsidR="00E0601F" w:rsidRPr="00F17E82">
        <w:rPr>
          <w:rFonts w:ascii="Garamond" w:hAnsi="Garamond"/>
          <w:sz w:val="24"/>
          <w:szCs w:val="24"/>
        </w:rPr>
        <w:t>ë</w:t>
      </w:r>
      <w:r w:rsidR="008D5199" w:rsidRPr="00F17E82">
        <w:rPr>
          <w:rFonts w:ascii="Garamond" w:hAnsi="Garamond"/>
          <w:sz w:val="24"/>
          <w:szCs w:val="24"/>
        </w:rPr>
        <w:t xml:space="preserve"> </w:t>
      </w:r>
      <w:r w:rsidR="007B2A98" w:rsidRPr="00F17E82">
        <w:rPr>
          <w:rFonts w:ascii="Garamond" w:hAnsi="Garamond"/>
          <w:sz w:val="24"/>
          <w:szCs w:val="24"/>
        </w:rPr>
        <w:t xml:space="preserve">këtë </w:t>
      </w:r>
      <w:r w:rsidR="008D5199" w:rsidRPr="00F17E82">
        <w:rPr>
          <w:rFonts w:ascii="Garamond" w:hAnsi="Garamond"/>
          <w:sz w:val="24"/>
          <w:szCs w:val="24"/>
        </w:rPr>
        <w:t xml:space="preserve">rast OSHEE-ja ka demonstruar se kjo </w:t>
      </w:r>
      <w:r w:rsidR="00E0601F" w:rsidRPr="00F17E82">
        <w:rPr>
          <w:rFonts w:ascii="Garamond" w:hAnsi="Garamond"/>
          <w:sz w:val="24"/>
          <w:szCs w:val="24"/>
        </w:rPr>
        <w:t>ë</w:t>
      </w:r>
      <w:r w:rsidR="008D5199" w:rsidRPr="00F17E82">
        <w:rPr>
          <w:rFonts w:ascii="Garamond" w:hAnsi="Garamond"/>
          <w:sz w:val="24"/>
          <w:szCs w:val="24"/>
        </w:rPr>
        <w:t>sht</w:t>
      </w:r>
      <w:r w:rsidR="00E0601F" w:rsidRPr="00F17E82">
        <w:rPr>
          <w:rFonts w:ascii="Garamond" w:hAnsi="Garamond"/>
          <w:sz w:val="24"/>
          <w:szCs w:val="24"/>
        </w:rPr>
        <w:t>ë</w:t>
      </w:r>
      <w:r w:rsidR="008D5199" w:rsidRPr="00F17E82">
        <w:rPr>
          <w:rFonts w:ascii="Garamond" w:hAnsi="Garamond"/>
          <w:sz w:val="24"/>
          <w:szCs w:val="24"/>
        </w:rPr>
        <w:t xml:space="preserve"> e kufizuar dhe ka ndjekur ligj</w:t>
      </w:r>
      <w:r w:rsidR="00E0601F" w:rsidRPr="00F17E82">
        <w:rPr>
          <w:rFonts w:ascii="Garamond" w:hAnsi="Garamond"/>
          <w:sz w:val="24"/>
          <w:szCs w:val="24"/>
        </w:rPr>
        <w:t>ë</w:t>
      </w:r>
      <w:r w:rsidR="008D5199" w:rsidRPr="00F17E82">
        <w:rPr>
          <w:rFonts w:ascii="Garamond" w:hAnsi="Garamond"/>
          <w:sz w:val="24"/>
          <w:szCs w:val="24"/>
        </w:rPr>
        <w:t>risht institucionet p</w:t>
      </w:r>
      <w:r w:rsidR="00E0601F" w:rsidRPr="00F17E82">
        <w:rPr>
          <w:rFonts w:ascii="Garamond" w:hAnsi="Garamond"/>
          <w:sz w:val="24"/>
          <w:szCs w:val="24"/>
        </w:rPr>
        <w:t>ë</w:t>
      </w:r>
      <w:r w:rsidR="008D5199" w:rsidRPr="00F17E82">
        <w:rPr>
          <w:rFonts w:ascii="Garamond" w:hAnsi="Garamond"/>
          <w:sz w:val="24"/>
          <w:szCs w:val="24"/>
        </w:rPr>
        <w:t xml:space="preserve">r praktika </w:t>
      </w:r>
      <w:r w:rsidR="00D36513" w:rsidRPr="00F17E82">
        <w:rPr>
          <w:rFonts w:ascii="Garamond" w:hAnsi="Garamond"/>
          <w:sz w:val="24"/>
          <w:szCs w:val="24"/>
        </w:rPr>
        <w:t>abuzive</w:t>
      </w:r>
      <w:r w:rsidR="008D5199" w:rsidRPr="00F17E82">
        <w:rPr>
          <w:rFonts w:ascii="Garamond" w:hAnsi="Garamond"/>
          <w:sz w:val="24"/>
          <w:szCs w:val="24"/>
        </w:rPr>
        <w:t xml:space="preserve"> dhe t</w:t>
      </w:r>
      <w:r w:rsidR="00E0601F" w:rsidRPr="00F17E82">
        <w:rPr>
          <w:rFonts w:ascii="Garamond" w:hAnsi="Garamond"/>
          <w:sz w:val="24"/>
          <w:szCs w:val="24"/>
        </w:rPr>
        <w:t>ë</w:t>
      </w:r>
      <w:r w:rsidR="008D5199" w:rsidRPr="00F17E82">
        <w:rPr>
          <w:rFonts w:ascii="Garamond" w:hAnsi="Garamond"/>
          <w:sz w:val="24"/>
          <w:szCs w:val="24"/>
        </w:rPr>
        <w:t xml:space="preserve"> korruptuara.</w:t>
      </w:r>
    </w:p>
    <w:p w14:paraId="5C061EDE" w14:textId="36F7F986" w:rsidR="003E3AF2" w:rsidRPr="00F17E82" w:rsidRDefault="00E53B5E" w:rsidP="00DD05A2">
      <w:pPr>
        <w:spacing w:after="0" w:line="240" w:lineRule="auto"/>
        <w:ind w:firstLine="284"/>
        <w:jc w:val="both"/>
        <w:rPr>
          <w:rFonts w:ascii="Garamond" w:hAnsi="Garamond"/>
          <w:sz w:val="24"/>
          <w:szCs w:val="24"/>
        </w:rPr>
      </w:pPr>
      <w:r w:rsidRPr="00F17E82">
        <w:rPr>
          <w:rFonts w:ascii="Garamond" w:hAnsi="Garamond"/>
          <w:sz w:val="24"/>
          <w:szCs w:val="24"/>
        </w:rPr>
        <w:t xml:space="preserve">j) </w:t>
      </w:r>
      <w:r w:rsidR="002A5680" w:rsidRPr="00F17E82">
        <w:rPr>
          <w:rFonts w:ascii="Garamond" w:hAnsi="Garamond"/>
          <w:sz w:val="24"/>
          <w:szCs w:val="24"/>
        </w:rPr>
        <w:t>S</w:t>
      </w:r>
      <w:r w:rsidR="00051FF1" w:rsidRPr="00F17E82">
        <w:rPr>
          <w:rFonts w:ascii="Garamond" w:hAnsi="Garamond"/>
          <w:sz w:val="24"/>
          <w:szCs w:val="24"/>
        </w:rPr>
        <w:t>ubvencion social p</w:t>
      </w:r>
      <w:r w:rsidR="00E0601F" w:rsidRPr="00F17E82">
        <w:rPr>
          <w:rFonts w:ascii="Garamond" w:hAnsi="Garamond"/>
          <w:sz w:val="24"/>
          <w:szCs w:val="24"/>
        </w:rPr>
        <w:t>ë</w:t>
      </w:r>
      <w:r w:rsidR="00051FF1" w:rsidRPr="00F17E82">
        <w:rPr>
          <w:rFonts w:ascii="Garamond" w:hAnsi="Garamond"/>
          <w:sz w:val="24"/>
          <w:szCs w:val="24"/>
        </w:rPr>
        <w:t>r klient</w:t>
      </w:r>
      <w:r w:rsidR="00E0601F" w:rsidRPr="00F17E82">
        <w:rPr>
          <w:rFonts w:ascii="Garamond" w:hAnsi="Garamond"/>
          <w:sz w:val="24"/>
          <w:szCs w:val="24"/>
        </w:rPr>
        <w:t>ë</w:t>
      </w:r>
      <w:r w:rsidR="00051FF1" w:rsidRPr="00F17E82">
        <w:rPr>
          <w:rFonts w:ascii="Garamond" w:hAnsi="Garamond"/>
          <w:sz w:val="24"/>
          <w:szCs w:val="24"/>
        </w:rPr>
        <w:t>t vulnerab</w:t>
      </w:r>
      <w:r w:rsidR="00E0601F" w:rsidRPr="00F17E82">
        <w:rPr>
          <w:rFonts w:ascii="Garamond" w:hAnsi="Garamond"/>
          <w:sz w:val="24"/>
          <w:szCs w:val="24"/>
        </w:rPr>
        <w:t>ë</w:t>
      </w:r>
      <w:r w:rsidR="00051FF1" w:rsidRPr="00F17E82">
        <w:rPr>
          <w:rFonts w:ascii="Garamond" w:hAnsi="Garamond"/>
          <w:sz w:val="24"/>
          <w:szCs w:val="24"/>
        </w:rPr>
        <w:t>l</w:t>
      </w:r>
      <w:r w:rsidR="001679EC" w:rsidRPr="00F17E82">
        <w:rPr>
          <w:rFonts w:ascii="Garamond" w:hAnsi="Garamond"/>
          <w:sz w:val="24"/>
          <w:szCs w:val="24"/>
        </w:rPr>
        <w:t xml:space="preserve">. </w:t>
      </w:r>
      <w:r w:rsidR="003E3AF2" w:rsidRPr="00F17E82">
        <w:rPr>
          <w:rFonts w:ascii="Garamond" w:hAnsi="Garamond"/>
          <w:sz w:val="24"/>
          <w:szCs w:val="24"/>
        </w:rPr>
        <w:t>1</w:t>
      </w:r>
      <w:r w:rsidR="001577B7" w:rsidRPr="00F17E82">
        <w:rPr>
          <w:rFonts w:ascii="Garamond" w:hAnsi="Garamond"/>
          <w:sz w:val="24"/>
          <w:szCs w:val="24"/>
        </w:rPr>
        <w:t>.</w:t>
      </w:r>
      <w:r w:rsidR="00580C5C" w:rsidRPr="00F17E82">
        <w:rPr>
          <w:rFonts w:ascii="Garamond" w:hAnsi="Garamond"/>
          <w:sz w:val="24"/>
          <w:szCs w:val="24"/>
        </w:rPr>
        <w:t>7</w:t>
      </w:r>
      <w:r w:rsidR="003E3AF2" w:rsidRPr="00F17E82">
        <w:rPr>
          <w:rFonts w:ascii="Garamond" w:hAnsi="Garamond"/>
          <w:sz w:val="24"/>
          <w:szCs w:val="24"/>
        </w:rPr>
        <w:t xml:space="preserve"> </w:t>
      </w:r>
      <w:r w:rsidR="00051FF1" w:rsidRPr="00F17E82">
        <w:rPr>
          <w:rFonts w:ascii="Garamond" w:hAnsi="Garamond"/>
          <w:sz w:val="24"/>
          <w:szCs w:val="24"/>
        </w:rPr>
        <w:t>miliard</w:t>
      </w:r>
      <w:r w:rsidR="003545C3">
        <w:rPr>
          <w:rFonts w:ascii="Garamond" w:hAnsi="Garamond"/>
          <w:sz w:val="24"/>
          <w:szCs w:val="24"/>
        </w:rPr>
        <w:t>ë</w:t>
      </w:r>
      <w:r w:rsidR="00051FF1" w:rsidRPr="00F17E82">
        <w:rPr>
          <w:rFonts w:ascii="Garamond" w:hAnsi="Garamond"/>
          <w:sz w:val="24"/>
          <w:szCs w:val="24"/>
        </w:rPr>
        <w:t xml:space="preserve"> lek</w:t>
      </w:r>
      <w:r w:rsidR="00E0601F" w:rsidRPr="00F17E82">
        <w:rPr>
          <w:rFonts w:ascii="Garamond" w:hAnsi="Garamond"/>
          <w:sz w:val="24"/>
          <w:szCs w:val="24"/>
        </w:rPr>
        <w:t>ë</w:t>
      </w:r>
      <w:r w:rsidR="00051FF1" w:rsidRPr="00F17E82">
        <w:rPr>
          <w:rFonts w:ascii="Garamond" w:hAnsi="Garamond"/>
          <w:sz w:val="24"/>
          <w:szCs w:val="24"/>
        </w:rPr>
        <w:t xml:space="preserve"> subvencion social p</w:t>
      </w:r>
      <w:r w:rsidR="00E0601F" w:rsidRPr="00F17E82">
        <w:rPr>
          <w:rFonts w:ascii="Garamond" w:hAnsi="Garamond"/>
          <w:sz w:val="24"/>
          <w:szCs w:val="24"/>
        </w:rPr>
        <w:t>ë</w:t>
      </w:r>
      <w:r w:rsidR="00051FF1" w:rsidRPr="00F17E82">
        <w:rPr>
          <w:rFonts w:ascii="Garamond" w:hAnsi="Garamond"/>
          <w:sz w:val="24"/>
          <w:szCs w:val="24"/>
        </w:rPr>
        <w:t>r energjin</w:t>
      </w:r>
      <w:r w:rsidR="00E0601F" w:rsidRPr="00F17E82">
        <w:rPr>
          <w:rFonts w:ascii="Garamond" w:hAnsi="Garamond"/>
          <w:sz w:val="24"/>
          <w:szCs w:val="24"/>
        </w:rPr>
        <w:t>ë</w:t>
      </w:r>
      <w:r w:rsidR="00051FF1" w:rsidRPr="00F17E82">
        <w:rPr>
          <w:rFonts w:ascii="Garamond" w:hAnsi="Garamond"/>
          <w:sz w:val="24"/>
          <w:szCs w:val="24"/>
        </w:rPr>
        <w:t xml:space="preserve"> elektrike p</w:t>
      </w:r>
      <w:r w:rsidR="00E0601F" w:rsidRPr="00F17E82">
        <w:rPr>
          <w:rFonts w:ascii="Garamond" w:hAnsi="Garamond"/>
          <w:sz w:val="24"/>
          <w:szCs w:val="24"/>
        </w:rPr>
        <w:t>ë</w:t>
      </w:r>
      <w:r w:rsidR="00051FF1" w:rsidRPr="00F17E82">
        <w:rPr>
          <w:rFonts w:ascii="Garamond" w:hAnsi="Garamond"/>
          <w:sz w:val="24"/>
          <w:szCs w:val="24"/>
        </w:rPr>
        <w:t>r familjet vulnerab</w:t>
      </w:r>
      <w:r w:rsidR="00E0601F" w:rsidRPr="00F17E82">
        <w:rPr>
          <w:rFonts w:ascii="Garamond" w:hAnsi="Garamond"/>
          <w:sz w:val="24"/>
          <w:szCs w:val="24"/>
        </w:rPr>
        <w:t>ë</w:t>
      </w:r>
      <w:r w:rsidR="00051FF1" w:rsidRPr="00F17E82">
        <w:rPr>
          <w:rFonts w:ascii="Garamond" w:hAnsi="Garamond"/>
          <w:sz w:val="24"/>
          <w:szCs w:val="24"/>
        </w:rPr>
        <w:t>l p</w:t>
      </w:r>
      <w:r w:rsidR="00E0601F" w:rsidRPr="00F17E82">
        <w:rPr>
          <w:rFonts w:ascii="Garamond" w:hAnsi="Garamond"/>
          <w:sz w:val="24"/>
          <w:szCs w:val="24"/>
        </w:rPr>
        <w:t>ë</w:t>
      </w:r>
      <w:r w:rsidR="00051FF1" w:rsidRPr="00F17E82">
        <w:rPr>
          <w:rFonts w:ascii="Garamond" w:hAnsi="Garamond"/>
          <w:sz w:val="24"/>
          <w:szCs w:val="24"/>
        </w:rPr>
        <w:t>r vitet e ardhshme do t</w:t>
      </w:r>
      <w:r w:rsidR="00E0601F" w:rsidRPr="00F17E82">
        <w:rPr>
          <w:rFonts w:ascii="Garamond" w:hAnsi="Garamond"/>
          <w:sz w:val="24"/>
          <w:szCs w:val="24"/>
        </w:rPr>
        <w:t>ë</w:t>
      </w:r>
      <w:r w:rsidR="00051FF1" w:rsidRPr="00F17E82">
        <w:rPr>
          <w:rFonts w:ascii="Garamond" w:hAnsi="Garamond"/>
          <w:sz w:val="24"/>
          <w:szCs w:val="24"/>
        </w:rPr>
        <w:t xml:space="preserve"> financohet nga buxheti i shtetit</w:t>
      </w:r>
      <w:r w:rsidR="00156489" w:rsidRPr="00F17E82">
        <w:rPr>
          <w:rFonts w:ascii="Garamond" w:hAnsi="Garamond"/>
          <w:sz w:val="24"/>
          <w:szCs w:val="24"/>
        </w:rPr>
        <w:t>.</w:t>
      </w:r>
    </w:p>
    <w:p w14:paraId="5C061EDF" w14:textId="74C3961B" w:rsidR="00514F1D" w:rsidRPr="00F17E82" w:rsidRDefault="00E53B5E" w:rsidP="00DD05A2">
      <w:pPr>
        <w:spacing w:after="0" w:line="240" w:lineRule="auto"/>
        <w:ind w:firstLine="284"/>
        <w:jc w:val="both"/>
        <w:rPr>
          <w:rFonts w:ascii="Garamond" w:hAnsi="Garamond"/>
          <w:sz w:val="24"/>
          <w:szCs w:val="24"/>
        </w:rPr>
      </w:pPr>
      <w:r w:rsidRPr="00F17E82">
        <w:rPr>
          <w:rFonts w:ascii="Garamond" w:hAnsi="Garamond"/>
          <w:sz w:val="24"/>
          <w:szCs w:val="24"/>
        </w:rPr>
        <w:t xml:space="preserve">k) </w:t>
      </w:r>
      <w:r w:rsidR="00051FF1" w:rsidRPr="00F17E82">
        <w:rPr>
          <w:rFonts w:ascii="Garamond" w:hAnsi="Garamond"/>
          <w:sz w:val="24"/>
          <w:szCs w:val="24"/>
        </w:rPr>
        <w:t>Kapaciteti i menaxhimit të shpërndarjes nga kompania. A do të jenë t</w:t>
      </w:r>
      <w:r w:rsidR="00E0601F" w:rsidRPr="00F17E82">
        <w:rPr>
          <w:rFonts w:ascii="Garamond" w:hAnsi="Garamond"/>
          <w:sz w:val="24"/>
          <w:szCs w:val="24"/>
        </w:rPr>
        <w:t>ë</w:t>
      </w:r>
      <w:r w:rsidR="00051FF1" w:rsidRPr="00F17E82">
        <w:rPr>
          <w:rFonts w:ascii="Garamond" w:hAnsi="Garamond"/>
          <w:sz w:val="24"/>
          <w:szCs w:val="24"/>
        </w:rPr>
        <w:t xml:space="preserve"> gatsh</w:t>
      </w:r>
      <w:r w:rsidR="00E0601F" w:rsidRPr="00F17E82">
        <w:rPr>
          <w:rFonts w:ascii="Garamond" w:hAnsi="Garamond"/>
          <w:sz w:val="24"/>
          <w:szCs w:val="24"/>
        </w:rPr>
        <w:t>ë</w:t>
      </w:r>
      <w:r w:rsidR="00051FF1" w:rsidRPr="00F17E82">
        <w:rPr>
          <w:rFonts w:ascii="Garamond" w:hAnsi="Garamond"/>
          <w:sz w:val="24"/>
          <w:szCs w:val="24"/>
        </w:rPr>
        <w:t>m dhe t</w:t>
      </w:r>
      <w:r w:rsidR="00E0601F" w:rsidRPr="00F17E82">
        <w:rPr>
          <w:rFonts w:ascii="Garamond" w:hAnsi="Garamond"/>
          <w:sz w:val="24"/>
          <w:szCs w:val="24"/>
        </w:rPr>
        <w:t>ë</w:t>
      </w:r>
      <w:r w:rsidR="00051FF1" w:rsidRPr="00F17E82">
        <w:rPr>
          <w:rFonts w:ascii="Garamond" w:hAnsi="Garamond"/>
          <w:sz w:val="24"/>
          <w:szCs w:val="24"/>
        </w:rPr>
        <w:t xml:space="preserve"> aftë drejtuesit aktual t</w:t>
      </w:r>
      <w:r w:rsidR="00E0601F" w:rsidRPr="00F17E82">
        <w:rPr>
          <w:rFonts w:ascii="Garamond" w:hAnsi="Garamond"/>
          <w:sz w:val="24"/>
          <w:szCs w:val="24"/>
        </w:rPr>
        <w:t>ë</w:t>
      </w:r>
      <w:r w:rsidR="00051FF1" w:rsidRPr="00F17E82">
        <w:rPr>
          <w:rFonts w:ascii="Garamond" w:hAnsi="Garamond"/>
          <w:sz w:val="24"/>
          <w:szCs w:val="24"/>
        </w:rPr>
        <w:t xml:space="preserve"> OSHEE-s</w:t>
      </w:r>
      <w:r w:rsidR="00E0601F" w:rsidRPr="00F17E82">
        <w:rPr>
          <w:rFonts w:ascii="Garamond" w:hAnsi="Garamond"/>
          <w:sz w:val="24"/>
          <w:szCs w:val="24"/>
        </w:rPr>
        <w:t>ë</w:t>
      </w:r>
      <w:r w:rsidR="00051FF1" w:rsidRPr="00F17E82">
        <w:rPr>
          <w:rFonts w:ascii="Garamond" w:hAnsi="Garamond"/>
          <w:sz w:val="24"/>
          <w:szCs w:val="24"/>
        </w:rPr>
        <w:t xml:space="preserve"> të zbatojnë përmirësimet e zvogëlimit të humbjeve dhe ark</w:t>
      </w:r>
      <w:r w:rsidR="00E0601F" w:rsidRPr="00F17E82">
        <w:rPr>
          <w:rFonts w:ascii="Garamond" w:hAnsi="Garamond"/>
          <w:sz w:val="24"/>
          <w:szCs w:val="24"/>
        </w:rPr>
        <w:t>ë</w:t>
      </w:r>
      <w:r w:rsidR="00051FF1" w:rsidRPr="00F17E82">
        <w:rPr>
          <w:rFonts w:ascii="Garamond" w:hAnsi="Garamond"/>
          <w:sz w:val="24"/>
          <w:szCs w:val="24"/>
        </w:rPr>
        <w:t>timeve në mënyrë agresive ashtu siç supozohet nga parashikimi? Mbështetja nga asistenca e drejtuesve do të jetë e nevojshme për të siguruar praktika të shëndosha menaxhimi dhe disi të izolojnë kompaninë nga trysnia e jashtme. Pavarësisht nga vonesat në zbatimin e një asistence të tillë, OSHEE-ja ka përmirësuar ndjeshëm kapacitetin udh</w:t>
      </w:r>
      <w:r w:rsidR="00E0601F" w:rsidRPr="00F17E82">
        <w:rPr>
          <w:rFonts w:ascii="Garamond" w:hAnsi="Garamond"/>
          <w:sz w:val="24"/>
          <w:szCs w:val="24"/>
        </w:rPr>
        <w:t>ë</w:t>
      </w:r>
      <w:r w:rsidR="00051FF1" w:rsidRPr="00F17E82">
        <w:rPr>
          <w:rFonts w:ascii="Garamond" w:hAnsi="Garamond"/>
          <w:sz w:val="24"/>
          <w:szCs w:val="24"/>
        </w:rPr>
        <w:t>zues dhe ka bërë përparim në pak</w:t>
      </w:r>
      <w:r w:rsidR="00E0601F" w:rsidRPr="00F17E82">
        <w:rPr>
          <w:rFonts w:ascii="Garamond" w:hAnsi="Garamond"/>
          <w:sz w:val="24"/>
          <w:szCs w:val="24"/>
        </w:rPr>
        <w:t>ë</w:t>
      </w:r>
      <w:r w:rsidR="00051FF1" w:rsidRPr="00F17E82">
        <w:rPr>
          <w:rFonts w:ascii="Garamond" w:hAnsi="Garamond"/>
          <w:sz w:val="24"/>
          <w:szCs w:val="24"/>
        </w:rPr>
        <w:t>simin e humbjeve në rrjet.</w:t>
      </w:r>
    </w:p>
    <w:p w14:paraId="5C061EE0" w14:textId="4DE1071E" w:rsidR="00171D38" w:rsidRPr="00F17E82" w:rsidRDefault="00E53B5E" w:rsidP="00DD05A2">
      <w:pPr>
        <w:spacing w:after="0" w:line="240" w:lineRule="auto"/>
        <w:ind w:firstLine="284"/>
        <w:jc w:val="both"/>
        <w:rPr>
          <w:rFonts w:ascii="Garamond" w:hAnsi="Garamond"/>
          <w:sz w:val="24"/>
          <w:szCs w:val="24"/>
        </w:rPr>
      </w:pPr>
      <w:r w:rsidRPr="00F17E82">
        <w:rPr>
          <w:rFonts w:ascii="Garamond" w:hAnsi="Garamond"/>
          <w:sz w:val="24"/>
          <w:szCs w:val="24"/>
        </w:rPr>
        <w:t xml:space="preserve">l) </w:t>
      </w:r>
      <w:r w:rsidR="00430ED9" w:rsidRPr="00F17E82">
        <w:rPr>
          <w:rFonts w:ascii="Garamond" w:hAnsi="Garamond"/>
          <w:sz w:val="24"/>
          <w:szCs w:val="24"/>
        </w:rPr>
        <w:t>R</w:t>
      </w:r>
      <w:r w:rsidR="00171D38" w:rsidRPr="00F17E82">
        <w:rPr>
          <w:rFonts w:ascii="Garamond" w:hAnsi="Garamond"/>
          <w:sz w:val="24"/>
          <w:szCs w:val="24"/>
        </w:rPr>
        <w:t>e</w:t>
      </w:r>
      <w:r w:rsidR="00567C1A" w:rsidRPr="00F17E82">
        <w:rPr>
          <w:rFonts w:ascii="Garamond" w:hAnsi="Garamond"/>
          <w:sz w:val="24"/>
          <w:szCs w:val="24"/>
        </w:rPr>
        <w:t xml:space="preserve">duktimi i </w:t>
      </w:r>
      <w:r w:rsidR="003545C3" w:rsidRPr="00F17E82">
        <w:rPr>
          <w:rFonts w:ascii="Garamond" w:hAnsi="Garamond"/>
          <w:sz w:val="24"/>
          <w:szCs w:val="24"/>
        </w:rPr>
        <w:t>numrit të klientëve pa matës</w:t>
      </w:r>
      <w:r w:rsidR="001679EC" w:rsidRPr="00F17E82">
        <w:rPr>
          <w:rFonts w:ascii="Garamond" w:hAnsi="Garamond"/>
          <w:sz w:val="24"/>
          <w:szCs w:val="24"/>
        </w:rPr>
        <w:t xml:space="preserve">. </w:t>
      </w:r>
      <w:r w:rsidR="00567C1A" w:rsidRPr="00F17E82">
        <w:rPr>
          <w:rFonts w:ascii="Garamond" w:hAnsi="Garamond"/>
          <w:sz w:val="24"/>
          <w:szCs w:val="24"/>
        </w:rPr>
        <w:t>Ishte e r</w:t>
      </w:r>
      <w:r w:rsidR="00E0601F" w:rsidRPr="00F17E82">
        <w:rPr>
          <w:rFonts w:ascii="Garamond" w:hAnsi="Garamond"/>
          <w:sz w:val="24"/>
          <w:szCs w:val="24"/>
        </w:rPr>
        <w:t>ë</w:t>
      </w:r>
      <w:r w:rsidR="00567C1A" w:rsidRPr="00F17E82">
        <w:rPr>
          <w:rFonts w:ascii="Garamond" w:hAnsi="Garamond"/>
          <w:sz w:val="24"/>
          <w:szCs w:val="24"/>
        </w:rPr>
        <w:t>nd</w:t>
      </w:r>
      <w:r w:rsidR="00E0601F" w:rsidRPr="00F17E82">
        <w:rPr>
          <w:rFonts w:ascii="Garamond" w:hAnsi="Garamond"/>
          <w:sz w:val="24"/>
          <w:szCs w:val="24"/>
        </w:rPr>
        <w:t>ë</w:t>
      </w:r>
      <w:r w:rsidR="00567C1A" w:rsidRPr="00F17E82">
        <w:rPr>
          <w:rFonts w:ascii="Garamond" w:hAnsi="Garamond"/>
          <w:sz w:val="24"/>
          <w:szCs w:val="24"/>
        </w:rPr>
        <w:t>sishme q</w:t>
      </w:r>
      <w:r w:rsidR="00E0601F" w:rsidRPr="00F17E82">
        <w:rPr>
          <w:rFonts w:ascii="Garamond" w:hAnsi="Garamond"/>
          <w:sz w:val="24"/>
          <w:szCs w:val="24"/>
        </w:rPr>
        <w:t>ë</w:t>
      </w:r>
      <w:r w:rsidR="00567C1A" w:rsidRPr="00F17E82">
        <w:rPr>
          <w:rFonts w:ascii="Garamond" w:hAnsi="Garamond"/>
          <w:sz w:val="24"/>
          <w:szCs w:val="24"/>
        </w:rPr>
        <w:t xml:space="preserve"> mat</w:t>
      </w:r>
      <w:r w:rsidR="00E0601F" w:rsidRPr="00F17E82">
        <w:rPr>
          <w:rFonts w:ascii="Garamond" w:hAnsi="Garamond"/>
          <w:sz w:val="24"/>
          <w:szCs w:val="24"/>
        </w:rPr>
        <w:t>ë</w:t>
      </w:r>
      <w:r w:rsidR="00567C1A" w:rsidRPr="00F17E82">
        <w:rPr>
          <w:rFonts w:ascii="Garamond" w:hAnsi="Garamond"/>
          <w:sz w:val="24"/>
          <w:szCs w:val="24"/>
        </w:rPr>
        <w:t>sit e rinj t</w:t>
      </w:r>
      <w:r w:rsidR="00E0601F" w:rsidRPr="00F17E82">
        <w:rPr>
          <w:rFonts w:ascii="Garamond" w:hAnsi="Garamond"/>
          <w:sz w:val="24"/>
          <w:szCs w:val="24"/>
        </w:rPr>
        <w:t>ë</w:t>
      </w:r>
      <w:r w:rsidR="00567C1A" w:rsidRPr="00F17E82">
        <w:rPr>
          <w:rFonts w:ascii="Garamond" w:hAnsi="Garamond"/>
          <w:sz w:val="24"/>
          <w:szCs w:val="24"/>
        </w:rPr>
        <w:t xml:space="preserve"> merren dhe instalohen sa m</w:t>
      </w:r>
      <w:r w:rsidR="00E0601F" w:rsidRPr="00F17E82">
        <w:rPr>
          <w:rFonts w:ascii="Garamond" w:hAnsi="Garamond"/>
          <w:sz w:val="24"/>
          <w:szCs w:val="24"/>
        </w:rPr>
        <w:t>ë</w:t>
      </w:r>
      <w:r w:rsidR="00567C1A" w:rsidRPr="00F17E82">
        <w:rPr>
          <w:rFonts w:ascii="Garamond" w:hAnsi="Garamond"/>
          <w:sz w:val="24"/>
          <w:szCs w:val="24"/>
        </w:rPr>
        <w:t xml:space="preserve"> shpejt q</w:t>
      </w:r>
      <w:r w:rsidR="00E0601F" w:rsidRPr="00F17E82">
        <w:rPr>
          <w:rFonts w:ascii="Garamond" w:hAnsi="Garamond"/>
          <w:sz w:val="24"/>
          <w:szCs w:val="24"/>
        </w:rPr>
        <w:t>ë</w:t>
      </w:r>
      <w:r w:rsidR="00567C1A" w:rsidRPr="00F17E82">
        <w:rPr>
          <w:rFonts w:ascii="Garamond" w:hAnsi="Garamond"/>
          <w:sz w:val="24"/>
          <w:szCs w:val="24"/>
        </w:rPr>
        <w:t xml:space="preserve"> t</w:t>
      </w:r>
      <w:r w:rsidR="00E0601F" w:rsidRPr="00F17E82">
        <w:rPr>
          <w:rFonts w:ascii="Garamond" w:hAnsi="Garamond"/>
          <w:sz w:val="24"/>
          <w:szCs w:val="24"/>
        </w:rPr>
        <w:t>ë</w:t>
      </w:r>
      <w:r w:rsidR="00567C1A" w:rsidRPr="00F17E82">
        <w:rPr>
          <w:rFonts w:ascii="Garamond" w:hAnsi="Garamond"/>
          <w:sz w:val="24"/>
          <w:szCs w:val="24"/>
        </w:rPr>
        <w:t xml:space="preserve"> ishte e mundur p</w:t>
      </w:r>
      <w:r w:rsidR="00E0601F" w:rsidRPr="00F17E82">
        <w:rPr>
          <w:rFonts w:ascii="Garamond" w:hAnsi="Garamond"/>
          <w:sz w:val="24"/>
          <w:szCs w:val="24"/>
        </w:rPr>
        <w:t>ë</w:t>
      </w:r>
      <w:r w:rsidR="00567C1A" w:rsidRPr="00F17E82">
        <w:rPr>
          <w:rFonts w:ascii="Garamond" w:hAnsi="Garamond"/>
          <w:sz w:val="24"/>
          <w:szCs w:val="24"/>
        </w:rPr>
        <w:t>r pak</w:t>
      </w:r>
      <w:r w:rsidR="00E0601F" w:rsidRPr="00F17E82">
        <w:rPr>
          <w:rFonts w:ascii="Garamond" w:hAnsi="Garamond"/>
          <w:sz w:val="24"/>
          <w:szCs w:val="24"/>
        </w:rPr>
        <w:t>ë</w:t>
      </w:r>
      <w:r w:rsidR="00567C1A" w:rsidRPr="00F17E82">
        <w:rPr>
          <w:rFonts w:ascii="Garamond" w:hAnsi="Garamond"/>
          <w:sz w:val="24"/>
          <w:szCs w:val="24"/>
        </w:rPr>
        <w:t>simin e humbjeve jo teknike. Deri m</w:t>
      </w:r>
      <w:r w:rsidR="00E0601F" w:rsidRPr="00F17E82">
        <w:rPr>
          <w:rFonts w:ascii="Garamond" w:hAnsi="Garamond"/>
          <w:sz w:val="24"/>
          <w:szCs w:val="24"/>
        </w:rPr>
        <w:t>ë</w:t>
      </w:r>
      <w:r w:rsidR="00567C1A" w:rsidRPr="00F17E82">
        <w:rPr>
          <w:rFonts w:ascii="Garamond" w:hAnsi="Garamond"/>
          <w:sz w:val="24"/>
          <w:szCs w:val="24"/>
        </w:rPr>
        <w:t xml:space="preserve"> sot OSHEE-ja ka siguruar se t</w:t>
      </w:r>
      <w:r w:rsidR="00E0601F" w:rsidRPr="00F17E82">
        <w:rPr>
          <w:rFonts w:ascii="Garamond" w:hAnsi="Garamond"/>
          <w:sz w:val="24"/>
          <w:szCs w:val="24"/>
        </w:rPr>
        <w:t>ë</w:t>
      </w:r>
      <w:r w:rsidR="00567C1A" w:rsidRPr="00F17E82">
        <w:rPr>
          <w:rFonts w:ascii="Garamond" w:hAnsi="Garamond"/>
          <w:sz w:val="24"/>
          <w:szCs w:val="24"/>
        </w:rPr>
        <w:t xml:space="preserve"> gjith</w:t>
      </w:r>
      <w:r w:rsidR="00E0601F" w:rsidRPr="00F17E82">
        <w:rPr>
          <w:rFonts w:ascii="Garamond" w:hAnsi="Garamond"/>
          <w:sz w:val="24"/>
          <w:szCs w:val="24"/>
        </w:rPr>
        <w:t>ë</w:t>
      </w:r>
      <w:r w:rsidR="00567C1A" w:rsidRPr="00F17E82">
        <w:rPr>
          <w:rFonts w:ascii="Garamond" w:hAnsi="Garamond"/>
          <w:sz w:val="24"/>
          <w:szCs w:val="24"/>
        </w:rPr>
        <w:t xml:space="preserve"> konsumator</w:t>
      </w:r>
      <w:r w:rsidR="00E0601F" w:rsidRPr="00F17E82">
        <w:rPr>
          <w:rFonts w:ascii="Garamond" w:hAnsi="Garamond"/>
          <w:sz w:val="24"/>
          <w:szCs w:val="24"/>
        </w:rPr>
        <w:t>ë</w:t>
      </w:r>
      <w:r w:rsidR="00567C1A" w:rsidRPr="00F17E82">
        <w:rPr>
          <w:rFonts w:ascii="Garamond" w:hAnsi="Garamond"/>
          <w:sz w:val="24"/>
          <w:szCs w:val="24"/>
        </w:rPr>
        <w:t>t kan</w:t>
      </w:r>
      <w:r w:rsidR="00E0601F" w:rsidRPr="00F17E82">
        <w:rPr>
          <w:rFonts w:ascii="Garamond" w:hAnsi="Garamond"/>
          <w:sz w:val="24"/>
          <w:szCs w:val="24"/>
        </w:rPr>
        <w:t>ë</w:t>
      </w:r>
      <w:r w:rsidR="00567C1A" w:rsidRPr="00F17E82">
        <w:rPr>
          <w:rFonts w:ascii="Garamond" w:hAnsi="Garamond"/>
          <w:sz w:val="24"/>
          <w:szCs w:val="24"/>
        </w:rPr>
        <w:t xml:space="preserve"> mat</w:t>
      </w:r>
      <w:r w:rsidR="00E0601F" w:rsidRPr="00F17E82">
        <w:rPr>
          <w:rFonts w:ascii="Garamond" w:hAnsi="Garamond"/>
          <w:sz w:val="24"/>
          <w:szCs w:val="24"/>
        </w:rPr>
        <w:t>ë</w:t>
      </w:r>
      <w:r w:rsidR="00567C1A" w:rsidRPr="00F17E82">
        <w:rPr>
          <w:rFonts w:ascii="Garamond" w:hAnsi="Garamond"/>
          <w:sz w:val="24"/>
          <w:szCs w:val="24"/>
        </w:rPr>
        <w:t xml:space="preserve">s dhe se </w:t>
      </w:r>
      <w:r w:rsidR="007B2A98" w:rsidRPr="00F17E82">
        <w:rPr>
          <w:rFonts w:ascii="Garamond" w:hAnsi="Garamond"/>
          <w:sz w:val="24"/>
          <w:szCs w:val="24"/>
        </w:rPr>
        <w:t xml:space="preserve">janë eliminuar </w:t>
      </w:r>
      <w:r w:rsidR="00567C1A" w:rsidRPr="00F17E82">
        <w:rPr>
          <w:rFonts w:ascii="Garamond" w:hAnsi="Garamond"/>
          <w:sz w:val="24"/>
          <w:szCs w:val="24"/>
        </w:rPr>
        <w:t>faturimi aforfe dhe humbjet q</w:t>
      </w:r>
      <w:r w:rsidR="00E0601F" w:rsidRPr="00F17E82">
        <w:rPr>
          <w:rFonts w:ascii="Garamond" w:hAnsi="Garamond"/>
          <w:sz w:val="24"/>
          <w:szCs w:val="24"/>
        </w:rPr>
        <w:t>ë</w:t>
      </w:r>
      <w:r w:rsidR="00567C1A" w:rsidRPr="00F17E82">
        <w:rPr>
          <w:rFonts w:ascii="Garamond" w:hAnsi="Garamond"/>
          <w:sz w:val="24"/>
          <w:szCs w:val="24"/>
        </w:rPr>
        <w:t xml:space="preserve"> lindnin prej tij.</w:t>
      </w:r>
      <w:r w:rsidR="007B2A98" w:rsidRPr="00F17E82">
        <w:rPr>
          <w:rFonts w:ascii="Garamond" w:hAnsi="Garamond"/>
          <w:sz w:val="24"/>
          <w:szCs w:val="24"/>
        </w:rPr>
        <w:t xml:space="preserve"> </w:t>
      </w:r>
    </w:p>
    <w:p w14:paraId="5C061EE1" w14:textId="7C9CC700" w:rsidR="007F45BA" w:rsidRPr="00F17E82" w:rsidRDefault="00E53B5E" w:rsidP="00DD05A2">
      <w:pPr>
        <w:spacing w:after="0" w:line="240" w:lineRule="auto"/>
        <w:ind w:firstLine="284"/>
        <w:jc w:val="both"/>
        <w:rPr>
          <w:rFonts w:ascii="Garamond" w:hAnsi="Garamond"/>
          <w:sz w:val="24"/>
          <w:szCs w:val="24"/>
        </w:rPr>
      </w:pPr>
      <w:r w:rsidRPr="00F17E82">
        <w:rPr>
          <w:rFonts w:ascii="Garamond" w:hAnsi="Garamond"/>
          <w:sz w:val="24"/>
          <w:szCs w:val="24"/>
        </w:rPr>
        <w:t xml:space="preserve">m) </w:t>
      </w:r>
      <w:r w:rsidR="00567C1A" w:rsidRPr="00F17E82">
        <w:rPr>
          <w:rFonts w:ascii="Garamond" w:hAnsi="Garamond"/>
          <w:sz w:val="24"/>
          <w:szCs w:val="24"/>
        </w:rPr>
        <w:t xml:space="preserve">Rritja e </w:t>
      </w:r>
      <w:r w:rsidR="003545C3" w:rsidRPr="00F17E82">
        <w:rPr>
          <w:rFonts w:ascii="Garamond" w:hAnsi="Garamond"/>
          <w:sz w:val="24"/>
          <w:szCs w:val="24"/>
        </w:rPr>
        <w:t xml:space="preserve">çmimeve industriale dhe tregtare. </w:t>
      </w:r>
      <w:r w:rsidR="00567C1A" w:rsidRPr="00F17E82">
        <w:rPr>
          <w:rFonts w:ascii="Garamond" w:hAnsi="Garamond"/>
          <w:sz w:val="24"/>
          <w:szCs w:val="24"/>
        </w:rPr>
        <w:t>Pavar</w:t>
      </w:r>
      <w:r w:rsidR="00E0601F" w:rsidRPr="00F17E82">
        <w:rPr>
          <w:rFonts w:ascii="Garamond" w:hAnsi="Garamond"/>
          <w:sz w:val="24"/>
          <w:szCs w:val="24"/>
        </w:rPr>
        <w:t>ë</w:t>
      </w:r>
      <w:r w:rsidR="00567C1A" w:rsidRPr="00F17E82">
        <w:rPr>
          <w:rFonts w:ascii="Garamond" w:hAnsi="Garamond"/>
          <w:sz w:val="24"/>
          <w:szCs w:val="24"/>
        </w:rPr>
        <w:t>sisht nga ekspozimi n</w:t>
      </w:r>
      <w:r w:rsidR="00E0601F" w:rsidRPr="00F17E82">
        <w:rPr>
          <w:rFonts w:ascii="Garamond" w:hAnsi="Garamond"/>
          <w:sz w:val="24"/>
          <w:szCs w:val="24"/>
        </w:rPr>
        <w:t>ë</w:t>
      </w:r>
      <w:r w:rsidR="00567C1A" w:rsidRPr="00F17E82">
        <w:rPr>
          <w:rFonts w:ascii="Garamond" w:hAnsi="Garamond"/>
          <w:sz w:val="24"/>
          <w:szCs w:val="24"/>
        </w:rPr>
        <w:t xml:space="preserve"> treg dhe rezistenca politike e mundshme, plani supozon se klient</w:t>
      </w:r>
      <w:r w:rsidR="00E0601F" w:rsidRPr="00F17E82">
        <w:rPr>
          <w:rFonts w:ascii="Garamond" w:hAnsi="Garamond"/>
          <w:sz w:val="24"/>
          <w:szCs w:val="24"/>
        </w:rPr>
        <w:t>ë</w:t>
      </w:r>
      <w:r w:rsidR="00567C1A" w:rsidRPr="00F17E82">
        <w:rPr>
          <w:rFonts w:ascii="Garamond" w:hAnsi="Garamond"/>
          <w:sz w:val="24"/>
          <w:szCs w:val="24"/>
        </w:rPr>
        <w:t xml:space="preserve">t e linjave </w:t>
      </w:r>
      <w:r w:rsidR="007F45BA" w:rsidRPr="00F17E82">
        <w:rPr>
          <w:rFonts w:ascii="Garamond" w:hAnsi="Garamond"/>
          <w:sz w:val="24"/>
          <w:szCs w:val="24"/>
        </w:rPr>
        <w:t>35</w:t>
      </w:r>
      <w:r w:rsidR="005229F2" w:rsidRPr="00F17E82">
        <w:rPr>
          <w:rFonts w:ascii="Garamond" w:hAnsi="Garamond"/>
          <w:sz w:val="24"/>
          <w:szCs w:val="24"/>
        </w:rPr>
        <w:t>k</w:t>
      </w:r>
      <w:r w:rsidR="00567C1A" w:rsidRPr="00F17E82">
        <w:rPr>
          <w:rFonts w:ascii="Garamond" w:hAnsi="Garamond"/>
          <w:sz w:val="24"/>
          <w:szCs w:val="24"/>
        </w:rPr>
        <w:t xml:space="preserve">V </w:t>
      </w:r>
      <w:r w:rsidR="007F45BA" w:rsidRPr="00F17E82">
        <w:rPr>
          <w:rFonts w:ascii="Garamond" w:hAnsi="Garamond"/>
          <w:sz w:val="24"/>
          <w:szCs w:val="24"/>
        </w:rPr>
        <w:t>d</w:t>
      </w:r>
      <w:r w:rsidR="00567C1A" w:rsidRPr="00F17E82">
        <w:rPr>
          <w:rFonts w:ascii="Garamond" w:hAnsi="Garamond"/>
          <w:sz w:val="24"/>
          <w:szCs w:val="24"/>
        </w:rPr>
        <w:t>he</w:t>
      </w:r>
      <w:r w:rsidR="007F45BA" w:rsidRPr="00F17E82">
        <w:rPr>
          <w:rFonts w:ascii="Garamond" w:hAnsi="Garamond"/>
          <w:sz w:val="24"/>
          <w:szCs w:val="24"/>
        </w:rPr>
        <w:t xml:space="preserve"> </w:t>
      </w:r>
      <w:r w:rsidR="00123BC4" w:rsidRPr="00F17E82">
        <w:rPr>
          <w:rFonts w:ascii="Garamond" w:hAnsi="Garamond"/>
          <w:sz w:val="24"/>
          <w:szCs w:val="24"/>
        </w:rPr>
        <w:t>20/</w:t>
      </w:r>
      <w:r w:rsidR="007F45BA" w:rsidRPr="00F17E82">
        <w:rPr>
          <w:rFonts w:ascii="Garamond" w:hAnsi="Garamond"/>
          <w:sz w:val="24"/>
          <w:szCs w:val="24"/>
        </w:rPr>
        <w:t>10</w:t>
      </w:r>
      <w:r w:rsidR="00123BC4" w:rsidRPr="00F17E82">
        <w:rPr>
          <w:rFonts w:ascii="Garamond" w:hAnsi="Garamond"/>
          <w:sz w:val="24"/>
          <w:szCs w:val="24"/>
        </w:rPr>
        <w:t>/6</w:t>
      </w:r>
      <w:r w:rsidR="005229F2" w:rsidRPr="00F17E82">
        <w:rPr>
          <w:rFonts w:ascii="Garamond" w:hAnsi="Garamond"/>
          <w:sz w:val="24"/>
          <w:szCs w:val="24"/>
        </w:rPr>
        <w:t>k</w:t>
      </w:r>
      <w:r w:rsidR="007F45BA" w:rsidRPr="00F17E82">
        <w:rPr>
          <w:rFonts w:ascii="Garamond" w:hAnsi="Garamond"/>
          <w:sz w:val="24"/>
          <w:szCs w:val="24"/>
        </w:rPr>
        <w:t xml:space="preserve">V </w:t>
      </w:r>
      <w:r w:rsidR="00567C1A" w:rsidRPr="00F17E82">
        <w:rPr>
          <w:rFonts w:ascii="Garamond" w:hAnsi="Garamond"/>
          <w:sz w:val="24"/>
          <w:szCs w:val="24"/>
        </w:rPr>
        <w:t>e l</w:t>
      </w:r>
      <w:r w:rsidR="00E0601F" w:rsidRPr="00F17E82">
        <w:rPr>
          <w:rFonts w:ascii="Garamond" w:hAnsi="Garamond"/>
          <w:sz w:val="24"/>
          <w:szCs w:val="24"/>
        </w:rPr>
        <w:t>ë</w:t>
      </w:r>
      <w:r w:rsidR="00567C1A" w:rsidRPr="00F17E82">
        <w:rPr>
          <w:rFonts w:ascii="Garamond" w:hAnsi="Garamond"/>
          <w:sz w:val="24"/>
          <w:szCs w:val="24"/>
        </w:rPr>
        <w:t>n</w:t>
      </w:r>
      <w:r w:rsidR="00E0601F" w:rsidRPr="00F17E82">
        <w:rPr>
          <w:rFonts w:ascii="Garamond" w:hAnsi="Garamond"/>
          <w:sz w:val="24"/>
          <w:szCs w:val="24"/>
        </w:rPr>
        <w:t>ë</w:t>
      </w:r>
      <w:r w:rsidR="00567C1A" w:rsidRPr="00F17E82">
        <w:rPr>
          <w:rFonts w:ascii="Garamond" w:hAnsi="Garamond"/>
          <w:sz w:val="24"/>
          <w:szCs w:val="24"/>
        </w:rPr>
        <w:t xml:space="preserve"> mjedisin e tarifave t</w:t>
      </w:r>
      <w:r w:rsidR="00E0601F" w:rsidRPr="00F17E82">
        <w:rPr>
          <w:rFonts w:ascii="Garamond" w:hAnsi="Garamond"/>
          <w:sz w:val="24"/>
          <w:szCs w:val="24"/>
        </w:rPr>
        <w:t>ë</w:t>
      </w:r>
      <w:r w:rsidR="00567C1A" w:rsidRPr="00F17E82">
        <w:rPr>
          <w:rFonts w:ascii="Garamond" w:hAnsi="Garamond"/>
          <w:sz w:val="24"/>
          <w:szCs w:val="24"/>
        </w:rPr>
        <w:t xml:space="preserve"> rregulluara dhe paguajn</w:t>
      </w:r>
      <w:r w:rsidR="00E0601F" w:rsidRPr="00F17E82">
        <w:rPr>
          <w:rFonts w:ascii="Garamond" w:hAnsi="Garamond"/>
          <w:sz w:val="24"/>
          <w:szCs w:val="24"/>
        </w:rPr>
        <w:t>ë</w:t>
      </w:r>
      <w:r w:rsidR="00567C1A" w:rsidRPr="00F17E82">
        <w:rPr>
          <w:rFonts w:ascii="Garamond" w:hAnsi="Garamond"/>
          <w:sz w:val="24"/>
          <w:szCs w:val="24"/>
        </w:rPr>
        <w:t xml:space="preserve"> çmimet bazuar n</w:t>
      </w:r>
      <w:r w:rsidR="00E0601F" w:rsidRPr="00F17E82">
        <w:rPr>
          <w:rFonts w:ascii="Garamond" w:hAnsi="Garamond"/>
          <w:sz w:val="24"/>
          <w:szCs w:val="24"/>
        </w:rPr>
        <w:t>ë</w:t>
      </w:r>
      <w:r w:rsidR="00567C1A" w:rsidRPr="00F17E82">
        <w:rPr>
          <w:rFonts w:ascii="Garamond" w:hAnsi="Garamond"/>
          <w:sz w:val="24"/>
          <w:szCs w:val="24"/>
        </w:rPr>
        <w:t xml:space="preserve"> çmimet e importit</w:t>
      </w:r>
      <w:r w:rsidR="007F45BA" w:rsidRPr="00F17E82">
        <w:rPr>
          <w:rFonts w:ascii="Garamond" w:hAnsi="Garamond"/>
          <w:sz w:val="24"/>
          <w:szCs w:val="24"/>
        </w:rPr>
        <w:t>.</w:t>
      </w:r>
      <w:r w:rsidR="00706EEB" w:rsidRPr="00F17E82">
        <w:rPr>
          <w:rFonts w:ascii="Garamond" w:hAnsi="Garamond"/>
          <w:sz w:val="24"/>
          <w:szCs w:val="24"/>
        </w:rPr>
        <w:t xml:space="preserve"> </w:t>
      </w:r>
    </w:p>
    <w:p w14:paraId="5C061EE2" w14:textId="668D57D5" w:rsidR="004F79AB" w:rsidRPr="00F17E82" w:rsidRDefault="00E53B5E" w:rsidP="00DD05A2">
      <w:pPr>
        <w:spacing w:after="0" w:line="240" w:lineRule="auto"/>
        <w:ind w:firstLine="284"/>
        <w:jc w:val="both"/>
        <w:rPr>
          <w:rFonts w:ascii="Garamond" w:hAnsi="Garamond"/>
          <w:sz w:val="24"/>
          <w:szCs w:val="24"/>
        </w:rPr>
      </w:pPr>
      <w:r w:rsidRPr="00F17E82">
        <w:rPr>
          <w:rFonts w:ascii="Garamond" w:hAnsi="Garamond"/>
          <w:sz w:val="24"/>
          <w:szCs w:val="24"/>
        </w:rPr>
        <w:t xml:space="preserve">n) </w:t>
      </w:r>
      <w:r w:rsidR="00567C1A" w:rsidRPr="00F17E82">
        <w:rPr>
          <w:rFonts w:ascii="Garamond" w:hAnsi="Garamond"/>
          <w:sz w:val="24"/>
          <w:szCs w:val="24"/>
        </w:rPr>
        <w:t xml:space="preserve">Çmimet </w:t>
      </w:r>
      <w:r w:rsidR="003545C3" w:rsidRPr="00F17E82">
        <w:rPr>
          <w:rFonts w:ascii="Garamond" w:hAnsi="Garamond"/>
          <w:sz w:val="24"/>
          <w:szCs w:val="24"/>
        </w:rPr>
        <w:t>rajonale të energjisë</w:t>
      </w:r>
      <w:r w:rsidR="00567C1A" w:rsidRPr="00F17E82">
        <w:rPr>
          <w:rFonts w:ascii="Garamond" w:hAnsi="Garamond"/>
          <w:sz w:val="24"/>
          <w:szCs w:val="24"/>
        </w:rPr>
        <w:t>. Meqen</w:t>
      </w:r>
      <w:r w:rsidR="00E0601F" w:rsidRPr="00F17E82">
        <w:rPr>
          <w:rFonts w:ascii="Garamond" w:hAnsi="Garamond"/>
          <w:sz w:val="24"/>
          <w:szCs w:val="24"/>
        </w:rPr>
        <w:t>ë</w:t>
      </w:r>
      <w:r w:rsidR="00567C1A" w:rsidRPr="00F17E82">
        <w:rPr>
          <w:rFonts w:ascii="Garamond" w:hAnsi="Garamond"/>
          <w:sz w:val="24"/>
          <w:szCs w:val="24"/>
        </w:rPr>
        <w:t xml:space="preserve">se </w:t>
      </w:r>
      <w:r w:rsidR="00D36513" w:rsidRPr="00F17E82">
        <w:rPr>
          <w:rFonts w:ascii="Garamond" w:hAnsi="Garamond"/>
          <w:sz w:val="24"/>
          <w:szCs w:val="24"/>
        </w:rPr>
        <w:t>Shqipëria</w:t>
      </w:r>
      <w:r w:rsidR="00567C1A" w:rsidRPr="00F17E82">
        <w:rPr>
          <w:rFonts w:ascii="Garamond" w:hAnsi="Garamond"/>
          <w:sz w:val="24"/>
          <w:szCs w:val="24"/>
        </w:rPr>
        <w:t xml:space="preserve"> duhet t</w:t>
      </w:r>
      <w:r w:rsidR="00E0601F" w:rsidRPr="00F17E82">
        <w:rPr>
          <w:rFonts w:ascii="Garamond" w:hAnsi="Garamond"/>
          <w:sz w:val="24"/>
          <w:szCs w:val="24"/>
        </w:rPr>
        <w:t>ë</w:t>
      </w:r>
      <w:r w:rsidR="00567C1A" w:rsidRPr="00F17E82">
        <w:rPr>
          <w:rFonts w:ascii="Garamond" w:hAnsi="Garamond"/>
          <w:sz w:val="24"/>
          <w:szCs w:val="24"/>
        </w:rPr>
        <w:t xml:space="preserve"> importoj</w:t>
      </w:r>
      <w:r w:rsidR="00E0601F" w:rsidRPr="00F17E82">
        <w:rPr>
          <w:rFonts w:ascii="Garamond" w:hAnsi="Garamond"/>
          <w:sz w:val="24"/>
          <w:szCs w:val="24"/>
        </w:rPr>
        <w:t>ë</w:t>
      </w:r>
      <w:r w:rsidR="00567C1A" w:rsidRPr="00F17E82">
        <w:rPr>
          <w:rFonts w:ascii="Garamond" w:hAnsi="Garamond"/>
          <w:sz w:val="24"/>
          <w:szCs w:val="24"/>
        </w:rPr>
        <w:t xml:space="preserve"> energji p</w:t>
      </w:r>
      <w:r w:rsidR="00E0601F" w:rsidRPr="00F17E82">
        <w:rPr>
          <w:rFonts w:ascii="Garamond" w:hAnsi="Garamond"/>
          <w:sz w:val="24"/>
          <w:szCs w:val="24"/>
        </w:rPr>
        <w:t>ë</w:t>
      </w:r>
      <w:r w:rsidR="00567C1A" w:rsidRPr="00F17E82">
        <w:rPr>
          <w:rFonts w:ascii="Garamond" w:hAnsi="Garamond"/>
          <w:sz w:val="24"/>
          <w:szCs w:val="24"/>
        </w:rPr>
        <w:t>r plot</w:t>
      </w:r>
      <w:r w:rsidR="00E0601F" w:rsidRPr="00F17E82">
        <w:rPr>
          <w:rFonts w:ascii="Garamond" w:hAnsi="Garamond"/>
          <w:sz w:val="24"/>
          <w:szCs w:val="24"/>
        </w:rPr>
        <w:t>ë</w:t>
      </w:r>
      <w:r w:rsidR="00567C1A" w:rsidRPr="00F17E82">
        <w:rPr>
          <w:rFonts w:ascii="Garamond" w:hAnsi="Garamond"/>
          <w:sz w:val="24"/>
          <w:szCs w:val="24"/>
        </w:rPr>
        <w:t xml:space="preserve">simin e </w:t>
      </w:r>
      <w:r w:rsidR="00EB769F" w:rsidRPr="00F17E82">
        <w:rPr>
          <w:rFonts w:ascii="Garamond" w:hAnsi="Garamond"/>
          <w:sz w:val="24"/>
          <w:szCs w:val="24"/>
        </w:rPr>
        <w:t>kërkesës së</w:t>
      </w:r>
      <w:r w:rsidR="00567C1A" w:rsidRPr="00F17E82">
        <w:rPr>
          <w:rFonts w:ascii="Garamond" w:hAnsi="Garamond"/>
          <w:sz w:val="24"/>
          <w:szCs w:val="24"/>
        </w:rPr>
        <w:t xml:space="preserve"> energjis</w:t>
      </w:r>
      <w:r w:rsidR="00E0601F" w:rsidRPr="00F17E82">
        <w:rPr>
          <w:rFonts w:ascii="Garamond" w:hAnsi="Garamond"/>
          <w:sz w:val="24"/>
          <w:szCs w:val="24"/>
        </w:rPr>
        <w:t>ë</w:t>
      </w:r>
      <w:r w:rsidR="00EB769F" w:rsidRPr="00F17E82">
        <w:rPr>
          <w:rFonts w:ascii="Garamond" w:hAnsi="Garamond"/>
          <w:sz w:val="24"/>
          <w:szCs w:val="24"/>
        </w:rPr>
        <w:t xml:space="preserve"> elektrike</w:t>
      </w:r>
      <w:r w:rsidR="00567C1A" w:rsidRPr="00F17E82">
        <w:rPr>
          <w:rFonts w:ascii="Garamond" w:hAnsi="Garamond"/>
          <w:sz w:val="24"/>
          <w:szCs w:val="24"/>
        </w:rPr>
        <w:t xml:space="preserve">, vendi </w:t>
      </w:r>
      <w:r w:rsidR="00E0601F" w:rsidRPr="00F17E82">
        <w:rPr>
          <w:rFonts w:ascii="Garamond" w:hAnsi="Garamond"/>
          <w:sz w:val="24"/>
          <w:szCs w:val="24"/>
        </w:rPr>
        <w:t>ë</w:t>
      </w:r>
      <w:r w:rsidR="00567C1A" w:rsidRPr="00F17E82">
        <w:rPr>
          <w:rFonts w:ascii="Garamond" w:hAnsi="Garamond"/>
          <w:sz w:val="24"/>
          <w:szCs w:val="24"/>
        </w:rPr>
        <w:t>sht</w:t>
      </w:r>
      <w:r w:rsidR="00E0601F" w:rsidRPr="00F17E82">
        <w:rPr>
          <w:rFonts w:ascii="Garamond" w:hAnsi="Garamond"/>
          <w:sz w:val="24"/>
          <w:szCs w:val="24"/>
        </w:rPr>
        <w:t>ë</w:t>
      </w:r>
      <w:r w:rsidR="00567C1A" w:rsidRPr="00F17E82">
        <w:rPr>
          <w:rFonts w:ascii="Garamond" w:hAnsi="Garamond"/>
          <w:sz w:val="24"/>
          <w:szCs w:val="24"/>
        </w:rPr>
        <w:t xml:space="preserve"> i ekspozuar ndaj risqeve t</w:t>
      </w:r>
      <w:r w:rsidR="00E0601F" w:rsidRPr="00F17E82">
        <w:rPr>
          <w:rFonts w:ascii="Garamond" w:hAnsi="Garamond"/>
          <w:sz w:val="24"/>
          <w:szCs w:val="24"/>
        </w:rPr>
        <w:t>ë</w:t>
      </w:r>
      <w:r w:rsidR="00567C1A" w:rsidRPr="00F17E82">
        <w:rPr>
          <w:rFonts w:ascii="Garamond" w:hAnsi="Garamond"/>
          <w:sz w:val="24"/>
          <w:szCs w:val="24"/>
        </w:rPr>
        <w:t xml:space="preserve"> brendshme n</w:t>
      </w:r>
      <w:r w:rsidR="00E0601F" w:rsidRPr="00F17E82">
        <w:rPr>
          <w:rFonts w:ascii="Garamond" w:hAnsi="Garamond"/>
          <w:sz w:val="24"/>
          <w:szCs w:val="24"/>
        </w:rPr>
        <w:t>ë</w:t>
      </w:r>
      <w:r w:rsidR="00567C1A" w:rsidRPr="00F17E82">
        <w:rPr>
          <w:rFonts w:ascii="Garamond" w:hAnsi="Garamond"/>
          <w:sz w:val="24"/>
          <w:szCs w:val="24"/>
        </w:rPr>
        <w:t xml:space="preserve"> tregjet rajonale t</w:t>
      </w:r>
      <w:r w:rsidR="00E0601F" w:rsidRPr="00F17E82">
        <w:rPr>
          <w:rFonts w:ascii="Garamond" w:hAnsi="Garamond"/>
          <w:sz w:val="24"/>
          <w:szCs w:val="24"/>
        </w:rPr>
        <w:t>ë</w:t>
      </w:r>
      <w:r w:rsidR="00567C1A" w:rsidRPr="00F17E82">
        <w:rPr>
          <w:rFonts w:ascii="Garamond" w:hAnsi="Garamond"/>
          <w:sz w:val="24"/>
          <w:szCs w:val="24"/>
        </w:rPr>
        <w:t xml:space="preserve"> energjis</w:t>
      </w:r>
      <w:r w:rsidR="00E0601F" w:rsidRPr="00F17E82">
        <w:rPr>
          <w:rFonts w:ascii="Garamond" w:hAnsi="Garamond"/>
          <w:sz w:val="24"/>
          <w:szCs w:val="24"/>
        </w:rPr>
        <w:t>ë</w:t>
      </w:r>
      <w:r w:rsidR="000F2B78" w:rsidRPr="00F17E82">
        <w:rPr>
          <w:rFonts w:ascii="Garamond" w:hAnsi="Garamond"/>
          <w:sz w:val="24"/>
          <w:szCs w:val="24"/>
        </w:rPr>
        <w:t>.</w:t>
      </w:r>
      <w:r w:rsidR="00706EEB" w:rsidRPr="00F17E82">
        <w:rPr>
          <w:rFonts w:ascii="Garamond" w:hAnsi="Garamond"/>
          <w:sz w:val="24"/>
          <w:szCs w:val="24"/>
        </w:rPr>
        <w:t xml:space="preserve"> </w:t>
      </w:r>
    </w:p>
    <w:p w14:paraId="5C061EE3" w14:textId="64DC54C8" w:rsidR="004F79AB" w:rsidRPr="00F17E82" w:rsidRDefault="00E53B5E" w:rsidP="00DD05A2">
      <w:pPr>
        <w:spacing w:after="0" w:line="240" w:lineRule="auto"/>
        <w:ind w:firstLine="284"/>
        <w:jc w:val="both"/>
        <w:rPr>
          <w:rFonts w:ascii="Garamond" w:hAnsi="Garamond"/>
          <w:sz w:val="24"/>
          <w:szCs w:val="24"/>
        </w:rPr>
      </w:pPr>
      <w:r w:rsidRPr="00F17E82">
        <w:rPr>
          <w:rFonts w:ascii="Garamond" w:hAnsi="Garamond"/>
          <w:sz w:val="24"/>
          <w:szCs w:val="24"/>
        </w:rPr>
        <w:t xml:space="preserve">o) </w:t>
      </w:r>
      <w:r w:rsidR="0001569F" w:rsidRPr="00F17E82">
        <w:rPr>
          <w:rFonts w:ascii="Garamond" w:hAnsi="Garamond"/>
          <w:sz w:val="24"/>
          <w:szCs w:val="24"/>
        </w:rPr>
        <w:t>Situata me TEC-in e Vlorës. Parashikimi supozon se do të rehabilitohet dhe do të vihet në shërbim TEC-i i Vlorës. Gjithashtu, konflikti ende nuk është zgjidhur n</w:t>
      </w:r>
      <w:r w:rsidR="00E0601F" w:rsidRPr="00F17E82">
        <w:rPr>
          <w:rFonts w:ascii="Garamond" w:hAnsi="Garamond"/>
          <w:sz w:val="24"/>
          <w:szCs w:val="24"/>
        </w:rPr>
        <w:t>ë</w:t>
      </w:r>
      <w:r w:rsidR="0001569F" w:rsidRPr="00F17E82">
        <w:rPr>
          <w:rFonts w:ascii="Garamond" w:hAnsi="Garamond"/>
          <w:sz w:val="24"/>
          <w:szCs w:val="24"/>
        </w:rPr>
        <w:t xml:space="preserve"> arbitrazhin ndërkombëtar lidhur me defektin në sistemin e ftohjes që rezultoi gjatë periudhës së testimit</w:t>
      </w:r>
      <w:r w:rsidR="00640A9E" w:rsidRPr="00F17E82">
        <w:rPr>
          <w:rFonts w:ascii="Garamond" w:hAnsi="Garamond"/>
          <w:sz w:val="24"/>
          <w:szCs w:val="24"/>
        </w:rPr>
        <w:t>,</w:t>
      </w:r>
      <w:r w:rsidR="0001569F" w:rsidRPr="00F17E82">
        <w:rPr>
          <w:rFonts w:ascii="Garamond" w:hAnsi="Garamond"/>
          <w:sz w:val="24"/>
          <w:szCs w:val="24"/>
        </w:rPr>
        <w:t xml:space="preserve"> sapo ishte përfunduar instalimi dhe ishte b</w:t>
      </w:r>
      <w:r w:rsidR="00E0601F" w:rsidRPr="00F17E82">
        <w:rPr>
          <w:rFonts w:ascii="Garamond" w:hAnsi="Garamond"/>
          <w:sz w:val="24"/>
          <w:szCs w:val="24"/>
        </w:rPr>
        <w:t>ë</w:t>
      </w:r>
      <w:r w:rsidR="0001569F" w:rsidRPr="00F17E82">
        <w:rPr>
          <w:rFonts w:ascii="Garamond" w:hAnsi="Garamond"/>
          <w:sz w:val="24"/>
          <w:szCs w:val="24"/>
        </w:rPr>
        <w:t>r</w:t>
      </w:r>
      <w:r w:rsidR="00E0601F" w:rsidRPr="00F17E82">
        <w:rPr>
          <w:rFonts w:ascii="Garamond" w:hAnsi="Garamond"/>
          <w:sz w:val="24"/>
          <w:szCs w:val="24"/>
        </w:rPr>
        <w:t>ë</w:t>
      </w:r>
      <w:r w:rsidR="0001569F" w:rsidRPr="00F17E82">
        <w:rPr>
          <w:rFonts w:ascii="Garamond" w:hAnsi="Garamond"/>
          <w:sz w:val="24"/>
          <w:szCs w:val="24"/>
        </w:rPr>
        <w:t xml:space="preserve"> dorëzimi nga pala e kontraktuar.</w:t>
      </w:r>
    </w:p>
    <w:p w14:paraId="5C061EE4" w14:textId="5E231A5D" w:rsidR="004F79AB" w:rsidRPr="00F17E82" w:rsidRDefault="00E53B5E" w:rsidP="00DD05A2">
      <w:pPr>
        <w:spacing w:after="0" w:line="240" w:lineRule="auto"/>
        <w:ind w:firstLine="284"/>
        <w:jc w:val="both"/>
        <w:rPr>
          <w:rFonts w:ascii="Garamond" w:hAnsi="Garamond"/>
          <w:sz w:val="24"/>
          <w:szCs w:val="24"/>
        </w:rPr>
      </w:pPr>
      <w:r w:rsidRPr="00F17E82">
        <w:rPr>
          <w:rFonts w:ascii="Garamond" w:hAnsi="Garamond"/>
          <w:sz w:val="24"/>
          <w:szCs w:val="24"/>
        </w:rPr>
        <w:t xml:space="preserve">p) </w:t>
      </w:r>
      <w:r w:rsidR="000C6CF0" w:rsidRPr="00F17E82">
        <w:rPr>
          <w:rFonts w:ascii="Garamond" w:hAnsi="Garamond"/>
          <w:sz w:val="24"/>
          <w:szCs w:val="24"/>
        </w:rPr>
        <w:t>Detyrimet</w:t>
      </w:r>
      <w:r w:rsidR="00BB16AE" w:rsidRPr="00F17E82">
        <w:rPr>
          <w:rFonts w:ascii="Garamond" w:hAnsi="Garamond"/>
          <w:sz w:val="24"/>
          <w:szCs w:val="24"/>
        </w:rPr>
        <w:t xml:space="preserve"> i </w:t>
      </w:r>
      <w:r w:rsidR="003545C3">
        <w:rPr>
          <w:rFonts w:ascii="Garamond" w:hAnsi="Garamond"/>
          <w:sz w:val="24"/>
          <w:szCs w:val="24"/>
        </w:rPr>
        <w:t>k</w:t>
      </w:r>
      <w:r w:rsidR="00BB16AE" w:rsidRPr="00F17E82">
        <w:rPr>
          <w:rFonts w:ascii="Garamond" w:hAnsi="Garamond"/>
          <w:sz w:val="24"/>
          <w:szCs w:val="24"/>
        </w:rPr>
        <w:t>lient</w:t>
      </w:r>
      <w:r w:rsidR="00E0601F" w:rsidRPr="00F17E82">
        <w:rPr>
          <w:rFonts w:ascii="Garamond" w:hAnsi="Garamond"/>
          <w:sz w:val="24"/>
          <w:szCs w:val="24"/>
        </w:rPr>
        <w:t>ë</w:t>
      </w:r>
      <w:r w:rsidR="00BB16AE" w:rsidRPr="00F17E82">
        <w:rPr>
          <w:rFonts w:ascii="Garamond" w:hAnsi="Garamond"/>
          <w:sz w:val="24"/>
          <w:szCs w:val="24"/>
        </w:rPr>
        <w:t xml:space="preserve">ve </w:t>
      </w:r>
      <w:r w:rsidR="00527BB8" w:rsidRPr="00F17E82">
        <w:rPr>
          <w:rFonts w:ascii="Garamond" w:hAnsi="Garamond"/>
          <w:sz w:val="24"/>
          <w:szCs w:val="24"/>
        </w:rPr>
        <w:t>buxhetor</w:t>
      </w:r>
      <w:r w:rsidR="00E0601F" w:rsidRPr="00F17E82">
        <w:rPr>
          <w:rFonts w:ascii="Garamond" w:hAnsi="Garamond"/>
          <w:sz w:val="24"/>
          <w:szCs w:val="24"/>
        </w:rPr>
        <w:t>ë</w:t>
      </w:r>
      <w:r w:rsidR="00BB16AE" w:rsidRPr="00F17E82">
        <w:rPr>
          <w:rFonts w:ascii="Garamond" w:hAnsi="Garamond"/>
          <w:sz w:val="24"/>
          <w:szCs w:val="24"/>
        </w:rPr>
        <w:t xml:space="preserve"> dhe </w:t>
      </w:r>
      <w:r w:rsidR="003545C3">
        <w:rPr>
          <w:rFonts w:ascii="Garamond" w:hAnsi="Garamond"/>
          <w:sz w:val="24"/>
          <w:szCs w:val="24"/>
        </w:rPr>
        <w:t>j</w:t>
      </w:r>
      <w:r w:rsidR="00BB16AE" w:rsidRPr="00F17E82">
        <w:rPr>
          <w:rFonts w:ascii="Garamond" w:hAnsi="Garamond"/>
          <w:sz w:val="24"/>
          <w:szCs w:val="24"/>
        </w:rPr>
        <w:t>o</w:t>
      </w:r>
      <w:r w:rsidR="00527BB8" w:rsidRPr="00F17E82">
        <w:rPr>
          <w:rFonts w:ascii="Garamond" w:hAnsi="Garamond"/>
          <w:sz w:val="24"/>
          <w:szCs w:val="24"/>
        </w:rPr>
        <w:t>buxhetor</w:t>
      </w:r>
      <w:r w:rsidR="00E0601F" w:rsidRPr="00F17E82">
        <w:rPr>
          <w:rFonts w:ascii="Garamond" w:hAnsi="Garamond"/>
          <w:sz w:val="24"/>
          <w:szCs w:val="24"/>
        </w:rPr>
        <w:t>ë</w:t>
      </w:r>
      <w:r w:rsidR="000C6CF0" w:rsidRPr="00F17E82">
        <w:rPr>
          <w:rFonts w:ascii="Garamond" w:hAnsi="Garamond"/>
          <w:sz w:val="24"/>
          <w:szCs w:val="24"/>
        </w:rPr>
        <w:t xml:space="preserve"> për </w:t>
      </w:r>
      <w:r w:rsidR="00C20419" w:rsidRPr="00F17E82">
        <w:rPr>
          <w:rFonts w:ascii="Garamond" w:hAnsi="Garamond"/>
          <w:sz w:val="24"/>
          <w:szCs w:val="24"/>
        </w:rPr>
        <w:t xml:space="preserve">vonesa </w:t>
      </w:r>
      <w:r w:rsidR="00EB769F" w:rsidRPr="00F17E82">
        <w:rPr>
          <w:rFonts w:ascii="Garamond" w:hAnsi="Garamond"/>
          <w:sz w:val="24"/>
          <w:szCs w:val="24"/>
        </w:rPr>
        <w:t xml:space="preserve">në </w:t>
      </w:r>
      <w:r w:rsidR="00C20419" w:rsidRPr="00F17E82">
        <w:rPr>
          <w:rFonts w:ascii="Garamond" w:hAnsi="Garamond"/>
          <w:sz w:val="24"/>
          <w:szCs w:val="24"/>
        </w:rPr>
        <w:t>liku</w:t>
      </w:r>
      <w:r w:rsidR="003545C3">
        <w:rPr>
          <w:rFonts w:ascii="Garamond" w:hAnsi="Garamond"/>
          <w:sz w:val="24"/>
          <w:szCs w:val="24"/>
        </w:rPr>
        <w:t>i</w:t>
      </w:r>
      <w:r w:rsidR="00C20419" w:rsidRPr="00F17E82">
        <w:rPr>
          <w:rFonts w:ascii="Garamond" w:hAnsi="Garamond"/>
          <w:sz w:val="24"/>
          <w:szCs w:val="24"/>
        </w:rPr>
        <w:t xml:space="preserve">dimin e </w:t>
      </w:r>
      <w:r w:rsidR="000C6CF0" w:rsidRPr="00F17E82">
        <w:rPr>
          <w:rFonts w:ascii="Garamond" w:hAnsi="Garamond"/>
          <w:sz w:val="24"/>
          <w:szCs w:val="24"/>
        </w:rPr>
        <w:t>energji</w:t>
      </w:r>
      <w:r w:rsidR="00C20419" w:rsidRPr="00F17E82">
        <w:rPr>
          <w:rFonts w:ascii="Garamond" w:hAnsi="Garamond"/>
          <w:sz w:val="24"/>
          <w:szCs w:val="24"/>
        </w:rPr>
        <w:t>së elektrike</w:t>
      </w:r>
      <w:r w:rsidR="009B1E4C" w:rsidRPr="00F17E82">
        <w:rPr>
          <w:rFonts w:ascii="Garamond" w:hAnsi="Garamond"/>
          <w:sz w:val="24"/>
          <w:szCs w:val="24"/>
        </w:rPr>
        <w:t xml:space="preserve"> (</w:t>
      </w:r>
      <w:r w:rsidR="003545C3" w:rsidRPr="00F17E82">
        <w:rPr>
          <w:rFonts w:ascii="Garamond" w:hAnsi="Garamond"/>
          <w:sz w:val="24"/>
          <w:szCs w:val="24"/>
        </w:rPr>
        <w:t>ujësjellësit</w:t>
      </w:r>
      <w:r w:rsidR="009B1E4C" w:rsidRPr="00F17E82">
        <w:rPr>
          <w:rFonts w:ascii="Garamond" w:hAnsi="Garamond"/>
          <w:sz w:val="24"/>
          <w:szCs w:val="24"/>
        </w:rPr>
        <w:t>).</w:t>
      </w:r>
    </w:p>
    <w:p w14:paraId="5C061EE5" w14:textId="77777777" w:rsidR="00340E32" w:rsidRPr="00F17E82" w:rsidRDefault="00340E32" w:rsidP="004D6498">
      <w:pPr>
        <w:rPr>
          <w:rFonts w:ascii="Garamond" w:hAnsi="Garamond" w:cs="Times New Roman"/>
          <w:sz w:val="24"/>
        </w:rPr>
      </w:pPr>
    </w:p>
    <w:p w14:paraId="3DDC9A68" w14:textId="77777777" w:rsidR="00DD05A2" w:rsidRPr="00F17E82" w:rsidRDefault="00DD05A2" w:rsidP="004D6498">
      <w:pPr>
        <w:rPr>
          <w:rFonts w:ascii="Garamond" w:hAnsi="Garamond" w:cs="Times New Roman"/>
          <w:sz w:val="24"/>
        </w:rPr>
      </w:pPr>
      <w:bookmarkStart w:id="177" w:name="_Toc523477267"/>
    </w:p>
    <w:p w14:paraId="73D9F738" w14:textId="77777777" w:rsidR="00DD05A2" w:rsidRPr="00F17E82" w:rsidRDefault="00DD05A2" w:rsidP="004D6498">
      <w:pPr>
        <w:rPr>
          <w:rFonts w:ascii="Garamond" w:hAnsi="Garamond" w:cs="Times New Roman"/>
          <w:sz w:val="24"/>
        </w:rPr>
        <w:sectPr w:rsidR="00DD05A2" w:rsidRPr="00F17E82" w:rsidSect="00A9236A">
          <w:pgSz w:w="11907" w:h="16840" w:code="9"/>
          <w:pgMar w:top="1418" w:right="1418" w:bottom="1418" w:left="1418" w:header="720" w:footer="720" w:gutter="0"/>
          <w:cols w:space="720"/>
          <w:titlePg/>
          <w:docGrid w:linePitch="360"/>
        </w:sectPr>
      </w:pPr>
    </w:p>
    <w:bookmarkEnd w:id="177"/>
    <w:p w14:paraId="05476047" w14:textId="3F115477" w:rsidR="00DD05A2" w:rsidRPr="00F17E82" w:rsidRDefault="00BE3D4A" w:rsidP="00314CA2">
      <w:pPr>
        <w:jc w:val="both"/>
        <w:rPr>
          <w:rFonts w:ascii="Garamond" w:hAnsi="Garamond" w:cs="Times New Roman"/>
          <w:b/>
          <w:sz w:val="28"/>
          <w:szCs w:val="28"/>
        </w:rPr>
      </w:pPr>
      <w:r>
        <w:rPr>
          <w:rFonts w:ascii="Garamond" w:hAnsi="Garamond" w:cs="Times New Roman"/>
          <w:b/>
          <w:sz w:val="28"/>
          <w:szCs w:val="28"/>
        </w:rPr>
        <w:t xml:space="preserve">VI. </w:t>
      </w:r>
      <w:r w:rsidR="00DD05A2" w:rsidRPr="00F17E82">
        <w:rPr>
          <w:rFonts w:ascii="Garamond" w:hAnsi="Garamond" w:cs="Times New Roman"/>
          <w:b/>
          <w:sz w:val="28"/>
          <w:szCs w:val="28"/>
        </w:rPr>
        <w:t>PLANI I VEPRIMIT</w:t>
      </w:r>
      <w:r w:rsidR="00314CA2" w:rsidRPr="00F17E82">
        <w:rPr>
          <w:rFonts w:ascii="Garamond" w:hAnsi="Garamond" w:cs="Times New Roman"/>
          <w:b/>
          <w:sz w:val="28"/>
          <w:szCs w:val="28"/>
        </w:rPr>
        <w:t xml:space="preserve"> PËR ZBATIM</w:t>
      </w:r>
    </w:p>
    <w:p w14:paraId="5DDBF000" w14:textId="599305DE" w:rsidR="00DD05A2" w:rsidRPr="00F17E82" w:rsidRDefault="00DD05A2" w:rsidP="00290146">
      <w:pPr>
        <w:jc w:val="center"/>
        <w:rPr>
          <w:rFonts w:ascii="Garamond" w:hAnsi="Garamond" w:cs="Times New Roman"/>
          <w:b/>
          <w:sz w:val="28"/>
          <w:szCs w:val="28"/>
        </w:rPr>
      </w:pPr>
      <w:r w:rsidRPr="00F17E82">
        <w:rPr>
          <w:rFonts w:ascii="Garamond" w:hAnsi="Garamond" w:cs="Times New Roman"/>
          <w:b/>
          <w:noProof/>
          <w:sz w:val="28"/>
          <w:szCs w:val="28"/>
          <w:lang w:val="en-US"/>
        </w:rPr>
        <w:drawing>
          <wp:inline distT="0" distB="0" distL="0" distR="0" wp14:anchorId="7854F5A1" wp14:editId="2B5F19CD">
            <wp:extent cx="8896350" cy="4867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896350" cy="4867275"/>
                    </a:xfrm>
                    <a:prstGeom prst="rect">
                      <a:avLst/>
                    </a:prstGeom>
                    <a:noFill/>
                    <a:ln>
                      <a:noFill/>
                    </a:ln>
                  </pic:spPr>
                </pic:pic>
              </a:graphicData>
            </a:graphic>
          </wp:inline>
        </w:drawing>
      </w:r>
    </w:p>
    <w:p w14:paraId="5D6B7DA2" w14:textId="77777777" w:rsidR="00C954A2" w:rsidRPr="00F17E82" w:rsidRDefault="00C954A2" w:rsidP="004D6498">
      <w:pPr>
        <w:rPr>
          <w:rFonts w:ascii="Garamond" w:hAnsi="Garamond" w:cs="Times New Roman"/>
          <w:b/>
          <w:sz w:val="28"/>
          <w:szCs w:val="28"/>
        </w:rPr>
      </w:pPr>
    </w:p>
    <w:p w14:paraId="7FBFA88F" w14:textId="77777777" w:rsidR="00C954A2" w:rsidRPr="00F17E82" w:rsidRDefault="00C954A2" w:rsidP="004D6498">
      <w:pPr>
        <w:rPr>
          <w:rFonts w:ascii="Garamond" w:hAnsi="Garamond" w:cs="Times New Roman"/>
          <w:b/>
          <w:sz w:val="28"/>
          <w:szCs w:val="28"/>
        </w:rPr>
      </w:pPr>
    </w:p>
    <w:p w14:paraId="3540C0F3" w14:textId="5CB68C77" w:rsidR="00C954A2" w:rsidRPr="00F17E82" w:rsidRDefault="00C954A2" w:rsidP="004D6498">
      <w:pPr>
        <w:rPr>
          <w:rFonts w:ascii="Garamond" w:hAnsi="Garamond" w:cs="Times New Roman"/>
          <w:b/>
          <w:sz w:val="28"/>
          <w:szCs w:val="28"/>
        </w:rPr>
      </w:pPr>
      <w:r w:rsidRPr="00F17E82">
        <w:rPr>
          <w:rFonts w:ascii="Garamond" w:hAnsi="Garamond"/>
          <w:noProof/>
          <w:lang w:val="en-US"/>
        </w:rPr>
        <w:drawing>
          <wp:inline distT="0" distB="0" distL="0" distR="0" wp14:anchorId="5EDD8C99" wp14:editId="5BC3F937">
            <wp:extent cx="8228770" cy="5905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229600" cy="5906096"/>
                    </a:xfrm>
                    <a:prstGeom prst="rect">
                      <a:avLst/>
                    </a:prstGeom>
                    <a:noFill/>
                    <a:ln>
                      <a:noFill/>
                    </a:ln>
                  </pic:spPr>
                </pic:pic>
              </a:graphicData>
            </a:graphic>
          </wp:inline>
        </w:drawing>
      </w:r>
    </w:p>
    <w:p w14:paraId="784553A8" w14:textId="77777777" w:rsidR="00C954A2" w:rsidRPr="00F17E82" w:rsidRDefault="00C954A2" w:rsidP="004D6498">
      <w:pPr>
        <w:rPr>
          <w:rFonts w:ascii="Garamond" w:hAnsi="Garamond" w:cs="Times New Roman"/>
          <w:b/>
          <w:sz w:val="28"/>
          <w:szCs w:val="28"/>
        </w:rPr>
        <w:sectPr w:rsidR="00C954A2" w:rsidRPr="00F17E82" w:rsidSect="00E55429">
          <w:pgSz w:w="15840" w:h="12240" w:orient="landscape"/>
          <w:pgMar w:top="1166" w:right="1440" w:bottom="1440" w:left="1440" w:header="720" w:footer="720" w:gutter="0"/>
          <w:cols w:space="720"/>
          <w:titlePg/>
          <w:docGrid w:linePitch="360"/>
        </w:sectPr>
      </w:pPr>
    </w:p>
    <w:p w14:paraId="5C061F46" w14:textId="3147A747" w:rsidR="00360DEA" w:rsidRPr="003545C3" w:rsidRDefault="003545C3" w:rsidP="00C53043">
      <w:pPr>
        <w:jc w:val="right"/>
        <w:rPr>
          <w:rFonts w:ascii="Garamond" w:hAnsi="Garamond" w:cs="Times New Roman"/>
          <w:b/>
          <w:sz w:val="24"/>
          <w:szCs w:val="24"/>
        </w:rPr>
      </w:pPr>
      <w:bookmarkStart w:id="178" w:name="_GoBack"/>
      <w:bookmarkEnd w:id="178"/>
      <w:r w:rsidRPr="003545C3">
        <w:rPr>
          <w:rFonts w:ascii="Garamond" w:hAnsi="Garamond" w:cs="Times New Roman"/>
          <w:b/>
          <w:sz w:val="24"/>
          <w:szCs w:val="24"/>
        </w:rPr>
        <w:t>ANEKS I</w:t>
      </w:r>
    </w:p>
    <w:p w14:paraId="15845A78" w14:textId="6926BADB" w:rsidR="005531A0" w:rsidRPr="00F17E82" w:rsidRDefault="00BB479F" w:rsidP="00BB479F">
      <w:pPr>
        <w:jc w:val="center"/>
        <w:rPr>
          <w:rFonts w:ascii="Garamond" w:eastAsia="Calibri" w:hAnsi="Garamond" w:cs="Times New Roman"/>
          <w:b/>
          <w:sz w:val="24"/>
          <w:szCs w:val="24"/>
        </w:rPr>
      </w:pPr>
      <w:r w:rsidRPr="00F17E82">
        <w:rPr>
          <w:rFonts w:ascii="Garamond" w:eastAsia="Calibri" w:hAnsi="Garamond" w:cs="Times New Roman"/>
          <w:b/>
          <w:sz w:val="24"/>
          <w:szCs w:val="24"/>
        </w:rPr>
        <w:t xml:space="preserve">Supozime mbi </w:t>
      </w:r>
      <w:r w:rsidR="003545C3" w:rsidRPr="00F17E82">
        <w:rPr>
          <w:rFonts w:ascii="Garamond" w:eastAsia="Calibri" w:hAnsi="Garamond" w:cs="Times New Roman"/>
          <w:b/>
          <w:sz w:val="24"/>
          <w:szCs w:val="24"/>
        </w:rPr>
        <w:t>modelin financiar</w:t>
      </w:r>
    </w:p>
    <w:p w14:paraId="57488C2D" w14:textId="77777777" w:rsidR="00BB479F" w:rsidRPr="00F17E82" w:rsidRDefault="00BB479F" w:rsidP="00172322">
      <w:pPr>
        <w:spacing w:after="0" w:line="240" w:lineRule="auto"/>
        <w:ind w:firstLine="284"/>
        <w:jc w:val="both"/>
        <w:rPr>
          <w:rFonts w:ascii="Garamond" w:eastAsia="Calibri" w:hAnsi="Garamond" w:cs="Times New Roman"/>
          <w:sz w:val="24"/>
          <w:szCs w:val="24"/>
        </w:rPr>
      </w:pPr>
      <w:r w:rsidRPr="00F17E82">
        <w:rPr>
          <w:rFonts w:ascii="Garamond" w:eastAsia="Calibri" w:hAnsi="Garamond" w:cs="Times New Roman"/>
          <w:sz w:val="24"/>
          <w:szCs w:val="24"/>
        </w:rPr>
        <w:t xml:space="preserve">A. Supozime bazë </w:t>
      </w:r>
    </w:p>
    <w:p w14:paraId="60735306" w14:textId="02828A1F" w:rsidR="00BB479F" w:rsidRPr="00F17E82" w:rsidRDefault="00BB479F" w:rsidP="00172322">
      <w:pPr>
        <w:numPr>
          <w:ilvl w:val="0"/>
          <w:numId w:val="16"/>
        </w:numPr>
        <w:spacing w:after="0" w:line="240" w:lineRule="auto"/>
        <w:ind w:left="0" w:firstLine="284"/>
        <w:jc w:val="both"/>
        <w:rPr>
          <w:rFonts w:ascii="Garamond" w:eastAsia="Calibri" w:hAnsi="Garamond" w:cs="Times New Roman"/>
          <w:sz w:val="24"/>
          <w:szCs w:val="24"/>
        </w:rPr>
      </w:pPr>
      <w:r w:rsidRPr="00F17E82">
        <w:rPr>
          <w:rFonts w:ascii="Garamond" w:eastAsia="Calibri" w:hAnsi="Garamond" w:cs="Times New Roman"/>
          <w:sz w:val="24"/>
          <w:szCs w:val="24"/>
        </w:rPr>
        <w:t xml:space="preserve">Kursi i këmbimit të </w:t>
      </w:r>
      <w:r w:rsidR="003545C3">
        <w:rPr>
          <w:rFonts w:ascii="Garamond" w:eastAsia="Calibri" w:hAnsi="Garamond" w:cs="Times New Roman"/>
          <w:sz w:val="24"/>
          <w:szCs w:val="24"/>
        </w:rPr>
        <w:t>e</w:t>
      </w:r>
      <w:r w:rsidRPr="00F17E82">
        <w:rPr>
          <w:rFonts w:ascii="Garamond" w:eastAsia="Calibri" w:hAnsi="Garamond" w:cs="Times New Roman"/>
          <w:sz w:val="24"/>
          <w:szCs w:val="24"/>
        </w:rPr>
        <w:t xml:space="preserve">uro dhe US.D janë respektivisht </w:t>
      </w:r>
      <w:r w:rsidR="003545C3" w:rsidRPr="00F17E82">
        <w:rPr>
          <w:rFonts w:ascii="Garamond" w:eastAsia="Calibri" w:hAnsi="Garamond" w:cs="Times New Roman"/>
          <w:sz w:val="24"/>
          <w:szCs w:val="24"/>
        </w:rPr>
        <w:t>130 lekë dhe 108 lekë</w:t>
      </w:r>
      <w:r w:rsidR="003545C3">
        <w:rPr>
          <w:rFonts w:ascii="Garamond" w:eastAsia="Calibri" w:hAnsi="Garamond" w:cs="Times New Roman"/>
          <w:sz w:val="24"/>
          <w:szCs w:val="24"/>
        </w:rPr>
        <w:t>.</w:t>
      </w:r>
      <w:r w:rsidR="003545C3" w:rsidRPr="00F17E82">
        <w:rPr>
          <w:rFonts w:ascii="Garamond" w:eastAsia="Calibri" w:hAnsi="Garamond" w:cs="Times New Roman"/>
          <w:sz w:val="24"/>
          <w:szCs w:val="24"/>
        </w:rPr>
        <w:t xml:space="preserve"> </w:t>
      </w:r>
    </w:p>
    <w:p w14:paraId="39798739" w14:textId="64F96CE0" w:rsidR="00BB479F" w:rsidRPr="00F17E82" w:rsidRDefault="00BB479F" w:rsidP="00172322">
      <w:pPr>
        <w:numPr>
          <w:ilvl w:val="0"/>
          <w:numId w:val="16"/>
        </w:numPr>
        <w:spacing w:after="0" w:line="240" w:lineRule="auto"/>
        <w:ind w:left="0" w:firstLine="284"/>
        <w:jc w:val="both"/>
        <w:rPr>
          <w:rFonts w:ascii="Garamond" w:eastAsia="Calibri" w:hAnsi="Garamond" w:cs="Times New Roman"/>
          <w:sz w:val="24"/>
          <w:szCs w:val="24"/>
        </w:rPr>
      </w:pPr>
      <w:r w:rsidRPr="00F17E82">
        <w:rPr>
          <w:rFonts w:ascii="Garamond" w:eastAsia="Calibri" w:hAnsi="Garamond" w:cs="Times New Roman"/>
          <w:sz w:val="24"/>
          <w:szCs w:val="24"/>
        </w:rPr>
        <w:t xml:space="preserve"> KESH sh.a</w:t>
      </w:r>
      <w:r w:rsidR="003545C3">
        <w:rPr>
          <w:rFonts w:ascii="Garamond" w:eastAsia="Calibri" w:hAnsi="Garamond" w:cs="Times New Roman"/>
          <w:sz w:val="24"/>
          <w:szCs w:val="24"/>
        </w:rPr>
        <w:t>.</w:t>
      </w:r>
      <w:r w:rsidRPr="00F17E82">
        <w:rPr>
          <w:rFonts w:ascii="Garamond" w:eastAsia="Calibri" w:hAnsi="Garamond" w:cs="Times New Roman"/>
          <w:sz w:val="24"/>
          <w:szCs w:val="24"/>
        </w:rPr>
        <w:t xml:space="preserve"> prodhon 5,468 GWh në 2018 dhe 3,800 GWh në vitet në vijim</w:t>
      </w:r>
      <w:r w:rsidR="003545C3">
        <w:rPr>
          <w:rFonts w:ascii="Garamond" w:eastAsia="Calibri" w:hAnsi="Garamond" w:cs="Times New Roman"/>
          <w:sz w:val="24"/>
          <w:szCs w:val="24"/>
        </w:rPr>
        <w:t>.</w:t>
      </w:r>
    </w:p>
    <w:p w14:paraId="7BBACFBA" w14:textId="77777777" w:rsidR="00172322" w:rsidRPr="00F17E82" w:rsidRDefault="00172322" w:rsidP="00172322">
      <w:pPr>
        <w:spacing w:after="0" w:line="240" w:lineRule="auto"/>
        <w:jc w:val="both"/>
        <w:rPr>
          <w:rFonts w:ascii="Garamond" w:eastAsia="Calibri" w:hAnsi="Garamond" w:cs="Times New Roman"/>
          <w:sz w:val="24"/>
          <w:szCs w:val="24"/>
        </w:rPr>
      </w:pPr>
    </w:p>
    <w:p w14:paraId="03BF6A34" w14:textId="615A0E00" w:rsidR="00BB479F" w:rsidRPr="00F17E82" w:rsidRDefault="00BB479F" w:rsidP="00BB479F">
      <w:pPr>
        <w:spacing w:after="0" w:line="240" w:lineRule="auto"/>
        <w:ind w:left="142"/>
        <w:jc w:val="both"/>
        <w:rPr>
          <w:rFonts w:ascii="Garamond" w:eastAsia="Calibri" w:hAnsi="Garamond" w:cs="Times New Roman"/>
          <w:sz w:val="24"/>
          <w:szCs w:val="24"/>
        </w:rPr>
      </w:pPr>
      <w:r w:rsidRPr="00F17E82">
        <w:rPr>
          <w:rFonts w:ascii="Garamond" w:eastAsia="Calibri" w:hAnsi="Garamond" w:cs="Times New Roman"/>
          <w:noProof/>
          <w:sz w:val="24"/>
          <w:szCs w:val="24"/>
          <w:lang w:val="en-US"/>
        </w:rPr>
        <w:drawing>
          <wp:inline distT="0" distB="0" distL="0" distR="0" wp14:anchorId="56D81048" wp14:editId="39F584C8">
            <wp:extent cx="5470390" cy="106801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83661" cy="1070610"/>
                    </a:xfrm>
                    <a:prstGeom prst="rect">
                      <a:avLst/>
                    </a:prstGeom>
                    <a:noFill/>
                    <a:ln>
                      <a:noFill/>
                    </a:ln>
                  </pic:spPr>
                </pic:pic>
              </a:graphicData>
            </a:graphic>
          </wp:inline>
        </w:drawing>
      </w:r>
    </w:p>
    <w:p w14:paraId="1C34301D" w14:textId="77777777" w:rsidR="00BB479F" w:rsidRPr="00F17E82" w:rsidRDefault="00BB479F" w:rsidP="00BB479F">
      <w:pPr>
        <w:spacing w:after="0" w:line="240" w:lineRule="auto"/>
        <w:jc w:val="both"/>
        <w:rPr>
          <w:rFonts w:ascii="Garamond" w:eastAsia="Calibri" w:hAnsi="Garamond" w:cs="Times New Roman"/>
          <w:sz w:val="24"/>
          <w:szCs w:val="24"/>
        </w:rPr>
      </w:pPr>
    </w:p>
    <w:p w14:paraId="6CADAEBE" w14:textId="1FC27801" w:rsidR="00BB479F" w:rsidRPr="00F17E82" w:rsidRDefault="00172322" w:rsidP="00172322">
      <w:pPr>
        <w:spacing w:after="0" w:line="240" w:lineRule="auto"/>
        <w:ind w:firstLine="284"/>
        <w:jc w:val="both"/>
        <w:rPr>
          <w:rFonts w:ascii="Garamond" w:eastAsia="Calibri" w:hAnsi="Garamond" w:cs="Times New Roman"/>
          <w:sz w:val="24"/>
          <w:szCs w:val="24"/>
        </w:rPr>
      </w:pPr>
      <w:r w:rsidRPr="00F17E82">
        <w:rPr>
          <w:rFonts w:ascii="Garamond" w:eastAsia="Calibri" w:hAnsi="Garamond" w:cs="Times New Roman"/>
          <w:sz w:val="24"/>
          <w:szCs w:val="24"/>
        </w:rPr>
        <w:t xml:space="preserve">3. </w:t>
      </w:r>
      <w:r w:rsidR="00BB479F" w:rsidRPr="00F17E82">
        <w:rPr>
          <w:rFonts w:ascii="Garamond" w:eastAsia="Calibri" w:hAnsi="Garamond" w:cs="Times New Roman"/>
          <w:sz w:val="24"/>
          <w:szCs w:val="24"/>
        </w:rPr>
        <w:t xml:space="preserve">Planet e </w:t>
      </w:r>
      <w:r w:rsidR="003545C3">
        <w:rPr>
          <w:rFonts w:ascii="Garamond" w:eastAsia="Calibri" w:hAnsi="Garamond" w:cs="Times New Roman"/>
          <w:sz w:val="24"/>
          <w:szCs w:val="24"/>
        </w:rPr>
        <w:t>i</w:t>
      </w:r>
      <w:r w:rsidR="00BB479F" w:rsidRPr="00F17E82">
        <w:rPr>
          <w:rFonts w:ascii="Garamond" w:eastAsia="Calibri" w:hAnsi="Garamond" w:cs="Times New Roman"/>
          <w:sz w:val="24"/>
          <w:szCs w:val="24"/>
        </w:rPr>
        <w:t>nvestimeve do të jenë reflektim i Planeve të Biznesit 5-vjeçar</w:t>
      </w:r>
      <w:r w:rsidR="003545C3">
        <w:rPr>
          <w:rFonts w:ascii="Garamond" w:eastAsia="Calibri" w:hAnsi="Garamond" w:cs="Times New Roman"/>
          <w:sz w:val="24"/>
          <w:szCs w:val="24"/>
        </w:rPr>
        <w:t>e</w:t>
      </w:r>
      <w:r w:rsidR="00BB479F" w:rsidRPr="00F17E82">
        <w:rPr>
          <w:rFonts w:ascii="Garamond" w:eastAsia="Calibri" w:hAnsi="Garamond" w:cs="Times New Roman"/>
          <w:sz w:val="24"/>
          <w:szCs w:val="24"/>
        </w:rPr>
        <w:t xml:space="preserve"> të aprovuar</w:t>
      </w:r>
      <w:r w:rsidR="003545C3">
        <w:rPr>
          <w:rFonts w:ascii="Garamond" w:eastAsia="Calibri" w:hAnsi="Garamond" w:cs="Times New Roman"/>
          <w:sz w:val="24"/>
          <w:szCs w:val="24"/>
        </w:rPr>
        <w:t>a.</w:t>
      </w:r>
    </w:p>
    <w:p w14:paraId="5E15B119" w14:textId="4FD2AE42" w:rsidR="00BB479F" w:rsidRPr="00F17E82" w:rsidRDefault="00D44195" w:rsidP="00172322">
      <w:pPr>
        <w:spacing w:after="0" w:line="240" w:lineRule="auto"/>
        <w:ind w:firstLine="284"/>
        <w:jc w:val="both"/>
        <w:rPr>
          <w:rFonts w:ascii="Garamond" w:eastAsia="Calibri" w:hAnsi="Garamond" w:cs="Times New Roman"/>
          <w:sz w:val="24"/>
          <w:szCs w:val="24"/>
        </w:rPr>
      </w:pPr>
      <w:r w:rsidRPr="00F17E82">
        <w:rPr>
          <w:rFonts w:ascii="Garamond" w:eastAsia="Calibri" w:hAnsi="Garamond" w:cs="Times New Roman"/>
          <w:sz w:val="24"/>
          <w:szCs w:val="24"/>
        </w:rPr>
        <w:t xml:space="preserve">4. </w:t>
      </w:r>
      <w:r w:rsidR="00BB479F" w:rsidRPr="00F17E82">
        <w:rPr>
          <w:rFonts w:ascii="Garamond" w:eastAsia="Calibri" w:hAnsi="Garamond" w:cs="Times New Roman"/>
          <w:sz w:val="24"/>
          <w:szCs w:val="24"/>
        </w:rPr>
        <w:t>Humbjet totale të energjisë ulen nga 25% në 15% në 5 vitet e ardhme</w:t>
      </w:r>
      <w:r w:rsidR="003545C3">
        <w:rPr>
          <w:rFonts w:ascii="Garamond" w:eastAsia="Calibri" w:hAnsi="Garamond" w:cs="Times New Roman"/>
          <w:sz w:val="24"/>
          <w:szCs w:val="24"/>
        </w:rPr>
        <w:t>.</w:t>
      </w:r>
    </w:p>
    <w:p w14:paraId="0137F283" w14:textId="6074057F" w:rsidR="00BB479F" w:rsidRPr="00F17E82" w:rsidRDefault="00D44195" w:rsidP="00172322">
      <w:pPr>
        <w:spacing w:after="0" w:line="240" w:lineRule="auto"/>
        <w:ind w:firstLine="284"/>
        <w:jc w:val="both"/>
        <w:rPr>
          <w:rFonts w:ascii="Garamond" w:eastAsia="Calibri" w:hAnsi="Garamond" w:cs="Times New Roman"/>
          <w:sz w:val="24"/>
          <w:szCs w:val="24"/>
        </w:rPr>
      </w:pPr>
      <w:r w:rsidRPr="00F17E82">
        <w:rPr>
          <w:rFonts w:ascii="Garamond" w:eastAsia="Calibri" w:hAnsi="Garamond" w:cs="Times New Roman"/>
          <w:sz w:val="24"/>
          <w:szCs w:val="24"/>
        </w:rPr>
        <w:t xml:space="preserve">5. </w:t>
      </w:r>
      <w:r w:rsidR="00BB479F" w:rsidRPr="00F17E82">
        <w:rPr>
          <w:rFonts w:ascii="Garamond" w:eastAsia="Calibri" w:hAnsi="Garamond" w:cs="Times New Roman"/>
          <w:sz w:val="24"/>
          <w:szCs w:val="24"/>
        </w:rPr>
        <w:t>Arkëtimi i faturave të energjisë do të qëndrojë në nivelin 95%</w:t>
      </w:r>
      <w:r w:rsidR="003545C3">
        <w:rPr>
          <w:rFonts w:ascii="Garamond" w:eastAsia="Calibri" w:hAnsi="Garamond" w:cs="Times New Roman"/>
          <w:sz w:val="24"/>
          <w:szCs w:val="24"/>
        </w:rPr>
        <w:t>.</w:t>
      </w:r>
    </w:p>
    <w:p w14:paraId="5A5F4AAE" w14:textId="5E03CC13" w:rsidR="00BB479F" w:rsidRPr="00F17E82" w:rsidRDefault="00D44195" w:rsidP="00172322">
      <w:pPr>
        <w:spacing w:after="0" w:line="240" w:lineRule="auto"/>
        <w:ind w:firstLine="284"/>
        <w:jc w:val="both"/>
        <w:rPr>
          <w:rFonts w:ascii="Garamond" w:eastAsia="Calibri" w:hAnsi="Garamond" w:cs="Times New Roman"/>
          <w:sz w:val="24"/>
          <w:szCs w:val="24"/>
        </w:rPr>
      </w:pPr>
      <w:r w:rsidRPr="00F17E82">
        <w:rPr>
          <w:rFonts w:ascii="Garamond" w:eastAsia="Calibri" w:hAnsi="Garamond" w:cs="Times New Roman"/>
          <w:sz w:val="24"/>
          <w:szCs w:val="24"/>
        </w:rPr>
        <w:t xml:space="preserve">6. </w:t>
      </w:r>
      <w:r w:rsidR="00BB479F" w:rsidRPr="00F17E82">
        <w:rPr>
          <w:rFonts w:ascii="Garamond" w:eastAsia="Calibri" w:hAnsi="Garamond" w:cs="Times New Roman"/>
          <w:sz w:val="24"/>
          <w:szCs w:val="24"/>
        </w:rPr>
        <w:t xml:space="preserve">Tarifat e rregulluara për familjarët do të qëndrojnë te 9.5 </w:t>
      </w:r>
      <w:r w:rsidR="003545C3" w:rsidRPr="00F17E82">
        <w:rPr>
          <w:rFonts w:ascii="Garamond" w:eastAsia="Calibri" w:hAnsi="Garamond" w:cs="Times New Roman"/>
          <w:sz w:val="24"/>
          <w:szCs w:val="24"/>
        </w:rPr>
        <w:t xml:space="preserve">lekë </w:t>
      </w:r>
      <w:r w:rsidR="00BB479F" w:rsidRPr="00F17E82">
        <w:rPr>
          <w:rFonts w:ascii="Garamond" w:eastAsia="Calibri" w:hAnsi="Garamond" w:cs="Times New Roman"/>
          <w:sz w:val="24"/>
          <w:szCs w:val="24"/>
        </w:rPr>
        <w:t>/kWh</w:t>
      </w:r>
      <w:r w:rsidR="003545C3">
        <w:rPr>
          <w:rFonts w:ascii="Garamond" w:eastAsia="Calibri" w:hAnsi="Garamond" w:cs="Times New Roman"/>
          <w:sz w:val="24"/>
          <w:szCs w:val="24"/>
        </w:rPr>
        <w:t>.</w:t>
      </w:r>
    </w:p>
    <w:p w14:paraId="66F6B751" w14:textId="52B8E72B" w:rsidR="00BB479F" w:rsidRPr="00F17E82" w:rsidRDefault="00D44195" w:rsidP="00172322">
      <w:pPr>
        <w:spacing w:after="0" w:line="240" w:lineRule="auto"/>
        <w:ind w:firstLine="284"/>
        <w:jc w:val="both"/>
        <w:rPr>
          <w:rFonts w:ascii="Garamond" w:eastAsia="Calibri" w:hAnsi="Garamond" w:cs="Times New Roman"/>
          <w:sz w:val="24"/>
          <w:szCs w:val="24"/>
        </w:rPr>
      </w:pPr>
      <w:r w:rsidRPr="00F17E82">
        <w:rPr>
          <w:rFonts w:ascii="Garamond" w:eastAsia="Calibri" w:hAnsi="Garamond" w:cs="Times New Roman"/>
          <w:sz w:val="24"/>
          <w:szCs w:val="24"/>
        </w:rPr>
        <w:t xml:space="preserve">7. </w:t>
      </w:r>
      <w:r w:rsidR="00BB479F" w:rsidRPr="00F17E82">
        <w:rPr>
          <w:rFonts w:ascii="Garamond" w:eastAsia="Calibri" w:hAnsi="Garamond" w:cs="Times New Roman"/>
          <w:sz w:val="24"/>
          <w:szCs w:val="24"/>
        </w:rPr>
        <w:t xml:space="preserve">Tregu për konsumatorët e </w:t>
      </w:r>
      <w:r w:rsidR="003545C3" w:rsidRPr="00F17E82">
        <w:rPr>
          <w:rFonts w:ascii="Garamond" w:eastAsia="Calibri" w:hAnsi="Garamond" w:cs="Times New Roman"/>
          <w:sz w:val="24"/>
          <w:szCs w:val="24"/>
        </w:rPr>
        <w:t xml:space="preserve">tensionit të mesëm </w:t>
      </w:r>
      <w:r w:rsidR="00BB479F" w:rsidRPr="00F17E82">
        <w:rPr>
          <w:rFonts w:ascii="Garamond" w:eastAsia="Calibri" w:hAnsi="Garamond" w:cs="Times New Roman"/>
          <w:sz w:val="24"/>
          <w:szCs w:val="24"/>
        </w:rPr>
        <w:t>do të liberalizohen duke filluar nga 2020</w:t>
      </w:r>
      <w:r w:rsidR="003545C3">
        <w:rPr>
          <w:rFonts w:ascii="Garamond" w:eastAsia="Calibri" w:hAnsi="Garamond" w:cs="Times New Roman"/>
          <w:sz w:val="24"/>
          <w:szCs w:val="24"/>
        </w:rPr>
        <w:t>.</w:t>
      </w:r>
    </w:p>
    <w:p w14:paraId="21E38874" w14:textId="5715D769" w:rsidR="00BB479F" w:rsidRPr="00F17E82" w:rsidRDefault="00D44195" w:rsidP="00172322">
      <w:pPr>
        <w:spacing w:after="0" w:line="240" w:lineRule="auto"/>
        <w:ind w:firstLine="284"/>
        <w:jc w:val="both"/>
        <w:rPr>
          <w:rFonts w:ascii="Garamond" w:eastAsia="Calibri" w:hAnsi="Garamond" w:cs="Times New Roman"/>
          <w:sz w:val="24"/>
          <w:szCs w:val="24"/>
        </w:rPr>
      </w:pPr>
      <w:r w:rsidRPr="00F17E82">
        <w:rPr>
          <w:rFonts w:ascii="Garamond" w:eastAsia="Calibri" w:hAnsi="Garamond" w:cs="Times New Roman"/>
          <w:sz w:val="24"/>
          <w:szCs w:val="24"/>
        </w:rPr>
        <w:t xml:space="preserve">8. </w:t>
      </w:r>
      <w:r w:rsidR="00BB479F" w:rsidRPr="00F17E82">
        <w:rPr>
          <w:rFonts w:ascii="Garamond" w:eastAsia="Calibri" w:hAnsi="Garamond" w:cs="Times New Roman"/>
          <w:sz w:val="24"/>
          <w:szCs w:val="24"/>
        </w:rPr>
        <w:t>Borxhet ndaj kontraktorëve në fund të 2017, që arrijnë në 7.5 miliard lekë do të shlyhen gjatë tr</w:t>
      </w:r>
      <w:r w:rsidR="003545C3">
        <w:rPr>
          <w:rFonts w:ascii="Garamond" w:eastAsia="Calibri" w:hAnsi="Garamond" w:cs="Times New Roman"/>
          <w:sz w:val="24"/>
          <w:szCs w:val="24"/>
        </w:rPr>
        <w:t>i</w:t>
      </w:r>
      <w:r w:rsidR="00BB479F" w:rsidRPr="00F17E82">
        <w:rPr>
          <w:rFonts w:ascii="Garamond" w:eastAsia="Calibri" w:hAnsi="Garamond" w:cs="Times New Roman"/>
          <w:sz w:val="24"/>
          <w:szCs w:val="24"/>
        </w:rPr>
        <w:t xml:space="preserve"> viteve të ardhme</w:t>
      </w:r>
      <w:r w:rsidR="003545C3">
        <w:rPr>
          <w:rFonts w:ascii="Garamond" w:eastAsia="Calibri" w:hAnsi="Garamond" w:cs="Times New Roman"/>
          <w:sz w:val="24"/>
          <w:szCs w:val="24"/>
        </w:rPr>
        <w:t>.</w:t>
      </w:r>
    </w:p>
    <w:p w14:paraId="30F67E71" w14:textId="0FCCA41B" w:rsidR="00BB479F" w:rsidRPr="00F17E82" w:rsidRDefault="00D44195" w:rsidP="00172322">
      <w:pPr>
        <w:spacing w:after="0" w:line="240" w:lineRule="auto"/>
        <w:ind w:firstLine="284"/>
        <w:jc w:val="both"/>
        <w:rPr>
          <w:rFonts w:ascii="Garamond" w:eastAsia="Calibri" w:hAnsi="Garamond" w:cs="Times New Roman"/>
          <w:sz w:val="24"/>
          <w:szCs w:val="24"/>
        </w:rPr>
      </w:pPr>
      <w:r w:rsidRPr="00F17E82">
        <w:rPr>
          <w:rFonts w:ascii="Garamond" w:eastAsia="Calibri" w:hAnsi="Garamond" w:cs="Times New Roman"/>
          <w:sz w:val="24"/>
          <w:szCs w:val="24"/>
        </w:rPr>
        <w:t xml:space="preserve">9. </w:t>
      </w:r>
      <w:r w:rsidR="00BB479F" w:rsidRPr="00F17E82">
        <w:rPr>
          <w:rFonts w:ascii="Garamond" w:eastAsia="Calibri" w:hAnsi="Garamond" w:cs="Times New Roman"/>
          <w:sz w:val="24"/>
          <w:szCs w:val="24"/>
        </w:rPr>
        <w:t>Kostot e punës do të referohen të lidhura me një numër punonjësish respektivisht për KESH sh.a., OST sh.a., OSHEE sh.a. prej 300, 400 dhe 6000 punëmarrës.</w:t>
      </w:r>
    </w:p>
    <w:p w14:paraId="14C0CCCE" w14:textId="13A3F26C" w:rsidR="00BB479F" w:rsidRPr="00F17E82" w:rsidRDefault="00D44195" w:rsidP="00172322">
      <w:pPr>
        <w:spacing w:after="0" w:line="240" w:lineRule="auto"/>
        <w:ind w:firstLine="284"/>
        <w:jc w:val="both"/>
        <w:rPr>
          <w:rFonts w:ascii="Garamond" w:eastAsia="Calibri" w:hAnsi="Garamond" w:cs="Times New Roman"/>
          <w:sz w:val="24"/>
          <w:szCs w:val="24"/>
        </w:rPr>
      </w:pPr>
      <w:r w:rsidRPr="00F17E82">
        <w:rPr>
          <w:rFonts w:ascii="Garamond" w:eastAsia="Calibri" w:hAnsi="Garamond" w:cs="Times New Roman"/>
          <w:sz w:val="24"/>
          <w:szCs w:val="24"/>
        </w:rPr>
        <w:t xml:space="preserve">10. </w:t>
      </w:r>
      <w:r w:rsidR="00BB479F" w:rsidRPr="00F17E82">
        <w:rPr>
          <w:rFonts w:ascii="Garamond" w:eastAsia="Calibri" w:hAnsi="Garamond" w:cs="Times New Roman"/>
          <w:sz w:val="24"/>
          <w:szCs w:val="24"/>
        </w:rPr>
        <w:t>Tarifa që bazohet te kostoja nisur nga metodologjia e</w:t>
      </w:r>
      <w:r w:rsidR="003545C3">
        <w:rPr>
          <w:rFonts w:ascii="Garamond" w:eastAsia="Calibri" w:hAnsi="Garamond" w:cs="Times New Roman"/>
          <w:sz w:val="24"/>
          <w:szCs w:val="24"/>
        </w:rPr>
        <w:t>k</w:t>
      </w:r>
      <w:r w:rsidR="00BB479F" w:rsidRPr="00F17E82">
        <w:rPr>
          <w:rFonts w:ascii="Garamond" w:eastAsia="Calibri" w:hAnsi="Garamond" w:cs="Times New Roman"/>
          <w:sz w:val="24"/>
          <w:szCs w:val="24"/>
        </w:rPr>
        <w:t>zistuese e ERE</w:t>
      </w:r>
      <w:r w:rsidR="003545C3">
        <w:rPr>
          <w:rFonts w:ascii="Garamond" w:eastAsia="Calibri" w:hAnsi="Garamond" w:cs="Times New Roman"/>
          <w:sz w:val="24"/>
          <w:szCs w:val="24"/>
        </w:rPr>
        <w:t>-s</w:t>
      </w:r>
      <w:r w:rsidR="00BB479F" w:rsidRPr="00F17E82">
        <w:rPr>
          <w:rFonts w:ascii="Garamond" w:eastAsia="Calibri" w:hAnsi="Garamond" w:cs="Times New Roman"/>
          <w:sz w:val="24"/>
          <w:szCs w:val="24"/>
        </w:rPr>
        <w:t xml:space="preserve"> për KESH</w:t>
      </w:r>
      <w:r w:rsidR="003545C3">
        <w:rPr>
          <w:rFonts w:ascii="Garamond" w:eastAsia="Calibri" w:hAnsi="Garamond" w:cs="Times New Roman"/>
          <w:sz w:val="24"/>
          <w:szCs w:val="24"/>
        </w:rPr>
        <w:t>-in</w:t>
      </w:r>
      <w:r w:rsidR="00BB479F" w:rsidRPr="00F17E82">
        <w:rPr>
          <w:rFonts w:ascii="Garamond" w:eastAsia="Calibri" w:hAnsi="Garamond" w:cs="Times New Roman"/>
          <w:sz w:val="24"/>
          <w:szCs w:val="24"/>
        </w:rPr>
        <w:t>, OST</w:t>
      </w:r>
      <w:r w:rsidR="003545C3">
        <w:rPr>
          <w:rFonts w:ascii="Garamond" w:eastAsia="Calibri" w:hAnsi="Garamond" w:cs="Times New Roman"/>
          <w:sz w:val="24"/>
          <w:szCs w:val="24"/>
        </w:rPr>
        <w:t>-në</w:t>
      </w:r>
      <w:r w:rsidR="00BB479F" w:rsidRPr="00F17E82">
        <w:rPr>
          <w:rFonts w:ascii="Garamond" w:eastAsia="Calibri" w:hAnsi="Garamond" w:cs="Times New Roman"/>
          <w:sz w:val="24"/>
          <w:szCs w:val="24"/>
        </w:rPr>
        <w:t xml:space="preserve"> dhe OSHEE</w:t>
      </w:r>
      <w:r w:rsidR="003545C3">
        <w:rPr>
          <w:rFonts w:ascii="Garamond" w:eastAsia="Calibri" w:hAnsi="Garamond" w:cs="Times New Roman"/>
          <w:sz w:val="24"/>
          <w:szCs w:val="24"/>
        </w:rPr>
        <w:t>-në.</w:t>
      </w:r>
    </w:p>
    <w:p w14:paraId="54717DF6" w14:textId="1397D8A0" w:rsidR="00BB479F" w:rsidRPr="00F17E82" w:rsidRDefault="00D44195" w:rsidP="00172322">
      <w:pPr>
        <w:spacing w:after="0" w:line="240" w:lineRule="auto"/>
        <w:ind w:firstLine="284"/>
        <w:jc w:val="both"/>
        <w:rPr>
          <w:rFonts w:ascii="Garamond" w:eastAsia="Calibri" w:hAnsi="Garamond" w:cs="Times New Roman"/>
          <w:sz w:val="24"/>
          <w:szCs w:val="24"/>
        </w:rPr>
      </w:pPr>
      <w:r w:rsidRPr="00F17E82">
        <w:rPr>
          <w:rFonts w:ascii="Garamond" w:eastAsia="Calibri" w:hAnsi="Garamond" w:cs="Times New Roman"/>
          <w:sz w:val="24"/>
          <w:szCs w:val="24"/>
        </w:rPr>
        <w:t xml:space="preserve">11. </w:t>
      </w:r>
      <w:r w:rsidR="00BB479F" w:rsidRPr="00F17E82">
        <w:rPr>
          <w:rFonts w:ascii="Garamond" w:eastAsia="Calibri" w:hAnsi="Garamond" w:cs="Times New Roman"/>
          <w:sz w:val="24"/>
          <w:szCs w:val="24"/>
        </w:rPr>
        <w:t>Humbjet nga transmetimi janë 2.1%</w:t>
      </w:r>
      <w:r w:rsidR="003545C3">
        <w:rPr>
          <w:rFonts w:ascii="Garamond" w:eastAsia="Calibri" w:hAnsi="Garamond" w:cs="Times New Roman"/>
          <w:sz w:val="24"/>
          <w:szCs w:val="24"/>
        </w:rPr>
        <w:t>.</w:t>
      </w:r>
    </w:p>
    <w:p w14:paraId="20FA33DC" w14:textId="435E3F3A" w:rsidR="00BB479F" w:rsidRPr="00F17E82" w:rsidRDefault="00D44195" w:rsidP="00172322">
      <w:pPr>
        <w:spacing w:after="0" w:line="240" w:lineRule="auto"/>
        <w:ind w:firstLine="284"/>
        <w:jc w:val="both"/>
        <w:rPr>
          <w:rFonts w:ascii="Garamond" w:eastAsia="Calibri" w:hAnsi="Garamond" w:cs="Times New Roman"/>
          <w:sz w:val="24"/>
          <w:szCs w:val="24"/>
        </w:rPr>
      </w:pPr>
      <w:r w:rsidRPr="00F17E82">
        <w:rPr>
          <w:rFonts w:ascii="Garamond" w:hAnsi="Garamond" w:cs="Times New Roman"/>
          <w:color w:val="212121"/>
          <w:sz w:val="24"/>
          <w:szCs w:val="24"/>
        </w:rPr>
        <w:t xml:space="preserve">12. </w:t>
      </w:r>
      <w:r w:rsidR="00BB479F" w:rsidRPr="00F17E82">
        <w:rPr>
          <w:rFonts w:ascii="Garamond" w:hAnsi="Garamond" w:cs="Times New Roman"/>
          <w:color w:val="212121"/>
          <w:sz w:val="24"/>
          <w:szCs w:val="24"/>
        </w:rPr>
        <w:t>Amnistitë fiskale dhe kompensimet financiare e propozuara ndërmjet shoqërive janë përjashtuar nga pasqyrat financiare të parashikuara</w:t>
      </w:r>
      <w:r w:rsidR="003545C3">
        <w:rPr>
          <w:rFonts w:ascii="Garamond" w:hAnsi="Garamond" w:cs="Times New Roman"/>
          <w:color w:val="212121"/>
          <w:sz w:val="24"/>
          <w:szCs w:val="24"/>
        </w:rPr>
        <w:t>.</w:t>
      </w:r>
    </w:p>
    <w:p w14:paraId="39A438FE" w14:textId="5C330350" w:rsidR="00BB479F" w:rsidRPr="00F17E82" w:rsidRDefault="00D44195" w:rsidP="00172322">
      <w:pPr>
        <w:spacing w:after="0" w:line="240" w:lineRule="auto"/>
        <w:ind w:firstLine="284"/>
        <w:jc w:val="both"/>
        <w:rPr>
          <w:rFonts w:ascii="Garamond" w:eastAsia="Calibri" w:hAnsi="Garamond" w:cs="Times New Roman"/>
          <w:sz w:val="24"/>
          <w:szCs w:val="24"/>
        </w:rPr>
      </w:pPr>
      <w:r w:rsidRPr="00F17E82">
        <w:rPr>
          <w:rFonts w:ascii="Garamond" w:eastAsia="Calibri" w:hAnsi="Garamond" w:cs="Times New Roman"/>
          <w:sz w:val="24"/>
          <w:szCs w:val="24"/>
        </w:rPr>
        <w:t xml:space="preserve">13. </w:t>
      </w:r>
      <w:r w:rsidR="00BB479F" w:rsidRPr="00F17E82">
        <w:rPr>
          <w:rFonts w:ascii="Garamond" w:eastAsia="Calibri" w:hAnsi="Garamond" w:cs="Times New Roman"/>
          <w:sz w:val="24"/>
          <w:szCs w:val="24"/>
        </w:rPr>
        <w:t>Pagesa e borxheve të OSHEE</w:t>
      </w:r>
      <w:r w:rsidR="003545C3">
        <w:rPr>
          <w:rFonts w:ascii="Garamond" w:eastAsia="Calibri" w:hAnsi="Garamond" w:cs="Times New Roman"/>
          <w:sz w:val="24"/>
          <w:szCs w:val="24"/>
        </w:rPr>
        <w:t>-së</w:t>
      </w:r>
      <w:r w:rsidR="00BB479F" w:rsidRPr="00F17E82">
        <w:rPr>
          <w:rFonts w:ascii="Garamond" w:eastAsia="Calibri" w:hAnsi="Garamond" w:cs="Times New Roman"/>
          <w:sz w:val="24"/>
          <w:szCs w:val="24"/>
        </w:rPr>
        <w:t xml:space="preserve"> ndaj KESH</w:t>
      </w:r>
      <w:r w:rsidR="003545C3">
        <w:rPr>
          <w:rFonts w:ascii="Garamond" w:eastAsia="Calibri" w:hAnsi="Garamond" w:cs="Times New Roman"/>
          <w:sz w:val="24"/>
          <w:szCs w:val="24"/>
        </w:rPr>
        <w:t>-it</w:t>
      </w:r>
      <w:r w:rsidR="00BB479F" w:rsidRPr="00F17E82">
        <w:rPr>
          <w:rFonts w:ascii="Garamond" w:eastAsia="Calibri" w:hAnsi="Garamond" w:cs="Times New Roman"/>
          <w:sz w:val="24"/>
          <w:szCs w:val="24"/>
        </w:rPr>
        <w:t xml:space="preserve"> do të bazohen në pagesën që do t</w:t>
      </w:r>
      <w:r w:rsidR="00076D11">
        <w:rPr>
          <w:rFonts w:ascii="Garamond" w:eastAsia="Calibri" w:hAnsi="Garamond" w:cs="Times New Roman"/>
          <w:sz w:val="24"/>
          <w:szCs w:val="24"/>
        </w:rPr>
        <w:t>’</w:t>
      </w:r>
      <w:r w:rsidR="00BB479F" w:rsidRPr="00F17E82">
        <w:rPr>
          <w:rFonts w:ascii="Garamond" w:eastAsia="Calibri" w:hAnsi="Garamond" w:cs="Times New Roman"/>
          <w:sz w:val="24"/>
          <w:szCs w:val="24"/>
        </w:rPr>
        <w:t>i bëhet BERZH</w:t>
      </w:r>
      <w:r w:rsidR="00076D11">
        <w:rPr>
          <w:rFonts w:ascii="Garamond" w:eastAsia="Calibri" w:hAnsi="Garamond" w:cs="Times New Roman"/>
          <w:sz w:val="24"/>
          <w:szCs w:val="24"/>
        </w:rPr>
        <w:t>-it</w:t>
      </w:r>
      <w:r w:rsidR="00BB479F" w:rsidRPr="00F17E82">
        <w:rPr>
          <w:rFonts w:ascii="Garamond" w:eastAsia="Calibri" w:hAnsi="Garamond" w:cs="Times New Roman"/>
          <w:sz w:val="24"/>
          <w:szCs w:val="24"/>
        </w:rPr>
        <w:t>, sipas përcaktimeve në Marrëveshjen mes KESH</w:t>
      </w:r>
      <w:r w:rsidR="003545C3">
        <w:rPr>
          <w:rFonts w:ascii="Garamond" w:eastAsia="Calibri" w:hAnsi="Garamond" w:cs="Times New Roman"/>
          <w:sz w:val="24"/>
          <w:szCs w:val="24"/>
        </w:rPr>
        <w:t>-it</w:t>
      </w:r>
      <w:r w:rsidR="00BB479F" w:rsidRPr="00F17E82">
        <w:rPr>
          <w:rFonts w:ascii="Garamond" w:eastAsia="Calibri" w:hAnsi="Garamond" w:cs="Times New Roman"/>
          <w:sz w:val="24"/>
          <w:szCs w:val="24"/>
        </w:rPr>
        <w:t xml:space="preserve"> dhe BERZH</w:t>
      </w:r>
      <w:r w:rsidR="003545C3">
        <w:rPr>
          <w:rFonts w:ascii="Garamond" w:eastAsia="Calibri" w:hAnsi="Garamond" w:cs="Times New Roman"/>
          <w:sz w:val="24"/>
          <w:szCs w:val="24"/>
        </w:rPr>
        <w:t>-it.</w:t>
      </w:r>
    </w:p>
    <w:p w14:paraId="7FA7490A" w14:textId="56537EC4" w:rsidR="00D44195" w:rsidRPr="00F17E82" w:rsidRDefault="00D44195" w:rsidP="00D44195">
      <w:pPr>
        <w:spacing w:after="0" w:line="240" w:lineRule="auto"/>
        <w:ind w:firstLine="284"/>
        <w:jc w:val="both"/>
        <w:rPr>
          <w:rFonts w:ascii="Garamond" w:eastAsia="Calibri" w:hAnsi="Garamond" w:cs="Times New Roman"/>
          <w:sz w:val="24"/>
          <w:szCs w:val="24"/>
        </w:rPr>
      </w:pPr>
      <w:r w:rsidRPr="00F17E82">
        <w:rPr>
          <w:rFonts w:ascii="Garamond" w:eastAsia="Calibri" w:hAnsi="Garamond" w:cs="Times New Roman"/>
          <w:sz w:val="24"/>
          <w:szCs w:val="24"/>
        </w:rPr>
        <w:t xml:space="preserve">14. </w:t>
      </w:r>
      <w:r w:rsidR="00BB479F" w:rsidRPr="00F17E82">
        <w:rPr>
          <w:rFonts w:ascii="Garamond" w:eastAsia="Calibri" w:hAnsi="Garamond" w:cs="Times New Roman"/>
          <w:sz w:val="24"/>
          <w:szCs w:val="24"/>
        </w:rPr>
        <w:t>Pagesa për detyrimin ndaj CEZ a.s. do të finalizohet në 2018</w:t>
      </w:r>
      <w:r w:rsidR="003545C3">
        <w:rPr>
          <w:rFonts w:ascii="Garamond" w:eastAsia="Calibri" w:hAnsi="Garamond" w:cs="Times New Roman"/>
          <w:sz w:val="24"/>
          <w:szCs w:val="24"/>
        </w:rPr>
        <w:t>.</w:t>
      </w:r>
    </w:p>
    <w:p w14:paraId="7106CF82" w14:textId="52456CF4" w:rsidR="00BB479F" w:rsidRPr="00F17E82" w:rsidRDefault="00D44195" w:rsidP="00D44195">
      <w:pPr>
        <w:spacing w:after="0" w:line="240" w:lineRule="auto"/>
        <w:ind w:firstLine="284"/>
        <w:jc w:val="both"/>
        <w:rPr>
          <w:rFonts w:ascii="Garamond" w:eastAsia="Calibri" w:hAnsi="Garamond" w:cs="Times New Roman"/>
          <w:sz w:val="24"/>
          <w:szCs w:val="24"/>
        </w:rPr>
      </w:pPr>
      <w:r w:rsidRPr="00F17E82">
        <w:rPr>
          <w:rFonts w:ascii="Garamond" w:eastAsia="Calibri" w:hAnsi="Garamond" w:cs="Times New Roman"/>
          <w:sz w:val="24"/>
          <w:szCs w:val="24"/>
        </w:rPr>
        <w:t xml:space="preserve">15. </w:t>
      </w:r>
      <w:r w:rsidR="00BB479F" w:rsidRPr="00F17E82">
        <w:rPr>
          <w:rFonts w:ascii="Garamond" w:eastAsia="Calibri" w:hAnsi="Garamond" w:cs="Times New Roman"/>
          <w:sz w:val="24"/>
          <w:szCs w:val="24"/>
        </w:rPr>
        <w:t>OSHEE</w:t>
      </w:r>
      <w:r w:rsidR="003545C3">
        <w:rPr>
          <w:rFonts w:ascii="Garamond" w:eastAsia="Calibri" w:hAnsi="Garamond" w:cs="Times New Roman"/>
          <w:sz w:val="24"/>
          <w:szCs w:val="24"/>
        </w:rPr>
        <w:t>-ja</w:t>
      </w:r>
      <w:r w:rsidR="00BB479F" w:rsidRPr="00F17E82">
        <w:rPr>
          <w:rFonts w:ascii="Garamond" w:eastAsia="Calibri" w:hAnsi="Garamond" w:cs="Times New Roman"/>
          <w:sz w:val="24"/>
          <w:szCs w:val="24"/>
        </w:rPr>
        <w:t xml:space="preserve"> do të ndahet në dy shoqëri të tjera, të cilat janë Operatori i Shpërndarjes dhe Furnizimi Publik me Pakicë.</w:t>
      </w:r>
    </w:p>
    <w:p w14:paraId="53D36CEE" w14:textId="00AC809D" w:rsidR="00BB479F" w:rsidRPr="00F17E82" w:rsidRDefault="00E52CD2" w:rsidP="00172322">
      <w:pPr>
        <w:spacing w:after="0" w:line="240" w:lineRule="auto"/>
        <w:ind w:firstLine="284"/>
        <w:jc w:val="both"/>
        <w:rPr>
          <w:rFonts w:ascii="Garamond" w:eastAsia="Times New Roman" w:hAnsi="Garamond" w:cs="Times New Roman"/>
          <w:color w:val="000000"/>
          <w:sz w:val="24"/>
          <w:szCs w:val="24"/>
        </w:rPr>
      </w:pPr>
      <w:r w:rsidRPr="00F17E82">
        <w:rPr>
          <w:rFonts w:ascii="Garamond" w:eastAsia="Calibri" w:hAnsi="Garamond" w:cs="Times New Roman"/>
          <w:sz w:val="24"/>
          <w:szCs w:val="24"/>
        </w:rPr>
        <w:t xml:space="preserve">16. </w:t>
      </w:r>
      <w:r w:rsidR="00BB479F" w:rsidRPr="00F17E82">
        <w:rPr>
          <w:rFonts w:ascii="Garamond" w:eastAsia="Calibri" w:hAnsi="Garamond" w:cs="Times New Roman"/>
          <w:sz w:val="24"/>
          <w:szCs w:val="24"/>
        </w:rPr>
        <w:t>Kërkesa</w:t>
      </w:r>
      <w:r w:rsidR="00706EEB" w:rsidRPr="00F17E82">
        <w:rPr>
          <w:rFonts w:ascii="Garamond" w:eastAsia="Calibri" w:hAnsi="Garamond" w:cs="Times New Roman"/>
          <w:sz w:val="24"/>
          <w:szCs w:val="24"/>
        </w:rPr>
        <w:t xml:space="preserve"> </w:t>
      </w:r>
      <w:r w:rsidR="00BB479F" w:rsidRPr="00F17E82">
        <w:rPr>
          <w:rFonts w:ascii="Garamond" w:eastAsia="Calibri" w:hAnsi="Garamond" w:cs="Times New Roman"/>
          <w:sz w:val="24"/>
          <w:szCs w:val="24"/>
        </w:rPr>
        <w:t>për energji</w:t>
      </w:r>
      <w:r w:rsidR="00BB479F" w:rsidRPr="00F17E82">
        <w:rPr>
          <w:rFonts w:ascii="Garamond" w:eastAsia="Times New Roman" w:hAnsi="Garamond" w:cs="Times New Roman"/>
          <w:color w:val="000000"/>
          <w:sz w:val="24"/>
          <w:szCs w:val="24"/>
        </w:rPr>
        <w:t xml:space="preserve"> </w:t>
      </w:r>
      <w:r w:rsidR="00BB479F" w:rsidRPr="00F17E82">
        <w:rPr>
          <w:rFonts w:ascii="Garamond" w:eastAsia="Calibri" w:hAnsi="Garamond" w:cs="Times New Roman"/>
          <w:sz w:val="24"/>
          <w:szCs w:val="24"/>
        </w:rPr>
        <w:t xml:space="preserve">në vend </w:t>
      </w:r>
      <w:r w:rsidR="00BB479F" w:rsidRPr="00F17E82">
        <w:rPr>
          <w:rFonts w:ascii="Garamond" w:eastAsia="Times New Roman" w:hAnsi="Garamond" w:cs="Times New Roman"/>
          <w:color w:val="000000"/>
          <w:sz w:val="24"/>
          <w:szCs w:val="24"/>
        </w:rPr>
        <w:t>(GWh)</w:t>
      </w:r>
    </w:p>
    <w:tbl>
      <w:tblPr>
        <w:tblStyle w:val="TableGrid"/>
        <w:tblW w:w="10086" w:type="dxa"/>
        <w:tblLook w:val="04A0" w:firstRow="1" w:lastRow="0" w:firstColumn="1" w:lastColumn="0" w:noHBand="0" w:noVBand="1"/>
      </w:tblPr>
      <w:tblGrid>
        <w:gridCol w:w="2612"/>
        <w:gridCol w:w="906"/>
        <w:gridCol w:w="1642"/>
        <w:gridCol w:w="1642"/>
        <w:gridCol w:w="1642"/>
        <w:gridCol w:w="1642"/>
      </w:tblGrid>
      <w:tr w:rsidR="00E52CD2" w:rsidRPr="00F17E82" w14:paraId="737F1FAF" w14:textId="77777777" w:rsidTr="00555225">
        <w:tc>
          <w:tcPr>
            <w:tcW w:w="2612" w:type="dxa"/>
          </w:tcPr>
          <w:p w14:paraId="21415CFE" w14:textId="77777777" w:rsidR="00E52CD2" w:rsidRPr="00F17E82" w:rsidRDefault="00E52CD2" w:rsidP="00BB479F">
            <w:pPr>
              <w:jc w:val="both"/>
              <w:rPr>
                <w:rFonts w:ascii="Garamond" w:eastAsia="Times New Roman" w:hAnsi="Garamond"/>
                <w:color w:val="000000"/>
                <w:sz w:val="24"/>
                <w:szCs w:val="24"/>
              </w:rPr>
            </w:pPr>
          </w:p>
        </w:tc>
        <w:tc>
          <w:tcPr>
            <w:tcW w:w="906" w:type="dxa"/>
          </w:tcPr>
          <w:p w14:paraId="639951D7" w14:textId="67B306E4" w:rsidR="00E52CD2" w:rsidRPr="00F17E82" w:rsidRDefault="00E52CD2" w:rsidP="00BB479F">
            <w:pPr>
              <w:jc w:val="both"/>
              <w:rPr>
                <w:rFonts w:ascii="Garamond" w:eastAsia="Times New Roman" w:hAnsi="Garamond"/>
                <w:color w:val="000000"/>
                <w:sz w:val="24"/>
                <w:szCs w:val="24"/>
              </w:rPr>
            </w:pPr>
            <w:r w:rsidRPr="00F17E82">
              <w:rPr>
                <w:rFonts w:ascii="Garamond" w:eastAsia="Times New Roman" w:hAnsi="Garamond"/>
                <w:b/>
                <w:bCs/>
                <w:color w:val="000000"/>
                <w:sz w:val="18"/>
                <w:szCs w:val="18"/>
              </w:rPr>
              <w:t>2018</w:t>
            </w:r>
          </w:p>
        </w:tc>
        <w:tc>
          <w:tcPr>
            <w:tcW w:w="1642" w:type="dxa"/>
          </w:tcPr>
          <w:p w14:paraId="0BE58F95" w14:textId="3F0F1831" w:rsidR="00E52CD2" w:rsidRPr="00F17E82" w:rsidRDefault="00E52CD2" w:rsidP="00BB479F">
            <w:pPr>
              <w:jc w:val="both"/>
              <w:rPr>
                <w:rFonts w:ascii="Garamond" w:eastAsia="Times New Roman" w:hAnsi="Garamond"/>
                <w:color w:val="000000"/>
                <w:sz w:val="24"/>
                <w:szCs w:val="24"/>
              </w:rPr>
            </w:pPr>
            <w:r w:rsidRPr="00F17E82">
              <w:rPr>
                <w:rFonts w:ascii="Garamond" w:eastAsia="Times New Roman" w:hAnsi="Garamond"/>
                <w:b/>
                <w:bCs/>
                <w:color w:val="000000"/>
                <w:sz w:val="18"/>
                <w:szCs w:val="18"/>
              </w:rPr>
              <w:t>2019</w:t>
            </w:r>
          </w:p>
        </w:tc>
        <w:tc>
          <w:tcPr>
            <w:tcW w:w="1642" w:type="dxa"/>
          </w:tcPr>
          <w:p w14:paraId="00C1FEE1" w14:textId="735E8823" w:rsidR="00E52CD2" w:rsidRPr="00F17E82" w:rsidRDefault="00E52CD2" w:rsidP="00BB479F">
            <w:pPr>
              <w:jc w:val="both"/>
              <w:rPr>
                <w:rFonts w:ascii="Garamond" w:eastAsia="Times New Roman" w:hAnsi="Garamond"/>
                <w:color w:val="000000"/>
                <w:sz w:val="24"/>
                <w:szCs w:val="24"/>
              </w:rPr>
            </w:pPr>
            <w:r w:rsidRPr="00F17E82">
              <w:rPr>
                <w:rFonts w:ascii="Garamond" w:eastAsia="Times New Roman" w:hAnsi="Garamond"/>
                <w:b/>
                <w:bCs/>
                <w:color w:val="000000"/>
                <w:sz w:val="18"/>
                <w:szCs w:val="18"/>
              </w:rPr>
              <w:t>2020</w:t>
            </w:r>
          </w:p>
        </w:tc>
        <w:tc>
          <w:tcPr>
            <w:tcW w:w="1642" w:type="dxa"/>
          </w:tcPr>
          <w:p w14:paraId="2D5BB69C" w14:textId="60867C7E" w:rsidR="00E52CD2" w:rsidRPr="00F17E82" w:rsidRDefault="00E52CD2" w:rsidP="00BB479F">
            <w:pPr>
              <w:jc w:val="both"/>
              <w:rPr>
                <w:rFonts w:ascii="Garamond" w:eastAsia="Times New Roman" w:hAnsi="Garamond"/>
                <w:color w:val="000000"/>
                <w:sz w:val="24"/>
                <w:szCs w:val="24"/>
              </w:rPr>
            </w:pPr>
            <w:r w:rsidRPr="00F17E82">
              <w:rPr>
                <w:rFonts w:ascii="Garamond" w:eastAsia="Times New Roman" w:hAnsi="Garamond"/>
                <w:b/>
                <w:bCs/>
                <w:color w:val="000000"/>
                <w:sz w:val="18"/>
                <w:szCs w:val="18"/>
              </w:rPr>
              <w:t>2021</w:t>
            </w:r>
          </w:p>
        </w:tc>
        <w:tc>
          <w:tcPr>
            <w:tcW w:w="1642" w:type="dxa"/>
          </w:tcPr>
          <w:p w14:paraId="32795358" w14:textId="606E1DEA" w:rsidR="00E52CD2" w:rsidRPr="00F17E82" w:rsidRDefault="00E52CD2" w:rsidP="00BB479F">
            <w:pPr>
              <w:jc w:val="both"/>
              <w:rPr>
                <w:rFonts w:ascii="Garamond" w:eastAsia="Times New Roman" w:hAnsi="Garamond"/>
                <w:color w:val="000000"/>
                <w:sz w:val="24"/>
                <w:szCs w:val="24"/>
              </w:rPr>
            </w:pPr>
            <w:r w:rsidRPr="00F17E82">
              <w:rPr>
                <w:rFonts w:ascii="Garamond" w:eastAsia="Times New Roman" w:hAnsi="Garamond"/>
                <w:b/>
                <w:bCs/>
                <w:color w:val="000000"/>
                <w:sz w:val="18"/>
                <w:szCs w:val="18"/>
              </w:rPr>
              <w:t>2022</w:t>
            </w:r>
          </w:p>
        </w:tc>
      </w:tr>
      <w:tr w:rsidR="00E52CD2" w:rsidRPr="00F17E82" w14:paraId="10917F8F" w14:textId="77777777" w:rsidTr="00555225">
        <w:tc>
          <w:tcPr>
            <w:tcW w:w="2612" w:type="dxa"/>
          </w:tcPr>
          <w:p w14:paraId="6EEF746B" w14:textId="6F295583" w:rsidR="00E52CD2" w:rsidRPr="00F17E82" w:rsidRDefault="00E52CD2" w:rsidP="00BB479F">
            <w:pPr>
              <w:jc w:val="both"/>
              <w:rPr>
                <w:rFonts w:ascii="Garamond" w:eastAsia="Times New Roman" w:hAnsi="Garamond"/>
                <w:color w:val="000000"/>
                <w:sz w:val="24"/>
                <w:szCs w:val="24"/>
              </w:rPr>
            </w:pPr>
            <w:r w:rsidRPr="00F17E82">
              <w:rPr>
                <w:rFonts w:ascii="Garamond" w:eastAsia="Times New Roman" w:hAnsi="Garamond"/>
                <w:color w:val="000000"/>
                <w:sz w:val="18"/>
                <w:szCs w:val="18"/>
              </w:rPr>
              <w:t>Humbjet nga shpërndarja (</w:t>
            </w:r>
            <w:r w:rsidR="003545C3" w:rsidRPr="00F17E82">
              <w:rPr>
                <w:rFonts w:ascii="Garamond" w:eastAsia="Times New Roman" w:hAnsi="Garamond"/>
                <w:color w:val="000000"/>
                <w:sz w:val="18"/>
                <w:szCs w:val="18"/>
              </w:rPr>
              <w:t xml:space="preserve">blerjet </w:t>
            </w:r>
            <w:r w:rsidRPr="00F17E82">
              <w:rPr>
                <w:rFonts w:ascii="Garamond" w:eastAsia="Times New Roman" w:hAnsi="Garamond"/>
                <w:color w:val="000000"/>
                <w:sz w:val="18"/>
                <w:szCs w:val="18"/>
              </w:rPr>
              <w:t>nga HEC vogla)</w:t>
            </w:r>
          </w:p>
        </w:tc>
        <w:tc>
          <w:tcPr>
            <w:tcW w:w="906" w:type="dxa"/>
          </w:tcPr>
          <w:p w14:paraId="73522E6B" w14:textId="3F3F7F8B" w:rsidR="00E52CD2" w:rsidRPr="00F17E82" w:rsidRDefault="00E52CD2" w:rsidP="00BB479F">
            <w:pPr>
              <w:jc w:val="both"/>
              <w:rPr>
                <w:rFonts w:ascii="Garamond" w:eastAsia="Times New Roman" w:hAnsi="Garamond"/>
                <w:color w:val="000000"/>
                <w:sz w:val="24"/>
                <w:szCs w:val="24"/>
              </w:rPr>
            </w:pPr>
            <w:r w:rsidRPr="00F17E82">
              <w:rPr>
                <w:rFonts w:ascii="Garamond" w:eastAsia="Times New Roman" w:hAnsi="Garamond"/>
                <w:sz w:val="18"/>
                <w:szCs w:val="18"/>
              </w:rPr>
              <w:t>1,621</w:t>
            </w:r>
          </w:p>
        </w:tc>
        <w:tc>
          <w:tcPr>
            <w:tcW w:w="1642" w:type="dxa"/>
          </w:tcPr>
          <w:p w14:paraId="32CBC153" w14:textId="59AECBA4" w:rsidR="00E52CD2" w:rsidRPr="00F17E82" w:rsidRDefault="00E52CD2" w:rsidP="00BB479F">
            <w:pPr>
              <w:jc w:val="both"/>
              <w:rPr>
                <w:rFonts w:ascii="Garamond" w:eastAsia="Times New Roman" w:hAnsi="Garamond"/>
                <w:color w:val="000000"/>
                <w:sz w:val="24"/>
                <w:szCs w:val="24"/>
              </w:rPr>
            </w:pPr>
            <w:r w:rsidRPr="00F17E82">
              <w:rPr>
                <w:rFonts w:ascii="Garamond" w:eastAsia="Times New Roman" w:hAnsi="Garamond"/>
                <w:sz w:val="18"/>
                <w:szCs w:val="18"/>
              </w:rPr>
              <w:t>1,464</w:t>
            </w:r>
          </w:p>
        </w:tc>
        <w:tc>
          <w:tcPr>
            <w:tcW w:w="1642" w:type="dxa"/>
          </w:tcPr>
          <w:p w14:paraId="4DC449C5" w14:textId="3C010E82" w:rsidR="00E52CD2" w:rsidRPr="00F17E82" w:rsidRDefault="00E52CD2" w:rsidP="00BB479F">
            <w:pPr>
              <w:jc w:val="both"/>
              <w:rPr>
                <w:rFonts w:ascii="Garamond" w:eastAsia="Times New Roman" w:hAnsi="Garamond"/>
                <w:color w:val="000000"/>
                <w:sz w:val="24"/>
                <w:szCs w:val="24"/>
              </w:rPr>
            </w:pPr>
            <w:r w:rsidRPr="00F17E82">
              <w:rPr>
                <w:rFonts w:ascii="Garamond" w:eastAsia="Times New Roman" w:hAnsi="Garamond"/>
                <w:sz w:val="18"/>
                <w:szCs w:val="18"/>
              </w:rPr>
              <w:t>1,241</w:t>
            </w:r>
          </w:p>
        </w:tc>
        <w:tc>
          <w:tcPr>
            <w:tcW w:w="1642" w:type="dxa"/>
          </w:tcPr>
          <w:p w14:paraId="7E4EE261" w14:textId="2611F7E2" w:rsidR="00E52CD2" w:rsidRPr="00F17E82" w:rsidRDefault="00E52CD2" w:rsidP="00BB479F">
            <w:pPr>
              <w:jc w:val="both"/>
              <w:rPr>
                <w:rFonts w:ascii="Garamond" w:eastAsia="Times New Roman" w:hAnsi="Garamond"/>
                <w:color w:val="000000"/>
                <w:sz w:val="24"/>
                <w:szCs w:val="24"/>
              </w:rPr>
            </w:pPr>
            <w:r w:rsidRPr="00F17E82">
              <w:rPr>
                <w:rFonts w:ascii="Garamond" w:eastAsia="Times New Roman" w:hAnsi="Garamond"/>
                <w:sz w:val="18"/>
                <w:szCs w:val="18"/>
              </w:rPr>
              <w:t>1,000</w:t>
            </w:r>
          </w:p>
        </w:tc>
        <w:tc>
          <w:tcPr>
            <w:tcW w:w="1642" w:type="dxa"/>
          </w:tcPr>
          <w:p w14:paraId="334F9EF2" w14:textId="30F6424D" w:rsidR="00E52CD2" w:rsidRPr="00F17E82" w:rsidRDefault="00E52CD2" w:rsidP="00BB479F">
            <w:pPr>
              <w:jc w:val="both"/>
              <w:rPr>
                <w:rFonts w:ascii="Garamond" w:eastAsia="Times New Roman" w:hAnsi="Garamond"/>
                <w:color w:val="000000"/>
                <w:sz w:val="24"/>
                <w:szCs w:val="24"/>
              </w:rPr>
            </w:pPr>
            <w:r w:rsidRPr="00F17E82">
              <w:rPr>
                <w:rFonts w:ascii="Garamond" w:eastAsia="Times New Roman" w:hAnsi="Garamond"/>
                <w:sz w:val="18"/>
                <w:szCs w:val="18"/>
              </w:rPr>
              <w:t>900</w:t>
            </w:r>
          </w:p>
        </w:tc>
      </w:tr>
      <w:tr w:rsidR="00E52CD2" w:rsidRPr="00F17E82" w14:paraId="7B9AB78A" w14:textId="77777777" w:rsidTr="00555225">
        <w:tc>
          <w:tcPr>
            <w:tcW w:w="2612" w:type="dxa"/>
          </w:tcPr>
          <w:p w14:paraId="38D75C07" w14:textId="478D4739" w:rsidR="00E52CD2" w:rsidRPr="00F17E82" w:rsidRDefault="001F7C59" w:rsidP="00BB479F">
            <w:pPr>
              <w:jc w:val="both"/>
              <w:rPr>
                <w:rFonts w:ascii="Garamond" w:eastAsia="Times New Roman" w:hAnsi="Garamond"/>
                <w:color w:val="000000"/>
                <w:sz w:val="24"/>
                <w:szCs w:val="24"/>
              </w:rPr>
            </w:pPr>
            <w:r w:rsidRPr="00F17E82">
              <w:rPr>
                <w:rFonts w:ascii="Garamond" w:eastAsia="Times New Roman" w:hAnsi="Garamond"/>
                <w:sz w:val="18"/>
                <w:szCs w:val="18"/>
              </w:rPr>
              <w:t>OSHEE për përdorimin për rrjetin e saj</w:t>
            </w:r>
          </w:p>
        </w:tc>
        <w:tc>
          <w:tcPr>
            <w:tcW w:w="906" w:type="dxa"/>
          </w:tcPr>
          <w:p w14:paraId="38F25288" w14:textId="270162E1" w:rsidR="00E52CD2" w:rsidRPr="00F17E82" w:rsidRDefault="00E52CD2" w:rsidP="00BB479F">
            <w:pPr>
              <w:jc w:val="both"/>
              <w:rPr>
                <w:rFonts w:ascii="Garamond" w:eastAsia="Times New Roman" w:hAnsi="Garamond"/>
                <w:color w:val="000000"/>
                <w:sz w:val="24"/>
                <w:szCs w:val="24"/>
              </w:rPr>
            </w:pPr>
            <w:r w:rsidRPr="00F17E82">
              <w:rPr>
                <w:rFonts w:ascii="Garamond" w:eastAsia="Times New Roman" w:hAnsi="Garamond"/>
                <w:color w:val="000000"/>
                <w:sz w:val="18"/>
                <w:szCs w:val="18"/>
              </w:rPr>
              <w:t>0</w:t>
            </w:r>
          </w:p>
        </w:tc>
        <w:tc>
          <w:tcPr>
            <w:tcW w:w="1642" w:type="dxa"/>
          </w:tcPr>
          <w:p w14:paraId="43550B04" w14:textId="25A239DB" w:rsidR="00E52CD2" w:rsidRPr="00F17E82" w:rsidRDefault="00E52CD2" w:rsidP="00BB479F">
            <w:pPr>
              <w:jc w:val="both"/>
              <w:rPr>
                <w:rFonts w:ascii="Garamond" w:eastAsia="Times New Roman" w:hAnsi="Garamond"/>
                <w:color w:val="000000"/>
                <w:sz w:val="24"/>
                <w:szCs w:val="24"/>
              </w:rPr>
            </w:pPr>
            <w:r w:rsidRPr="00F17E82">
              <w:rPr>
                <w:rFonts w:ascii="Garamond" w:eastAsia="Times New Roman" w:hAnsi="Garamond"/>
                <w:color w:val="000000"/>
                <w:sz w:val="18"/>
                <w:szCs w:val="18"/>
              </w:rPr>
              <w:t>0</w:t>
            </w:r>
          </w:p>
        </w:tc>
        <w:tc>
          <w:tcPr>
            <w:tcW w:w="1642" w:type="dxa"/>
          </w:tcPr>
          <w:p w14:paraId="3094699A" w14:textId="5B925768" w:rsidR="00E52CD2" w:rsidRPr="00F17E82" w:rsidRDefault="00E52CD2" w:rsidP="00BB479F">
            <w:pPr>
              <w:jc w:val="both"/>
              <w:rPr>
                <w:rFonts w:ascii="Garamond" w:eastAsia="Times New Roman" w:hAnsi="Garamond"/>
                <w:color w:val="000000"/>
                <w:sz w:val="24"/>
                <w:szCs w:val="24"/>
              </w:rPr>
            </w:pPr>
            <w:r w:rsidRPr="00F17E82">
              <w:rPr>
                <w:rFonts w:ascii="Garamond" w:eastAsia="Times New Roman" w:hAnsi="Garamond"/>
                <w:color w:val="000000"/>
                <w:sz w:val="18"/>
                <w:szCs w:val="18"/>
              </w:rPr>
              <w:t>0</w:t>
            </w:r>
          </w:p>
        </w:tc>
        <w:tc>
          <w:tcPr>
            <w:tcW w:w="1642" w:type="dxa"/>
          </w:tcPr>
          <w:p w14:paraId="48A407EB" w14:textId="18300A40" w:rsidR="00E52CD2" w:rsidRPr="00F17E82" w:rsidRDefault="00E52CD2" w:rsidP="00BB479F">
            <w:pPr>
              <w:jc w:val="both"/>
              <w:rPr>
                <w:rFonts w:ascii="Garamond" w:eastAsia="Times New Roman" w:hAnsi="Garamond"/>
                <w:color w:val="000000"/>
                <w:sz w:val="24"/>
                <w:szCs w:val="24"/>
              </w:rPr>
            </w:pPr>
            <w:r w:rsidRPr="00F17E82">
              <w:rPr>
                <w:rFonts w:ascii="Garamond" w:eastAsia="Times New Roman" w:hAnsi="Garamond"/>
                <w:color w:val="000000"/>
                <w:sz w:val="18"/>
                <w:szCs w:val="18"/>
              </w:rPr>
              <w:t>0</w:t>
            </w:r>
          </w:p>
        </w:tc>
        <w:tc>
          <w:tcPr>
            <w:tcW w:w="1642" w:type="dxa"/>
          </w:tcPr>
          <w:p w14:paraId="57D0AD71" w14:textId="0605E816" w:rsidR="00E52CD2" w:rsidRPr="00F17E82" w:rsidRDefault="00E52CD2" w:rsidP="00BB479F">
            <w:pPr>
              <w:jc w:val="both"/>
              <w:rPr>
                <w:rFonts w:ascii="Garamond" w:eastAsia="Times New Roman" w:hAnsi="Garamond"/>
                <w:color w:val="000000"/>
                <w:sz w:val="24"/>
                <w:szCs w:val="24"/>
              </w:rPr>
            </w:pPr>
            <w:r w:rsidRPr="00F17E82">
              <w:rPr>
                <w:rFonts w:ascii="Garamond" w:eastAsia="Times New Roman" w:hAnsi="Garamond"/>
                <w:color w:val="000000"/>
                <w:sz w:val="18"/>
                <w:szCs w:val="18"/>
              </w:rPr>
              <w:t>0</w:t>
            </w:r>
          </w:p>
        </w:tc>
      </w:tr>
      <w:tr w:rsidR="001F7C59" w:rsidRPr="00F17E82" w14:paraId="374E222A" w14:textId="77777777" w:rsidTr="00555225">
        <w:tc>
          <w:tcPr>
            <w:tcW w:w="2612" w:type="dxa"/>
          </w:tcPr>
          <w:p w14:paraId="7980341F" w14:textId="2365A8F3" w:rsidR="001F7C59" w:rsidRPr="00F17E82" w:rsidRDefault="001F7C59" w:rsidP="001F7C59">
            <w:pPr>
              <w:jc w:val="both"/>
              <w:rPr>
                <w:rFonts w:ascii="Garamond" w:eastAsia="Times New Roman" w:hAnsi="Garamond"/>
                <w:color w:val="000000"/>
                <w:sz w:val="24"/>
                <w:szCs w:val="24"/>
              </w:rPr>
            </w:pPr>
            <w:r w:rsidRPr="00F17E82">
              <w:rPr>
                <w:rFonts w:ascii="Garamond" w:eastAsia="Times New Roman" w:hAnsi="Garamond"/>
                <w:sz w:val="18"/>
                <w:szCs w:val="18"/>
              </w:rPr>
              <w:t>Humbjet nga transmetimi</w:t>
            </w:r>
          </w:p>
        </w:tc>
        <w:tc>
          <w:tcPr>
            <w:tcW w:w="906" w:type="dxa"/>
            <w:vAlign w:val="bottom"/>
          </w:tcPr>
          <w:p w14:paraId="465C875E" w14:textId="65AF49FF" w:rsidR="001F7C59" w:rsidRPr="00F17E82" w:rsidRDefault="001F7C59" w:rsidP="001F7C59">
            <w:pPr>
              <w:jc w:val="both"/>
              <w:rPr>
                <w:rFonts w:ascii="Garamond" w:eastAsia="Times New Roman" w:hAnsi="Garamond"/>
                <w:color w:val="000000"/>
                <w:sz w:val="24"/>
                <w:szCs w:val="24"/>
              </w:rPr>
            </w:pPr>
            <w:r w:rsidRPr="00F17E82">
              <w:rPr>
                <w:rFonts w:ascii="Garamond" w:eastAsia="Times New Roman" w:hAnsi="Garamond"/>
                <w:color w:val="000000"/>
                <w:sz w:val="18"/>
                <w:szCs w:val="18"/>
              </w:rPr>
              <w:t>203</w:t>
            </w:r>
          </w:p>
        </w:tc>
        <w:tc>
          <w:tcPr>
            <w:tcW w:w="1642" w:type="dxa"/>
            <w:vAlign w:val="bottom"/>
          </w:tcPr>
          <w:p w14:paraId="66C1EF99" w14:textId="10B6A729" w:rsidR="001F7C59" w:rsidRPr="00F17E82" w:rsidRDefault="001F7C59" w:rsidP="001F7C59">
            <w:pPr>
              <w:jc w:val="both"/>
              <w:rPr>
                <w:rFonts w:ascii="Garamond" w:eastAsia="Times New Roman" w:hAnsi="Garamond"/>
                <w:color w:val="000000"/>
                <w:sz w:val="24"/>
                <w:szCs w:val="24"/>
              </w:rPr>
            </w:pPr>
            <w:r w:rsidRPr="00F17E82">
              <w:rPr>
                <w:rFonts w:ascii="Garamond" w:eastAsia="Times New Roman" w:hAnsi="Garamond"/>
                <w:color w:val="000000"/>
                <w:sz w:val="18"/>
                <w:szCs w:val="18"/>
              </w:rPr>
              <w:t>167</w:t>
            </w:r>
          </w:p>
        </w:tc>
        <w:tc>
          <w:tcPr>
            <w:tcW w:w="1642" w:type="dxa"/>
            <w:vAlign w:val="bottom"/>
          </w:tcPr>
          <w:p w14:paraId="3911A13E" w14:textId="4A379C79" w:rsidR="001F7C59" w:rsidRPr="00F17E82" w:rsidRDefault="001F7C59" w:rsidP="001F7C59">
            <w:pPr>
              <w:jc w:val="both"/>
              <w:rPr>
                <w:rFonts w:ascii="Garamond" w:eastAsia="Times New Roman" w:hAnsi="Garamond"/>
                <w:color w:val="000000"/>
                <w:sz w:val="24"/>
                <w:szCs w:val="24"/>
              </w:rPr>
            </w:pPr>
            <w:r w:rsidRPr="00F17E82">
              <w:rPr>
                <w:rFonts w:ascii="Garamond" w:eastAsia="Times New Roman" w:hAnsi="Garamond"/>
                <w:color w:val="000000"/>
                <w:sz w:val="18"/>
                <w:szCs w:val="18"/>
              </w:rPr>
              <w:t>162</w:t>
            </w:r>
          </w:p>
        </w:tc>
        <w:tc>
          <w:tcPr>
            <w:tcW w:w="1642" w:type="dxa"/>
            <w:vAlign w:val="bottom"/>
          </w:tcPr>
          <w:p w14:paraId="74638722" w14:textId="527A99DC" w:rsidR="001F7C59" w:rsidRPr="00F17E82" w:rsidRDefault="001F7C59" w:rsidP="001F7C59">
            <w:pPr>
              <w:jc w:val="both"/>
              <w:rPr>
                <w:rFonts w:ascii="Garamond" w:eastAsia="Times New Roman" w:hAnsi="Garamond"/>
                <w:color w:val="000000"/>
                <w:sz w:val="24"/>
                <w:szCs w:val="24"/>
              </w:rPr>
            </w:pPr>
            <w:r w:rsidRPr="00F17E82">
              <w:rPr>
                <w:rFonts w:ascii="Garamond" w:eastAsia="Times New Roman" w:hAnsi="Garamond"/>
                <w:color w:val="000000"/>
                <w:sz w:val="18"/>
                <w:szCs w:val="18"/>
              </w:rPr>
              <w:t>158</w:t>
            </w:r>
          </w:p>
        </w:tc>
        <w:tc>
          <w:tcPr>
            <w:tcW w:w="1642" w:type="dxa"/>
            <w:vAlign w:val="bottom"/>
          </w:tcPr>
          <w:p w14:paraId="29442BB9" w14:textId="446D66D6" w:rsidR="001F7C59" w:rsidRPr="00F17E82" w:rsidRDefault="001F7C59" w:rsidP="001F7C59">
            <w:pPr>
              <w:jc w:val="both"/>
              <w:rPr>
                <w:rFonts w:ascii="Garamond" w:eastAsia="Times New Roman" w:hAnsi="Garamond"/>
                <w:color w:val="000000"/>
                <w:sz w:val="24"/>
                <w:szCs w:val="24"/>
              </w:rPr>
            </w:pPr>
            <w:r w:rsidRPr="00F17E82">
              <w:rPr>
                <w:rFonts w:ascii="Garamond" w:eastAsia="Times New Roman" w:hAnsi="Garamond"/>
                <w:color w:val="000000"/>
                <w:sz w:val="18"/>
                <w:szCs w:val="18"/>
              </w:rPr>
              <w:t>162</w:t>
            </w:r>
          </w:p>
        </w:tc>
      </w:tr>
      <w:tr w:rsidR="001F7C59" w:rsidRPr="00F17E82" w14:paraId="03D89A1D" w14:textId="77777777" w:rsidTr="00555225">
        <w:tc>
          <w:tcPr>
            <w:tcW w:w="2612" w:type="dxa"/>
          </w:tcPr>
          <w:p w14:paraId="7ABFD8FA" w14:textId="36A5F2E3" w:rsidR="001F7C59" w:rsidRPr="00F17E82" w:rsidRDefault="001F7C59" w:rsidP="00076D11">
            <w:pPr>
              <w:jc w:val="both"/>
              <w:rPr>
                <w:rFonts w:ascii="Garamond" w:eastAsia="Times New Roman" w:hAnsi="Garamond"/>
                <w:sz w:val="18"/>
                <w:szCs w:val="18"/>
              </w:rPr>
            </w:pPr>
            <w:r w:rsidRPr="00F17E82">
              <w:rPr>
                <w:rFonts w:ascii="Garamond" w:eastAsia="Times New Roman" w:hAnsi="Garamond"/>
                <w:sz w:val="18"/>
                <w:szCs w:val="18"/>
              </w:rPr>
              <w:t>Konsumatorët</w:t>
            </w:r>
            <w:r w:rsidR="00706EEB" w:rsidRPr="00F17E82">
              <w:rPr>
                <w:rFonts w:ascii="Garamond" w:eastAsia="Times New Roman" w:hAnsi="Garamond"/>
                <w:sz w:val="18"/>
                <w:szCs w:val="18"/>
              </w:rPr>
              <w:t xml:space="preserve">  </w:t>
            </w:r>
            <w:r w:rsidRPr="00F17E82">
              <w:rPr>
                <w:rFonts w:ascii="Garamond" w:eastAsia="Times New Roman" w:hAnsi="Garamond"/>
                <w:sz w:val="18"/>
                <w:szCs w:val="18"/>
              </w:rPr>
              <w:t xml:space="preserve">- </w:t>
            </w:r>
            <w:r w:rsidR="00076D11" w:rsidRPr="00F17E82">
              <w:rPr>
                <w:rFonts w:ascii="Garamond" w:eastAsia="Times New Roman" w:hAnsi="Garamond"/>
                <w:sz w:val="18"/>
                <w:szCs w:val="18"/>
              </w:rPr>
              <w:t>industria</w:t>
            </w:r>
          </w:p>
        </w:tc>
        <w:tc>
          <w:tcPr>
            <w:tcW w:w="906" w:type="dxa"/>
            <w:vAlign w:val="bottom"/>
          </w:tcPr>
          <w:p w14:paraId="2CF3EC7A" w14:textId="432979CD" w:rsidR="001F7C59" w:rsidRPr="00F17E82" w:rsidRDefault="001F7C59" w:rsidP="001F7C59">
            <w:pPr>
              <w:jc w:val="both"/>
              <w:rPr>
                <w:rFonts w:ascii="Garamond" w:eastAsia="Times New Roman" w:hAnsi="Garamond"/>
                <w:color w:val="000000"/>
                <w:sz w:val="24"/>
                <w:szCs w:val="24"/>
              </w:rPr>
            </w:pPr>
            <w:r w:rsidRPr="00F17E82">
              <w:rPr>
                <w:rFonts w:ascii="Garamond" w:eastAsia="Times New Roman" w:hAnsi="Garamond"/>
                <w:color w:val="000000"/>
                <w:sz w:val="18"/>
                <w:szCs w:val="18"/>
              </w:rPr>
              <w:t>740</w:t>
            </w:r>
          </w:p>
        </w:tc>
        <w:tc>
          <w:tcPr>
            <w:tcW w:w="1642" w:type="dxa"/>
            <w:vAlign w:val="bottom"/>
          </w:tcPr>
          <w:p w14:paraId="24C3CF53" w14:textId="293283F1" w:rsidR="001F7C59" w:rsidRPr="00F17E82" w:rsidRDefault="001F7C59" w:rsidP="001F7C59">
            <w:pPr>
              <w:jc w:val="both"/>
              <w:rPr>
                <w:rFonts w:ascii="Garamond" w:eastAsia="Times New Roman" w:hAnsi="Garamond"/>
                <w:color w:val="000000"/>
                <w:sz w:val="24"/>
                <w:szCs w:val="24"/>
              </w:rPr>
            </w:pPr>
            <w:r w:rsidRPr="00F17E82">
              <w:rPr>
                <w:rFonts w:ascii="Garamond" w:eastAsia="Times New Roman" w:hAnsi="Garamond"/>
                <w:color w:val="000000"/>
                <w:sz w:val="18"/>
                <w:szCs w:val="18"/>
              </w:rPr>
              <w:t>760</w:t>
            </w:r>
          </w:p>
        </w:tc>
        <w:tc>
          <w:tcPr>
            <w:tcW w:w="1642" w:type="dxa"/>
            <w:vAlign w:val="bottom"/>
          </w:tcPr>
          <w:p w14:paraId="06F5762D" w14:textId="11FC7F8F" w:rsidR="001F7C59" w:rsidRPr="00F17E82" w:rsidRDefault="001F7C59" w:rsidP="001F7C59">
            <w:pPr>
              <w:jc w:val="both"/>
              <w:rPr>
                <w:rFonts w:ascii="Garamond" w:eastAsia="Times New Roman" w:hAnsi="Garamond"/>
                <w:color w:val="000000"/>
                <w:sz w:val="24"/>
                <w:szCs w:val="24"/>
              </w:rPr>
            </w:pPr>
            <w:r w:rsidRPr="00F17E82">
              <w:rPr>
                <w:rFonts w:ascii="Garamond" w:eastAsia="Times New Roman" w:hAnsi="Garamond"/>
                <w:color w:val="000000"/>
                <w:sz w:val="18"/>
                <w:szCs w:val="18"/>
              </w:rPr>
              <w:t>782</w:t>
            </w:r>
          </w:p>
        </w:tc>
        <w:tc>
          <w:tcPr>
            <w:tcW w:w="1642" w:type="dxa"/>
            <w:vAlign w:val="bottom"/>
          </w:tcPr>
          <w:p w14:paraId="11C359B8" w14:textId="1EB63D9C" w:rsidR="001F7C59" w:rsidRPr="00F17E82" w:rsidRDefault="001F7C59" w:rsidP="001F7C59">
            <w:pPr>
              <w:jc w:val="both"/>
              <w:rPr>
                <w:rFonts w:ascii="Garamond" w:eastAsia="Times New Roman" w:hAnsi="Garamond"/>
                <w:color w:val="000000"/>
                <w:sz w:val="24"/>
                <w:szCs w:val="24"/>
              </w:rPr>
            </w:pPr>
            <w:r w:rsidRPr="00F17E82">
              <w:rPr>
                <w:rFonts w:ascii="Garamond" w:eastAsia="Times New Roman" w:hAnsi="Garamond"/>
                <w:color w:val="000000"/>
                <w:sz w:val="18"/>
                <w:szCs w:val="18"/>
              </w:rPr>
              <w:t>804</w:t>
            </w:r>
          </w:p>
        </w:tc>
        <w:tc>
          <w:tcPr>
            <w:tcW w:w="1642" w:type="dxa"/>
            <w:vAlign w:val="bottom"/>
          </w:tcPr>
          <w:p w14:paraId="0E559242" w14:textId="5066470A" w:rsidR="001F7C59" w:rsidRPr="00F17E82" w:rsidRDefault="001F7C59" w:rsidP="001F7C59">
            <w:pPr>
              <w:jc w:val="both"/>
              <w:rPr>
                <w:rFonts w:ascii="Garamond" w:eastAsia="Times New Roman" w:hAnsi="Garamond"/>
                <w:color w:val="000000"/>
                <w:sz w:val="24"/>
                <w:szCs w:val="24"/>
              </w:rPr>
            </w:pPr>
            <w:r w:rsidRPr="00F17E82">
              <w:rPr>
                <w:rFonts w:ascii="Garamond" w:eastAsia="Times New Roman" w:hAnsi="Garamond"/>
                <w:color w:val="000000"/>
                <w:sz w:val="18"/>
                <w:szCs w:val="18"/>
              </w:rPr>
              <w:t>826</w:t>
            </w:r>
          </w:p>
        </w:tc>
      </w:tr>
      <w:tr w:rsidR="001F7C59" w:rsidRPr="00F17E82" w14:paraId="066D1C47" w14:textId="77777777" w:rsidTr="00555225">
        <w:tc>
          <w:tcPr>
            <w:tcW w:w="2612" w:type="dxa"/>
          </w:tcPr>
          <w:p w14:paraId="16880589" w14:textId="67BDC463" w:rsidR="001F7C59" w:rsidRPr="00F17E82" w:rsidRDefault="00555225" w:rsidP="001F7C59">
            <w:pPr>
              <w:jc w:val="both"/>
              <w:rPr>
                <w:rFonts w:ascii="Garamond" w:eastAsia="Times New Roman" w:hAnsi="Garamond"/>
                <w:color w:val="000000"/>
                <w:sz w:val="24"/>
                <w:szCs w:val="24"/>
              </w:rPr>
            </w:pPr>
            <w:r w:rsidRPr="00F17E82">
              <w:rPr>
                <w:rFonts w:ascii="Garamond" w:eastAsia="Times New Roman" w:hAnsi="Garamond"/>
                <w:sz w:val="18"/>
                <w:szCs w:val="18"/>
              </w:rPr>
              <w:t>- Tregtia</w:t>
            </w:r>
            <w:r w:rsidR="00706EEB" w:rsidRPr="00F17E82">
              <w:rPr>
                <w:rFonts w:ascii="Garamond" w:eastAsia="Times New Roman" w:hAnsi="Garamond"/>
                <w:sz w:val="18"/>
                <w:szCs w:val="18"/>
              </w:rPr>
              <w:t xml:space="preserve"> </w:t>
            </w:r>
            <w:r w:rsidRPr="00F17E82">
              <w:rPr>
                <w:rFonts w:ascii="Garamond" w:eastAsia="Times New Roman" w:hAnsi="Garamond"/>
                <w:sz w:val="18"/>
                <w:szCs w:val="18"/>
              </w:rPr>
              <w:t>(</w:t>
            </w:r>
            <w:r w:rsidR="00076D11" w:rsidRPr="00F17E82">
              <w:rPr>
                <w:rFonts w:ascii="Garamond" w:eastAsia="Times New Roman" w:hAnsi="Garamond"/>
                <w:sz w:val="18"/>
                <w:szCs w:val="18"/>
              </w:rPr>
              <w:t xml:space="preserve">tensioni </w:t>
            </w:r>
            <w:r w:rsidRPr="00F17E82">
              <w:rPr>
                <w:rFonts w:ascii="Garamond" w:eastAsia="Times New Roman" w:hAnsi="Garamond"/>
                <w:sz w:val="18"/>
                <w:szCs w:val="18"/>
              </w:rPr>
              <w:t>mesëm)</w:t>
            </w:r>
          </w:p>
        </w:tc>
        <w:tc>
          <w:tcPr>
            <w:tcW w:w="906" w:type="dxa"/>
            <w:vAlign w:val="bottom"/>
          </w:tcPr>
          <w:p w14:paraId="7B49160F" w14:textId="1A9C9D47" w:rsidR="001F7C59" w:rsidRPr="00F17E82" w:rsidRDefault="001F7C59" w:rsidP="001F7C59">
            <w:pPr>
              <w:jc w:val="both"/>
              <w:rPr>
                <w:rFonts w:ascii="Garamond" w:eastAsia="Times New Roman" w:hAnsi="Garamond"/>
                <w:color w:val="000000"/>
                <w:sz w:val="24"/>
                <w:szCs w:val="24"/>
              </w:rPr>
            </w:pPr>
            <w:r w:rsidRPr="00F17E82">
              <w:rPr>
                <w:rFonts w:ascii="Garamond" w:eastAsia="Times New Roman" w:hAnsi="Garamond"/>
                <w:color w:val="000000"/>
                <w:sz w:val="18"/>
                <w:szCs w:val="18"/>
              </w:rPr>
              <w:t>0</w:t>
            </w:r>
          </w:p>
        </w:tc>
        <w:tc>
          <w:tcPr>
            <w:tcW w:w="1642" w:type="dxa"/>
            <w:vAlign w:val="bottom"/>
          </w:tcPr>
          <w:p w14:paraId="3DE02D9E" w14:textId="054A637F" w:rsidR="001F7C59" w:rsidRPr="00F17E82" w:rsidRDefault="001F7C59" w:rsidP="001F7C59">
            <w:pPr>
              <w:jc w:val="both"/>
              <w:rPr>
                <w:rFonts w:ascii="Garamond" w:eastAsia="Times New Roman" w:hAnsi="Garamond"/>
                <w:color w:val="000000"/>
                <w:sz w:val="24"/>
                <w:szCs w:val="24"/>
              </w:rPr>
            </w:pPr>
            <w:r w:rsidRPr="00F17E82">
              <w:rPr>
                <w:rFonts w:ascii="Garamond" w:eastAsia="Times New Roman" w:hAnsi="Garamond"/>
                <w:color w:val="000000"/>
                <w:sz w:val="18"/>
                <w:szCs w:val="18"/>
              </w:rPr>
              <w:t>0</w:t>
            </w:r>
          </w:p>
        </w:tc>
        <w:tc>
          <w:tcPr>
            <w:tcW w:w="1642" w:type="dxa"/>
            <w:vAlign w:val="bottom"/>
          </w:tcPr>
          <w:p w14:paraId="5C42DD17" w14:textId="11D7A32E" w:rsidR="001F7C59" w:rsidRPr="00F17E82" w:rsidRDefault="001F7C59" w:rsidP="001F7C59">
            <w:pPr>
              <w:jc w:val="both"/>
              <w:rPr>
                <w:rFonts w:ascii="Garamond" w:eastAsia="Times New Roman" w:hAnsi="Garamond"/>
                <w:color w:val="000000"/>
                <w:sz w:val="24"/>
                <w:szCs w:val="24"/>
              </w:rPr>
            </w:pPr>
            <w:r w:rsidRPr="00F17E82">
              <w:rPr>
                <w:rFonts w:ascii="Garamond" w:eastAsia="Times New Roman" w:hAnsi="Garamond"/>
                <w:color w:val="000000"/>
                <w:sz w:val="18"/>
                <w:szCs w:val="18"/>
              </w:rPr>
              <w:t>310</w:t>
            </w:r>
          </w:p>
        </w:tc>
        <w:tc>
          <w:tcPr>
            <w:tcW w:w="1642" w:type="dxa"/>
            <w:vAlign w:val="bottom"/>
          </w:tcPr>
          <w:p w14:paraId="0C289B44" w14:textId="189BDD5A" w:rsidR="001F7C59" w:rsidRPr="00F17E82" w:rsidRDefault="001F7C59" w:rsidP="001F7C59">
            <w:pPr>
              <w:jc w:val="both"/>
              <w:rPr>
                <w:rFonts w:ascii="Garamond" w:eastAsia="Times New Roman" w:hAnsi="Garamond"/>
                <w:color w:val="000000"/>
                <w:sz w:val="24"/>
                <w:szCs w:val="24"/>
              </w:rPr>
            </w:pPr>
            <w:r w:rsidRPr="00F17E82">
              <w:rPr>
                <w:rFonts w:ascii="Garamond" w:eastAsia="Times New Roman" w:hAnsi="Garamond"/>
                <w:color w:val="000000"/>
                <w:sz w:val="18"/>
                <w:szCs w:val="18"/>
              </w:rPr>
              <w:t>310</w:t>
            </w:r>
          </w:p>
        </w:tc>
        <w:tc>
          <w:tcPr>
            <w:tcW w:w="1642" w:type="dxa"/>
            <w:vAlign w:val="bottom"/>
          </w:tcPr>
          <w:p w14:paraId="0CD9465D" w14:textId="2E877DAB" w:rsidR="001F7C59" w:rsidRPr="00F17E82" w:rsidRDefault="001F7C59" w:rsidP="001F7C59">
            <w:pPr>
              <w:jc w:val="both"/>
              <w:rPr>
                <w:rFonts w:ascii="Garamond" w:eastAsia="Times New Roman" w:hAnsi="Garamond"/>
                <w:color w:val="000000"/>
                <w:sz w:val="24"/>
                <w:szCs w:val="24"/>
              </w:rPr>
            </w:pPr>
            <w:r w:rsidRPr="00F17E82">
              <w:rPr>
                <w:rFonts w:ascii="Garamond" w:eastAsia="Times New Roman" w:hAnsi="Garamond"/>
                <w:color w:val="000000"/>
                <w:sz w:val="18"/>
                <w:szCs w:val="18"/>
              </w:rPr>
              <w:t>310</w:t>
            </w:r>
          </w:p>
        </w:tc>
      </w:tr>
      <w:tr w:rsidR="001F7C59" w:rsidRPr="00F17E82" w14:paraId="01DC6DFA" w14:textId="77777777" w:rsidTr="00555225">
        <w:tc>
          <w:tcPr>
            <w:tcW w:w="2612" w:type="dxa"/>
          </w:tcPr>
          <w:p w14:paraId="5C436461" w14:textId="5F172BC2" w:rsidR="001F7C59" w:rsidRPr="00F17E82" w:rsidRDefault="00555225" w:rsidP="001F7C59">
            <w:pPr>
              <w:jc w:val="both"/>
              <w:rPr>
                <w:rFonts w:ascii="Garamond" w:eastAsia="Times New Roman" w:hAnsi="Garamond"/>
                <w:sz w:val="18"/>
                <w:szCs w:val="18"/>
              </w:rPr>
            </w:pPr>
            <w:r w:rsidRPr="00F17E82">
              <w:rPr>
                <w:rFonts w:ascii="Garamond" w:eastAsia="Times New Roman" w:hAnsi="Garamond"/>
                <w:sz w:val="18"/>
                <w:szCs w:val="18"/>
              </w:rPr>
              <w:t>Shitjet e OSHEE</w:t>
            </w:r>
            <w:r w:rsidR="00706EEB" w:rsidRPr="00F17E82">
              <w:rPr>
                <w:rFonts w:ascii="Garamond" w:eastAsia="Times New Roman" w:hAnsi="Garamond"/>
                <w:sz w:val="18"/>
                <w:szCs w:val="18"/>
              </w:rPr>
              <w:t xml:space="preserve"> </w:t>
            </w:r>
            <w:r w:rsidRPr="00F17E82">
              <w:rPr>
                <w:rFonts w:ascii="Garamond" w:eastAsia="Times New Roman" w:hAnsi="Garamond"/>
                <w:sz w:val="18"/>
                <w:szCs w:val="18"/>
              </w:rPr>
              <w:t>(</w:t>
            </w:r>
            <w:r w:rsidR="00076D11" w:rsidRPr="00F17E82">
              <w:rPr>
                <w:rFonts w:ascii="Garamond" w:eastAsia="Times New Roman" w:hAnsi="Garamond"/>
                <w:sz w:val="18"/>
                <w:szCs w:val="18"/>
              </w:rPr>
              <w:t>tensioni ulët)</w:t>
            </w:r>
          </w:p>
        </w:tc>
        <w:tc>
          <w:tcPr>
            <w:tcW w:w="906" w:type="dxa"/>
            <w:vAlign w:val="center"/>
          </w:tcPr>
          <w:p w14:paraId="206EBC53" w14:textId="4B4C4929" w:rsidR="001F7C59" w:rsidRPr="00F17E82" w:rsidRDefault="001F7C59" w:rsidP="001F7C59">
            <w:pPr>
              <w:jc w:val="both"/>
              <w:rPr>
                <w:rFonts w:ascii="Garamond" w:eastAsia="Times New Roman" w:hAnsi="Garamond"/>
                <w:color w:val="000000"/>
                <w:sz w:val="24"/>
                <w:szCs w:val="24"/>
              </w:rPr>
            </w:pPr>
            <w:r w:rsidRPr="00F17E82">
              <w:rPr>
                <w:rFonts w:ascii="Garamond" w:eastAsia="Times New Roman" w:hAnsi="Garamond"/>
                <w:color w:val="000000"/>
                <w:sz w:val="18"/>
                <w:szCs w:val="18"/>
              </w:rPr>
              <w:t>1,200</w:t>
            </w:r>
          </w:p>
        </w:tc>
        <w:tc>
          <w:tcPr>
            <w:tcW w:w="1642" w:type="dxa"/>
            <w:vAlign w:val="center"/>
          </w:tcPr>
          <w:p w14:paraId="533B82E2" w14:textId="489F85D5" w:rsidR="001F7C59" w:rsidRPr="00F17E82" w:rsidRDefault="001F7C59" w:rsidP="001F7C59">
            <w:pPr>
              <w:jc w:val="both"/>
              <w:rPr>
                <w:rFonts w:ascii="Garamond" w:eastAsia="Times New Roman" w:hAnsi="Garamond"/>
                <w:color w:val="000000"/>
                <w:sz w:val="24"/>
                <w:szCs w:val="24"/>
              </w:rPr>
            </w:pPr>
            <w:r w:rsidRPr="00F17E82">
              <w:rPr>
                <w:rFonts w:ascii="Garamond" w:eastAsia="Times New Roman" w:hAnsi="Garamond"/>
                <w:color w:val="000000"/>
                <w:sz w:val="18"/>
                <w:szCs w:val="18"/>
              </w:rPr>
              <w:t>1,200</w:t>
            </w:r>
          </w:p>
        </w:tc>
        <w:tc>
          <w:tcPr>
            <w:tcW w:w="1642" w:type="dxa"/>
            <w:vAlign w:val="center"/>
          </w:tcPr>
          <w:p w14:paraId="2D1903ED" w14:textId="2ADE1159" w:rsidR="001F7C59" w:rsidRPr="00F17E82" w:rsidRDefault="001F7C59" w:rsidP="001F7C59">
            <w:pPr>
              <w:jc w:val="both"/>
              <w:rPr>
                <w:rFonts w:ascii="Garamond" w:eastAsia="Times New Roman" w:hAnsi="Garamond"/>
                <w:color w:val="000000"/>
                <w:sz w:val="24"/>
                <w:szCs w:val="24"/>
              </w:rPr>
            </w:pPr>
            <w:r w:rsidRPr="00F17E82">
              <w:rPr>
                <w:rFonts w:ascii="Garamond" w:eastAsia="Times New Roman" w:hAnsi="Garamond"/>
                <w:color w:val="000000"/>
                <w:sz w:val="18"/>
                <w:szCs w:val="18"/>
              </w:rPr>
              <w:t>1,200</w:t>
            </w:r>
          </w:p>
        </w:tc>
        <w:tc>
          <w:tcPr>
            <w:tcW w:w="1642" w:type="dxa"/>
            <w:vAlign w:val="center"/>
          </w:tcPr>
          <w:p w14:paraId="33B85D2F" w14:textId="244C5C6C" w:rsidR="001F7C59" w:rsidRPr="00F17E82" w:rsidRDefault="001F7C59" w:rsidP="001F7C59">
            <w:pPr>
              <w:jc w:val="both"/>
              <w:rPr>
                <w:rFonts w:ascii="Garamond" w:eastAsia="Times New Roman" w:hAnsi="Garamond"/>
                <w:color w:val="000000"/>
                <w:sz w:val="24"/>
                <w:szCs w:val="24"/>
              </w:rPr>
            </w:pPr>
            <w:r w:rsidRPr="00F17E82">
              <w:rPr>
                <w:rFonts w:ascii="Garamond" w:eastAsia="Times New Roman" w:hAnsi="Garamond"/>
                <w:color w:val="000000"/>
                <w:sz w:val="18"/>
                <w:szCs w:val="18"/>
              </w:rPr>
              <w:t>1,200</w:t>
            </w:r>
          </w:p>
        </w:tc>
        <w:tc>
          <w:tcPr>
            <w:tcW w:w="1642" w:type="dxa"/>
            <w:vAlign w:val="center"/>
          </w:tcPr>
          <w:p w14:paraId="42DBB5DB" w14:textId="208273F4" w:rsidR="001F7C59" w:rsidRPr="00F17E82" w:rsidRDefault="001F7C59" w:rsidP="001F7C59">
            <w:pPr>
              <w:jc w:val="both"/>
              <w:rPr>
                <w:rFonts w:ascii="Garamond" w:eastAsia="Times New Roman" w:hAnsi="Garamond"/>
                <w:color w:val="000000"/>
                <w:sz w:val="24"/>
                <w:szCs w:val="24"/>
              </w:rPr>
            </w:pPr>
            <w:r w:rsidRPr="00F17E82">
              <w:rPr>
                <w:rFonts w:ascii="Garamond" w:eastAsia="Times New Roman" w:hAnsi="Garamond"/>
                <w:color w:val="000000"/>
                <w:sz w:val="18"/>
                <w:szCs w:val="18"/>
              </w:rPr>
              <w:t>1,200</w:t>
            </w:r>
          </w:p>
        </w:tc>
      </w:tr>
      <w:tr w:rsidR="001F7C59" w:rsidRPr="00F17E82" w14:paraId="517439CD" w14:textId="77777777" w:rsidTr="00555225">
        <w:tc>
          <w:tcPr>
            <w:tcW w:w="2612" w:type="dxa"/>
          </w:tcPr>
          <w:p w14:paraId="3A927003" w14:textId="61DEC748" w:rsidR="001F7C59" w:rsidRPr="00F17E82" w:rsidRDefault="00555225" w:rsidP="00555225">
            <w:pPr>
              <w:jc w:val="both"/>
              <w:rPr>
                <w:rFonts w:ascii="Garamond" w:eastAsia="Times New Roman" w:hAnsi="Garamond"/>
                <w:sz w:val="18"/>
                <w:szCs w:val="18"/>
              </w:rPr>
            </w:pPr>
            <w:r w:rsidRPr="00F17E82">
              <w:rPr>
                <w:rFonts w:ascii="Garamond" w:eastAsia="Times New Roman" w:hAnsi="Garamond"/>
                <w:sz w:val="18"/>
                <w:szCs w:val="18"/>
              </w:rPr>
              <w:t xml:space="preserve"> (Tensioni mesëm)</w:t>
            </w:r>
          </w:p>
        </w:tc>
        <w:tc>
          <w:tcPr>
            <w:tcW w:w="906" w:type="dxa"/>
            <w:vAlign w:val="center"/>
          </w:tcPr>
          <w:p w14:paraId="1EDFFA29" w14:textId="13F18A5F" w:rsidR="001F7C59" w:rsidRPr="00F17E82" w:rsidRDefault="001F7C59" w:rsidP="001F7C59">
            <w:pPr>
              <w:jc w:val="both"/>
              <w:rPr>
                <w:rFonts w:ascii="Garamond" w:eastAsia="Times New Roman" w:hAnsi="Garamond"/>
                <w:color w:val="000000"/>
                <w:sz w:val="24"/>
                <w:szCs w:val="24"/>
              </w:rPr>
            </w:pPr>
            <w:r w:rsidRPr="00F17E82">
              <w:rPr>
                <w:rFonts w:ascii="Garamond" w:eastAsia="Times New Roman" w:hAnsi="Garamond"/>
                <w:color w:val="000000"/>
                <w:sz w:val="18"/>
                <w:szCs w:val="18"/>
              </w:rPr>
              <w:t>310</w:t>
            </w:r>
          </w:p>
        </w:tc>
        <w:tc>
          <w:tcPr>
            <w:tcW w:w="1642" w:type="dxa"/>
            <w:vAlign w:val="center"/>
          </w:tcPr>
          <w:p w14:paraId="118CACEC" w14:textId="34560C98" w:rsidR="001F7C59" w:rsidRPr="00F17E82" w:rsidRDefault="001F7C59" w:rsidP="001F7C59">
            <w:pPr>
              <w:jc w:val="both"/>
              <w:rPr>
                <w:rFonts w:ascii="Garamond" w:eastAsia="Times New Roman" w:hAnsi="Garamond"/>
                <w:color w:val="000000"/>
                <w:sz w:val="24"/>
                <w:szCs w:val="24"/>
              </w:rPr>
            </w:pPr>
            <w:r w:rsidRPr="00F17E82">
              <w:rPr>
                <w:rFonts w:ascii="Garamond" w:eastAsia="Times New Roman" w:hAnsi="Garamond"/>
                <w:color w:val="000000"/>
                <w:sz w:val="18"/>
                <w:szCs w:val="18"/>
              </w:rPr>
              <w:t>310</w:t>
            </w:r>
          </w:p>
        </w:tc>
        <w:tc>
          <w:tcPr>
            <w:tcW w:w="1642" w:type="dxa"/>
            <w:vAlign w:val="center"/>
          </w:tcPr>
          <w:p w14:paraId="5CD28BC9" w14:textId="642DF1E4" w:rsidR="001F7C59" w:rsidRPr="00F17E82" w:rsidRDefault="001F7C59" w:rsidP="001F7C59">
            <w:pPr>
              <w:jc w:val="both"/>
              <w:rPr>
                <w:rFonts w:ascii="Garamond" w:eastAsia="Times New Roman" w:hAnsi="Garamond"/>
                <w:color w:val="000000"/>
                <w:sz w:val="24"/>
                <w:szCs w:val="24"/>
              </w:rPr>
            </w:pPr>
            <w:r w:rsidRPr="00F17E82">
              <w:rPr>
                <w:rFonts w:ascii="Garamond" w:eastAsia="Times New Roman" w:hAnsi="Garamond"/>
                <w:color w:val="000000"/>
                <w:sz w:val="18"/>
                <w:szCs w:val="18"/>
              </w:rPr>
              <w:t>0</w:t>
            </w:r>
          </w:p>
        </w:tc>
        <w:tc>
          <w:tcPr>
            <w:tcW w:w="1642" w:type="dxa"/>
            <w:vAlign w:val="center"/>
          </w:tcPr>
          <w:p w14:paraId="144984C0" w14:textId="51A5AD64" w:rsidR="001F7C59" w:rsidRPr="00F17E82" w:rsidRDefault="001F7C59" w:rsidP="001F7C59">
            <w:pPr>
              <w:jc w:val="both"/>
              <w:rPr>
                <w:rFonts w:ascii="Garamond" w:eastAsia="Times New Roman" w:hAnsi="Garamond"/>
                <w:color w:val="000000"/>
                <w:sz w:val="24"/>
                <w:szCs w:val="24"/>
              </w:rPr>
            </w:pPr>
            <w:r w:rsidRPr="00F17E82">
              <w:rPr>
                <w:rFonts w:ascii="Garamond" w:eastAsia="Times New Roman" w:hAnsi="Garamond"/>
                <w:color w:val="000000"/>
                <w:sz w:val="18"/>
                <w:szCs w:val="18"/>
              </w:rPr>
              <w:t>0</w:t>
            </w:r>
          </w:p>
        </w:tc>
        <w:tc>
          <w:tcPr>
            <w:tcW w:w="1642" w:type="dxa"/>
            <w:vAlign w:val="center"/>
          </w:tcPr>
          <w:p w14:paraId="63766E59" w14:textId="5BF9AEF1" w:rsidR="001F7C59" w:rsidRPr="00F17E82" w:rsidRDefault="001F7C59" w:rsidP="001F7C59">
            <w:pPr>
              <w:jc w:val="both"/>
              <w:rPr>
                <w:rFonts w:ascii="Garamond" w:eastAsia="Times New Roman" w:hAnsi="Garamond"/>
                <w:color w:val="000000"/>
                <w:sz w:val="24"/>
                <w:szCs w:val="24"/>
              </w:rPr>
            </w:pPr>
            <w:r w:rsidRPr="00F17E82">
              <w:rPr>
                <w:rFonts w:ascii="Garamond" w:eastAsia="Times New Roman" w:hAnsi="Garamond"/>
                <w:color w:val="000000"/>
                <w:sz w:val="18"/>
                <w:szCs w:val="18"/>
              </w:rPr>
              <w:t>0</w:t>
            </w:r>
          </w:p>
        </w:tc>
      </w:tr>
      <w:tr w:rsidR="001F7C59" w:rsidRPr="00F17E82" w14:paraId="38973CA7" w14:textId="77777777" w:rsidTr="00555225">
        <w:tc>
          <w:tcPr>
            <w:tcW w:w="2612" w:type="dxa"/>
          </w:tcPr>
          <w:p w14:paraId="5AEAB43C" w14:textId="16F6991B" w:rsidR="001F7C59" w:rsidRPr="00F17E82" w:rsidRDefault="00555225" w:rsidP="00076D11">
            <w:pPr>
              <w:jc w:val="both"/>
              <w:rPr>
                <w:rFonts w:ascii="Garamond" w:eastAsia="Times New Roman" w:hAnsi="Garamond"/>
                <w:sz w:val="18"/>
                <w:szCs w:val="18"/>
              </w:rPr>
            </w:pPr>
            <w:r w:rsidRPr="00F17E82">
              <w:rPr>
                <w:rFonts w:ascii="Garamond" w:eastAsia="Times New Roman" w:hAnsi="Garamond"/>
                <w:sz w:val="18"/>
                <w:szCs w:val="18"/>
              </w:rPr>
              <w:t xml:space="preserve">- Buxhetorë/ </w:t>
            </w:r>
            <w:r w:rsidR="00076D11" w:rsidRPr="00F17E82">
              <w:rPr>
                <w:rFonts w:ascii="Garamond" w:eastAsia="Times New Roman" w:hAnsi="Garamond"/>
                <w:sz w:val="18"/>
                <w:szCs w:val="18"/>
              </w:rPr>
              <w:t>jobuxhetorë</w:t>
            </w:r>
          </w:p>
        </w:tc>
        <w:tc>
          <w:tcPr>
            <w:tcW w:w="906" w:type="dxa"/>
            <w:vAlign w:val="center"/>
          </w:tcPr>
          <w:p w14:paraId="79115808" w14:textId="16DBC439" w:rsidR="001F7C59" w:rsidRPr="00F17E82" w:rsidRDefault="001F7C59" w:rsidP="001F7C59">
            <w:pPr>
              <w:jc w:val="both"/>
              <w:rPr>
                <w:rFonts w:ascii="Garamond" w:eastAsia="Times New Roman" w:hAnsi="Garamond"/>
                <w:color w:val="000000"/>
                <w:sz w:val="24"/>
                <w:szCs w:val="24"/>
              </w:rPr>
            </w:pPr>
            <w:r w:rsidRPr="00F17E82">
              <w:rPr>
                <w:rFonts w:ascii="Garamond" w:eastAsia="Times New Roman" w:hAnsi="Garamond"/>
                <w:color w:val="000000"/>
                <w:sz w:val="18"/>
                <w:szCs w:val="18"/>
              </w:rPr>
              <w:t>553</w:t>
            </w:r>
          </w:p>
        </w:tc>
        <w:tc>
          <w:tcPr>
            <w:tcW w:w="1642" w:type="dxa"/>
            <w:vAlign w:val="center"/>
          </w:tcPr>
          <w:p w14:paraId="296B1CE0" w14:textId="08036C1E" w:rsidR="001F7C59" w:rsidRPr="00F17E82" w:rsidRDefault="001F7C59" w:rsidP="001F7C59">
            <w:pPr>
              <w:jc w:val="both"/>
              <w:rPr>
                <w:rFonts w:ascii="Garamond" w:eastAsia="Times New Roman" w:hAnsi="Garamond"/>
                <w:color w:val="000000"/>
                <w:sz w:val="24"/>
                <w:szCs w:val="24"/>
              </w:rPr>
            </w:pPr>
            <w:r w:rsidRPr="00F17E82">
              <w:rPr>
                <w:rFonts w:ascii="Garamond" w:eastAsia="Times New Roman" w:hAnsi="Garamond"/>
                <w:color w:val="000000"/>
                <w:sz w:val="18"/>
                <w:szCs w:val="18"/>
              </w:rPr>
              <w:t>549</w:t>
            </w:r>
          </w:p>
        </w:tc>
        <w:tc>
          <w:tcPr>
            <w:tcW w:w="1642" w:type="dxa"/>
            <w:vAlign w:val="center"/>
          </w:tcPr>
          <w:p w14:paraId="0D3F7B7E" w14:textId="0657713A" w:rsidR="001F7C59" w:rsidRPr="00F17E82" w:rsidRDefault="001F7C59" w:rsidP="001F7C59">
            <w:pPr>
              <w:jc w:val="both"/>
              <w:rPr>
                <w:rFonts w:ascii="Garamond" w:eastAsia="Times New Roman" w:hAnsi="Garamond"/>
                <w:color w:val="000000"/>
                <w:sz w:val="24"/>
                <w:szCs w:val="24"/>
              </w:rPr>
            </w:pPr>
            <w:r w:rsidRPr="00F17E82">
              <w:rPr>
                <w:rFonts w:ascii="Garamond" w:eastAsia="Times New Roman" w:hAnsi="Garamond"/>
                <w:color w:val="000000"/>
                <w:sz w:val="18"/>
                <w:szCs w:val="18"/>
              </w:rPr>
              <w:t>545</w:t>
            </w:r>
          </w:p>
        </w:tc>
        <w:tc>
          <w:tcPr>
            <w:tcW w:w="1642" w:type="dxa"/>
            <w:vAlign w:val="center"/>
          </w:tcPr>
          <w:p w14:paraId="57715A80" w14:textId="639F65A1" w:rsidR="001F7C59" w:rsidRPr="00F17E82" w:rsidRDefault="001F7C59" w:rsidP="001F7C59">
            <w:pPr>
              <w:jc w:val="both"/>
              <w:rPr>
                <w:rFonts w:ascii="Garamond" w:eastAsia="Times New Roman" w:hAnsi="Garamond"/>
                <w:color w:val="000000"/>
                <w:sz w:val="24"/>
                <w:szCs w:val="24"/>
              </w:rPr>
            </w:pPr>
            <w:r w:rsidRPr="00F17E82">
              <w:rPr>
                <w:rFonts w:ascii="Garamond" w:eastAsia="Times New Roman" w:hAnsi="Garamond"/>
                <w:color w:val="000000"/>
                <w:sz w:val="18"/>
                <w:szCs w:val="18"/>
              </w:rPr>
              <w:t>545</w:t>
            </w:r>
          </w:p>
        </w:tc>
        <w:tc>
          <w:tcPr>
            <w:tcW w:w="1642" w:type="dxa"/>
            <w:vAlign w:val="center"/>
          </w:tcPr>
          <w:p w14:paraId="32A9D683" w14:textId="750ACE17" w:rsidR="001F7C59" w:rsidRPr="00F17E82" w:rsidRDefault="001F7C59" w:rsidP="001F7C59">
            <w:pPr>
              <w:jc w:val="both"/>
              <w:rPr>
                <w:rFonts w:ascii="Garamond" w:eastAsia="Times New Roman" w:hAnsi="Garamond"/>
                <w:color w:val="000000"/>
                <w:sz w:val="24"/>
                <w:szCs w:val="24"/>
              </w:rPr>
            </w:pPr>
            <w:r w:rsidRPr="00F17E82">
              <w:rPr>
                <w:rFonts w:ascii="Garamond" w:eastAsia="Times New Roman" w:hAnsi="Garamond"/>
                <w:color w:val="000000"/>
                <w:sz w:val="18"/>
                <w:szCs w:val="18"/>
              </w:rPr>
              <w:t>545</w:t>
            </w:r>
          </w:p>
        </w:tc>
      </w:tr>
      <w:tr w:rsidR="001F7C59" w:rsidRPr="00F17E82" w14:paraId="63359CAE" w14:textId="77777777" w:rsidTr="00555225">
        <w:tc>
          <w:tcPr>
            <w:tcW w:w="2612" w:type="dxa"/>
          </w:tcPr>
          <w:p w14:paraId="1D04F125" w14:textId="298802C3" w:rsidR="001F7C59" w:rsidRPr="00F17E82" w:rsidRDefault="00555225" w:rsidP="001F7C59">
            <w:pPr>
              <w:jc w:val="both"/>
              <w:rPr>
                <w:rFonts w:ascii="Garamond" w:eastAsia="Times New Roman" w:hAnsi="Garamond"/>
                <w:color w:val="000000"/>
                <w:sz w:val="24"/>
                <w:szCs w:val="24"/>
              </w:rPr>
            </w:pPr>
            <w:r w:rsidRPr="00F17E82">
              <w:rPr>
                <w:rFonts w:ascii="Garamond" w:eastAsia="Times New Roman" w:hAnsi="Garamond"/>
                <w:sz w:val="18"/>
                <w:szCs w:val="18"/>
              </w:rPr>
              <w:t>- Familjarët</w:t>
            </w:r>
          </w:p>
        </w:tc>
        <w:tc>
          <w:tcPr>
            <w:tcW w:w="906" w:type="dxa"/>
            <w:vAlign w:val="center"/>
          </w:tcPr>
          <w:p w14:paraId="61A3D6EE" w14:textId="04683D80" w:rsidR="001F7C59" w:rsidRPr="00F17E82" w:rsidRDefault="001F7C59" w:rsidP="001F7C59">
            <w:pPr>
              <w:jc w:val="both"/>
              <w:rPr>
                <w:rFonts w:ascii="Garamond" w:eastAsia="Times New Roman" w:hAnsi="Garamond"/>
                <w:color w:val="000000"/>
                <w:sz w:val="24"/>
                <w:szCs w:val="24"/>
              </w:rPr>
            </w:pPr>
            <w:r w:rsidRPr="00F17E82">
              <w:rPr>
                <w:rFonts w:ascii="Garamond" w:eastAsia="Times New Roman" w:hAnsi="Garamond"/>
                <w:color w:val="000000"/>
                <w:sz w:val="18"/>
                <w:szCs w:val="18"/>
              </w:rPr>
              <w:t>2,799</w:t>
            </w:r>
          </w:p>
        </w:tc>
        <w:tc>
          <w:tcPr>
            <w:tcW w:w="1642" w:type="dxa"/>
            <w:vAlign w:val="center"/>
          </w:tcPr>
          <w:p w14:paraId="65795508" w14:textId="2E0C1132" w:rsidR="001F7C59" w:rsidRPr="00F17E82" w:rsidRDefault="001F7C59" w:rsidP="001F7C59">
            <w:pPr>
              <w:jc w:val="both"/>
              <w:rPr>
                <w:rFonts w:ascii="Garamond" w:eastAsia="Times New Roman" w:hAnsi="Garamond"/>
                <w:color w:val="000000"/>
                <w:sz w:val="24"/>
                <w:szCs w:val="24"/>
              </w:rPr>
            </w:pPr>
            <w:r w:rsidRPr="00F17E82">
              <w:rPr>
                <w:rFonts w:ascii="Garamond" w:eastAsia="Times New Roman" w:hAnsi="Garamond"/>
                <w:color w:val="000000"/>
                <w:sz w:val="18"/>
                <w:szCs w:val="18"/>
              </w:rPr>
              <w:t>2,841</w:t>
            </w:r>
          </w:p>
        </w:tc>
        <w:tc>
          <w:tcPr>
            <w:tcW w:w="1642" w:type="dxa"/>
            <w:vAlign w:val="center"/>
          </w:tcPr>
          <w:p w14:paraId="7ABFF54F" w14:textId="1FFC7FC3" w:rsidR="001F7C59" w:rsidRPr="00F17E82" w:rsidRDefault="001F7C59" w:rsidP="001F7C59">
            <w:pPr>
              <w:jc w:val="both"/>
              <w:rPr>
                <w:rFonts w:ascii="Garamond" w:eastAsia="Times New Roman" w:hAnsi="Garamond"/>
                <w:color w:val="000000"/>
                <w:sz w:val="24"/>
                <w:szCs w:val="24"/>
              </w:rPr>
            </w:pPr>
            <w:r w:rsidRPr="00F17E82">
              <w:rPr>
                <w:rFonts w:ascii="Garamond" w:eastAsia="Times New Roman" w:hAnsi="Garamond"/>
                <w:color w:val="000000"/>
                <w:sz w:val="18"/>
                <w:szCs w:val="18"/>
              </w:rPr>
              <w:t>2,910</w:t>
            </w:r>
          </w:p>
        </w:tc>
        <w:tc>
          <w:tcPr>
            <w:tcW w:w="1642" w:type="dxa"/>
            <w:vAlign w:val="center"/>
          </w:tcPr>
          <w:p w14:paraId="3132DCFF" w14:textId="34BE1217" w:rsidR="001F7C59" w:rsidRPr="00F17E82" w:rsidRDefault="001F7C59" w:rsidP="001F7C59">
            <w:pPr>
              <w:jc w:val="both"/>
              <w:rPr>
                <w:rFonts w:ascii="Garamond" w:eastAsia="Times New Roman" w:hAnsi="Garamond"/>
                <w:color w:val="000000"/>
                <w:sz w:val="24"/>
                <w:szCs w:val="24"/>
              </w:rPr>
            </w:pPr>
            <w:r w:rsidRPr="00F17E82">
              <w:rPr>
                <w:rFonts w:ascii="Garamond" w:eastAsia="Times New Roman" w:hAnsi="Garamond"/>
                <w:color w:val="000000"/>
                <w:sz w:val="18"/>
                <w:szCs w:val="18"/>
              </w:rPr>
              <w:t>3,007</w:t>
            </w:r>
          </w:p>
        </w:tc>
        <w:tc>
          <w:tcPr>
            <w:tcW w:w="1642" w:type="dxa"/>
            <w:vAlign w:val="center"/>
          </w:tcPr>
          <w:p w14:paraId="075501E0" w14:textId="7AC8C34F" w:rsidR="001F7C59" w:rsidRPr="00F17E82" w:rsidRDefault="001F7C59" w:rsidP="001F7C59">
            <w:pPr>
              <w:jc w:val="both"/>
              <w:rPr>
                <w:rFonts w:ascii="Garamond" w:eastAsia="Times New Roman" w:hAnsi="Garamond"/>
                <w:color w:val="000000"/>
                <w:sz w:val="24"/>
                <w:szCs w:val="24"/>
              </w:rPr>
            </w:pPr>
            <w:r w:rsidRPr="00F17E82">
              <w:rPr>
                <w:rFonts w:ascii="Garamond" w:eastAsia="Times New Roman" w:hAnsi="Garamond"/>
                <w:color w:val="000000"/>
                <w:sz w:val="18"/>
                <w:szCs w:val="18"/>
              </w:rPr>
              <w:t>3,047</w:t>
            </w:r>
          </w:p>
        </w:tc>
      </w:tr>
      <w:tr w:rsidR="00555225" w:rsidRPr="00F17E82" w14:paraId="679FDBC2" w14:textId="77777777" w:rsidTr="00F80C5B">
        <w:tc>
          <w:tcPr>
            <w:tcW w:w="2612" w:type="dxa"/>
          </w:tcPr>
          <w:p w14:paraId="007DB9D7" w14:textId="0B16D830" w:rsidR="00555225" w:rsidRPr="00F17E82" w:rsidRDefault="00555225" w:rsidP="00555225">
            <w:pPr>
              <w:jc w:val="both"/>
              <w:rPr>
                <w:rFonts w:ascii="Garamond" w:eastAsia="Times New Roman" w:hAnsi="Garamond"/>
                <w:color w:val="000000"/>
                <w:sz w:val="18"/>
                <w:szCs w:val="18"/>
              </w:rPr>
            </w:pPr>
            <w:r w:rsidRPr="00F17E82">
              <w:rPr>
                <w:rFonts w:ascii="Garamond" w:eastAsia="Times New Roman" w:hAnsi="Garamond"/>
                <w:color w:val="000000"/>
                <w:sz w:val="18"/>
                <w:szCs w:val="18"/>
              </w:rPr>
              <w:t>Kërkesa totale për energji</w:t>
            </w:r>
          </w:p>
        </w:tc>
        <w:tc>
          <w:tcPr>
            <w:tcW w:w="906" w:type="dxa"/>
          </w:tcPr>
          <w:p w14:paraId="724F157D" w14:textId="5839AC69" w:rsidR="00555225" w:rsidRPr="00F17E82" w:rsidRDefault="00555225" w:rsidP="00555225">
            <w:pPr>
              <w:jc w:val="both"/>
              <w:rPr>
                <w:rFonts w:ascii="Garamond" w:eastAsia="Times New Roman" w:hAnsi="Garamond"/>
                <w:color w:val="000000"/>
                <w:sz w:val="18"/>
                <w:szCs w:val="18"/>
              </w:rPr>
            </w:pPr>
            <w:r w:rsidRPr="00F17E82">
              <w:rPr>
                <w:rFonts w:ascii="Garamond" w:eastAsia="Times New Roman" w:hAnsi="Garamond"/>
                <w:b/>
                <w:bCs/>
                <w:i/>
                <w:iCs/>
                <w:color w:val="000000"/>
                <w:sz w:val="18"/>
                <w:szCs w:val="18"/>
              </w:rPr>
              <w:t>7,425</w:t>
            </w:r>
          </w:p>
        </w:tc>
        <w:tc>
          <w:tcPr>
            <w:tcW w:w="1642" w:type="dxa"/>
            <w:vAlign w:val="center"/>
          </w:tcPr>
          <w:p w14:paraId="5EF858F1" w14:textId="7A4969A3" w:rsidR="00555225" w:rsidRPr="00F17E82" w:rsidRDefault="00555225" w:rsidP="00555225">
            <w:pPr>
              <w:jc w:val="both"/>
              <w:rPr>
                <w:rFonts w:ascii="Garamond" w:eastAsia="Times New Roman" w:hAnsi="Garamond"/>
                <w:color w:val="000000"/>
                <w:sz w:val="18"/>
                <w:szCs w:val="18"/>
              </w:rPr>
            </w:pPr>
            <w:r w:rsidRPr="00F17E82">
              <w:rPr>
                <w:rFonts w:ascii="Garamond" w:eastAsia="Times New Roman" w:hAnsi="Garamond"/>
                <w:b/>
                <w:bCs/>
                <w:i/>
                <w:iCs/>
                <w:color w:val="000000"/>
                <w:sz w:val="18"/>
                <w:szCs w:val="18"/>
              </w:rPr>
              <w:t>7,291</w:t>
            </w:r>
          </w:p>
        </w:tc>
        <w:tc>
          <w:tcPr>
            <w:tcW w:w="1642" w:type="dxa"/>
            <w:vAlign w:val="center"/>
          </w:tcPr>
          <w:p w14:paraId="7878F694" w14:textId="6D668B09" w:rsidR="00555225" w:rsidRPr="00F17E82" w:rsidRDefault="00555225" w:rsidP="00555225">
            <w:pPr>
              <w:jc w:val="both"/>
              <w:rPr>
                <w:rFonts w:ascii="Garamond" w:eastAsia="Times New Roman" w:hAnsi="Garamond"/>
                <w:color w:val="000000"/>
                <w:sz w:val="18"/>
                <w:szCs w:val="18"/>
              </w:rPr>
            </w:pPr>
            <w:r w:rsidRPr="00F17E82">
              <w:rPr>
                <w:rFonts w:ascii="Garamond" w:eastAsia="Times New Roman" w:hAnsi="Garamond"/>
                <w:b/>
                <w:bCs/>
                <w:i/>
                <w:iCs/>
                <w:color w:val="000000"/>
                <w:sz w:val="18"/>
                <w:szCs w:val="18"/>
              </w:rPr>
              <w:t>7,150</w:t>
            </w:r>
          </w:p>
        </w:tc>
        <w:tc>
          <w:tcPr>
            <w:tcW w:w="1642" w:type="dxa"/>
            <w:vAlign w:val="center"/>
          </w:tcPr>
          <w:p w14:paraId="53989495" w14:textId="11F0C166" w:rsidR="00555225" w:rsidRPr="00F17E82" w:rsidRDefault="00555225" w:rsidP="00555225">
            <w:pPr>
              <w:jc w:val="both"/>
              <w:rPr>
                <w:rFonts w:ascii="Garamond" w:eastAsia="Times New Roman" w:hAnsi="Garamond"/>
                <w:color w:val="000000"/>
                <w:sz w:val="18"/>
                <w:szCs w:val="18"/>
              </w:rPr>
            </w:pPr>
            <w:r w:rsidRPr="00F17E82">
              <w:rPr>
                <w:rFonts w:ascii="Garamond" w:eastAsia="Times New Roman" w:hAnsi="Garamond"/>
                <w:b/>
                <w:bCs/>
                <w:i/>
                <w:iCs/>
                <w:color w:val="000000"/>
                <w:sz w:val="18"/>
                <w:szCs w:val="18"/>
              </w:rPr>
              <w:t>7,023</w:t>
            </w:r>
          </w:p>
        </w:tc>
        <w:tc>
          <w:tcPr>
            <w:tcW w:w="1642" w:type="dxa"/>
            <w:vAlign w:val="center"/>
          </w:tcPr>
          <w:p w14:paraId="1F890C0C" w14:textId="5C381389" w:rsidR="00555225" w:rsidRPr="00F17E82" w:rsidRDefault="00555225" w:rsidP="00555225">
            <w:pPr>
              <w:jc w:val="both"/>
              <w:rPr>
                <w:rFonts w:ascii="Garamond" w:eastAsia="Times New Roman" w:hAnsi="Garamond"/>
                <w:color w:val="000000"/>
                <w:sz w:val="18"/>
                <w:szCs w:val="18"/>
              </w:rPr>
            </w:pPr>
            <w:r w:rsidRPr="00F17E82">
              <w:rPr>
                <w:rFonts w:ascii="Garamond" w:eastAsia="Times New Roman" w:hAnsi="Garamond"/>
                <w:b/>
                <w:bCs/>
                <w:i/>
                <w:iCs/>
                <w:color w:val="000000"/>
                <w:sz w:val="18"/>
                <w:szCs w:val="18"/>
              </w:rPr>
              <w:t>6,990</w:t>
            </w:r>
          </w:p>
        </w:tc>
      </w:tr>
    </w:tbl>
    <w:p w14:paraId="238DE681" w14:textId="77777777" w:rsidR="00BB479F" w:rsidRPr="00F17E82" w:rsidRDefault="00BB479F" w:rsidP="00BB479F">
      <w:pPr>
        <w:spacing w:after="0" w:line="240" w:lineRule="auto"/>
        <w:jc w:val="both"/>
        <w:rPr>
          <w:rFonts w:ascii="Garamond" w:eastAsia="Times New Roman" w:hAnsi="Garamond" w:cs="Times New Roman"/>
          <w:color w:val="000000"/>
          <w:sz w:val="24"/>
          <w:szCs w:val="24"/>
        </w:rPr>
      </w:pPr>
    </w:p>
    <w:p w14:paraId="043CE1B0" w14:textId="77777777" w:rsidR="005603A7" w:rsidRPr="00F17E82" w:rsidRDefault="005603A7" w:rsidP="005603A7">
      <w:pPr>
        <w:spacing w:after="0" w:line="240" w:lineRule="auto"/>
        <w:rPr>
          <w:rFonts w:ascii="Garamond" w:hAnsi="Garamond"/>
        </w:rPr>
      </w:pPr>
    </w:p>
    <w:p w14:paraId="2EAACF11" w14:textId="77777777" w:rsidR="005603A7" w:rsidRPr="00F17E82" w:rsidRDefault="005603A7" w:rsidP="005603A7">
      <w:pPr>
        <w:spacing w:after="0" w:line="240" w:lineRule="auto"/>
        <w:rPr>
          <w:rFonts w:ascii="Garamond" w:hAnsi="Garamond"/>
        </w:rPr>
      </w:pPr>
    </w:p>
    <w:p w14:paraId="5C061FDA" w14:textId="69D68681" w:rsidR="00360DEA" w:rsidRPr="00F17E82" w:rsidRDefault="005603A7" w:rsidP="005603A7">
      <w:pPr>
        <w:spacing w:after="0" w:line="240" w:lineRule="auto"/>
        <w:rPr>
          <w:rFonts w:ascii="Garamond" w:hAnsi="Garamond"/>
        </w:rPr>
      </w:pPr>
      <w:r w:rsidRPr="00F17E82">
        <w:rPr>
          <w:rFonts w:ascii="Garamond" w:hAnsi="Garamond"/>
        </w:rPr>
        <w:t xml:space="preserve">B. </w:t>
      </w:r>
      <w:r w:rsidR="00353E44" w:rsidRPr="00F17E82">
        <w:rPr>
          <w:rFonts w:ascii="Garamond" w:hAnsi="Garamond"/>
        </w:rPr>
        <w:t>Zbutja</w:t>
      </w:r>
      <w:r w:rsidR="00360DEA" w:rsidRPr="00F17E82">
        <w:rPr>
          <w:rFonts w:ascii="Garamond" w:hAnsi="Garamond"/>
        </w:rPr>
        <w:t xml:space="preserve"> e </w:t>
      </w:r>
      <w:r w:rsidR="00353E44" w:rsidRPr="00F17E82">
        <w:rPr>
          <w:rFonts w:ascii="Garamond" w:hAnsi="Garamond"/>
        </w:rPr>
        <w:t>veprimeve</w:t>
      </w:r>
      <w:r w:rsidR="00360DEA" w:rsidRPr="00F17E82">
        <w:rPr>
          <w:rFonts w:ascii="Garamond" w:hAnsi="Garamond"/>
        </w:rPr>
        <w:t xml:space="preserve"> për </w:t>
      </w:r>
      <w:r w:rsidR="00353E44" w:rsidRPr="00F17E82">
        <w:rPr>
          <w:rFonts w:ascii="Garamond" w:hAnsi="Garamond"/>
        </w:rPr>
        <w:t>zbatim</w:t>
      </w:r>
    </w:p>
    <w:p w14:paraId="5C061FDB" w14:textId="7FE46EB8" w:rsidR="00360DEA" w:rsidRPr="00F17E82" w:rsidRDefault="005603A7" w:rsidP="005603A7">
      <w:pPr>
        <w:spacing w:after="0" w:line="240" w:lineRule="auto"/>
        <w:rPr>
          <w:rFonts w:ascii="Garamond" w:hAnsi="Garamond"/>
        </w:rPr>
      </w:pPr>
      <w:r w:rsidRPr="00F17E82">
        <w:rPr>
          <w:rFonts w:ascii="Garamond" w:hAnsi="Garamond"/>
        </w:rPr>
        <w:t xml:space="preserve">17. </w:t>
      </w:r>
      <w:r w:rsidR="00360DEA" w:rsidRPr="00F17E82">
        <w:rPr>
          <w:rFonts w:ascii="Garamond" w:hAnsi="Garamond"/>
        </w:rPr>
        <w:t>Riprogramimi i planit 5-vjeçar të investimeve të OSHEE në plan 8</w:t>
      </w:r>
      <w:r w:rsidR="00076D11">
        <w:rPr>
          <w:rFonts w:ascii="Garamond" w:hAnsi="Garamond"/>
        </w:rPr>
        <w:t>-</w:t>
      </w:r>
      <w:r w:rsidR="00360DEA" w:rsidRPr="00F17E82">
        <w:rPr>
          <w:rFonts w:ascii="Garamond" w:hAnsi="Garamond"/>
        </w:rPr>
        <w:t>vjeçar</w:t>
      </w:r>
      <w:r w:rsidR="00076D11">
        <w:rPr>
          <w:rFonts w:ascii="Garamond" w:hAnsi="Garamond"/>
        </w:rPr>
        <w:t>.</w:t>
      </w:r>
    </w:p>
    <w:p w14:paraId="5C061FDC" w14:textId="2B4DD85B" w:rsidR="00360DEA" w:rsidRPr="00F17E82" w:rsidRDefault="005603A7" w:rsidP="005603A7">
      <w:pPr>
        <w:spacing w:after="0" w:line="240" w:lineRule="auto"/>
        <w:rPr>
          <w:rFonts w:ascii="Garamond" w:hAnsi="Garamond"/>
        </w:rPr>
      </w:pPr>
      <w:r w:rsidRPr="00F17E82">
        <w:rPr>
          <w:rFonts w:ascii="Garamond" w:hAnsi="Garamond"/>
        </w:rPr>
        <w:t xml:space="preserve">18. </w:t>
      </w:r>
      <w:r w:rsidR="00360DEA" w:rsidRPr="00F17E82">
        <w:rPr>
          <w:rFonts w:ascii="Garamond" w:hAnsi="Garamond"/>
        </w:rPr>
        <w:t>Futja e tarifës së përdorimit të rrjetit për prodhuesit e energjisë 1/GWh</w:t>
      </w:r>
      <w:r w:rsidR="00076D11">
        <w:rPr>
          <w:rFonts w:ascii="Garamond" w:hAnsi="Garamond"/>
        </w:rPr>
        <w:t>.</w:t>
      </w:r>
    </w:p>
    <w:p w14:paraId="5C061FDD" w14:textId="77777777" w:rsidR="0044600E" w:rsidRPr="00F17E82" w:rsidRDefault="0044600E" w:rsidP="005603A7">
      <w:pPr>
        <w:spacing w:after="0" w:line="240" w:lineRule="auto"/>
        <w:rPr>
          <w:rFonts w:ascii="Garamond" w:hAnsi="Garamond"/>
        </w:rPr>
      </w:pPr>
    </w:p>
    <w:p w14:paraId="5C061FF5" w14:textId="587F95B6" w:rsidR="0044600E" w:rsidRPr="00F17E82" w:rsidRDefault="0044600E" w:rsidP="005603A7">
      <w:pPr>
        <w:spacing w:after="0" w:line="240" w:lineRule="auto"/>
        <w:jc w:val="both"/>
        <w:rPr>
          <w:rFonts w:ascii="Garamond" w:hAnsi="Garamond"/>
        </w:rPr>
      </w:pPr>
      <w:r w:rsidRPr="00F17E82">
        <w:rPr>
          <w:rFonts w:ascii="Garamond" w:hAnsi="Garamond"/>
        </w:rPr>
        <w:t>Planifikimi i planit të konsoliduar dhe masave brenda tij është bazuar</w:t>
      </w:r>
      <w:r w:rsidR="005603A7" w:rsidRPr="00F17E82">
        <w:rPr>
          <w:rFonts w:ascii="Garamond" w:hAnsi="Garamond"/>
        </w:rPr>
        <w:t xml:space="preserve"> në të dhënat e konsoliduara të </w:t>
      </w:r>
      <w:r w:rsidRPr="00F17E82">
        <w:rPr>
          <w:rFonts w:ascii="Garamond" w:hAnsi="Garamond"/>
        </w:rPr>
        <w:t>ndërmarrjeve që operojnë në sistemin elektroenergjetik për vitin 2017.</w:t>
      </w:r>
    </w:p>
    <w:p w14:paraId="5C061FF7" w14:textId="77777777" w:rsidR="0044600E" w:rsidRPr="00F17E82" w:rsidRDefault="00C80F75" w:rsidP="007246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Garamond" w:eastAsia="Times New Roman" w:hAnsi="Garamond" w:cs="Courier New"/>
          <w:sz w:val="20"/>
          <w:szCs w:val="20"/>
        </w:rPr>
      </w:pPr>
      <w:r w:rsidRPr="00F17E82">
        <w:rPr>
          <w:rFonts w:ascii="Garamond" w:eastAsia="Times New Roman" w:hAnsi="Garamond" w:cs="Courier New"/>
          <w:noProof/>
          <w:sz w:val="20"/>
          <w:szCs w:val="20"/>
          <w:lang w:val="en-US"/>
        </w:rPr>
        <w:drawing>
          <wp:inline distT="0" distB="0" distL="0" distR="0" wp14:anchorId="5C06202B" wp14:editId="343EEDAA">
            <wp:extent cx="6020789" cy="640673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II.jpg"/>
                    <pic:cNvPicPr/>
                  </pic:nvPicPr>
                  <pic:blipFill rotWithShape="1">
                    <a:blip r:embed="rId26">
                      <a:extLst>
                        <a:ext uri="{28A0092B-C50C-407E-A947-70E740481C1C}">
                          <a14:useLocalDpi xmlns:a14="http://schemas.microsoft.com/office/drawing/2010/main" val="0"/>
                        </a:ext>
                      </a:extLst>
                    </a:blip>
                    <a:srcRect l="9786" t="8220" r="27899" b="12663"/>
                    <a:stretch/>
                  </pic:blipFill>
                  <pic:spPr bwMode="auto">
                    <a:xfrm>
                      <a:off x="0" y="0"/>
                      <a:ext cx="6020789" cy="6406738"/>
                    </a:xfrm>
                    <a:prstGeom prst="rect">
                      <a:avLst/>
                    </a:prstGeom>
                    <a:ln>
                      <a:noFill/>
                    </a:ln>
                    <a:extLst>
                      <a:ext uri="{53640926-AAD7-44D8-BBD7-CCE9431645EC}">
                        <a14:shadowObscured xmlns:a14="http://schemas.microsoft.com/office/drawing/2010/main"/>
                      </a:ext>
                    </a:extLst>
                  </pic:spPr>
                </pic:pic>
              </a:graphicData>
            </a:graphic>
          </wp:inline>
        </w:drawing>
      </w:r>
    </w:p>
    <w:p w14:paraId="5C061FF8" w14:textId="77777777" w:rsidR="00C80F75" w:rsidRPr="00F17E82" w:rsidRDefault="00C80F75" w:rsidP="00AF4B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Garamond" w:eastAsia="Times New Roman" w:hAnsi="Garamond" w:cs="Courier New"/>
          <w:sz w:val="20"/>
          <w:szCs w:val="20"/>
        </w:rPr>
      </w:pPr>
    </w:p>
    <w:p w14:paraId="47735062" w14:textId="77777777" w:rsidR="00724699" w:rsidRPr="00F17E82" w:rsidRDefault="00724699" w:rsidP="00AF4B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Garamond" w:eastAsia="Times New Roman" w:hAnsi="Garamond" w:cs="Courier New"/>
          <w:sz w:val="20"/>
          <w:szCs w:val="20"/>
        </w:rPr>
      </w:pPr>
    </w:p>
    <w:p w14:paraId="78C036AE" w14:textId="77777777" w:rsidR="00724699" w:rsidRPr="00F17E82" w:rsidRDefault="00724699" w:rsidP="00724699">
      <w:pPr>
        <w:spacing w:after="0" w:line="240" w:lineRule="auto"/>
        <w:jc w:val="both"/>
        <w:rPr>
          <w:rFonts w:ascii="Garamond" w:hAnsi="Garamond"/>
        </w:rPr>
      </w:pPr>
      <w:r w:rsidRPr="00F17E82">
        <w:rPr>
          <w:rFonts w:ascii="Garamond" w:hAnsi="Garamond"/>
        </w:rPr>
        <w:t>Planifikimi i planit të konsoliduar dhe masave brenda tij është bazuar në të dhënat e konsoliduara të ndërmarrjeve që operojnë në sistemin elektroenergjetik për vitin 2017.</w:t>
      </w:r>
    </w:p>
    <w:p w14:paraId="2DDFAB6D" w14:textId="77777777" w:rsidR="00724699" w:rsidRPr="00F17E82" w:rsidRDefault="00724699" w:rsidP="00AF4B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Garamond" w:eastAsia="Times New Roman" w:hAnsi="Garamond" w:cs="Courier New"/>
          <w:sz w:val="20"/>
          <w:szCs w:val="20"/>
        </w:rPr>
      </w:pPr>
    </w:p>
    <w:p w14:paraId="5C061FFA" w14:textId="77777777" w:rsidR="00C80F75" w:rsidRPr="00F17E82" w:rsidRDefault="00C80F75" w:rsidP="00724699">
      <w:pPr>
        <w:jc w:val="center"/>
        <w:rPr>
          <w:rFonts w:ascii="Garamond" w:eastAsia="Times New Roman" w:hAnsi="Garamond" w:cs="Courier New"/>
          <w:sz w:val="20"/>
          <w:szCs w:val="20"/>
        </w:rPr>
      </w:pPr>
      <w:r w:rsidRPr="00F17E82">
        <w:rPr>
          <w:rFonts w:ascii="Garamond" w:eastAsia="Times New Roman" w:hAnsi="Garamond" w:cs="Courier New"/>
          <w:noProof/>
          <w:sz w:val="20"/>
          <w:szCs w:val="20"/>
          <w:lang w:val="en-US"/>
        </w:rPr>
        <w:drawing>
          <wp:inline distT="0" distB="0" distL="0" distR="0" wp14:anchorId="5C06202D" wp14:editId="15D94A2A">
            <wp:extent cx="5902036" cy="7754587"/>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III.jpg"/>
                    <pic:cNvPicPr/>
                  </pic:nvPicPr>
                  <pic:blipFill rotWithShape="1">
                    <a:blip r:embed="rId27">
                      <a:extLst>
                        <a:ext uri="{28A0092B-C50C-407E-A947-70E740481C1C}">
                          <a14:useLocalDpi xmlns:a14="http://schemas.microsoft.com/office/drawing/2010/main" val="0"/>
                        </a:ext>
                      </a:extLst>
                    </a:blip>
                    <a:srcRect l="6747" t="4989" r="5624" b="2926"/>
                    <a:stretch/>
                  </pic:blipFill>
                  <pic:spPr bwMode="auto">
                    <a:xfrm>
                      <a:off x="0" y="0"/>
                      <a:ext cx="5909090" cy="7763856"/>
                    </a:xfrm>
                    <a:prstGeom prst="rect">
                      <a:avLst/>
                    </a:prstGeom>
                    <a:ln>
                      <a:noFill/>
                    </a:ln>
                    <a:extLst>
                      <a:ext uri="{53640926-AAD7-44D8-BBD7-CCE9431645EC}">
                        <a14:shadowObscured xmlns:a14="http://schemas.microsoft.com/office/drawing/2010/main"/>
                      </a:ext>
                    </a:extLst>
                  </pic:spPr>
                </pic:pic>
              </a:graphicData>
            </a:graphic>
          </wp:inline>
        </w:drawing>
      </w:r>
    </w:p>
    <w:sectPr w:rsidR="00C80F75" w:rsidRPr="00F17E82" w:rsidSect="00C954A2">
      <w:footerReference w:type="default" r:id="rId28"/>
      <w:headerReference w:type="first" r:id="rId29"/>
      <w:pgSz w:w="12240" w:h="15840"/>
      <w:pgMar w:top="1440" w:right="1440" w:bottom="1440" w:left="1166"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7F997B" w14:textId="77777777" w:rsidR="005428A1" w:rsidRDefault="005428A1" w:rsidP="00E91052">
      <w:pPr>
        <w:spacing w:after="0" w:line="240" w:lineRule="auto"/>
      </w:pPr>
      <w:r>
        <w:separator/>
      </w:r>
    </w:p>
  </w:endnote>
  <w:endnote w:type="continuationSeparator" w:id="0">
    <w:p w14:paraId="155D57D1" w14:textId="77777777" w:rsidR="005428A1" w:rsidRDefault="005428A1" w:rsidP="00E91052">
      <w:pPr>
        <w:spacing w:after="0" w:line="240" w:lineRule="auto"/>
      </w:pPr>
      <w:r>
        <w:continuationSeparator/>
      </w:r>
    </w:p>
  </w:endnote>
  <w:endnote w:type="continuationNotice" w:id="1">
    <w:p w14:paraId="1DE04420" w14:textId="77777777" w:rsidR="005428A1" w:rsidRDefault="005428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GillSansMTStd-Book">
    <w:altName w:val="Times New Roman"/>
    <w:panose1 w:val="00000000000000000000"/>
    <w:charset w:val="4D"/>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06203A" w14:textId="5999D7B2" w:rsidR="005428A1" w:rsidRPr="00C56F61" w:rsidRDefault="005428A1" w:rsidP="00C56F61">
    <w:pPr>
      <w:pStyle w:val="Footer"/>
      <w:jc w:val="center"/>
      <w:rPr>
        <w:rFonts w:ascii="Times New Roman" w:hAnsi="Times New Roman" w:cs="Times New Roman"/>
      </w:rPr>
    </w:pPr>
    <w:r w:rsidRPr="009E2F38">
      <w:rPr>
        <w:rFonts w:ascii="Times New Roman" w:hAnsi="Times New Roman" w:cs="Times New Roman"/>
      </w:rPr>
      <w:fldChar w:fldCharType="begin"/>
    </w:r>
    <w:r w:rsidRPr="009E2F38">
      <w:rPr>
        <w:rFonts w:ascii="Times New Roman" w:hAnsi="Times New Roman" w:cs="Times New Roman"/>
      </w:rPr>
      <w:instrText xml:space="preserve"> PAGE   \* MERGEFORMAT </w:instrText>
    </w:r>
    <w:r w:rsidRPr="009E2F38">
      <w:rPr>
        <w:rFonts w:ascii="Times New Roman" w:hAnsi="Times New Roman" w:cs="Times New Roman"/>
      </w:rPr>
      <w:fldChar w:fldCharType="separate"/>
    </w:r>
    <w:r w:rsidR="00C53043">
      <w:rPr>
        <w:rFonts w:ascii="Times New Roman" w:hAnsi="Times New Roman" w:cs="Times New Roman"/>
        <w:noProof/>
      </w:rPr>
      <w:t>26</w:t>
    </w:r>
    <w:r w:rsidRPr="009E2F38">
      <w:rPr>
        <w:rFonts w:ascii="Times New Roman" w:hAnsi="Times New Roman" w:cs="Times New Roma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06203B" w14:textId="77777777" w:rsidR="005428A1" w:rsidRPr="00AF4BA8" w:rsidRDefault="005428A1">
    <w:pPr>
      <w:pStyle w:val="Footer"/>
      <w:jc w:val="center"/>
      <w:rPr>
        <w:rFonts w:ascii="Times New Roman" w:hAnsi="Times New Roman" w:cs="Times New Roman"/>
      </w:rPr>
    </w:pPr>
    <w:r w:rsidRPr="00AF4BA8">
      <w:rPr>
        <w:rFonts w:ascii="Times New Roman" w:hAnsi="Times New Roman" w:cs="Times New Roman"/>
      </w:rPr>
      <w:fldChar w:fldCharType="begin"/>
    </w:r>
    <w:r w:rsidRPr="00AF4BA8">
      <w:rPr>
        <w:rFonts w:ascii="Times New Roman" w:hAnsi="Times New Roman" w:cs="Times New Roman"/>
      </w:rPr>
      <w:instrText xml:space="preserve"> PAGE   \* MERGEFORMAT </w:instrText>
    </w:r>
    <w:r w:rsidRPr="00AF4BA8">
      <w:rPr>
        <w:rFonts w:ascii="Times New Roman" w:hAnsi="Times New Roman" w:cs="Times New Roman"/>
      </w:rPr>
      <w:fldChar w:fldCharType="separate"/>
    </w:r>
    <w:r w:rsidR="00C53043">
      <w:rPr>
        <w:rFonts w:ascii="Times New Roman" w:hAnsi="Times New Roman" w:cs="Times New Roman"/>
        <w:noProof/>
      </w:rPr>
      <w:t>28</w:t>
    </w:r>
    <w:r w:rsidRPr="00AF4BA8">
      <w:rPr>
        <w:rFonts w:ascii="Times New Roman" w:hAnsi="Times New Roman" w:cs="Times New Roman"/>
      </w:rPr>
      <w:fldChar w:fldCharType="end"/>
    </w:r>
  </w:p>
  <w:p w14:paraId="5C06203C" w14:textId="77777777" w:rsidR="005428A1" w:rsidRPr="00AF4BA8" w:rsidRDefault="005428A1">
    <w:pPr>
      <w:pStyle w:val="Footer"/>
      <w:rPr>
        <w:rFonts w:ascii="Times New Roman" w:hAnsi="Times New Roman" w:cs="Times New Roman"/>
      </w:rPr>
    </w:pPr>
  </w:p>
  <w:p w14:paraId="5C06203D" w14:textId="77777777" w:rsidR="005428A1" w:rsidRDefault="005428A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6341DF" w14:textId="77777777" w:rsidR="005428A1" w:rsidRDefault="005428A1" w:rsidP="00E91052">
      <w:pPr>
        <w:spacing w:after="0" w:line="240" w:lineRule="auto"/>
      </w:pPr>
      <w:r>
        <w:separator/>
      </w:r>
    </w:p>
  </w:footnote>
  <w:footnote w:type="continuationSeparator" w:id="0">
    <w:p w14:paraId="198478FB" w14:textId="77777777" w:rsidR="005428A1" w:rsidRDefault="005428A1" w:rsidP="00E91052">
      <w:pPr>
        <w:spacing w:after="0" w:line="240" w:lineRule="auto"/>
      </w:pPr>
      <w:r>
        <w:continuationSeparator/>
      </w:r>
    </w:p>
  </w:footnote>
  <w:footnote w:type="continuationNotice" w:id="1">
    <w:p w14:paraId="544311E8" w14:textId="77777777" w:rsidR="005428A1" w:rsidRDefault="005428A1">
      <w:pPr>
        <w:spacing w:after="0" w:line="240" w:lineRule="auto"/>
      </w:pPr>
    </w:p>
  </w:footnote>
  <w:footnote w:id="2">
    <w:p w14:paraId="5C062041" w14:textId="77777777" w:rsidR="005428A1" w:rsidRPr="00F17E82" w:rsidRDefault="005428A1" w:rsidP="002F295E">
      <w:pPr>
        <w:spacing w:line="240" w:lineRule="auto"/>
        <w:jc w:val="both"/>
        <w:rPr>
          <w:rFonts w:ascii="Garamond" w:hAnsi="Garamond" w:cs="Times New Roman"/>
        </w:rPr>
      </w:pPr>
      <w:r w:rsidRPr="00F17E82">
        <w:rPr>
          <w:rStyle w:val="FootnoteReference"/>
          <w:rFonts w:ascii="Garamond" w:hAnsi="Garamond"/>
          <w:sz w:val="20"/>
          <w:szCs w:val="20"/>
        </w:rPr>
        <w:footnoteRef/>
      </w:r>
      <w:r w:rsidRPr="00F17E82">
        <w:rPr>
          <w:rFonts w:ascii="Garamond" w:hAnsi="Garamond"/>
          <w:sz w:val="20"/>
          <w:szCs w:val="20"/>
        </w:rPr>
        <w:t xml:space="preserve"> </w:t>
      </w:r>
      <w:r w:rsidRPr="00F17E82">
        <w:rPr>
          <w:rFonts w:ascii="Garamond" w:hAnsi="Garamond" w:cs="Times New Roman"/>
          <w:sz w:val="20"/>
          <w:szCs w:val="20"/>
        </w:rPr>
        <w:t>Bazuar në Statutin e Shoqërive, Bordet Mbikëqyrëse dhe Mbledhja e Aksionarëve janë përgjegjëse për miratimin e Planit të Biznesit të Shoqërive dhe rishikimet e tyre.</w:t>
      </w:r>
    </w:p>
  </w:footnote>
  <w:footnote w:id="3">
    <w:p w14:paraId="5C062043" w14:textId="499D8055" w:rsidR="005428A1" w:rsidRPr="00F17E82" w:rsidRDefault="005428A1" w:rsidP="00C56F61">
      <w:pPr>
        <w:pStyle w:val="FootnoteText"/>
        <w:jc w:val="both"/>
        <w:rPr>
          <w:rFonts w:ascii="Garamond" w:hAnsi="Garamond" w:cs="Times New Roman"/>
          <w:sz w:val="18"/>
          <w:szCs w:val="18"/>
        </w:rPr>
      </w:pPr>
      <w:r w:rsidRPr="00F17E82">
        <w:rPr>
          <w:rStyle w:val="FootnoteReference"/>
          <w:rFonts w:ascii="Garamond" w:hAnsi="Garamond"/>
          <w:sz w:val="18"/>
          <w:szCs w:val="18"/>
        </w:rPr>
        <w:footnoteRef/>
      </w:r>
      <w:r w:rsidRPr="00F17E82">
        <w:rPr>
          <w:rFonts w:ascii="Garamond" w:hAnsi="Garamond"/>
          <w:sz w:val="18"/>
          <w:szCs w:val="18"/>
        </w:rPr>
        <w:t xml:space="preserve"> </w:t>
      </w:r>
      <w:r w:rsidRPr="00F17E82">
        <w:rPr>
          <w:rFonts w:ascii="Garamond" w:hAnsi="Garamond" w:cs="Times New Roman"/>
          <w:sz w:val="18"/>
          <w:szCs w:val="18"/>
        </w:rPr>
        <w:t xml:space="preserve">Vendim </w:t>
      </w:r>
      <w:r w:rsidRPr="00F17E82">
        <w:rPr>
          <w:rFonts w:ascii="Garamond" w:hAnsi="Garamond" w:cs="Times New Roman"/>
          <w:sz w:val="18"/>
          <w:szCs w:val="18"/>
        </w:rPr>
        <w:t>i Këshillit të Ministrave nr. 519, datë 13 korrik 2016</w:t>
      </w:r>
    </w:p>
  </w:footnote>
  <w:footnote w:id="4">
    <w:p w14:paraId="5C062044" w14:textId="77777777" w:rsidR="005428A1" w:rsidRPr="00F17E82" w:rsidRDefault="005428A1" w:rsidP="005C75B8">
      <w:pPr>
        <w:pStyle w:val="FootnoteText"/>
        <w:jc w:val="both"/>
        <w:rPr>
          <w:rFonts w:ascii="Garamond" w:hAnsi="Garamond" w:cs="Times New Roman"/>
          <w:sz w:val="18"/>
          <w:szCs w:val="18"/>
        </w:rPr>
      </w:pPr>
      <w:r w:rsidRPr="00F17E82">
        <w:rPr>
          <w:rStyle w:val="FootnoteReference"/>
          <w:rFonts w:ascii="Garamond" w:hAnsi="Garamond"/>
          <w:sz w:val="18"/>
          <w:szCs w:val="18"/>
        </w:rPr>
        <w:footnoteRef/>
      </w:r>
      <w:r w:rsidRPr="00F17E82">
        <w:rPr>
          <w:rFonts w:ascii="Garamond" w:hAnsi="Garamond" w:cs="Times New Roman"/>
          <w:sz w:val="18"/>
          <w:szCs w:val="18"/>
        </w:rPr>
        <w:t xml:space="preserve"> Ndërkohë, po merret në konsideratë futja e një mekanizmi pastrimit të llogarive të menaxhuar nga OST-ja për të imituar funksionin e bankës së kliringut sipas APE.</w:t>
      </w:r>
    </w:p>
  </w:footnote>
  <w:footnote w:id="5">
    <w:p w14:paraId="5C062045" w14:textId="77777777" w:rsidR="005428A1" w:rsidRPr="00F17E82" w:rsidRDefault="005428A1" w:rsidP="00F17E82">
      <w:pPr>
        <w:pStyle w:val="FootnoteText"/>
        <w:jc w:val="both"/>
        <w:rPr>
          <w:rFonts w:ascii="Garamond" w:hAnsi="Garamond"/>
        </w:rPr>
      </w:pPr>
      <w:r w:rsidRPr="00F17E82">
        <w:rPr>
          <w:rStyle w:val="FootnoteReference"/>
          <w:rFonts w:ascii="Garamond" w:hAnsi="Garamond"/>
        </w:rPr>
        <w:footnoteRef/>
      </w:r>
      <w:r w:rsidRPr="00F17E82">
        <w:rPr>
          <w:rFonts w:ascii="Garamond" w:hAnsi="Garamond"/>
        </w:rPr>
        <w:t xml:space="preserve"> </w:t>
      </w:r>
      <w:r w:rsidRPr="00F17E82">
        <w:rPr>
          <w:rFonts w:ascii="Garamond" w:hAnsi="Garamond" w:cs="Times New Roman"/>
        </w:rPr>
        <w:t xml:space="preserve">Megjithatë, analiza e përfitimit të kostos për këtë duhet të shqyrtohet me kujdes duke </w:t>
      </w:r>
      <w:r w:rsidRPr="00F17E82">
        <w:rPr>
          <w:rFonts w:ascii="Garamond" w:hAnsi="Garamond" w:cs="Times New Roman"/>
        </w:rPr>
        <w:t>pasur parasysh subvencionimin kryqëzues të konsumatorëve shtëpiakë nga konsumatorët komercial në kuadër të heqjes së tarifës bllok.</w:t>
      </w:r>
    </w:p>
  </w:footnote>
  <w:footnote w:id="6">
    <w:p w14:paraId="5C062046" w14:textId="39085D3C" w:rsidR="005428A1" w:rsidRPr="00F17E82" w:rsidRDefault="005428A1" w:rsidP="00C6187B">
      <w:pPr>
        <w:pStyle w:val="FootnoteText"/>
        <w:jc w:val="both"/>
        <w:rPr>
          <w:rFonts w:ascii="Garamond" w:hAnsi="Garamond" w:cs="Times New Roman"/>
          <w:sz w:val="18"/>
          <w:szCs w:val="18"/>
        </w:rPr>
      </w:pPr>
      <w:r w:rsidRPr="00F17E82">
        <w:rPr>
          <w:rStyle w:val="FootnoteReference"/>
          <w:rFonts w:ascii="Garamond" w:hAnsi="Garamond"/>
          <w:sz w:val="18"/>
          <w:szCs w:val="18"/>
        </w:rPr>
        <w:footnoteRef/>
      </w:r>
      <w:r w:rsidRPr="00F17E82">
        <w:rPr>
          <w:rFonts w:ascii="Garamond" w:hAnsi="Garamond" w:cs="Times New Roman"/>
          <w:sz w:val="18"/>
          <w:szCs w:val="18"/>
        </w:rPr>
        <w:t xml:space="preserve"> Një model i tillë po synohet të arrihet fillimisht me Këshillin Mbikëqyrës të KESH</w:t>
      </w:r>
      <w:r>
        <w:rPr>
          <w:rFonts w:ascii="Garamond" w:hAnsi="Garamond" w:cs="Times New Roman"/>
          <w:sz w:val="18"/>
          <w:szCs w:val="18"/>
        </w:rPr>
        <w:t>-it</w:t>
      </w:r>
      <w:r w:rsidRPr="00F17E82">
        <w:rPr>
          <w:rFonts w:ascii="Garamond" w:hAnsi="Garamond" w:cs="Times New Roman"/>
          <w:sz w:val="18"/>
          <w:szCs w:val="18"/>
        </w:rPr>
        <w:t xml:space="preserve">, </w:t>
      </w:r>
      <w:r w:rsidRPr="00F17E82">
        <w:rPr>
          <w:rFonts w:ascii="Garamond" w:hAnsi="Garamond" w:cs="Times New Roman"/>
          <w:sz w:val="18"/>
          <w:szCs w:val="18"/>
        </w:rPr>
        <w:t>nëpërmjet asistencës së BERZH</w:t>
      </w:r>
      <w:r>
        <w:rPr>
          <w:rFonts w:ascii="Garamond" w:hAnsi="Garamond" w:cs="Times New Roman"/>
          <w:sz w:val="18"/>
          <w:szCs w:val="18"/>
        </w:rPr>
        <w:t>-it.</w:t>
      </w:r>
    </w:p>
  </w:footnote>
  <w:footnote w:id="7">
    <w:p w14:paraId="5C062047" w14:textId="7C546741" w:rsidR="005428A1" w:rsidRPr="00F17E82" w:rsidRDefault="005428A1" w:rsidP="001E5832">
      <w:pPr>
        <w:pStyle w:val="FootnoteText"/>
        <w:jc w:val="both"/>
        <w:rPr>
          <w:rFonts w:ascii="Garamond" w:hAnsi="Garamond" w:cs="Times New Roman"/>
        </w:rPr>
      </w:pPr>
      <w:r w:rsidRPr="00F17E82">
        <w:rPr>
          <w:rStyle w:val="FootnoteReference"/>
          <w:rFonts w:ascii="Garamond" w:hAnsi="Garamond"/>
        </w:rPr>
        <w:footnoteRef/>
      </w:r>
      <w:r w:rsidRPr="00F17E82">
        <w:rPr>
          <w:rFonts w:ascii="Garamond" w:hAnsi="Garamond" w:cs="Times New Roman"/>
        </w:rPr>
        <w:t xml:space="preserve"> </w:t>
      </w:r>
      <w:r w:rsidRPr="00F17E82">
        <w:rPr>
          <w:rFonts w:ascii="Garamond" w:hAnsi="Garamond" w:cs="Times New Roman"/>
          <w:sz w:val="18"/>
        </w:rPr>
        <w:t xml:space="preserve">Rreziku i rezistencës së publikut ndaj ndryshimeve është zvogëluar ndjeshëm. </w:t>
      </w:r>
      <w:r w:rsidRPr="00F17E82">
        <w:rPr>
          <w:rFonts w:ascii="Garamond" w:hAnsi="Garamond" w:cs="Times New Roman"/>
          <w:sz w:val="18"/>
        </w:rPr>
        <w:t xml:space="preserve">Konsumatorët e OSHEE-së tashmë janë të vetëdijshëm se </w:t>
      </w:r>
      <w:r>
        <w:rPr>
          <w:rFonts w:ascii="Garamond" w:hAnsi="Garamond" w:cs="Times New Roman"/>
          <w:sz w:val="18"/>
        </w:rPr>
        <w:t>“</w:t>
      </w:r>
      <w:r w:rsidRPr="00F17E82">
        <w:rPr>
          <w:rFonts w:ascii="Garamond" w:hAnsi="Garamond" w:cs="Times New Roman"/>
          <w:sz w:val="18"/>
        </w:rPr>
        <w:t>energjia është një e mirë ekonomike që duhet paguar</w:t>
      </w:r>
      <w:r>
        <w:rPr>
          <w:rFonts w:ascii="Garamond" w:hAnsi="Garamond" w:cs="Times New Roman"/>
          <w:sz w:val="18"/>
        </w:rPr>
        <w:t>”</w:t>
      </w:r>
      <w:r w:rsidRPr="00F17E82">
        <w:rPr>
          <w:rFonts w:ascii="Garamond" w:hAnsi="Garamond" w:cs="Times New Roman"/>
          <w:sz w:val="18"/>
        </w:rPr>
        <w:t xml:space="preserve"> dhe performanca e arkëtimit siguron vazhdimësi dhe qëndrueshmëri.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06203E" w14:textId="77777777" w:rsidR="005428A1" w:rsidRDefault="005428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B397A"/>
    <w:multiLevelType w:val="hybridMultilevel"/>
    <w:tmpl w:val="94AC302A"/>
    <w:lvl w:ilvl="0" w:tplc="DAD84FAA">
      <w:start w:val="1"/>
      <w:numFmt w:val="bullet"/>
      <w:lvlText w:val="•"/>
      <w:lvlJc w:val="left"/>
      <w:pPr>
        <w:tabs>
          <w:tab w:val="num" w:pos="720"/>
        </w:tabs>
        <w:ind w:left="720" w:hanging="360"/>
      </w:pPr>
      <w:rPr>
        <w:rFonts w:ascii="Arial" w:hAnsi="Arial" w:hint="default"/>
      </w:rPr>
    </w:lvl>
    <w:lvl w:ilvl="1" w:tplc="5AD61516">
      <w:start w:val="1"/>
      <w:numFmt w:val="bullet"/>
      <w:lvlText w:val=""/>
      <w:lvlJc w:val="left"/>
      <w:pPr>
        <w:tabs>
          <w:tab w:val="num" w:pos="1440"/>
        </w:tabs>
        <w:ind w:left="1440" w:hanging="360"/>
      </w:pPr>
      <w:rPr>
        <w:rFonts w:ascii="Symbol" w:hAnsi="Symbol" w:hint="default"/>
      </w:rPr>
    </w:lvl>
    <w:lvl w:ilvl="2" w:tplc="5EDEE362" w:tentative="1">
      <w:start w:val="1"/>
      <w:numFmt w:val="bullet"/>
      <w:lvlText w:val="•"/>
      <w:lvlJc w:val="left"/>
      <w:pPr>
        <w:tabs>
          <w:tab w:val="num" w:pos="2160"/>
        </w:tabs>
        <w:ind w:left="2160" w:hanging="360"/>
      </w:pPr>
      <w:rPr>
        <w:rFonts w:ascii="Arial" w:hAnsi="Arial" w:hint="default"/>
      </w:rPr>
    </w:lvl>
    <w:lvl w:ilvl="3" w:tplc="D272D4CE" w:tentative="1">
      <w:start w:val="1"/>
      <w:numFmt w:val="bullet"/>
      <w:lvlText w:val="•"/>
      <w:lvlJc w:val="left"/>
      <w:pPr>
        <w:tabs>
          <w:tab w:val="num" w:pos="2880"/>
        </w:tabs>
        <w:ind w:left="2880" w:hanging="360"/>
      </w:pPr>
      <w:rPr>
        <w:rFonts w:ascii="Arial" w:hAnsi="Arial" w:hint="default"/>
      </w:rPr>
    </w:lvl>
    <w:lvl w:ilvl="4" w:tplc="9C6C53D8" w:tentative="1">
      <w:start w:val="1"/>
      <w:numFmt w:val="bullet"/>
      <w:lvlText w:val="•"/>
      <w:lvlJc w:val="left"/>
      <w:pPr>
        <w:tabs>
          <w:tab w:val="num" w:pos="3600"/>
        </w:tabs>
        <w:ind w:left="3600" w:hanging="360"/>
      </w:pPr>
      <w:rPr>
        <w:rFonts w:ascii="Arial" w:hAnsi="Arial" w:hint="default"/>
      </w:rPr>
    </w:lvl>
    <w:lvl w:ilvl="5" w:tplc="F4609806" w:tentative="1">
      <w:start w:val="1"/>
      <w:numFmt w:val="bullet"/>
      <w:lvlText w:val="•"/>
      <w:lvlJc w:val="left"/>
      <w:pPr>
        <w:tabs>
          <w:tab w:val="num" w:pos="4320"/>
        </w:tabs>
        <w:ind w:left="4320" w:hanging="360"/>
      </w:pPr>
      <w:rPr>
        <w:rFonts w:ascii="Arial" w:hAnsi="Arial" w:hint="default"/>
      </w:rPr>
    </w:lvl>
    <w:lvl w:ilvl="6" w:tplc="8C1C72E6" w:tentative="1">
      <w:start w:val="1"/>
      <w:numFmt w:val="bullet"/>
      <w:lvlText w:val="•"/>
      <w:lvlJc w:val="left"/>
      <w:pPr>
        <w:tabs>
          <w:tab w:val="num" w:pos="5040"/>
        </w:tabs>
        <w:ind w:left="5040" w:hanging="360"/>
      </w:pPr>
      <w:rPr>
        <w:rFonts w:ascii="Arial" w:hAnsi="Arial" w:hint="default"/>
      </w:rPr>
    </w:lvl>
    <w:lvl w:ilvl="7" w:tplc="6C267810" w:tentative="1">
      <w:start w:val="1"/>
      <w:numFmt w:val="bullet"/>
      <w:lvlText w:val="•"/>
      <w:lvlJc w:val="left"/>
      <w:pPr>
        <w:tabs>
          <w:tab w:val="num" w:pos="5760"/>
        </w:tabs>
        <w:ind w:left="5760" w:hanging="360"/>
      </w:pPr>
      <w:rPr>
        <w:rFonts w:ascii="Arial" w:hAnsi="Arial" w:hint="default"/>
      </w:rPr>
    </w:lvl>
    <w:lvl w:ilvl="8" w:tplc="99F8304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C717D7F"/>
    <w:multiLevelType w:val="hybridMultilevel"/>
    <w:tmpl w:val="80640B92"/>
    <w:lvl w:ilvl="0" w:tplc="DCC638F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9451AA"/>
    <w:multiLevelType w:val="hybridMultilevel"/>
    <w:tmpl w:val="95DA7B14"/>
    <w:lvl w:ilvl="0" w:tplc="04090001">
      <w:start w:val="1"/>
      <w:numFmt w:val="bullet"/>
      <w:lvlText w:val=""/>
      <w:lvlJc w:val="left"/>
      <w:pPr>
        <w:ind w:left="90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3907B5"/>
    <w:multiLevelType w:val="hybridMultilevel"/>
    <w:tmpl w:val="7DB05D56"/>
    <w:lvl w:ilvl="0" w:tplc="15F0DF2E">
      <w:start w:val="1"/>
      <w:numFmt w:val="upperLetter"/>
      <w:lvlText w:val="%1."/>
      <w:lvlJc w:val="left"/>
      <w:pPr>
        <w:ind w:left="9858" w:hanging="360"/>
      </w:pPr>
      <w:rPr>
        <w:rFonts w:hint="default"/>
      </w:rPr>
    </w:lvl>
    <w:lvl w:ilvl="1" w:tplc="04090019" w:tentative="1">
      <w:start w:val="1"/>
      <w:numFmt w:val="lowerLetter"/>
      <w:lvlText w:val="%2."/>
      <w:lvlJc w:val="left"/>
      <w:pPr>
        <w:ind w:left="10279" w:hanging="360"/>
      </w:pPr>
    </w:lvl>
    <w:lvl w:ilvl="2" w:tplc="0409001B" w:tentative="1">
      <w:start w:val="1"/>
      <w:numFmt w:val="lowerRoman"/>
      <w:lvlText w:val="%3."/>
      <w:lvlJc w:val="right"/>
      <w:pPr>
        <w:ind w:left="10999" w:hanging="180"/>
      </w:pPr>
    </w:lvl>
    <w:lvl w:ilvl="3" w:tplc="0409000F" w:tentative="1">
      <w:start w:val="1"/>
      <w:numFmt w:val="decimal"/>
      <w:lvlText w:val="%4."/>
      <w:lvlJc w:val="left"/>
      <w:pPr>
        <w:ind w:left="11719" w:hanging="360"/>
      </w:pPr>
    </w:lvl>
    <w:lvl w:ilvl="4" w:tplc="04090019" w:tentative="1">
      <w:start w:val="1"/>
      <w:numFmt w:val="lowerLetter"/>
      <w:lvlText w:val="%5."/>
      <w:lvlJc w:val="left"/>
      <w:pPr>
        <w:ind w:left="12439" w:hanging="360"/>
      </w:pPr>
    </w:lvl>
    <w:lvl w:ilvl="5" w:tplc="0409001B" w:tentative="1">
      <w:start w:val="1"/>
      <w:numFmt w:val="lowerRoman"/>
      <w:lvlText w:val="%6."/>
      <w:lvlJc w:val="right"/>
      <w:pPr>
        <w:ind w:left="13159" w:hanging="180"/>
      </w:pPr>
    </w:lvl>
    <w:lvl w:ilvl="6" w:tplc="0409000F" w:tentative="1">
      <w:start w:val="1"/>
      <w:numFmt w:val="decimal"/>
      <w:lvlText w:val="%7."/>
      <w:lvlJc w:val="left"/>
      <w:pPr>
        <w:ind w:left="13879" w:hanging="360"/>
      </w:pPr>
    </w:lvl>
    <w:lvl w:ilvl="7" w:tplc="04090019" w:tentative="1">
      <w:start w:val="1"/>
      <w:numFmt w:val="lowerLetter"/>
      <w:lvlText w:val="%8."/>
      <w:lvlJc w:val="left"/>
      <w:pPr>
        <w:ind w:left="14599" w:hanging="360"/>
      </w:pPr>
    </w:lvl>
    <w:lvl w:ilvl="8" w:tplc="0409001B" w:tentative="1">
      <w:start w:val="1"/>
      <w:numFmt w:val="lowerRoman"/>
      <w:lvlText w:val="%9."/>
      <w:lvlJc w:val="right"/>
      <w:pPr>
        <w:ind w:left="15319" w:hanging="180"/>
      </w:pPr>
    </w:lvl>
  </w:abstractNum>
  <w:abstractNum w:abstractNumId="4" w15:restartNumberingAfterBreak="0">
    <w:nsid w:val="11C3240B"/>
    <w:multiLevelType w:val="hybridMultilevel"/>
    <w:tmpl w:val="CA78FF4C"/>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5" w15:restartNumberingAfterBreak="0">
    <w:nsid w:val="12382D88"/>
    <w:multiLevelType w:val="hybridMultilevel"/>
    <w:tmpl w:val="EBBC1F24"/>
    <w:lvl w:ilvl="0" w:tplc="D828F29C">
      <w:start w:val="1"/>
      <w:numFmt w:val="bullet"/>
      <w:lvlText w:val="•"/>
      <w:lvlJc w:val="left"/>
      <w:pPr>
        <w:tabs>
          <w:tab w:val="num" w:pos="720"/>
        </w:tabs>
        <w:ind w:left="720" w:hanging="360"/>
      </w:pPr>
      <w:rPr>
        <w:rFonts w:ascii="Arial" w:hAnsi="Arial" w:hint="default"/>
      </w:rPr>
    </w:lvl>
    <w:lvl w:ilvl="1" w:tplc="DB96AF3E" w:tentative="1">
      <w:start w:val="1"/>
      <w:numFmt w:val="bullet"/>
      <w:lvlText w:val="•"/>
      <w:lvlJc w:val="left"/>
      <w:pPr>
        <w:tabs>
          <w:tab w:val="num" w:pos="1440"/>
        </w:tabs>
        <w:ind w:left="1440" w:hanging="360"/>
      </w:pPr>
      <w:rPr>
        <w:rFonts w:ascii="Arial" w:hAnsi="Arial" w:hint="default"/>
      </w:rPr>
    </w:lvl>
    <w:lvl w:ilvl="2" w:tplc="5AD61516">
      <w:start w:val="1"/>
      <w:numFmt w:val="bullet"/>
      <w:lvlText w:val=""/>
      <w:lvlJc w:val="left"/>
      <w:pPr>
        <w:tabs>
          <w:tab w:val="num" w:pos="2160"/>
        </w:tabs>
        <w:ind w:left="2160" w:hanging="360"/>
      </w:pPr>
      <w:rPr>
        <w:rFonts w:ascii="Symbol" w:hAnsi="Symbol" w:hint="default"/>
      </w:rPr>
    </w:lvl>
    <w:lvl w:ilvl="3" w:tplc="C9D45728" w:tentative="1">
      <w:start w:val="1"/>
      <w:numFmt w:val="bullet"/>
      <w:lvlText w:val="•"/>
      <w:lvlJc w:val="left"/>
      <w:pPr>
        <w:tabs>
          <w:tab w:val="num" w:pos="2880"/>
        </w:tabs>
        <w:ind w:left="2880" w:hanging="360"/>
      </w:pPr>
      <w:rPr>
        <w:rFonts w:ascii="Arial" w:hAnsi="Arial" w:hint="default"/>
      </w:rPr>
    </w:lvl>
    <w:lvl w:ilvl="4" w:tplc="FF20F98A" w:tentative="1">
      <w:start w:val="1"/>
      <w:numFmt w:val="bullet"/>
      <w:lvlText w:val="•"/>
      <w:lvlJc w:val="left"/>
      <w:pPr>
        <w:tabs>
          <w:tab w:val="num" w:pos="3600"/>
        </w:tabs>
        <w:ind w:left="3600" w:hanging="360"/>
      </w:pPr>
      <w:rPr>
        <w:rFonts w:ascii="Arial" w:hAnsi="Arial" w:hint="default"/>
      </w:rPr>
    </w:lvl>
    <w:lvl w:ilvl="5" w:tplc="C30C48EC" w:tentative="1">
      <w:start w:val="1"/>
      <w:numFmt w:val="bullet"/>
      <w:lvlText w:val="•"/>
      <w:lvlJc w:val="left"/>
      <w:pPr>
        <w:tabs>
          <w:tab w:val="num" w:pos="4320"/>
        </w:tabs>
        <w:ind w:left="4320" w:hanging="360"/>
      </w:pPr>
      <w:rPr>
        <w:rFonts w:ascii="Arial" w:hAnsi="Arial" w:hint="default"/>
      </w:rPr>
    </w:lvl>
    <w:lvl w:ilvl="6" w:tplc="F376A5A8" w:tentative="1">
      <w:start w:val="1"/>
      <w:numFmt w:val="bullet"/>
      <w:lvlText w:val="•"/>
      <w:lvlJc w:val="left"/>
      <w:pPr>
        <w:tabs>
          <w:tab w:val="num" w:pos="5040"/>
        </w:tabs>
        <w:ind w:left="5040" w:hanging="360"/>
      </w:pPr>
      <w:rPr>
        <w:rFonts w:ascii="Arial" w:hAnsi="Arial" w:hint="default"/>
      </w:rPr>
    </w:lvl>
    <w:lvl w:ilvl="7" w:tplc="C096AF86" w:tentative="1">
      <w:start w:val="1"/>
      <w:numFmt w:val="bullet"/>
      <w:lvlText w:val="•"/>
      <w:lvlJc w:val="left"/>
      <w:pPr>
        <w:tabs>
          <w:tab w:val="num" w:pos="5760"/>
        </w:tabs>
        <w:ind w:left="5760" w:hanging="360"/>
      </w:pPr>
      <w:rPr>
        <w:rFonts w:ascii="Arial" w:hAnsi="Arial" w:hint="default"/>
      </w:rPr>
    </w:lvl>
    <w:lvl w:ilvl="8" w:tplc="385202C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5255B2B"/>
    <w:multiLevelType w:val="hybridMultilevel"/>
    <w:tmpl w:val="99B41C3E"/>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3118F1"/>
    <w:multiLevelType w:val="hybridMultilevel"/>
    <w:tmpl w:val="DBE0CFD0"/>
    <w:lvl w:ilvl="0" w:tplc="13560682">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EA1642"/>
    <w:multiLevelType w:val="hybridMultilevel"/>
    <w:tmpl w:val="E2BE5966"/>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9" w15:restartNumberingAfterBreak="0">
    <w:nsid w:val="23314835"/>
    <w:multiLevelType w:val="hybridMultilevel"/>
    <w:tmpl w:val="E50CAC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69357A"/>
    <w:multiLevelType w:val="hybridMultilevel"/>
    <w:tmpl w:val="A1ACF680"/>
    <w:lvl w:ilvl="0" w:tplc="5AD61516">
      <w:start w:val="1"/>
      <w:numFmt w:val="bullet"/>
      <w:lvlText w:val=""/>
      <w:lvlJc w:val="left"/>
      <w:pPr>
        <w:ind w:left="810" w:hanging="360"/>
      </w:pPr>
      <w:rPr>
        <w:rFonts w:ascii="Symbol" w:hAnsi="Symbol" w:hint="default"/>
      </w:rPr>
    </w:lvl>
    <w:lvl w:ilvl="1" w:tplc="04090001">
      <w:start w:val="1"/>
      <w:numFmt w:val="bullet"/>
      <w:lvlText w:val=""/>
      <w:lvlJc w:val="left"/>
      <w:pPr>
        <w:ind w:left="1530" w:hanging="360"/>
      </w:pPr>
      <w:rPr>
        <w:rFonts w:ascii="Symbol" w:hAnsi="Symbol"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25881DCD"/>
    <w:multiLevelType w:val="hybridMultilevel"/>
    <w:tmpl w:val="70A4C704"/>
    <w:lvl w:ilvl="0" w:tplc="82FEBABC">
      <w:start w:val="1"/>
      <w:numFmt w:val="decimal"/>
      <w:lvlText w:val="%1."/>
      <w:lvlJc w:val="left"/>
      <w:pPr>
        <w:ind w:left="502" w:hanging="360"/>
      </w:pPr>
      <w:rPr>
        <w:b w:val="0"/>
        <w:sz w:val="22"/>
        <w:szCs w:val="22"/>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29C818A7"/>
    <w:multiLevelType w:val="hybridMultilevel"/>
    <w:tmpl w:val="E556C4DE"/>
    <w:lvl w:ilvl="0" w:tplc="152EF73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D570AC"/>
    <w:multiLevelType w:val="hybridMultilevel"/>
    <w:tmpl w:val="949E1BBC"/>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14" w15:restartNumberingAfterBreak="0">
    <w:nsid w:val="2EA3560F"/>
    <w:multiLevelType w:val="hybridMultilevel"/>
    <w:tmpl w:val="CF4E6294"/>
    <w:lvl w:ilvl="0" w:tplc="A3E8ACC0">
      <w:numFmt w:val="bullet"/>
      <w:lvlText w:val="-"/>
      <w:lvlJc w:val="left"/>
      <w:pPr>
        <w:ind w:left="720" w:hanging="360"/>
      </w:pPr>
      <w:rPr>
        <w:rFonts w:ascii="Calibri" w:eastAsiaTheme="minorHAnsi" w:hAnsi="Calibri" w:cstheme="minorBid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AD6AE1"/>
    <w:multiLevelType w:val="hybridMultilevel"/>
    <w:tmpl w:val="F828AFF0"/>
    <w:lvl w:ilvl="0" w:tplc="3648D5D0">
      <w:start w:val="1"/>
      <w:numFmt w:val="bullet"/>
      <w:lvlText w:val="o"/>
      <w:lvlJc w:val="left"/>
      <w:pPr>
        <w:tabs>
          <w:tab w:val="num" w:pos="720"/>
        </w:tabs>
        <w:ind w:left="720" w:hanging="360"/>
      </w:pPr>
      <w:rPr>
        <w:rFonts w:ascii="Courier New" w:hAnsi="Courier New" w:hint="default"/>
      </w:rPr>
    </w:lvl>
    <w:lvl w:ilvl="1" w:tplc="A1AE38D2">
      <w:numFmt w:val="bullet"/>
      <w:lvlText w:val="-"/>
      <w:lvlJc w:val="left"/>
      <w:pPr>
        <w:tabs>
          <w:tab w:val="num" w:pos="1440"/>
        </w:tabs>
        <w:ind w:left="1440" w:hanging="360"/>
      </w:pPr>
      <w:rPr>
        <w:rFonts w:ascii="Times New Roman" w:eastAsia="Times New Roman" w:hAnsi="Times New Roman" w:hint="default"/>
      </w:rPr>
    </w:lvl>
    <w:lvl w:ilvl="2" w:tplc="73D085B4" w:tentative="1">
      <w:start w:val="1"/>
      <w:numFmt w:val="bullet"/>
      <w:lvlText w:val="o"/>
      <w:lvlJc w:val="left"/>
      <w:pPr>
        <w:tabs>
          <w:tab w:val="num" w:pos="2160"/>
        </w:tabs>
        <w:ind w:left="2160" w:hanging="360"/>
      </w:pPr>
      <w:rPr>
        <w:rFonts w:ascii="Courier New" w:hAnsi="Courier New" w:hint="default"/>
      </w:rPr>
    </w:lvl>
    <w:lvl w:ilvl="3" w:tplc="E3746FC8" w:tentative="1">
      <w:start w:val="1"/>
      <w:numFmt w:val="bullet"/>
      <w:lvlText w:val="o"/>
      <w:lvlJc w:val="left"/>
      <w:pPr>
        <w:tabs>
          <w:tab w:val="num" w:pos="2880"/>
        </w:tabs>
        <w:ind w:left="2880" w:hanging="360"/>
      </w:pPr>
      <w:rPr>
        <w:rFonts w:ascii="Courier New" w:hAnsi="Courier New" w:hint="default"/>
      </w:rPr>
    </w:lvl>
    <w:lvl w:ilvl="4" w:tplc="B25AA184" w:tentative="1">
      <w:start w:val="1"/>
      <w:numFmt w:val="bullet"/>
      <w:lvlText w:val="o"/>
      <w:lvlJc w:val="left"/>
      <w:pPr>
        <w:tabs>
          <w:tab w:val="num" w:pos="3600"/>
        </w:tabs>
        <w:ind w:left="3600" w:hanging="360"/>
      </w:pPr>
      <w:rPr>
        <w:rFonts w:ascii="Courier New" w:hAnsi="Courier New" w:hint="default"/>
      </w:rPr>
    </w:lvl>
    <w:lvl w:ilvl="5" w:tplc="E49E04DA" w:tentative="1">
      <w:start w:val="1"/>
      <w:numFmt w:val="bullet"/>
      <w:lvlText w:val="o"/>
      <w:lvlJc w:val="left"/>
      <w:pPr>
        <w:tabs>
          <w:tab w:val="num" w:pos="4320"/>
        </w:tabs>
        <w:ind w:left="4320" w:hanging="360"/>
      </w:pPr>
      <w:rPr>
        <w:rFonts w:ascii="Courier New" w:hAnsi="Courier New" w:hint="default"/>
      </w:rPr>
    </w:lvl>
    <w:lvl w:ilvl="6" w:tplc="A0044DB6" w:tentative="1">
      <w:start w:val="1"/>
      <w:numFmt w:val="bullet"/>
      <w:lvlText w:val="o"/>
      <w:lvlJc w:val="left"/>
      <w:pPr>
        <w:tabs>
          <w:tab w:val="num" w:pos="5040"/>
        </w:tabs>
        <w:ind w:left="5040" w:hanging="360"/>
      </w:pPr>
      <w:rPr>
        <w:rFonts w:ascii="Courier New" w:hAnsi="Courier New" w:hint="default"/>
      </w:rPr>
    </w:lvl>
    <w:lvl w:ilvl="7" w:tplc="A15E20A0" w:tentative="1">
      <w:start w:val="1"/>
      <w:numFmt w:val="bullet"/>
      <w:lvlText w:val="o"/>
      <w:lvlJc w:val="left"/>
      <w:pPr>
        <w:tabs>
          <w:tab w:val="num" w:pos="5760"/>
        </w:tabs>
        <w:ind w:left="5760" w:hanging="360"/>
      </w:pPr>
      <w:rPr>
        <w:rFonts w:ascii="Courier New" w:hAnsi="Courier New" w:hint="default"/>
      </w:rPr>
    </w:lvl>
    <w:lvl w:ilvl="8" w:tplc="1704500C" w:tentative="1">
      <w:start w:val="1"/>
      <w:numFmt w:val="bullet"/>
      <w:lvlText w:val="o"/>
      <w:lvlJc w:val="left"/>
      <w:pPr>
        <w:tabs>
          <w:tab w:val="num" w:pos="6480"/>
        </w:tabs>
        <w:ind w:left="6480" w:hanging="360"/>
      </w:pPr>
      <w:rPr>
        <w:rFonts w:ascii="Courier New" w:hAnsi="Courier New" w:hint="default"/>
      </w:rPr>
    </w:lvl>
  </w:abstractNum>
  <w:abstractNum w:abstractNumId="16" w15:restartNumberingAfterBreak="0">
    <w:nsid w:val="36EB0BA7"/>
    <w:multiLevelType w:val="hybridMultilevel"/>
    <w:tmpl w:val="846A38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83A5595"/>
    <w:multiLevelType w:val="hybridMultilevel"/>
    <w:tmpl w:val="E4F896EC"/>
    <w:lvl w:ilvl="0" w:tplc="6F186D8C">
      <w:start w:val="1"/>
      <w:numFmt w:val="bullet"/>
      <w:pStyle w:val="Bullet1"/>
      <w:lvlText w:val=""/>
      <w:lvlJc w:val="left"/>
      <w:pPr>
        <w:ind w:left="864"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2A4A67"/>
    <w:multiLevelType w:val="hybridMultilevel"/>
    <w:tmpl w:val="64C2FD08"/>
    <w:lvl w:ilvl="0" w:tplc="50924EC6">
      <w:start w:val="4"/>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3B2C4BCC"/>
    <w:multiLevelType w:val="hybridMultilevel"/>
    <w:tmpl w:val="E556C4DE"/>
    <w:lvl w:ilvl="0" w:tplc="152EF73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D50EBA"/>
    <w:multiLevelType w:val="hybridMultilevel"/>
    <w:tmpl w:val="29587D24"/>
    <w:lvl w:ilvl="0" w:tplc="DCC638F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473999"/>
    <w:multiLevelType w:val="hybridMultilevel"/>
    <w:tmpl w:val="C2548CF2"/>
    <w:lvl w:ilvl="0" w:tplc="56F202E0">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4775049F"/>
    <w:multiLevelType w:val="hybridMultilevel"/>
    <w:tmpl w:val="E2D0FCD2"/>
    <w:lvl w:ilvl="0" w:tplc="04090017">
      <w:start w:val="1"/>
      <w:numFmt w:val="lowerLetter"/>
      <w:lvlText w:val="%1)"/>
      <w:lvlJc w:val="left"/>
      <w:pPr>
        <w:ind w:left="1080" w:hanging="360"/>
      </w:p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3" w15:restartNumberingAfterBreak="0">
    <w:nsid w:val="4E0B37CE"/>
    <w:multiLevelType w:val="hybridMultilevel"/>
    <w:tmpl w:val="40FEC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DB7282"/>
    <w:multiLevelType w:val="hybridMultilevel"/>
    <w:tmpl w:val="42B470D6"/>
    <w:lvl w:ilvl="0" w:tplc="04090019">
      <w:start w:val="1"/>
      <w:numFmt w:val="lowerLetter"/>
      <w:lvlText w:val="%1."/>
      <w:lvlJc w:val="left"/>
      <w:pPr>
        <w:ind w:left="540" w:hanging="360"/>
      </w:p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5" w15:restartNumberingAfterBreak="0">
    <w:nsid w:val="53650812"/>
    <w:multiLevelType w:val="hybridMultilevel"/>
    <w:tmpl w:val="3C04DB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F20640"/>
    <w:multiLevelType w:val="hybridMultilevel"/>
    <w:tmpl w:val="038423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74F2D83"/>
    <w:multiLevelType w:val="hybridMultilevel"/>
    <w:tmpl w:val="B8E239CC"/>
    <w:lvl w:ilvl="0" w:tplc="04090019">
      <w:start w:val="1"/>
      <w:numFmt w:val="lowerLetter"/>
      <w:lvlText w:val="%1."/>
      <w:lvlJc w:val="left"/>
      <w:pPr>
        <w:ind w:left="81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5BFD5188"/>
    <w:multiLevelType w:val="hybridMultilevel"/>
    <w:tmpl w:val="33F2416C"/>
    <w:lvl w:ilvl="0" w:tplc="327C45A4">
      <w:start w:val="1"/>
      <w:numFmt w:val="bullet"/>
      <w:lvlText w:val=""/>
      <w:lvlJc w:val="left"/>
      <w:pPr>
        <w:tabs>
          <w:tab w:val="num" w:pos="720"/>
        </w:tabs>
        <w:ind w:left="720" w:hanging="360"/>
      </w:pPr>
      <w:rPr>
        <w:rFonts w:ascii="Symbol" w:hAnsi="Symbol" w:hint="default"/>
        <w:b/>
      </w:rPr>
    </w:lvl>
    <w:lvl w:ilvl="1" w:tplc="DB96AF3E" w:tentative="1">
      <w:start w:val="1"/>
      <w:numFmt w:val="bullet"/>
      <w:lvlText w:val="•"/>
      <w:lvlJc w:val="left"/>
      <w:pPr>
        <w:tabs>
          <w:tab w:val="num" w:pos="1440"/>
        </w:tabs>
        <w:ind w:left="1440" w:hanging="360"/>
      </w:pPr>
      <w:rPr>
        <w:rFonts w:ascii="Arial" w:hAnsi="Arial" w:hint="default"/>
      </w:rPr>
    </w:lvl>
    <w:lvl w:ilvl="2" w:tplc="90D22C3E">
      <w:numFmt w:val="bullet"/>
      <w:lvlText w:val=""/>
      <w:lvlJc w:val="left"/>
      <w:pPr>
        <w:tabs>
          <w:tab w:val="num" w:pos="2160"/>
        </w:tabs>
        <w:ind w:left="2160" w:hanging="360"/>
      </w:pPr>
      <w:rPr>
        <w:rFonts w:ascii="Wingdings" w:hAnsi="Wingdings" w:hint="default"/>
      </w:rPr>
    </w:lvl>
    <w:lvl w:ilvl="3" w:tplc="C9D45728" w:tentative="1">
      <w:start w:val="1"/>
      <w:numFmt w:val="bullet"/>
      <w:lvlText w:val="•"/>
      <w:lvlJc w:val="left"/>
      <w:pPr>
        <w:tabs>
          <w:tab w:val="num" w:pos="2880"/>
        </w:tabs>
        <w:ind w:left="2880" w:hanging="360"/>
      </w:pPr>
      <w:rPr>
        <w:rFonts w:ascii="Arial" w:hAnsi="Arial" w:hint="default"/>
      </w:rPr>
    </w:lvl>
    <w:lvl w:ilvl="4" w:tplc="FF20F98A" w:tentative="1">
      <w:start w:val="1"/>
      <w:numFmt w:val="bullet"/>
      <w:lvlText w:val="•"/>
      <w:lvlJc w:val="left"/>
      <w:pPr>
        <w:tabs>
          <w:tab w:val="num" w:pos="3600"/>
        </w:tabs>
        <w:ind w:left="3600" w:hanging="360"/>
      </w:pPr>
      <w:rPr>
        <w:rFonts w:ascii="Arial" w:hAnsi="Arial" w:hint="default"/>
      </w:rPr>
    </w:lvl>
    <w:lvl w:ilvl="5" w:tplc="C30C48EC" w:tentative="1">
      <w:start w:val="1"/>
      <w:numFmt w:val="bullet"/>
      <w:lvlText w:val="•"/>
      <w:lvlJc w:val="left"/>
      <w:pPr>
        <w:tabs>
          <w:tab w:val="num" w:pos="4320"/>
        </w:tabs>
        <w:ind w:left="4320" w:hanging="360"/>
      </w:pPr>
      <w:rPr>
        <w:rFonts w:ascii="Arial" w:hAnsi="Arial" w:hint="default"/>
      </w:rPr>
    </w:lvl>
    <w:lvl w:ilvl="6" w:tplc="F376A5A8" w:tentative="1">
      <w:start w:val="1"/>
      <w:numFmt w:val="bullet"/>
      <w:lvlText w:val="•"/>
      <w:lvlJc w:val="left"/>
      <w:pPr>
        <w:tabs>
          <w:tab w:val="num" w:pos="5040"/>
        </w:tabs>
        <w:ind w:left="5040" w:hanging="360"/>
      </w:pPr>
      <w:rPr>
        <w:rFonts w:ascii="Arial" w:hAnsi="Arial" w:hint="default"/>
      </w:rPr>
    </w:lvl>
    <w:lvl w:ilvl="7" w:tplc="C096AF86" w:tentative="1">
      <w:start w:val="1"/>
      <w:numFmt w:val="bullet"/>
      <w:lvlText w:val="•"/>
      <w:lvlJc w:val="left"/>
      <w:pPr>
        <w:tabs>
          <w:tab w:val="num" w:pos="5760"/>
        </w:tabs>
        <w:ind w:left="5760" w:hanging="360"/>
      </w:pPr>
      <w:rPr>
        <w:rFonts w:ascii="Arial" w:hAnsi="Arial" w:hint="default"/>
      </w:rPr>
    </w:lvl>
    <w:lvl w:ilvl="8" w:tplc="385202C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2D24CBE"/>
    <w:multiLevelType w:val="hybridMultilevel"/>
    <w:tmpl w:val="CFA0C92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62DA1AAB"/>
    <w:multiLevelType w:val="hybridMultilevel"/>
    <w:tmpl w:val="39E8075E"/>
    <w:lvl w:ilvl="0" w:tplc="04090001">
      <w:start w:val="1"/>
      <w:numFmt w:val="bullet"/>
      <w:lvlText w:val=""/>
      <w:lvlJc w:val="left"/>
      <w:pPr>
        <w:ind w:left="634" w:hanging="360"/>
      </w:pPr>
      <w:rPr>
        <w:rFonts w:ascii="Symbol" w:hAnsi="Symbol" w:hint="default"/>
      </w:rPr>
    </w:lvl>
    <w:lvl w:ilvl="1" w:tplc="04090003" w:tentative="1">
      <w:start w:val="1"/>
      <w:numFmt w:val="bullet"/>
      <w:lvlText w:val="o"/>
      <w:lvlJc w:val="left"/>
      <w:pPr>
        <w:ind w:left="1354" w:hanging="360"/>
      </w:pPr>
      <w:rPr>
        <w:rFonts w:ascii="Courier New" w:hAnsi="Courier New" w:cs="Courier New" w:hint="default"/>
      </w:rPr>
    </w:lvl>
    <w:lvl w:ilvl="2" w:tplc="04090005" w:tentative="1">
      <w:start w:val="1"/>
      <w:numFmt w:val="bullet"/>
      <w:lvlText w:val=""/>
      <w:lvlJc w:val="left"/>
      <w:pPr>
        <w:ind w:left="2074" w:hanging="360"/>
      </w:pPr>
      <w:rPr>
        <w:rFonts w:ascii="Wingdings" w:hAnsi="Wingdings" w:hint="default"/>
      </w:rPr>
    </w:lvl>
    <w:lvl w:ilvl="3" w:tplc="04090001" w:tentative="1">
      <w:start w:val="1"/>
      <w:numFmt w:val="bullet"/>
      <w:lvlText w:val=""/>
      <w:lvlJc w:val="left"/>
      <w:pPr>
        <w:ind w:left="2794" w:hanging="360"/>
      </w:pPr>
      <w:rPr>
        <w:rFonts w:ascii="Symbol" w:hAnsi="Symbol" w:hint="default"/>
      </w:rPr>
    </w:lvl>
    <w:lvl w:ilvl="4" w:tplc="04090003" w:tentative="1">
      <w:start w:val="1"/>
      <w:numFmt w:val="bullet"/>
      <w:lvlText w:val="o"/>
      <w:lvlJc w:val="left"/>
      <w:pPr>
        <w:ind w:left="3514" w:hanging="360"/>
      </w:pPr>
      <w:rPr>
        <w:rFonts w:ascii="Courier New" w:hAnsi="Courier New" w:cs="Courier New" w:hint="default"/>
      </w:rPr>
    </w:lvl>
    <w:lvl w:ilvl="5" w:tplc="04090005" w:tentative="1">
      <w:start w:val="1"/>
      <w:numFmt w:val="bullet"/>
      <w:lvlText w:val=""/>
      <w:lvlJc w:val="left"/>
      <w:pPr>
        <w:ind w:left="4234" w:hanging="360"/>
      </w:pPr>
      <w:rPr>
        <w:rFonts w:ascii="Wingdings" w:hAnsi="Wingdings" w:hint="default"/>
      </w:rPr>
    </w:lvl>
    <w:lvl w:ilvl="6" w:tplc="04090001" w:tentative="1">
      <w:start w:val="1"/>
      <w:numFmt w:val="bullet"/>
      <w:lvlText w:val=""/>
      <w:lvlJc w:val="left"/>
      <w:pPr>
        <w:ind w:left="4954" w:hanging="360"/>
      </w:pPr>
      <w:rPr>
        <w:rFonts w:ascii="Symbol" w:hAnsi="Symbol" w:hint="default"/>
      </w:rPr>
    </w:lvl>
    <w:lvl w:ilvl="7" w:tplc="04090003" w:tentative="1">
      <w:start w:val="1"/>
      <w:numFmt w:val="bullet"/>
      <w:lvlText w:val="o"/>
      <w:lvlJc w:val="left"/>
      <w:pPr>
        <w:ind w:left="5674" w:hanging="360"/>
      </w:pPr>
      <w:rPr>
        <w:rFonts w:ascii="Courier New" w:hAnsi="Courier New" w:cs="Courier New" w:hint="default"/>
      </w:rPr>
    </w:lvl>
    <w:lvl w:ilvl="8" w:tplc="04090005" w:tentative="1">
      <w:start w:val="1"/>
      <w:numFmt w:val="bullet"/>
      <w:lvlText w:val=""/>
      <w:lvlJc w:val="left"/>
      <w:pPr>
        <w:ind w:left="6394" w:hanging="360"/>
      </w:pPr>
      <w:rPr>
        <w:rFonts w:ascii="Wingdings" w:hAnsi="Wingdings" w:hint="default"/>
      </w:rPr>
    </w:lvl>
  </w:abstractNum>
  <w:abstractNum w:abstractNumId="31" w15:restartNumberingAfterBreak="0">
    <w:nsid w:val="659A058A"/>
    <w:multiLevelType w:val="hybridMultilevel"/>
    <w:tmpl w:val="4686EBAA"/>
    <w:lvl w:ilvl="0" w:tplc="DAD84FAA">
      <w:start w:val="1"/>
      <w:numFmt w:val="bullet"/>
      <w:lvlText w:val="•"/>
      <w:lvlJc w:val="left"/>
      <w:pPr>
        <w:tabs>
          <w:tab w:val="num" w:pos="720"/>
        </w:tabs>
        <w:ind w:left="720" w:hanging="360"/>
      </w:pPr>
      <w:rPr>
        <w:rFonts w:ascii="Arial" w:hAnsi="Arial" w:hint="default"/>
      </w:rPr>
    </w:lvl>
    <w:lvl w:ilvl="1" w:tplc="5AD61516">
      <w:start w:val="1"/>
      <w:numFmt w:val="bullet"/>
      <w:lvlText w:val=""/>
      <w:lvlJc w:val="left"/>
      <w:pPr>
        <w:tabs>
          <w:tab w:val="num" w:pos="1440"/>
        </w:tabs>
        <w:ind w:left="1440" w:hanging="360"/>
      </w:pPr>
      <w:rPr>
        <w:rFonts w:ascii="Symbol" w:hAnsi="Symbol" w:hint="default"/>
      </w:rPr>
    </w:lvl>
    <w:lvl w:ilvl="2" w:tplc="5EDEE362" w:tentative="1">
      <w:start w:val="1"/>
      <w:numFmt w:val="bullet"/>
      <w:lvlText w:val="•"/>
      <w:lvlJc w:val="left"/>
      <w:pPr>
        <w:tabs>
          <w:tab w:val="num" w:pos="2160"/>
        </w:tabs>
        <w:ind w:left="2160" w:hanging="360"/>
      </w:pPr>
      <w:rPr>
        <w:rFonts w:ascii="Arial" w:hAnsi="Arial" w:hint="default"/>
      </w:rPr>
    </w:lvl>
    <w:lvl w:ilvl="3" w:tplc="D272D4CE" w:tentative="1">
      <w:start w:val="1"/>
      <w:numFmt w:val="bullet"/>
      <w:lvlText w:val="•"/>
      <w:lvlJc w:val="left"/>
      <w:pPr>
        <w:tabs>
          <w:tab w:val="num" w:pos="2880"/>
        </w:tabs>
        <w:ind w:left="2880" w:hanging="360"/>
      </w:pPr>
      <w:rPr>
        <w:rFonts w:ascii="Arial" w:hAnsi="Arial" w:hint="default"/>
      </w:rPr>
    </w:lvl>
    <w:lvl w:ilvl="4" w:tplc="9C6C53D8" w:tentative="1">
      <w:start w:val="1"/>
      <w:numFmt w:val="bullet"/>
      <w:lvlText w:val="•"/>
      <w:lvlJc w:val="left"/>
      <w:pPr>
        <w:tabs>
          <w:tab w:val="num" w:pos="3600"/>
        </w:tabs>
        <w:ind w:left="3600" w:hanging="360"/>
      </w:pPr>
      <w:rPr>
        <w:rFonts w:ascii="Arial" w:hAnsi="Arial" w:hint="default"/>
      </w:rPr>
    </w:lvl>
    <w:lvl w:ilvl="5" w:tplc="F4609806" w:tentative="1">
      <w:start w:val="1"/>
      <w:numFmt w:val="bullet"/>
      <w:lvlText w:val="•"/>
      <w:lvlJc w:val="left"/>
      <w:pPr>
        <w:tabs>
          <w:tab w:val="num" w:pos="4320"/>
        </w:tabs>
        <w:ind w:left="4320" w:hanging="360"/>
      </w:pPr>
      <w:rPr>
        <w:rFonts w:ascii="Arial" w:hAnsi="Arial" w:hint="default"/>
      </w:rPr>
    </w:lvl>
    <w:lvl w:ilvl="6" w:tplc="8C1C72E6" w:tentative="1">
      <w:start w:val="1"/>
      <w:numFmt w:val="bullet"/>
      <w:lvlText w:val="•"/>
      <w:lvlJc w:val="left"/>
      <w:pPr>
        <w:tabs>
          <w:tab w:val="num" w:pos="5040"/>
        </w:tabs>
        <w:ind w:left="5040" w:hanging="360"/>
      </w:pPr>
      <w:rPr>
        <w:rFonts w:ascii="Arial" w:hAnsi="Arial" w:hint="default"/>
      </w:rPr>
    </w:lvl>
    <w:lvl w:ilvl="7" w:tplc="6C267810" w:tentative="1">
      <w:start w:val="1"/>
      <w:numFmt w:val="bullet"/>
      <w:lvlText w:val="•"/>
      <w:lvlJc w:val="left"/>
      <w:pPr>
        <w:tabs>
          <w:tab w:val="num" w:pos="5760"/>
        </w:tabs>
        <w:ind w:left="5760" w:hanging="360"/>
      </w:pPr>
      <w:rPr>
        <w:rFonts w:ascii="Arial" w:hAnsi="Arial" w:hint="default"/>
      </w:rPr>
    </w:lvl>
    <w:lvl w:ilvl="8" w:tplc="99F8304E"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71C7684"/>
    <w:multiLevelType w:val="hybridMultilevel"/>
    <w:tmpl w:val="E27EA490"/>
    <w:lvl w:ilvl="0" w:tplc="DAD84FAA">
      <w:start w:val="1"/>
      <w:numFmt w:val="bullet"/>
      <w:lvlText w:val="•"/>
      <w:lvlJc w:val="left"/>
      <w:pPr>
        <w:tabs>
          <w:tab w:val="num" w:pos="720"/>
        </w:tabs>
        <w:ind w:left="720" w:hanging="360"/>
      </w:pPr>
      <w:rPr>
        <w:rFonts w:ascii="Arial" w:hAnsi="Arial" w:hint="default"/>
      </w:rPr>
    </w:lvl>
    <w:lvl w:ilvl="1" w:tplc="5AD61516">
      <w:start w:val="1"/>
      <w:numFmt w:val="bullet"/>
      <w:lvlText w:val=""/>
      <w:lvlJc w:val="left"/>
      <w:pPr>
        <w:tabs>
          <w:tab w:val="num" w:pos="1440"/>
        </w:tabs>
        <w:ind w:left="1440" w:hanging="360"/>
      </w:pPr>
      <w:rPr>
        <w:rFonts w:ascii="Symbol" w:hAnsi="Symbol" w:hint="default"/>
      </w:rPr>
    </w:lvl>
    <w:lvl w:ilvl="2" w:tplc="5EDEE362" w:tentative="1">
      <w:start w:val="1"/>
      <w:numFmt w:val="bullet"/>
      <w:lvlText w:val="•"/>
      <w:lvlJc w:val="left"/>
      <w:pPr>
        <w:tabs>
          <w:tab w:val="num" w:pos="2160"/>
        </w:tabs>
        <w:ind w:left="2160" w:hanging="360"/>
      </w:pPr>
      <w:rPr>
        <w:rFonts w:ascii="Arial" w:hAnsi="Arial" w:hint="default"/>
      </w:rPr>
    </w:lvl>
    <w:lvl w:ilvl="3" w:tplc="D272D4CE" w:tentative="1">
      <w:start w:val="1"/>
      <w:numFmt w:val="bullet"/>
      <w:lvlText w:val="•"/>
      <w:lvlJc w:val="left"/>
      <w:pPr>
        <w:tabs>
          <w:tab w:val="num" w:pos="2880"/>
        </w:tabs>
        <w:ind w:left="2880" w:hanging="360"/>
      </w:pPr>
      <w:rPr>
        <w:rFonts w:ascii="Arial" w:hAnsi="Arial" w:hint="default"/>
      </w:rPr>
    </w:lvl>
    <w:lvl w:ilvl="4" w:tplc="9C6C53D8" w:tentative="1">
      <w:start w:val="1"/>
      <w:numFmt w:val="bullet"/>
      <w:lvlText w:val="•"/>
      <w:lvlJc w:val="left"/>
      <w:pPr>
        <w:tabs>
          <w:tab w:val="num" w:pos="3600"/>
        </w:tabs>
        <w:ind w:left="3600" w:hanging="360"/>
      </w:pPr>
      <w:rPr>
        <w:rFonts w:ascii="Arial" w:hAnsi="Arial" w:hint="default"/>
      </w:rPr>
    </w:lvl>
    <w:lvl w:ilvl="5" w:tplc="F4609806" w:tentative="1">
      <w:start w:val="1"/>
      <w:numFmt w:val="bullet"/>
      <w:lvlText w:val="•"/>
      <w:lvlJc w:val="left"/>
      <w:pPr>
        <w:tabs>
          <w:tab w:val="num" w:pos="4320"/>
        </w:tabs>
        <w:ind w:left="4320" w:hanging="360"/>
      </w:pPr>
      <w:rPr>
        <w:rFonts w:ascii="Arial" w:hAnsi="Arial" w:hint="default"/>
      </w:rPr>
    </w:lvl>
    <w:lvl w:ilvl="6" w:tplc="8C1C72E6" w:tentative="1">
      <w:start w:val="1"/>
      <w:numFmt w:val="bullet"/>
      <w:lvlText w:val="•"/>
      <w:lvlJc w:val="left"/>
      <w:pPr>
        <w:tabs>
          <w:tab w:val="num" w:pos="5040"/>
        </w:tabs>
        <w:ind w:left="5040" w:hanging="360"/>
      </w:pPr>
      <w:rPr>
        <w:rFonts w:ascii="Arial" w:hAnsi="Arial" w:hint="default"/>
      </w:rPr>
    </w:lvl>
    <w:lvl w:ilvl="7" w:tplc="6C267810" w:tentative="1">
      <w:start w:val="1"/>
      <w:numFmt w:val="bullet"/>
      <w:lvlText w:val="•"/>
      <w:lvlJc w:val="left"/>
      <w:pPr>
        <w:tabs>
          <w:tab w:val="num" w:pos="5760"/>
        </w:tabs>
        <w:ind w:left="5760" w:hanging="360"/>
      </w:pPr>
      <w:rPr>
        <w:rFonts w:ascii="Arial" w:hAnsi="Arial" w:hint="default"/>
      </w:rPr>
    </w:lvl>
    <w:lvl w:ilvl="8" w:tplc="99F8304E"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97D30F1"/>
    <w:multiLevelType w:val="hybridMultilevel"/>
    <w:tmpl w:val="320093B4"/>
    <w:lvl w:ilvl="0" w:tplc="40DA71A4">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4" w15:restartNumberingAfterBreak="0">
    <w:nsid w:val="6F74054F"/>
    <w:multiLevelType w:val="hybridMultilevel"/>
    <w:tmpl w:val="C0262170"/>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5" w15:restartNumberingAfterBreak="0">
    <w:nsid w:val="6F987719"/>
    <w:multiLevelType w:val="hybridMultilevel"/>
    <w:tmpl w:val="9FF05132"/>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6" w15:restartNumberingAfterBreak="0">
    <w:nsid w:val="7DB71B5A"/>
    <w:multiLevelType w:val="hybridMultilevel"/>
    <w:tmpl w:val="28E2AB48"/>
    <w:lvl w:ilvl="0" w:tplc="04090019">
      <w:start w:val="1"/>
      <w:numFmt w:val="lowerLetter"/>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15:restartNumberingAfterBreak="0">
    <w:nsid w:val="7E431B81"/>
    <w:multiLevelType w:val="hybridMultilevel"/>
    <w:tmpl w:val="8326B75E"/>
    <w:lvl w:ilvl="0" w:tplc="4588004A">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8"/>
  </w:num>
  <w:num w:numId="2">
    <w:abstractNumId w:val="24"/>
  </w:num>
  <w:num w:numId="3">
    <w:abstractNumId w:val="10"/>
  </w:num>
  <w:num w:numId="4">
    <w:abstractNumId w:val="27"/>
  </w:num>
  <w:num w:numId="5">
    <w:abstractNumId w:val="2"/>
  </w:num>
  <w:num w:numId="6">
    <w:abstractNumId w:val="36"/>
  </w:num>
  <w:num w:numId="7">
    <w:abstractNumId w:val="29"/>
  </w:num>
  <w:num w:numId="8">
    <w:abstractNumId w:val="30"/>
  </w:num>
  <w:num w:numId="9">
    <w:abstractNumId w:val="23"/>
  </w:num>
  <w:num w:numId="10">
    <w:abstractNumId w:val="20"/>
  </w:num>
  <w:num w:numId="11">
    <w:abstractNumId w:val="14"/>
  </w:num>
  <w:num w:numId="12">
    <w:abstractNumId w:val="1"/>
  </w:num>
  <w:num w:numId="13">
    <w:abstractNumId w:val="15"/>
  </w:num>
  <w:num w:numId="14">
    <w:abstractNumId w:val="4"/>
  </w:num>
  <w:num w:numId="15">
    <w:abstractNumId w:val="6"/>
  </w:num>
  <w:num w:numId="16">
    <w:abstractNumId w:val="11"/>
  </w:num>
  <w:num w:numId="17">
    <w:abstractNumId w:val="3"/>
  </w:num>
  <w:num w:numId="18">
    <w:abstractNumId w:val="16"/>
  </w:num>
  <w:num w:numId="19">
    <w:abstractNumId w:val="28"/>
  </w:num>
  <w:num w:numId="20">
    <w:abstractNumId w:val="34"/>
  </w:num>
  <w:num w:numId="21">
    <w:abstractNumId w:val="5"/>
  </w:num>
  <w:num w:numId="22">
    <w:abstractNumId w:val="0"/>
  </w:num>
  <w:num w:numId="23">
    <w:abstractNumId w:val="32"/>
  </w:num>
  <w:num w:numId="24">
    <w:abstractNumId w:val="31"/>
  </w:num>
  <w:num w:numId="25">
    <w:abstractNumId w:val="12"/>
  </w:num>
  <w:num w:numId="26">
    <w:abstractNumId w:val="26"/>
  </w:num>
  <w:num w:numId="27">
    <w:abstractNumId w:val="21"/>
  </w:num>
  <w:num w:numId="28">
    <w:abstractNumId w:val="17"/>
  </w:num>
  <w:num w:numId="29">
    <w:abstractNumId w:val="13"/>
  </w:num>
  <w:num w:numId="30">
    <w:abstractNumId w:val="19"/>
  </w:num>
  <w:num w:numId="31">
    <w:abstractNumId w:val="7"/>
  </w:num>
  <w:num w:numId="32">
    <w:abstractNumId w:val="18"/>
  </w:num>
  <w:num w:numId="33">
    <w:abstractNumId w:val="35"/>
  </w:num>
  <w:num w:numId="34">
    <w:abstractNumId w:val="22"/>
  </w:num>
  <w:num w:numId="35">
    <w:abstractNumId w:val="25"/>
  </w:num>
  <w:num w:numId="36">
    <w:abstractNumId w:val="9"/>
  </w:num>
  <w:num w:numId="37">
    <w:abstractNumId w:val="37"/>
  </w:num>
  <w:num w:numId="38">
    <w:abstractNumId w:val="3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13"/>
  <w:hyphenationZone w:val="283"/>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402"/>
    <w:rsid w:val="00000669"/>
    <w:rsid w:val="000008E5"/>
    <w:rsid w:val="000013A2"/>
    <w:rsid w:val="0000245F"/>
    <w:rsid w:val="00004110"/>
    <w:rsid w:val="00004675"/>
    <w:rsid w:val="0000477B"/>
    <w:rsid w:val="00005715"/>
    <w:rsid w:val="00005D6B"/>
    <w:rsid w:val="00006CA6"/>
    <w:rsid w:val="00010187"/>
    <w:rsid w:val="00010DA1"/>
    <w:rsid w:val="000110B7"/>
    <w:rsid w:val="00011315"/>
    <w:rsid w:val="00012D58"/>
    <w:rsid w:val="0001400F"/>
    <w:rsid w:val="000153C4"/>
    <w:rsid w:val="0001569F"/>
    <w:rsid w:val="00016751"/>
    <w:rsid w:val="00020F8E"/>
    <w:rsid w:val="00021A92"/>
    <w:rsid w:val="00021C2D"/>
    <w:rsid w:val="00021D75"/>
    <w:rsid w:val="00022025"/>
    <w:rsid w:val="00025167"/>
    <w:rsid w:val="00025DE9"/>
    <w:rsid w:val="00026D84"/>
    <w:rsid w:val="000307B7"/>
    <w:rsid w:val="00031699"/>
    <w:rsid w:val="0003174E"/>
    <w:rsid w:val="000317F3"/>
    <w:rsid w:val="000318C6"/>
    <w:rsid w:val="00032D06"/>
    <w:rsid w:val="00034883"/>
    <w:rsid w:val="000348C3"/>
    <w:rsid w:val="000358D4"/>
    <w:rsid w:val="000363C5"/>
    <w:rsid w:val="00036E21"/>
    <w:rsid w:val="00040F08"/>
    <w:rsid w:val="000415EA"/>
    <w:rsid w:val="00042C27"/>
    <w:rsid w:val="00042F61"/>
    <w:rsid w:val="000442E9"/>
    <w:rsid w:val="00046C48"/>
    <w:rsid w:val="000470CC"/>
    <w:rsid w:val="000474B0"/>
    <w:rsid w:val="00050717"/>
    <w:rsid w:val="0005079B"/>
    <w:rsid w:val="00050833"/>
    <w:rsid w:val="00051C57"/>
    <w:rsid w:val="00051FF1"/>
    <w:rsid w:val="000529D3"/>
    <w:rsid w:val="00053656"/>
    <w:rsid w:val="000545D4"/>
    <w:rsid w:val="00054A4B"/>
    <w:rsid w:val="00055229"/>
    <w:rsid w:val="00056511"/>
    <w:rsid w:val="00056EE6"/>
    <w:rsid w:val="00057943"/>
    <w:rsid w:val="00060770"/>
    <w:rsid w:val="00061175"/>
    <w:rsid w:val="00061478"/>
    <w:rsid w:val="00061AE2"/>
    <w:rsid w:val="00061E87"/>
    <w:rsid w:val="000623F7"/>
    <w:rsid w:val="00064A71"/>
    <w:rsid w:val="00064B03"/>
    <w:rsid w:val="00064B1B"/>
    <w:rsid w:val="000655D8"/>
    <w:rsid w:val="0007283E"/>
    <w:rsid w:val="000737BA"/>
    <w:rsid w:val="00073CEF"/>
    <w:rsid w:val="00074638"/>
    <w:rsid w:val="00076D11"/>
    <w:rsid w:val="00077AE3"/>
    <w:rsid w:val="0008190F"/>
    <w:rsid w:val="00082676"/>
    <w:rsid w:val="00083E2E"/>
    <w:rsid w:val="000903BC"/>
    <w:rsid w:val="00090588"/>
    <w:rsid w:val="00090AF1"/>
    <w:rsid w:val="000914E3"/>
    <w:rsid w:val="00091649"/>
    <w:rsid w:val="00091BAC"/>
    <w:rsid w:val="000947C9"/>
    <w:rsid w:val="000949AE"/>
    <w:rsid w:val="00095116"/>
    <w:rsid w:val="00097AC3"/>
    <w:rsid w:val="000A04E1"/>
    <w:rsid w:val="000A403D"/>
    <w:rsid w:val="000A6446"/>
    <w:rsid w:val="000A7356"/>
    <w:rsid w:val="000A7415"/>
    <w:rsid w:val="000A7795"/>
    <w:rsid w:val="000B0B36"/>
    <w:rsid w:val="000B1760"/>
    <w:rsid w:val="000B2A98"/>
    <w:rsid w:val="000B5851"/>
    <w:rsid w:val="000B6835"/>
    <w:rsid w:val="000B6903"/>
    <w:rsid w:val="000B7B44"/>
    <w:rsid w:val="000C00D4"/>
    <w:rsid w:val="000C0838"/>
    <w:rsid w:val="000C102B"/>
    <w:rsid w:val="000C10F6"/>
    <w:rsid w:val="000C1484"/>
    <w:rsid w:val="000C1604"/>
    <w:rsid w:val="000C2174"/>
    <w:rsid w:val="000C2D63"/>
    <w:rsid w:val="000C35C8"/>
    <w:rsid w:val="000C35EA"/>
    <w:rsid w:val="000C368A"/>
    <w:rsid w:val="000C58DC"/>
    <w:rsid w:val="000C63A2"/>
    <w:rsid w:val="000C6CF0"/>
    <w:rsid w:val="000C767F"/>
    <w:rsid w:val="000D03F0"/>
    <w:rsid w:val="000D073E"/>
    <w:rsid w:val="000D097A"/>
    <w:rsid w:val="000D134E"/>
    <w:rsid w:val="000D215D"/>
    <w:rsid w:val="000D2B8A"/>
    <w:rsid w:val="000D620E"/>
    <w:rsid w:val="000D6913"/>
    <w:rsid w:val="000D6C9A"/>
    <w:rsid w:val="000D7A0A"/>
    <w:rsid w:val="000E0AF5"/>
    <w:rsid w:val="000E149D"/>
    <w:rsid w:val="000E1C54"/>
    <w:rsid w:val="000E26CB"/>
    <w:rsid w:val="000E46E9"/>
    <w:rsid w:val="000E61C5"/>
    <w:rsid w:val="000E6582"/>
    <w:rsid w:val="000E6B4D"/>
    <w:rsid w:val="000E6E28"/>
    <w:rsid w:val="000E79C6"/>
    <w:rsid w:val="000F0221"/>
    <w:rsid w:val="000F0D07"/>
    <w:rsid w:val="000F1209"/>
    <w:rsid w:val="000F1513"/>
    <w:rsid w:val="000F2B78"/>
    <w:rsid w:val="000F38A4"/>
    <w:rsid w:val="000F38D6"/>
    <w:rsid w:val="000F3D9C"/>
    <w:rsid w:val="000F41BC"/>
    <w:rsid w:val="000F4A12"/>
    <w:rsid w:val="000F5AC5"/>
    <w:rsid w:val="000F5E7F"/>
    <w:rsid w:val="00101B25"/>
    <w:rsid w:val="00104062"/>
    <w:rsid w:val="0010526C"/>
    <w:rsid w:val="0010565C"/>
    <w:rsid w:val="001062A2"/>
    <w:rsid w:val="001071BF"/>
    <w:rsid w:val="00110310"/>
    <w:rsid w:val="00110710"/>
    <w:rsid w:val="00116552"/>
    <w:rsid w:val="00117CD9"/>
    <w:rsid w:val="00121012"/>
    <w:rsid w:val="00121A34"/>
    <w:rsid w:val="00122200"/>
    <w:rsid w:val="00122FE5"/>
    <w:rsid w:val="00123402"/>
    <w:rsid w:val="00123BC4"/>
    <w:rsid w:val="00125119"/>
    <w:rsid w:val="00125ADA"/>
    <w:rsid w:val="001267CB"/>
    <w:rsid w:val="00130408"/>
    <w:rsid w:val="0013114F"/>
    <w:rsid w:val="00131990"/>
    <w:rsid w:val="00133124"/>
    <w:rsid w:val="00136C0E"/>
    <w:rsid w:val="00141AAC"/>
    <w:rsid w:val="0014314E"/>
    <w:rsid w:val="00143B1B"/>
    <w:rsid w:val="0014620F"/>
    <w:rsid w:val="00146A3A"/>
    <w:rsid w:val="001500AD"/>
    <w:rsid w:val="00150DE3"/>
    <w:rsid w:val="00153841"/>
    <w:rsid w:val="0015465C"/>
    <w:rsid w:val="0015486F"/>
    <w:rsid w:val="00155825"/>
    <w:rsid w:val="00156489"/>
    <w:rsid w:val="001577B7"/>
    <w:rsid w:val="00160C59"/>
    <w:rsid w:val="00160E89"/>
    <w:rsid w:val="001626F2"/>
    <w:rsid w:val="00163BE5"/>
    <w:rsid w:val="00165197"/>
    <w:rsid w:val="00166AC1"/>
    <w:rsid w:val="001679EC"/>
    <w:rsid w:val="00167E4E"/>
    <w:rsid w:val="001706F7"/>
    <w:rsid w:val="00170AE8"/>
    <w:rsid w:val="00171848"/>
    <w:rsid w:val="00171D38"/>
    <w:rsid w:val="0017221A"/>
    <w:rsid w:val="00172322"/>
    <w:rsid w:val="00172569"/>
    <w:rsid w:val="00173416"/>
    <w:rsid w:val="00175DFF"/>
    <w:rsid w:val="00175FC4"/>
    <w:rsid w:val="00176650"/>
    <w:rsid w:val="00176AE2"/>
    <w:rsid w:val="00177360"/>
    <w:rsid w:val="00177C5C"/>
    <w:rsid w:val="001800EF"/>
    <w:rsid w:val="0018029D"/>
    <w:rsid w:val="00180562"/>
    <w:rsid w:val="00185669"/>
    <w:rsid w:val="0018728D"/>
    <w:rsid w:val="00187E1E"/>
    <w:rsid w:val="00190137"/>
    <w:rsid w:val="00192DF3"/>
    <w:rsid w:val="001937A2"/>
    <w:rsid w:val="001948ED"/>
    <w:rsid w:val="00194E7B"/>
    <w:rsid w:val="001A0378"/>
    <w:rsid w:val="001A18E3"/>
    <w:rsid w:val="001A46FA"/>
    <w:rsid w:val="001A48CD"/>
    <w:rsid w:val="001A5733"/>
    <w:rsid w:val="001A58A9"/>
    <w:rsid w:val="001B2555"/>
    <w:rsid w:val="001B3259"/>
    <w:rsid w:val="001B3682"/>
    <w:rsid w:val="001B40AF"/>
    <w:rsid w:val="001B54F8"/>
    <w:rsid w:val="001B6115"/>
    <w:rsid w:val="001B614A"/>
    <w:rsid w:val="001B61B0"/>
    <w:rsid w:val="001B6212"/>
    <w:rsid w:val="001B680F"/>
    <w:rsid w:val="001C3E5E"/>
    <w:rsid w:val="001C4DFE"/>
    <w:rsid w:val="001C5451"/>
    <w:rsid w:val="001C5B0E"/>
    <w:rsid w:val="001C5BCB"/>
    <w:rsid w:val="001C7797"/>
    <w:rsid w:val="001D1825"/>
    <w:rsid w:val="001D23D3"/>
    <w:rsid w:val="001D2517"/>
    <w:rsid w:val="001D393E"/>
    <w:rsid w:val="001E028C"/>
    <w:rsid w:val="001E140E"/>
    <w:rsid w:val="001E276E"/>
    <w:rsid w:val="001E49BC"/>
    <w:rsid w:val="001E5832"/>
    <w:rsid w:val="001E596F"/>
    <w:rsid w:val="001E5A7C"/>
    <w:rsid w:val="001E5DF1"/>
    <w:rsid w:val="001E605A"/>
    <w:rsid w:val="001E6606"/>
    <w:rsid w:val="001E6698"/>
    <w:rsid w:val="001E72B6"/>
    <w:rsid w:val="001E735C"/>
    <w:rsid w:val="001E758F"/>
    <w:rsid w:val="001E77C8"/>
    <w:rsid w:val="001E7A1D"/>
    <w:rsid w:val="001F29DA"/>
    <w:rsid w:val="001F389B"/>
    <w:rsid w:val="001F3C02"/>
    <w:rsid w:val="001F4A74"/>
    <w:rsid w:val="001F5858"/>
    <w:rsid w:val="001F5EDA"/>
    <w:rsid w:val="001F789F"/>
    <w:rsid w:val="001F7C59"/>
    <w:rsid w:val="002004F0"/>
    <w:rsid w:val="00203747"/>
    <w:rsid w:val="00204368"/>
    <w:rsid w:val="00204EB3"/>
    <w:rsid w:val="002053DC"/>
    <w:rsid w:val="0020644C"/>
    <w:rsid w:val="00212654"/>
    <w:rsid w:val="002129FC"/>
    <w:rsid w:val="00213628"/>
    <w:rsid w:val="00213946"/>
    <w:rsid w:val="00213B7A"/>
    <w:rsid w:val="002144E0"/>
    <w:rsid w:val="00214500"/>
    <w:rsid w:val="00214680"/>
    <w:rsid w:val="00214C40"/>
    <w:rsid w:val="00214DB9"/>
    <w:rsid w:val="00215DFA"/>
    <w:rsid w:val="00215E2A"/>
    <w:rsid w:val="00216812"/>
    <w:rsid w:val="00221650"/>
    <w:rsid w:val="002219DC"/>
    <w:rsid w:val="00221D1B"/>
    <w:rsid w:val="00222590"/>
    <w:rsid w:val="00223F1B"/>
    <w:rsid w:val="0022598E"/>
    <w:rsid w:val="00225C4D"/>
    <w:rsid w:val="00227A13"/>
    <w:rsid w:val="00230366"/>
    <w:rsid w:val="002326F7"/>
    <w:rsid w:val="002329AA"/>
    <w:rsid w:val="00233816"/>
    <w:rsid w:val="002344E5"/>
    <w:rsid w:val="002348C5"/>
    <w:rsid w:val="00240104"/>
    <w:rsid w:val="0024078E"/>
    <w:rsid w:val="00240AD8"/>
    <w:rsid w:val="00243803"/>
    <w:rsid w:val="00243DCA"/>
    <w:rsid w:val="002445F6"/>
    <w:rsid w:val="00244657"/>
    <w:rsid w:val="00244FDE"/>
    <w:rsid w:val="00245034"/>
    <w:rsid w:val="00245FA0"/>
    <w:rsid w:val="00246F11"/>
    <w:rsid w:val="00246F18"/>
    <w:rsid w:val="0025082B"/>
    <w:rsid w:val="002517D9"/>
    <w:rsid w:val="00252C6C"/>
    <w:rsid w:val="00253174"/>
    <w:rsid w:val="00253777"/>
    <w:rsid w:val="00253CA7"/>
    <w:rsid w:val="00255F3C"/>
    <w:rsid w:val="002565CC"/>
    <w:rsid w:val="0025784F"/>
    <w:rsid w:val="00257A68"/>
    <w:rsid w:val="00257ECF"/>
    <w:rsid w:val="00261E94"/>
    <w:rsid w:val="002623EE"/>
    <w:rsid w:val="00262FB6"/>
    <w:rsid w:val="002639BB"/>
    <w:rsid w:val="00264511"/>
    <w:rsid w:val="00266163"/>
    <w:rsid w:val="002661B5"/>
    <w:rsid w:val="00266215"/>
    <w:rsid w:val="00266E83"/>
    <w:rsid w:val="00270828"/>
    <w:rsid w:val="00273941"/>
    <w:rsid w:val="0027424C"/>
    <w:rsid w:val="002757FA"/>
    <w:rsid w:val="002773E9"/>
    <w:rsid w:val="0028099D"/>
    <w:rsid w:val="002812C8"/>
    <w:rsid w:val="0028437B"/>
    <w:rsid w:val="00287C98"/>
    <w:rsid w:val="00290146"/>
    <w:rsid w:val="00290988"/>
    <w:rsid w:val="00292CF3"/>
    <w:rsid w:val="0029314F"/>
    <w:rsid w:val="00294B88"/>
    <w:rsid w:val="00294ED2"/>
    <w:rsid w:val="0029520C"/>
    <w:rsid w:val="002976B6"/>
    <w:rsid w:val="002A04C9"/>
    <w:rsid w:val="002A112D"/>
    <w:rsid w:val="002A1310"/>
    <w:rsid w:val="002A5680"/>
    <w:rsid w:val="002A6AD7"/>
    <w:rsid w:val="002A706C"/>
    <w:rsid w:val="002A75BE"/>
    <w:rsid w:val="002A7E6E"/>
    <w:rsid w:val="002B1CFB"/>
    <w:rsid w:val="002B2D61"/>
    <w:rsid w:val="002B4075"/>
    <w:rsid w:val="002B418F"/>
    <w:rsid w:val="002B45E6"/>
    <w:rsid w:val="002B4A6D"/>
    <w:rsid w:val="002B5A59"/>
    <w:rsid w:val="002B6A1E"/>
    <w:rsid w:val="002B7522"/>
    <w:rsid w:val="002C006E"/>
    <w:rsid w:val="002C0F9B"/>
    <w:rsid w:val="002C2350"/>
    <w:rsid w:val="002C285A"/>
    <w:rsid w:val="002C3B3E"/>
    <w:rsid w:val="002C4984"/>
    <w:rsid w:val="002C4BD0"/>
    <w:rsid w:val="002C64DA"/>
    <w:rsid w:val="002C6A33"/>
    <w:rsid w:val="002C6C77"/>
    <w:rsid w:val="002C6CED"/>
    <w:rsid w:val="002D0BE5"/>
    <w:rsid w:val="002D13DE"/>
    <w:rsid w:val="002D398F"/>
    <w:rsid w:val="002D4305"/>
    <w:rsid w:val="002D4AC9"/>
    <w:rsid w:val="002D608E"/>
    <w:rsid w:val="002D6F67"/>
    <w:rsid w:val="002E096B"/>
    <w:rsid w:val="002E109D"/>
    <w:rsid w:val="002E20C7"/>
    <w:rsid w:val="002E27FB"/>
    <w:rsid w:val="002E2B6A"/>
    <w:rsid w:val="002E2F38"/>
    <w:rsid w:val="002E5FCA"/>
    <w:rsid w:val="002E72DF"/>
    <w:rsid w:val="002F0858"/>
    <w:rsid w:val="002F1960"/>
    <w:rsid w:val="002F215F"/>
    <w:rsid w:val="002F295E"/>
    <w:rsid w:val="002F36F0"/>
    <w:rsid w:val="002F3C6F"/>
    <w:rsid w:val="002F4E86"/>
    <w:rsid w:val="002F5810"/>
    <w:rsid w:val="002F5C81"/>
    <w:rsid w:val="002F60CD"/>
    <w:rsid w:val="002F638A"/>
    <w:rsid w:val="002F71B9"/>
    <w:rsid w:val="0030033D"/>
    <w:rsid w:val="00301055"/>
    <w:rsid w:val="003026CE"/>
    <w:rsid w:val="00305D2E"/>
    <w:rsid w:val="00311BCF"/>
    <w:rsid w:val="00312D55"/>
    <w:rsid w:val="00313F6E"/>
    <w:rsid w:val="00314CA2"/>
    <w:rsid w:val="00316AC0"/>
    <w:rsid w:val="00317990"/>
    <w:rsid w:val="00317ED6"/>
    <w:rsid w:val="00321EEE"/>
    <w:rsid w:val="003220F7"/>
    <w:rsid w:val="00324AAB"/>
    <w:rsid w:val="00325A80"/>
    <w:rsid w:val="00326457"/>
    <w:rsid w:val="00327E17"/>
    <w:rsid w:val="00330553"/>
    <w:rsid w:val="00332F8F"/>
    <w:rsid w:val="00333144"/>
    <w:rsid w:val="003335E2"/>
    <w:rsid w:val="003401F1"/>
    <w:rsid w:val="00340E32"/>
    <w:rsid w:val="00341CE2"/>
    <w:rsid w:val="003431EA"/>
    <w:rsid w:val="00343DCA"/>
    <w:rsid w:val="00345B5A"/>
    <w:rsid w:val="0034735B"/>
    <w:rsid w:val="00347FD8"/>
    <w:rsid w:val="00351087"/>
    <w:rsid w:val="00351578"/>
    <w:rsid w:val="00352CFE"/>
    <w:rsid w:val="00353036"/>
    <w:rsid w:val="00353205"/>
    <w:rsid w:val="00353AB3"/>
    <w:rsid w:val="00353AE6"/>
    <w:rsid w:val="00353E44"/>
    <w:rsid w:val="003545C3"/>
    <w:rsid w:val="00355A55"/>
    <w:rsid w:val="00356D8E"/>
    <w:rsid w:val="00357103"/>
    <w:rsid w:val="00360DEA"/>
    <w:rsid w:val="0036123A"/>
    <w:rsid w:val="00361C34"/>
    <w:rsid w:val="003637E7"/>
    <w:rsid w:val="003640E8"/>
    <w:rsid w:val="00364C0D"/>
    <w:rsid w:val="003659E8"/>
    <w:rsid w:val="003661DB"/>
    <w:rsid w:val="003734E0"/>
    <w:rsid w:val="003736F7"/>
    <w:rsid w:val="00374557"/>
    <w:rsid w:val="00377144"/>
    <w:rsid w:val="0038108C"/>
    <w:rsid w:val="003816CB"/>
    <w:rsid w:val="0038258D"/>
    <w:rsid w:val="003845A0"/>
    <w:rsid w:val="0038562C"/>
    <w:rsid w:val="003866FB"/>
    <w:rsid w:val="003868B1"/>
    <w:rsid w:val="00390069"/>
    <w:rsid w:val="00390839"/>
    <w:rsid w:val="00391C8D"/>
    <w:rsid w:val="00391D9F"/>
    <w:rsid w:val="00392D4D"/>
    <w:rsid w:val="00393E69"/>
    <w:rsid w:val="00393F29"/>
    <w:rsid w:val="0039557C"/>
    <w:rsid w:val="00395601"/>
    <w:rsid w:val="00396012"/>
    <w:rsid w:val="003A12F5"/>
    <w:rsid w:val="003A3425"/>
    <w:rsid w:val="003A41F2"/>
    <w:rsid w:val="003A442A"/>
    <w:rsid w:val="003A5091"/>
    <w:rsid w:val="003A511B"/>
    <w:rsid w:val="003A68B2"/>
    <w:rsid w:val="003A7C9D"/>
    <w:rsid w:val="003B0DCF"/>
    <w:rsid w:val="003B26CB"/>
    <w:rsid w:val="003B3EAF"/>
    <w:rsid w:val="003C3797"/>
    <w:rsid w:val="003C46D2"/>
    <w:rsid w:val="003C4792"/>
    <w:rsid w:val="003C4A6A"/>
    <w:rsid w:val="003C4BB8"/>
    <w:rsid w:val="003C4C88"/>
    <w:rsid w:val="003C630F"/>
    <w:rsid w:val="003C7275"/>
    <w:rsid w:val="003D049A"/>
    <w:rsid w:val="003D05A8"/>
    <w:rsid w:val="003D1F9D"/>
    <w:rsid w:val="003D2229"/>
    <w:rsid w:val="003D2CE4"/>
    <w:rsid w:val="003D377E"/>
    <w:rsid w:val="003D4172"/>
    <w:rsid w:val="003D65E0"/>
    <w:rsid w:val="003D7FD7"/>
    <w:rsid w:val="003E015F"/>
    <w:rsid w:val="003E0EBF"/>
    <w:rsid w:val="003E1A8D"/>
    <w:rsid w:val="003E1A9C"/>
    <w:rsid w:val="003E200A"/>
    <w:rsid w:val="003E280B"/>
    <w:rsid w:val="003E3656"/>
    <w:rsid w:val="003E3AF2"/>
    <w:rsid w:val="003E3BA4"/>
    <w:rsid w:val="003E5621"/>
    <w:rsid w:val="003E5F70"/>
    <w:rsid w:val="003E74EC"/>
    <w:rsid w:val="003E7E99"/>
    <w:rsid w:val="003F1156"/>
    <w:rsid w:val="003F1C1C"/>
    <w:rsid w:val="003F3581"/>
    <w:rsid w:val="003F40F1"/>
    <w:rsid w:val="003F4153"/>
    <w:rsid w:val="003F7EEC"/>
    <w:rsid w:val="004012EF"/>
    <w:rsid w:val="0040151F"/>
    <w:rsid w:val="004020EF"/>
    <w:rsid w:val="00402313"/>
    <w:rsid w:val="00404139"/>
    <w:rsid w:val="004044F7"/>
    <w:rsid w:val="00404A4B"/>
    <w:rsid w:val="0040589F"/>
    <w:rsid w:val="00405E3E"/>
    <w:rsid w:val="00407751"/>
    <w:rsid w:val="0040775E"/>
    <w:rsid w:val="00407B11"/>
    <w:rsid w:val="00411AE2"/>
    <w:rsid w:val="004126E5"/>
    <w:rsid w:val="00413737"/>
    <w:rsid w:val="00415958"/>
    <w:rsid w:val="004170DF"/>
    <w:rsid w:val="00422141"/>
    <w:rsid w:val="004228A8"/>
    <w:rsid w:val="004236C7"/>
    <w:rsid w:val="00424A3F"/>
    <w:rsid w:val="00427CF2"/>
    <w:rsid w:val="00427FBB"/>
    <w:rsid w:val="00430E07"/>
    <w:rsid w:val="00430ED9"/>
    <w:rsid w:val="00432298"/>
    <w:rsid w:val="0043387B"/>
    <w:rsid w:val="00434517"/>
    <w:rsid w:val="00434B4B"/>
    <w:rsid w:val="0043663F"/>
    <w:rsid w:val="00436BD0"/>
    <w:rsid w:val="00442863"/>
    <w:rsid w:val="004437C3"/>
    <w:rsid w:val="00443E17"/>
    <w:rsid w:val="004447E0"/>
    <w:rsid w:val="00444A81"/>
    <w:rsid w:val="00445A82"/>
    <w:rsid w:val="0044600E"/>
    <w:rsid w:val="00450F5B"/>
    <w:rsid w:val="004510AE"/>
    <w:rsid w:val="004530DD"/>
    <w:rsid w:val="00455C01"/>
    <w:rsid w:val="00455F48"/>
    <w:rsid w:val="0046147B"/>
    <w:rsid w:val="00462A79"/>
    <w:rsid w:val="0046407F"/>
    <w:rsid w:val="00464578"/>
    <w:rsid w:val="0046631B"/>
    <w:rsid w:val="00467E0F"/>
    <w:rsid w:val="00470466"/>
    <w:rsid w:val="004709B8"/>
    <w:rsid w:val="00470A27"/>
    <w:rsid w:val="00470B82"/>
    <w:rsid w:val="00471ACD"/>
    <w:rsid w:val="00473197"/>
    <w:rsid w:val="00475446"/>
    <w:rsid w:val="00481038"/>
    <w:rsid w:val="004814DE"/>
    <w:rsid w:val="0048245B"/>
    <w:rsid w:val="00483513"/>
    <w:rsid w:val="00483537"/>
    <w:rsid w:val="00484D03"/>
    <w:rsid w:val="00485943"/>
    <w:rsid w:val="00485C88"/>
    <w:rsid w:val="00490E72"/>
    <w:rsid w:val="00491054"/>
    <w:rsid w:val="00491B64"/>
    <w:rsid w:val="00491EC4"/>
    <w:rsid w:val="00492182"/>
    <w:rsid w:val="0049345A"/>
    <w:rsid w:val="00495E8F"/>
    <w:rsid w:val="00497455"/>
    <w:rsid w:val="00497611"/>
    <w:rsid w:val="00497E4C"/>
    <w:rsid w:val="004A0A11"/>
    <w:rsid w:val="004A456F"/>
    <w:rsid w:val="004A4E21"/>
    <w:rsid w:val="004A51E1"/>
    <w:rsid w:val="004A5B8D"/>
    <w:rsid w:val="004A5EBE"/>
    <w:rsid w:val="004A7026"/>
    <w:rsid w:val="004B0585"/>
    <w:rsid w:val="004B11A1"/>
    <w:rsid w:val="004B1E09"/>
    <w:rsid w:val="004B3397"/>
    <w:rsid w:val="004B4ECF"/>
    <w:rsid w:val="004B6F80"/>
    <w:rsid w:val="004B7E1E"/>
    <w:rsid w:val="004C0FDD"/>
    <w:rsid w:val="004C2D8C"/>
    <w:rsid w:val="004C3459"/>
    <w:rsid w:val="004C36A3"/>
    <w:rsid w:val="004C3E7B"/>
    <w:rsid w:val="004C74B3"/>
    <w:rsid w:val="004D1EFE"/>
    <w:rsid w:val="004D32C8"/>
    <w:rsid w:val="004D3772"/>
    <w:rsid w:val="004D3CF0"/>
    <w:rsid w:val="004D4CB5"/>
    <w:rsid w:val="004D5F0E"/>
    <w:rsid w:val="004D6498"/>
    <w:rsid w:val="004D664C"/>
    <w:rsid w:val="004D6BA0"/>
    <w:rsid w:val="004D6EC9"/>
    <w:rsid w:val="004D7884"/>
    <w:rsid w:val="004E0F07"/>
    <w:rsid w:val="004E18EA"/>
    <w:rsid w:val="004E2B11"/>
    <w:rsid w:val="004E3611"/>
    <w:rsid w:val="004E438A"/>
    <w:rsid w:val="004E4DB0"/>
    <w:rsid w:val="004E5A23"/>
    <w:rsid w:val="004E773C"/>
    <w:rsid w:val="004F0A5B"/>
    <w:rsid w:val="004F112B"/>
    <w:rsid w:val="004F11C9"/>
    <w:rsid w:val="004F33F5"/>
    <w:rsid w:val="004F3D54"/>
    <w:rsid w:val="004F79AB"/>
    <w:rsid w:val="00500720"/>
    <w:rsid w:val="00503C29"/>
    <w:rsid w:val="00503D25"/>
    <w:rsid w:val="00504FD1"/>
    <w:rsid w:val="0050628F"/>
    <w:rsid w:val="00507E3D"/>
    <w:rsid w:val="00511305"/>
    <w:rsid w:val="00512A12"/>
    <w:rsid w:val="00513E86"/>
    <w:rsid w:val="00514986"/>
    <w:rsid w:val="00514F1D"/>
    <w:rsid w:val="005155E7"/>
    <w:rsid w:val="005156C1"/>
    <w:rsid w:val="00515DC7"/>
    <w:rsid w:val="00516C97"/>
    <w:rsid w:val="005171DD"/>
    <w:rsid w:val="00520D39"/>
    <w:rsid w:val="00521B50"/>
    <w:rsid w:val="005229F2"/>
    <w:rsid w:val="0052344B"/>
    <w:rsid w:val="005260BB"/>
    <w:rsid w:val="005279C8"/>
    <w:rsid w:val="00527BB8"/>
    <w:rsid w:val="005307D5"/>
    <w:rsid w:val="00530A5B"/>
    <w:rsid w:val="0053220C"/>
    <w:rsid w:val="0053319B"/>
    <w:rsid w:val="0053393F"/>
    <w:rsid w:val="00533985"/>
    <w:rsid w:val="005353D4"/>
    <w:rsid w:val="005354E2"/>
    <w:rsid w:val="00535BD6"/>
    <w:rsid w:val="00536860"/>
    <w:rsid w:val="00536C03"/>
    <w:rsid w:val="00537B6C"/>
    <w:rsid w:val="00537DA7"/>
    <w:rsid w:val="005406E6"/>
    <w:rsid w:val="005407C9"/>
    <w:rsid w:val="005413BC"/>
    <w:rsid w:val="0054216C"/>
    <w:rsid w:val="005428A1"/>
    <w:rsid w:val="005440DF"/>
    <w:rsid w:val="005442A7"/>
    <w:rsid w:val="00544811"/>
    <w:rsid w:val="00545452"/>
    <w:rsid w:val="0054705D"/>
    <w:rsid w:val="00550A80"/>
    <w:rsid w:val="0055156F"/>
    <w:rsid w:val="005531A0"/>
    <w:rsid w:val="00555225"/>
    <w:rsid w:val="00557166"/>
    <w:rsid w:val="0056014A"/>
    <w:rsid w:val="005603A7"/>
    <w:rsid w:val="00562F76"/>
    <w:rsid w:val="005676D5"/>
    <w:rsid w:val="00567C1A"/>
    <w:rsid w:val="00570411"/>
    <w:rsid w:val="00572F1E"/>
    <w:rsid w:val="00573876"/>
    <w:rsid w:val="00573B7A"/>
    <w:rsid w:val="00574ACD"/>
    <w:rsid w:val="005758E8"/>
    <w:rsid w:val="0057704C"/>
    <w:rsid w:val="00580B07"/>
    <w:rsid w:val="00580C5C"/>
    <w:rsid w:val="005811B2"/>
    <w:rsid w:val="00581579"/>
    <w:rsid w:val="00582C63"/>
    <w:rsid w:val="005831E7"/>
    <w:rsid w:val="00584197"/>
    <w:rsid w:val="0058713A"/>
    <w:rsid w:val="00587283"/>
    <w:rsid w:val="00591BB1"/>
    <w:rsid w:val="00592488"/>
    <w:rsid w:val="0059673C"/>
    <w:rsid w:val="0059765D"/>
    <w:rsid w:val="00597D7F"/>
    <w:rsid w:val="005A0B42"/>
    <w:rsid w:val="005A1605"/>
    <w:rsid w:val="005A16C4"/>
    <w:rsid w:val="005A27CE"/>
    <w:rsid w:val="005A2D5D"/>
    <w:rsid w:val="005A358F"/>
    <w:rsid w:val="005A3F01"/>
    <w:rsid w:val="005A4027"/>
    <w:rsid w:val="005B1B6B"/>
    <w:rsid w:val="005B2AE6"/>
    <w:rsid w:val="005B552F"/>
    <w:rsid w:val="005B68A4"/>
    <w:rsid w:val="005B68BF"/>
    <w:rsid w:val="005C0E5B"/>
    <w:rsid w:val="005C1162"/>
    <w:rsid w:val="005C75B8"/>
    <w:rsid w:val="005D197A"/>
    <w:rsid w:val="005D19A7"/>
    <w:rsid w:val="005D2A1A"/>
    <w:rsid w:val="005D32A3"/>
    <w:rsid w:val="005D4864"/>
    <w:rsid w:val="005D4E23"/>
    <w:rsid w:val="005D5565"/>
    <w:rsid w:val="005D65AF"/>
    <w:rsid w:val="005D65CB"/>
    <w:rsid w:val="005D6D93"/>
    <w:rsid w:val="005D74BF"/>
    <w:rsid w:val="005D74E1"/>
    <w:rsid w:val="005E27BD"/>
    <w:rsid w:val="005E2946"/>
    <w:rsid w:val="005E2A82"/>
    <w:rsid w:val="005E30B3"/>
    <w:rsid w:val="005E319B"/>
    <w:rsid w:val="005E4C7B"/>
    <w:rsid w:val="005E6122"/>
    <w:rsid w:val="005E6AE7"/>
    <w:rsid w:val="005E7D42"/>
    <w:rsid w:val="005F0CCE"/>
    <w:rsid w:val="005F10AE"/>
    <w:rsid w:val="005F23D1"/>
    <w:rsid w:val="005F268E"/>
    <w:rsid w:val="005F31F3"/>
    <w:rsid w:val="005F52F3"/>
    <w:rsid w:val="005F5E25"/>
    <w:rsid w:val="005F715C"/>
    <w:rsid w:val="005F7306"/>
    <w:rsid w:val="005F76B3"/>
    <w:rsid w:val="005F7AAB"/>
    <w:rsid w:val="00600394"/>
    <w:rsid w:val="006020CD"/>
    <w:rsid w:val="00603DC5"/>
    <w:rsid w:val="00604164"/>
    <w:rsid w:val="0060548B"/>
    <w:rsid w:val="00610143"/>
    <w:rsid w:val="00610B54"/>
    <w:rsid w:val="00611913"/>
    <w:rsid w:val="00616C98"/>
    <w:rsid w:val="00617180"/>
    <w:rsid w:val="00617718"/>
    <w:rsid w:val="00620C3F"/>
    <w:rsid w:val="00621E50"/>
    <w:rsid w:val="006220A8"/>
    <w:rsid w:val="00627A57"/>
    <w:rsid w:val="006345B1"/>
    <w:rsid w:val="00635587"/>
    <w:rsid w:val="00640A9E"/>
    <w:rsid w:val="00642E31"/>
    <w:rsid w:val="00643177"/>
    <w:rsid w:val="00643224"/>
    <w:rsid w:val="00643A26"/>
    <w:rsid w:val="00644A93"/>
    <w:rsid w:val="0064612B"/>
    <w:rsid w:val="00647864"/>
    <w:rsid w:val="00647B0A"/>
    <w:rsid w:val="006520A5"/>
    <w:rsid w:val="00652D5A"/>
    <w:rsid w:val="00652DB0"/>
    <w:rsid w:val="0065388E"/>
    <w:rsid w:val="0065415B"/>
    <w:rsid w:val="0065587E"/>
    <w:rsid w:val="006559DE"/>
    <w:rsid w:val="00655B31"/>
    <w:rsid w:val="00656683"/>
    <w:rsid w:val="00656BED"/>
    <w:rsid w:val="00657904"/>
    <w:rsid w:val="00660149"/>
    <w:rsid w:val="00660497"/>
    <w:rsid w:val="006612ED"/>
    <w:rsid w:val="00661649"/>
    <w:rsid w:val="00661CA3"/>
    <w:rsid w:val="006624DF"/>
    <w:rsid w:val="00662F25"/>
    <w:rsid w:val="00663AFB"/>
    <w:rsid w:val="00666170"/>
    <w:rsid w:val="00666356"/>
    <w:rsid w:val="006670AE"/>
    <w:rsid w:val="00667D05"/>
    <w:rsid w:val="006708CD"/>
    <w:rsid w:val="00671345"/>
    <w:rsid w:val="006726B8"/>
    <w:rsid w:val="00673C4D"/>
    <w:rsid w:val="00675E20"/>
    <w:rsid w:val="0067699C"/>
    <w:rsid w:val="006801E8"/>
    <w:rsid w:val="0068089B"/>
    <w:rsid w:val="006818F4"/>
    <w:rsid w:val="00681CC3"/>
    <w:rsid w:val="00683059"/>
    <w:rsid w:val="0068386D"/>
    <w:rsid w:val="00685177"/>
    <w:rsid w:val="0069095B"/>
    <w:rsid w:val="006910F7"/>
    <w:rsid w:val="00691319"/>
    <w:rsid w:val="0069141B"/>
    <w:rsid w:val="006927AE"/>
    <w:rsid w:val="00693BE7"/>
    <w:rsid w:val="006954B9"/>
    <w:rsid w:val="006A1A86"/>
    <w:rsid w:val="006A282B"/>
    <w:rsid w:val="006A412A"/>
    <w:rsid w:val="006A4EA4"/>
    <w:rsid w:val="006A5429"/>
    <w:rsid w:val="006A6048"/>
    <w:rsid w:val="006A6D92"/>
    <w:rsid w:val="006A7B1D"/>
    <w:rsid w:val="006B0317"/>
    <w:rsid w:val="006B2745"/>
    <w:rsid w:val="006B2A29"/>
    <w:rsid w:val="006B48C4"/>
    <w:rsid w:val="006C15E2"/>
    <w:rsid w:val="006C20A9"/>
    <w:rsid w:val="006C55CF"/>
    <w:rsid w:val="006C5E0C"/>
    <w:rsid w:val="006C6594"/>
    <w:rsid w:val="006D21F7"/>
    <w:rsid w:val="006D3B93"/>
    <w:rsid w:val="006D433C"/>
    <w:rsid w:val="006D49E9"/>
    <w:rsid w:val="006D5A9A"/>
    <w:rsid w:val="006D70F4"/>
    <w:rsid w:val="006D759C"/>
    <w:rsid w:val="006D7A8C"/>
    <w:rsid w:val="006D7C4D"/>
    <w:rsid w:val="006D7EC1"/>
    <w:rsid w:val="006E19F3"/>
    <w:rsid w:val="006E29F7"/>
    <w:rsid w:val="006E3B67"/>
    <w:rsid w:val="006E4F29"/>
    <w:rsid w:val="006E7A8B"/>
    <w:rsid w:val="006F1205"/>
    <w:rsid w:val="006F56CE"/>
    <w:rsid w:val="006F57BF"/>
    <w:rsid w:val="006F5D5C"/>
    <w:rsid w:val="006F5D90"/>
    <w:rsid w:val="006F6AB9"/>
    <w:rsid w:val="0070149E"/>
    <w:rsid w:val="00701E43"/>
    <w:rsid w:val="00701FAC"/>
    <w:rsid w:val="00702B00"/>
    <w:rsid w:val="00704204"/>
    <w:rsid w:val="00705EF4"/>
    <w:rsid w:val="00706EEB"/>
    <w:rsid w:val="00707F14"/>
    <w:rsid w:val="0071123C"/>
    <w:rsid w:val="00712991"/>
    <w:rsid w:val="00712FF7"/>
    <w:rsid w:val="0071327F"/>
    <w:rsid w:val="00713F1A"/>
    <w:rsid w:val="00714157"/>
    <w:rsid w:val="00714646"/>
    <w:rsid w:val="007153F5"/>
    <w:rsid w:val="00715C00"/>
    <w:rsid w:val="00715C03"/>
    <w:rsid w:val="00717B82"/>
    <w:rsid w:val="00720716"/>
    <w:rsid w:val="00720D14"/>
    <w:rsid w:val="00721281"/>
    <w:rsid w:val="007214C4"/>
    <w:rsid w:val="0072244F"/>
    <w:rsid w:val="007240C0"/>
    <w:rsid w:val="007241EA"/>
    <w:rsid w:val="00724699"/>
    <w:rsid w:val="00725BA1"/>
    <w:rsid w:val="00726AEC"/>
    <w:rsid w:val="00730B79"/>
    <w:rsid w:val="00730EE0"/>
    <w:rsid w:val="00731BAC"/>
    <w:rsid w:val="0073250E"/>
    <w:rsid w:val="00734C47"/>
    <w:rsid w:val="00735055"/>
    <w:rsid w:val="0073605C"/>
    <w:rsid w:val="00736EFB"/>
    <w:rsid w:val="0073759C"/>
    <w:rsid w:val="00740FA2"/>
    <w:rsid w:val="00742C8A"/>
    <w:rsid w:val="00743253"/>
    <w:rsid w:val="007448BA"/>
    <w:rsid w:val="007465F8"/>
    <w:rsid w:val="00746C30"/>
    <w:rsid w:val="00746F1E"/>
    <w:rsid w:val="0074716C"/>
    <w:rsid w:val="007473CA"/>
    <w:rsid w:val="007506BD"/>
    <w:rsid w:val="00751018"/>
    <w:rsid w:val="00753B7B"/>
    <w:rsid w:val="00753E53"/>
    <w:rsid w:val="0075593B"/>
    <w:rsid w:val="0075640F"/>
    <w:rsid w:val="00756481"/>
    <w:rsid w:val="007565AD"/>
    <w:rsid w:val="007575EB"/>
    <w:rsid w:val="00760822"/>
    <w:rsid w:val="00760A65"/>
    <w:rsid w:val="007615DD"/>
    <w:rsid w:val="0076186A"/>
    <w:rsid w:val="00764149"/>
    <w:rsid w:val="00764E79"/>
    <w:rsid w:val="007651C5"/>
    <w:rsid w:val="007660B0"/>
    <w:rsid w:val="007714BB"/>
    <w:rsid w:val="00772A82"/>
    <w:rsid w:val="00773BA6"/>
    <w:rsid w:val="00773F75"/>
    <w:rsid w:val="00774172"/>
    <w:rsid w:val="0077442B"/>
    <w:rsid w:val="00774944"/>
    <w:rsid w:val="00774DCE"/>
    <w:rsid w:val="007768F3"/>
    <w:rsid w:val="00776DA1"/>
    <w:rsid w:val="00780826"/>
    <w:rsid w:val="00781187"/>
    <w:rsid w:val="00781695"/>
    <w:rsid w:val="007831B7"/>
    <w:rsid w:val="00783E7F"/>
    <w:rsid w:val="00783F50"/>
    <w:rsid w:val="00784723"/>
    <w:rsid w:val="0078475F"/>
    <w:rsid w:val="007858F0"/>
    <w:rsid w:val="00786B80"/>
    <w:rsid w:val="00787564"/>
    <w:rsid w:val="00790011"/>
    <w:rsid w:val="00790073"/>
    <w:rsid w:val="00790D34"/>
    <w:rsid w:val="007910B3"/>
    <w:rsid w:val="00791436"/>
    <w:rsid w:val="00791D6A"/>
    <w:rsid w:val="00793414"/>
    <w:rsid w:val="00795DDB"/>
    <w:rsid w:val="00797BD1"/>
    <w:rsid w:val="007A0708"/>
    <w:rsid w:val="007A07A4"/>
    <w:rsid w:val="007A13E1"/>
    <w:rsid w:val="007A274D"/>
    <w:rsid w:val="007A439A"/>
    <w:rsid w:val="007A57C5"/>
    <w:rsid w:val="007A5FBB"/>
    <w:rsid w:val="007A6671"/>
    <w:rsid w:val="007A78DE"/>
    <w:rsid w:val="007A7DD7"/>
    <w:rsid w:val="007B109D"/>
    <w:rsid w:val="007B1C78"/>
    <w:rsid w:val="007B2A98"/>
    <w:rsid w:val="007B2E7E"/>
    <w:rsid w:val="007B6C34"/>
    <w:rsid w:val="007B727B"/>
    <w:rsid w:val="007C2C90"/>
    <w:rsid w:val="007C3811"/>
    <w:rsid w:val="007C55C4"/>
    <w:rsid w:val="007C5C21"/>
    <w:rsid w:val="007C5EF2"/>
    <w:rsid w:val="007C6186"/>
    <w:rsid w:val="007C7682"/>
    <w:rsid w:val="007C7ACD"/>
    <w:rsid w:val="007D0B60"/>
    <w:rsid w:val="007D6C5E"/>
    <w:rsid w:val="007D6D42"/>
    <w:rsid w:val="007D7E88"/>
    <w:rsid w:val="007E005D"/>
    <w:rsid w:val="007E0AAA"/>
    <w:rsid w:val="007E1898"/>
    <w:rsid w:val="007E1ABA"/>
    <w:rsid w:val="007E2D1A"/>
    <w:rsid w:val="007E52CD"/>
    <w:rsid w:val="007E61E4"/>
    <w:rsid w:val="007E6858"/>
    <w:rsid w:val="007F169E"/>
    <w:rsid w:val="007F3323"/>
    <w:rsid w:val="007F36BF"/>
    <w:rsid w:val="007F45BA"/>
    <w:rsid w:val="007F5309"/>
    <w:rsid w:val="007F71F2"/>
    <w:rsid w:val="0080059F"/>
    <w:rsid w:val="0080173D"/>
    <w:rsid w:val="00803245"/>
    <w:rsid w:val="008041B0"/>
    <w:rsid w:val="008069BC"/>
    <w:rsid w:val="0081062D"/>
    <w:rsid w:val="008106B1"/>
    <w:rsid w:val="00810D44"/>
    <w:rsid w:val="00811FD0"/>
    <w:rsid w:val="008134FE"/>
    <w:rsid w:val="008152ED"/>
    <w:rsid w:val="00815536"/>
    <w:rsid w:val="00817C50"/>
    <w:rsid w:val="008203E4"/>
    <w:rsid w:val="00820B24"/>
    <w:rsid w:val="00821208"/>
    <w:rsid w:val="00821AA6"/>
    <w:rsid w:val="00824AB5"/>
    <w:rsid w:val="00826011"/>
    <w:rsid w:val="008263D9"/>
    <w:rsid w:val="008275A3"/>
    <w:rsid w:val="008275FC"/>
    <w:rsid w:val="008306F3"/>
    <w:rsid w:val="00830727"/>
    <w:rsid w:val="00833452"/>
    <w:rsid w:val="00834A3B"/>
    <w:rsid w:val="00837C13"/>
    <w:rsid w:val="00840B04"/>
    <w:rsid w:val="008428E5"/>
    <w:rsid w:val="008445FC"/>
    <w:rsid w:val="00845340"/>
    <w:rsid w:val="008454F3"/>
    <w:rsid w:val="0084763E"/>
    <w:rsid w:val="00851D97"/>
    <w:rsid w:val="00852AEA"/>
    <w:rsid w:val="00854A3C"/>
    <w:rsid w:val="00857E1F"/>
    <w:rsid w:val="008603E5"/>
    <w:rsid w:val="0086099A"/>
    <w:rsid w:val="00862C5E"/>
    <w:rsid w:val="008641CC"/>
    <w:rsid w:val="00864386"/>
    <w:rsid w:val="00864680"/>
    <w:rsid w:val="00865EC2"/>
    <w:rsid w:val="0086740C"/>
    <w:rsid w:val="0086771A"/>
    <w:rsid w:val="0087243E"/>
    <w:rsid w:val="0087401C"/>
    <w:rsid w:val="00877D5B"/>
    <w:rsid w:val="00881EF7"/>
    <w:rsid w:val="008820C1"/>
    <w:rsid w:val="00883880"/>
    <w:rsid w:val="00883C37"/>
    <w:rsid w:val="00884DD7"/>
    <w:rsid w:val="00885D2C"/>
    <w:rsid w:val="00886472"/>
    <w:rsid w:val="00890C0C"/>
    <w:rsid w:val="0089113C"/>
    <w:rsid w:val="00891B25"/>
    <w:rsid w:val="00891E2D"/>
    <w:rsid w:val="008934FD"/>
    <w:rsid w:val="00894C4A"/>
    <w:rsid w:val="0089541A"/>
    <w:rsid w:val="00895E7F"/>
    <w:rsid w:val="00897DE1"/>
    <w:rsid w:val="008A0B06"/>
    <w:rsid w:val="008A1B3B"/>
    <w:rsid w:val="008A2B54"/>
    <w:rsid w:val="008A3194"/>
    <w:rsid w:val="008A3E0C"/>
    <w:rsid w:val="008A5745"/>
    <w:rsid w:val="008A62C7"/>
    <w:rsid w:val="008A6417"/>
    <w:rsid w:val="008A7D4D"/>
    <w:rsid w:val="008B05F1"/>
    <w:rsid w:val="008B435D"/>
    <w:rsid w:val="008B4FA6"/>
    <w:rsid w:val="008B5524"/>
    <w:rsid w:val="008B55EE"/>
    <w:rsid w:val="008B6F74"/>
    <w:rsid w:val="008B7398"/>
    <w:rsid w:val="008C0E26"/>
    <w:rsid w:val="008C1FB1"/>
    <w:rsid w:val="008C2362"/>
    <w:rsid w:val="008C393D"/>
    <w:rsid w:val="008C398C"/>
    <w:rsid w:val="008C3C0E"/>
    <w:rsid w:val="008C62C7"/>
    <w:rsid w:val="008C69B3"/>
    <w:rsid w:val="008C6C2A"/>
    <w:rsid w:val="008C6D21"/>
    <w:rsid w:val="008C7722"/>
    <w:rsid w:val="008C7C7B"/>
    <w:rsid w:val="008D0E11"/>
    <w:rsid w:val="008D0E20"/>
    <w:rsid w:val="008D2CE2"/>
    <w:rsid w:val="008D30DE"/>
    <w:rsid w:val="008D3AF6"/>
    <w:rsid w:val="008D43CD"/>
    <w:rsid w:val="008D461B"/>
    <w:rsid w:val="008D5199"/>
    <w:rsid w:val="008D58FB"/>
    <w:rsid w:val="008D796E"/>
    <w:rsid w:val="008E54DC"/>
    <w:rsid w:val="008F18E1"/>
    <w:rsid w:val="008F27D6"/>
    <w:rsid w:val="008F681B"/>
    <w:rsid w:val="00900062"/>
    <w:rsid w:val="00902167"/>
    <w:rsid w:val="0090221A"/>
    <w:rsid w:val="00904B74"/>
    <w:rsid w:val="00905F4A"/>
    <w:rsid w:val="00906907"/>
    <w:rsid w:val="00907BC0"/>
    <w:rsid w:val="00911399"/>
    <w:rsid w:val="00911404"/>
    <w:rsid w:val="00913138"/>
    <w:rsid w:val="00914D85"/>
    <w:rsid w:val="0091503F"/>
    <w:rsid w:val="00915D29"/>
    <w:rsid w:val="00917137"/>
    <w:rsid w:val="009207D8"/>
    <w:rsid w:val="00921E26"/>
    <w:rsid w:val="0092268F"/>
    <w:rsid w:val="00922E0E"/>
    <w:rsid w:val="00923794"/>
    <w:rsid w:val="009278F4"/>
    <w:rsid w:val="009303FE"/>
    <w:rsid w:val="00930718"/>
    <w:rsid w:val="00930CEF"/>
    <w:rsid w:val="009327BA"/>
    <w:rsid w:val="00932FA2"/>
    <w:rsid w:val="00933761"/>
    <w:rsid w:val="00937795"/>
    <w:rsid w:val="00941012"/>
    <w:rsid w:val="00942402"/>
    <w:rsid w:val="00942404"/>
    <w:rsid w:val="00942A14"/>
    <w:rsid w:val="009450B2"/>
    <w:rsid w:val="00946C94"/>
    <w:rsid w:val="00947C6E"/>
    <w:rsid w:val="0095112C"/>
    <w:rsid w:val="00951B84"/>
    <w:rsid w:val="00954D3D"/>
    <w:rsid w:val="009562EF"/>
    <w:rsid w:val="00956A78"/>
    <w:rsid w:val="00956B07"/>
    <w:rsid w:val="0095729C"/>
    <w:rsid w:val="00960254"/>
    <w:rsid w:val="00962664"/>
    <w:rsid w:val="00962D30"/>
    <w:rsid w:val="00963359"/>
    <w:rsid w:val="00963A4A"/>
    <w:rsid w:val="00964516"/>
    <w:rsid w:val="00964A0B"/>
    <w:rsid w:val="009658DB"/>
    <w:rsid w:val="00965A6E"/>
    <w:rsid w:val="00965FD2"/>
    <w:rsid w:val="0096790E"/>
    <w:rsid w:val="00971F64"/>
    <w:rsid w:val="00972A00"/>
    <w:rsid w:val="009731A0"/>
    <w:rsid w:val="009734BE"/>
    <w:rsid w:val="00974696"/>
    <w:rsid w:val="009746A8"/>
    <w:rsid w:val="00975FC9"/>
    <w:rsid w:val="00980029"/>
    <w:rsid w:val="00982419"/>
    <w:rsid w:val="00983962"/>
    <w:rsid w:val="009913F2"/>
    <w:rsid w:val="00993574"/>
    <w:rsid w:val="00995EBE"/>
    <w:rsid w:val="00995ED1"/>
    <w:rsid w:val="00996B4C"/>
    <w:rsid w:val="009A1C87"/>
    <w:rsid w:val="009A2CEE"/>
    <w:rsid w:val="009A4DE5"/>
    <w:rsid w:val="009A525E"/>
    <w:rsid w:val="009A598F"/>
    <w:rsid w:val="009A5BE9"/>
    <w:rsid w:val="009A5E91"/>
    <w:rsid w:val="009B047C"/>
    <w:rsid w:val="009B19ED"/>
    <w:rsid w:val="009B1E4C"/>
    <w:rsid w:val="009B2A88"/>
    <w:rsid w:val="009B5114"/>
    <w:rsid w:val="009B58E6"/>
    <w:rsid w:val="009C0901"/>
    <w:rsid w:val="009C0A24"/>
    <w:rsid w:val="009C0B10"/>
    <w:rsid w:val="009C0EEF"/>
    <w:rsid w:val="009C0FE0"/>
    <w:rsid w:val="009C13FE"/>
    <w:rsid w:val="009C1EE9"/>
    <w:rsid w:val="009C2FD2"/>
    <w:rsid w:val="009C31E2"/>
    <w:rsid w:val="009C394E"/>
    <w:rsid w:val="009C42F6"/>
    <w:rsid w:val="009C4358"/>
    <w:rsid w:val="009C4AE8"/>
    <w:rsid w:val="009C636E"/>
    <w:rsid w:val="009C77CB"/>
    <w:rsid w:val="009D05B0"/>
    <w:rsid w:val="009D1A50"/>
    <w:rsid w:val="009D396E"/>
    <w:rsid w:val="009D4B63"/>
    <w:rsid w:val="009D7177"/>
    <w:rsid w:val="009E0D3C"/>
    <w:rsid w:val="009E2F38"/>
    <w:rsid w:val="009E5084"/>
    <w:rsid w:val="009E50F4"/>
    <w:rsid w:val="009F06CC"/>
    <w:rsid w:val="009F0881"/>
    <w:rsid w:val="009F27EA"/>
    <w:rsid w:val="009F28EB"/>
    <w:rsid w:val="009F2E26"/>
    <w:rsid w:val="009F3CE8"/>
    <w:rsid w:val="009F4E10"/>
    <w:rsid w:val="009F5AEE"/>
    <w:rsid w:val="009F65C4"/>
    <w:rsid w:val="009F6EE0"/>
    <w:rsid w:val="009F78FA"/>
    <w:rsid w:val="009F7F5A"/>
    <w:rsid w:val="00A006F4"/>
    <w:rsid w:val="00A020A6"/>
    <w:rsid w:val="00A03253"/>
    <w:rsid w:val="00A06068"/>
    <w:rsid w:val="00A11834"/>
    <w:rsid w:val="00A11CF9"/>
    <w:rsid w:val="00A121C2"/>
    <w:rsid w:val="00A14683"/>
    <w:rsid w:val="00A15384"/>
    <w:rsid w:val="00A15713"/>
    <w:rsid w:val="00A15AEF"/>
    <w:rsid w:val="00A16173"/>
    <w:rsid w:val="00A164E0"/>
    <w:rsid w:val="00A16896"/>
    <w:rsid w:val="00A16CD8"/>
    <w:rsid w:val="00A16E4C"/>
    <w:rsid w:val="00A16F17"/>
    <w:rsid w:val="00A17BA1"/>
    <w:rsid w:val="00A17F34"/>
    <w:rsid w:val="00A207DF"/>
    <w:rsid w:val="00A2098C"/>
    <w:rsid w:val="00A20E1D"/>
    <w:rsid w:val="00A20ECA"/>
    <w:rsid w:val="00A23563"/>
    <w:rsid w:val="00A24F5D"/>
    <w:rsid w:val="00A27248"/>
    <w:rsid w:val="00A306AE"/>
    <w:rsid w:val="00A31818"/>
    <w:rsid w:val="00A31D53"/>
    <w:rsid w:val="00A33489"/>
    <w:rsid w:val="00A3440C"/>
    <w:rsid w:val="00A3502C"/>
    <w:rsid w:val="00A35AE8"/>
    <w:rsid w:val="00A35E9B"/>
    <w:rsid w:val="00A414C2"/>
    <w:rsid w:val="00A41A84"/>
    <w:rsid w:val="00A4426E"/>
    <w:rsid w:val="00A461B2"/>
    <w:rsid w:val="00A46DC0"/>
    <w:rsid w:val="00A47FF7"/>
    <w:rsid w:val="00A50ABB"/>
    <w:rsid w:val="00A5218D"/>
    <w:rsid w:val="00A5266B"/>
    <w:rsid w:val="00A52AF0"/>
    <w:rsid w:val="00A55021"/>
    <w:rsid w:val="00A610B9"/>
    <w:rsid w:val="00A629A9"/>
    <w:rsid w:val="00A62AF7"/>
    <w:rsid w:val="00A63510"/>
    <w:rsid w:val="00A64570"/>
    <w:rsid w:val="00A65B5A"/>
    <w:rsid w:val="00A66593"/>
    <w:rsid w:val="00A66E29"/>
    <w:rsid w:val="00A674DE"/>
    <w:rsid w:val="00A676F5"/>
    <w:rsid w:val="00A67807"/>
    <w:rsid w:val="00A7060D"/>
    <w:rsid w:val="00A70D0C"/>
    <w:rsid w:val="00A70DFE"/>
    <w:rsid w:val="00A724D5"/>
    <w:rsid w:val="00A741C5"/>
    <w:rsid w:val="00A75474"/>
    <w:rsid w:val="00A7573F"/>
    <w:rsid w:val="00A766DD"/>
    <w:rsid w:val="00A77060"/>
    <w:rsid w:val="00A7756A"/>
    <w:rsid w:val="00A77DC8"/>
    <w:rsid w:val="00A807C8"/>
    <w:rsid w:val="00A81735"/>
    <w:rsid w:val="00A81824"/>
    <w:rsid w:val="00A83199"/>
    <w:rsid w:val="00A8335F"/>
    <w:rsid w:val="00A8337C"/>
    <w:rsid w:val="00A84A21"/>
    <w:rsid w:val="00A84E94"/>
    <w:rsid w:val="00A8518C"/>
    <w:rsid w:val="00A85602"/>
    <w:rsid w:val="00A8752D"/>
    <w:rsid w:val="00A9236A"/>
    <w:rsid w:val="00A956CC"/>
    <w:rsid w:val="00A95A9B"/>
    <w:rsid w:val="00AA02AE"/>
    <w:rsid w:val="00AA14B9"/>
    <w:rsid w:val="00AA2901"/>
    <w:rsid w:val="00AA303F"/>
    <w:rsid w:val="00AA3698"/>
    <w:rsid w:val="00AA53AE"/>
    <w:rsid w:val="00AA61F3"/>
    <w:rsid w:val="00AA6B76"/>
    <w:rsid w:val="00AA6C76"/>
    <w:rsid w:val="00AA6DCD"/>
    <w:rsid w:val="00AA7684"/>
    <w:rsid w:val="00AA7A42"/>
    <w:rsid w:val="00AB099B"/>
    <w:rsid w:val="00AB17AF"/>
    <w:rsid w:val="00AB425B"/>
    <w:rsid w:val="00AB48E0"/>
    <w:rsid w:val="00AB505F"/>
    <w:rsid w:val="00AB6345"/>
    <w:rsid w:val="00AB712C"/>
    <w:rsid w:val="00AB7C59"/>
    <w:rsid w:val="00AC083D"/>
    <w:rsid w:val="00AC12BE"/>
    <w:rsid w:val="00AC1B61"/>
    <w:rsid w:val="00AC6245"/>
    <w:rsid w:val="00AC69D8"/>
    <w:rsid w:val="00AC789B"/>
    <w:rsid w:val="00AC7AC5"/>
    <w:rsid w:val="00AC7DB8"/>
    <w:rsid w:val="00AD0D49"/>
    <w:rsid w:val="00AD17C4"/>
    <w:rsid w:val="00AD1921"/>
    <w:rsid w:val="00AD367B"/>
    <w:rsid w:val="00AD6530"/>
    <w:rsid w:val="00AE03D9"/>
    <w:rsid w:val="00AE075A"/>
    <w:rsid w:val="00AE1CCD"/>
    <w:rsid w:val="00AE22C1"/>
    <w:rsid w:val="00AE4F7A"/>
    <w:rsid w:val="00AF206E"/>
    <w:rsid w:val="00AF3029"/>
    <w:rsid w:val="00AF4289"/>
    <w:rsid w:val="00AF4BA8"/>
    <w:rsid w:val="00AF5759"/>
    <w:rsid w:val="00AF5862"/>
    <w:rsid w:val="00AF5AEA"/>
    <w:rsid w:val="00B018AC"/>
    <w:rsid w:val="00B043CA"/>
    <w:rsid w:val="00B04D1A"/>
    <w:rsid w:val="00B04DA7"/>
    <w:rsid w:val="00B0649F"/>
    <w:rsid w:val="00B07850"/>
    <w:rsid w:val="00B07D10"/>
    <w:rsid w:val="00B10257"/>
    <w:rsid w:val="00B12CAC"/>
    <w:rsid w:val="00B12F32"/>
    <w:rsid w:val="00B12F57"/>
    <w:rsid w:val="00B13F37"/>
    <w:rsid w:val="00B157F5"/>
    <w:rsid w:val="00B1708A"/>
    <w:rsid w:val="00B17337"/>
    <w:rsid w:val="00B174D7"/>
    <w:rsid w:val="00B1760A"/>
    <w:rsid w:val="00B20E4A"/>
    <w:rsid w:val="00B22E1E"/>
    <w:rsid w:val="00B23020"/>
    <w:rsid w:val="00B23A12"/>
    <w:rsid w:val="00B26945"/>
    <w:rsid w:val="00B272F2"/>
    <w:rsid w:val="00B30925"/>
    <w:rsid w:val="00B30A90"/>
    <w:rsid w:val="00B30BE5"/>
    <w:rsid w:val="00B30EE5"/>
    <w:rsid w:val="00B315B7"/>
    <w:rsid w:val="00B325FC"/>
    <w:rsid w:val="00B35DA5"/>
    <w:rsid w:val="00B3626C"/>
    <w:rsid w:val="00B36270"/>
    <w:rsid w:val="00B41589"/>
    <w:rsid w:val="00B4173D"/>
    <w:rsid w:val="00B4178A"/>
    <w:rsid w:val="00B41B86"/>
    <w:rsid w:val="00B42F50"/>
    <w:rsid w:val="00B4371B"/>
    <w:rsid w:val="00B43EDE"/>
    <w:rsid w:val="00B4441B"/>
    <w:rsid w:val="00B44447"/>
    <w:rsid w:val="00B45746"/>
    <w:rsid w:val="00B46AF5"/>
    <w:rsid w:val="00B47572"/>
    <w:rsid w:val="00B477FD"/>
    <w:rsid w:val="00B47E4E"/>
    <w:rsid w:val="00B50716"/>
    <w:rsid w:val="00B51570"/>
    <w:rsid w:val="00B5246C"/>
    <w:rsid w:val="00B52BEB"/>
    <w:rsid w:val="00B5374E"/>
    <w:rsid w:val="00B54A36"/>
    <w:rsid w:val="00B56F6A"/>
    <w:rsid w:val="00B5796A"/>
    <w:rsid w:val="00B57D9B"/>
    <w:rsid w:val="00B607F4"/>
    <w:rsid w:val="00B614B2"/>
    <w:rsid w:val="00B62B45"/>
    <w:rsid w:val="00B630BF"/>
    <w:rsid w:val="00B63762"/>
    <w:rsid w:val="00B647E9"/>
    <w:rsid w:val="00B66067"/>
    <w:rsid w:val="00B675A1"/>
    <w:rsid w:val="00B675E7"/>
    <w:rsid w:val="00B706AD"/>
    <w:rsid w:val="00B72600"/>
    <w:rsid w:val="00B72B48"/>
    <w:rsid w:val="00B75847"/>
    <w:rsid w:val="00B75F14"/>
    <w:rsid w:val="00B763B1"/>
    <w:rsid w:val="00B77403"/>
    <w:rsid w:val="00B8368A"/>
    <w:rsid w:val="00B842FA"/>
    <w:rsid w:val="00B84AC0"/>
    <w:rsid w:val="00B854ED"/>
    <w:rsid w:val="00B87054"/>
    <w:rsid w:val="00B9118B"/>
    <w:rsid w:val="00B912EF"/>
    <w:rsid w:val="00B9210D"/>
    <w:rsid w:val="00B92182"/>
    <w:rsid w:val="00B928C6"/>
    <w:rsid w:val="00B92C22"/>
    <w:rsid w:val="00B9372C"/>
    <w:rsid w:val="00B9460F"/>
    <w:rsid w:val="00B95C23"/>
    <w:rsid w:val="00B97CB8"/>
    <w:rsid w:val="00BA001F"/>
    <w:rsid w:val="00BA1B13"/>
    <w:rsid w:val="00BA25EA"/>
    <w:rsid w:val="00BA582A"/>
    <w:rsid w:val="00BA6619"/>
    <w:rsid w:val="00BA78E8"/>
    <w:rsid w:val="00BB0781"/>
    <w:rsid w:val="00BB0F4C"/>
    <w:rsid w:val="00BB13A6"/>
    <w:rsid w:val="00BB16AE"/>
    <w:rsid w:val="00BB479F"/>
    <w:rsid w:val="00BB4E3C"/>
    <w:rsid w:val="00BB564D"/>
    <w:rsid w:val="00BB717E"/>
    <w:rsid w:val="00BB777D"/>
    <w:rsid w:val="00BB7FF3"/>
    <w:rsid w:val="00BC0902"/>
    <w:rsid w:val="00BC0938"/>
    <w:rsid w:val="00BC19F8"/>
    <w:rsid w:val="00BC2AAB"/>
    <w:rsid w:val="00BC356A"/>
    <w:rsid w:val="00BC48BA"/>
    <w:rsid w:val="00BC4DFC"/>
    <w:rsid w:val="00BC5FC0"/>
    <w:rsid w:val="00BC7A16"/>
    <w:rsid w:val="00BC7A72"/>
    <w:rsid w:val="00BD174D"/>
    <w:rsid w:val="00BD1801"/>
    <w:rsid w:val="00BD662D"/>
    <w:rsid w:val="00BD67CE"/>
    <w:rsid w:val="00BD7158"/>
    <w:rsid w:val="00BE00B6"/>
    <w:rsid w:val="00BE0141"/>
    <w:rsid w:val="00BE1DA6"/>
    <w:rsid w:val="00BE229B"/>
    <w:rsid w:val="00BE3CCF"/>
    <w:rsid w:val="00BE3D4A"/>
    <w:rsid w:val="00BE3F1A"/>
    <w:rsid w:val="00BE62BF"/>
    <w:rsid w:val="00BE69D9"/>
    <w:rsid w:val="00BF0451"/>
    <w:rsid w:val="00BF18FE"/>
    <w:rsid w:val="00BF1BF1"/>
    <w:rsid w:val="00BF2D18"/>
    <w:rsid w:val="00BF2FB9"/>
    <w:rsid w:val="00BF3190"/>
    <w:rsid w:val="00BF4B96"/>
    <w:rsid w:val="00BF5EBC"/>
    <w:rsid w:val="00BF6947"/>
    <w:rsid w:val="00C009A7"/>
    <w:rsid w:val="00C04199"/>
    <w:rsid w:val="00C041CC"/>
    <w:rsid w:val="00C054F9"/>
    <w:rsid w:val="00C0559A"/>
    <w:rsid w:val="00C05FA3"/>
    <w:rsid w:val="00C11A7C"/>
    <w:rsid w:val="00C13C6C"/>
    <w:rsid w:val="00C150F5"/>
    <w:rsid w:val="00C1551B"/>
    <w:rsid w:val="00C16673"/>
    <w:rsid w:val="00C20143"/>
    <w:rsid w:val="00C20419"/>
    <w:rsid w:val="00C212B8"/>
    <w:rsid w:val="00C251FD"/>
    <w:rsid w:val="00C26176"/>
    <w:rsid w:val="00C279B9"/>
    <w:rsid w:val="00C27D6F"/>
    <w:rsid w:val="00C32F29"/>
    <w:rsid w:val="00C33191"/>
    <w:rsid w:val="00C33881"/>
    <w:rsid w:val="00C33B95"/>
    <w:rsid w:val="00C346F3"/>
    <w:rsid w:val="00C40451"/>
    <w:rsid w:val="00C426B4"/>
    <w:rsid w:val="00C429FE"/>
    <w:rsid w:val="00C434CF"/>
    <w:rsid w:val="00C44611"/>
    <w:rsid w:val="00C45222"/>
    <w:rsid w:val="00C470EC"/>
    <w:rsid w:val="00C5042A"/>
    <w:rsid w:val="00C5267E"/>
    <w:rsid w:val="00C53043"/>
    <w:rsid w:val="00C53DB6"/>
    <w:rsid w:val="00C542B9"/>
    <w:rsid w:val="00C56F61"/>
    <w:rsid w:val="00C57566"/>
    <w:rsid w:val="00C57C5A"/>
    <w:rsid w:val="00C604A9"/>
    <w:rsid w:val="00C608EC"/>
    <w:rsid w:val="00C60ACA"/>
    <w:rsid w:val="00C61490"/>
    <w:rsid w:val="00C6187B"/>
    <w:rsid w:val="00C62240"/>
    <w:rsid w:val="00C63234"/>
    <w:rsid w:val="00C635BE"/>
    <w:rsid w:val="00C637C4"/>
    <w:rsid w:val="00C64784"/>
    <w:rsid w:val="00C6590E"/>
    <w:rsid w:val="00C70A2A"/>
    <w:rsid w:val="00C71481"/>
    <w:rsid w:val="00C72237"/>
    <w:rsid w:val="00C73A58"/>
    <w:rsid w:val="00C73C24"/>
    <w:rsid w:val="00C759F7"/>
    <w:rsid w:val="00C760E3"/>
    <w:rsid w:val="00C77079"/>
    <w:rsid w:val="00C7726B"/>
    <w:rsid w:val="00C80F75"/>
    <w:rsid w:val="00C8168E"/>
    <w:rsid w:val="00C8235B"/>
    <w:rsid w:val="00C83AE5"/>
    <w:rsid w:val="00C85DB1"/>
    <w:rsid w:val="00C86FF1"/>
    <w:rsid w:val="00C87704"/>
    <w:rsid w:val="00C9045C"/>
    <w:rsid w:val="00C907BC"/>
    <w:rsid w:val="00C954A2"/>
    <w:rsid w:val="00C958E1"/>
    <w:rsid w:val="00C976D4"/>
    <w:rsid w:val="00CA277B"/>
    <w:rsid w:val="00CA342D"/>
    <w:rsid w:val="00CA57E2"/>
    <w:rsid w:val="00CA64EB"/>
    <w:rsid w:val="00CA747A"/>
    <w:rsid w:val="00CB196C"/>
    <w:rsid w:val="00CB1E96"/>
    <w:rsid w:val="00CB2C26"/>
    <w:rsid w:val="00CB2F62"/>
    <w:rsid w:val="00CB41AB"/>
    <w:rsid w:val="00CB5446"/>
    <w:rsid w:val="00CB57D4"/>
    <w:rsid w:val="00CB76C5"/>
    <w:rsid w:val="00CB7A9D"/>
    <w:rsid w:val="00CC047A"/>
    <w:rsid w:val="00CC04CF"/>
    <w:rsid w:val="00CC09E0"/>
    <w:rsid w:val="00CC19BC"/>
    <w:rsid w:val="00CC2097"/>
    <w:rsid w:val="00CC3639"/>
    <w:rsid w:val="00CC4482"/>
    <w:rsid w:val="00CC67AA"/>
    <w:rsid w:val="00CD3997"/>
    <w:rsid w:val="00CD3D2F"/>
    <w:rsid w:val="00CD6013"/>
    <w:rsid w:val="00CD6395"/>
    <w:rsid w:val="00CE1098"/>
    <w:rsid w:val="00CE187A"/>
    <w:rsid w:val="00CE348F"/>
    <w:rsid w:val="00CE502F"/>
    <w:rsid w:val="00CE6CDD"/>
    <w:rsid w:val="00CF1D63"/>
    <w:rsid w:val="00CF2A91"/>
    <w:rsid w:val="00CF2B3E"/>
    <w:rsid w:val="00CF30B2"/>
    <w:rsid w:val="00CF385A"/>
    <w:rsid w:val="00CF38A0"/>
    <w:rsid w:val="00CF3EC2"/>
    <w:rsid w:val="00CF4690"/>
    <w:rsid w:val="00CF6E44"/>
    <w:rsid w:val="00CF7A05"/>
    <w:rsid w:val="00D016B1"/>
    <w:rsid w:val="00D0241A"/>
    <w:rsid w:val="00D02A6B"/>
    <w:rsid w:val="00D0325A"/>
    <w:rsid w:val="00D06570"/>
    <w:rsid w:val="00D066EF"/>
    <w:rsid w:val="00D11FAF"/>
    <w:rsid w:val="00D13092"/>
    <w:rsid w:val="00D13CE6"/>
    <w:rsid w:val="00D13CE8"/>
    <w:rsid w:val="00D14495"/>
    <w:rsid w:val="00D17B4B"/>
    <w:rsid w:val="00D269C7"/>
    <w:rsid w:val="00D26DDE"/>
    <w:rsid w:val="00D27AD2"/>
    <w:rsid w:val="00D300FF"/>
    <w:rsid w:val="00D333A7"/>
    <w:rsid w:val="00D349DB"/>
    <w:rsid w:val="00D35A94"/>
    <w:rsid w:val="00D35F36"/>
    <w:rsid w:val="00D36086"/>
    <w:rsid w:val="00D36513"/>
    <w:rsid w:val="00D36543"/>
    <w:rsid w:val="00D3790A"/>
    <w:rsid w:val="00D40300"/>
    <w:rsid w:val="00D40451"/>
    <w:rsid w:val="00D40BF7"/>
    <w:rsid w:val="00D410A6"/>
    <w:rsid w:val="00D411F2"/>
    <w:rsid w:val="00D41A14"/>
    <w:rsid w:val="00D44195"/>
    <w:rsid w:val="00D44C38"/>
    <w:rsid w:val="00D46D37"/>
    <w:rsid w:val="00D46EDD"/>
    <w:rsid w:val="00D47119"/>
    <w:rsid w:val="00D474C4"/>
    <w:rsid w:val="00D50096"/>
    <w:rsid w:val="00D50DFA"/>
    <w:rsid w:val="00D52CF1"/>
    <w:rsid w:val="00D546C2"/>
    <w:rsid w:val="00D54D0F"/>
    <w:rsid w:val="00D54D13"/>
    <w:rsid w:val="00D566AD"/>
    <w:rsid w:val="00D575A7"/>
    <w:rsid w:val="00D57642"/>
    <w:rsid w:val="00D6054F"/>
    <w:rsid w:val="00D61317"/>
    <w:rsid w:val="00D6205C"/>
    <w:rsid w:val="00D621C9"/>
    <w:rsid w:val="00D62BBB"/>
    <w:rsid w:val="00D63CF4"/>
    <w:rsid w:val="00D66871"/>
    <w:rsid w:val="00D741D0"/>
    <w:rsid w:val="00D7656E"/>
    <w:rsid w:val="00D76779"/>
    <w:rsid w:val="00D77644"/>
    <w:rsid w:val="00D81799"/>
    <w:rsid w:val="00D81A3A"/>
    <w:rsid w:val="00D81A66"/>
    <w:rsid w:val="00D8293C"/>
    <w:rsid w:val="00D829A1"/>
    <w:rsid w:val="00D8300A"/>
    <w:rsid w:val="00D8354B"/>
    <w:rsid w:val="00D83F90"/>
    <w:rsid w:val="00D84C12"/>
    <w:rsid w:val="00D86921"/>
    <w:rsid w:val="00D86A0E"/>
    <w:rsid w:val="00D875E2"/>
    <w:rsid w:val="00D90664"/>
    <w:rsid w:val="00D91BF5"/>
    <w:rsid w:val="00D92C72"/>
    <w:rsid w:val="00D9355A"/>
    <w:rsid w:val="00D94C71"/>
    <w:rsid w:val="00D95DCA"/>
    <w:rsid w:val="00D96D07"/>
    <w:rsid w:val="00DA09DA"/>
    <w:rsid w:val="00DA0CA5"/>
    <w:rsid w:val="00DA1372"/>
    <w:rsid w:val="00DA3C76"/>
    <w:rsid w:val="00DA440A"/>
    <w:rsid w:val="00DA4996"/>
    <w:rsid w:val="00DA776B"/>
    <w:rsid w:val="00DB1B51"/>
    <w:rsid w:val="00DB2064"/>
    <w:rsid w:val="00DB5B04"/>
    <w:rsid w:val="00DB6BAD"/>
    <w:rsid w:val="00DC1416"/>
    <w:rsid w:val="00DC23C5"/>
    <w:rsid w:val="00DC32B1"/>
    <w:rsid w:val="00DC3354"/>
    <w:rsid w:val="00DC4075"/>
    <w:rsid w:val="00DC4A48"/>
    <w:rsid w:val="00DC4C96"/>
    <w:rsid w:val="00DC6523"/>
    <w:rsid w:val="00DC778B"/>
    <w:rsid w:val="00DC77BD"/>
    <w:rsid w:val="00DC79C3"/>
    <w:rsid w:val="00DD05A2"/>
    <w:rsid w:val="00DD35FC"/>
    <w:rsid w:val="00DD384F"/>
    <w:rsid w:val="00DD3B46"/>
    <w:rsid w:val="00DD48C7"/>
    <w:rsid w:val="00DD62CF"/>
    <w:rsid w:val="00DD79F9"/>
    <w:rsid w:val="00DF03E9"/>
    <w:rsid w:val="00DF094F"/>
    <w:rsid w:val="00DF224A"/>
    <w:rsid w:val="00DF2FCF"/>
    <w:rsid w:val="00DF3277"/>
    <w:rsid w:val="00DF4759"/>
    <w:rsid w:val="00DF5F02"/>
    <w:rsid w:val="00DF61BC"/>
    <w:rsid w:val="00E00541"/>
    <w:rsid w:val="00E006AF"/>
    <w:rsid w:val="00E014CC"/>
    <w:rsid w:val="00E023EF"/>
    <w:rsid w:val="00E0356C"/>
    <w:rsid w:val="00E04414"/>
    <w:rsid w:val="00E0601A"/>
    <w:rsid w:val="00E0601F"/>
    <w:rsid w:val="00E07F16"/>
    <w:rsid w:val="00E10351"/>
    <w:rsid w:val="00E109A5"/>
    <w:rsid w:val="00E10BD8"/>
    <w:rsid w:val="00E13088"/>
    <w:rsid w:val="00E1351C"/>
    <w:rsid w:val="00E152E7"/>
    <w:rsid w:val="00E16955"/>
    <w:rsid w:val="00E170DE"/>
    <w:rsid w:val="00E2297A"/>
    <w:rsid w:val="00E24161"/>
    <w:rsid w:val="00E24AA1"/>
    <w:rsid w:val="00E26437"/>
    <w:rsid w:val="00E26C64"/>
    <w:rsid w:val="00E27E62"/>
    <w:rsid w:val="00E316DF"/>
    <w:rsid w:val="00E31EB1"/>
    <w:rsid w:val="00E32251"/>
    <w:rsid w:val="00E323A0"/>
    <w:rsid w:val="00E32BEA"/>
    <w:rsid w:val="00E32CEF"/>
    <w:rsid w:val="00E32D28"/>
    <w:rsid w:val="00E3328D"/>
    <w:rsid w:val="00E34318"/>
    <w:rsid w:val="00E36B45"/>
    <w:rsid w:val="00E406BE"/>
    <w:rsid w:val="00E40B48"/>
    <w:rsid w:val="00E40F53"/>
    <w:rsid w:val="00E422F6"/>
    <w:rsid w:val="00E4639F"/>
    <w:rsid w:val="00E464D7"/>
    <w:rsid w:val="00E468C4"/>
    <w:rsid w:val="00E47CA5"/>
    <w:rsid w:val="00E50ED9"/>
    <w:rsid w:val="00E52CB2"/>
    <w:rsid w:val="00E52CD2"/>
    <w:rsid w:val="00E53B5E"/>
    <w:rsid w:val="00E5446D"/>
    <w:rsid w:val="00E54FAB"/>
    <w:rsid w:val="00E55051"/>
    <w:rsid w:val="00E55429"/>
    <w:rsid w:val="00E55C63"/>
    <w:rsid w:val="00E5610C"/>
    <w:rsid w:val="00E57BA1"/>
    <w:rsid w:val="00E57F04"/>
    <w:rsid w:val="00E65B81"/>
    <w:rsid w:val="00E65FFE"/>
    <w:rsid w:val="00E7184E"/>
    <w:rsid w:val="00E7598A"/>
    <w:rsid w:val="00E80D5A"/>
    <w:rsid w:val="00E82098"/>
    <w:rsid w:val="00E85FD3"/>
    <w:rsid w:val="00E8796A"/>
    <w:rsid w:val="00E87B8A"/>
    <w:rsid w:val="00E90637"/>
    <w:rsid w:val="00E91052"/>
    <w:rsid w:val="00E91AD0"/>
    <w:rsid w:val="00E91CFC"/>
    <w:rsid w:val="00E94701"/>
    <w:rsid w:val="00E964F9"/>
    <w:rsid w:val="00E96BCF"/>
    <w:rsid w:val="00EA0A53"/>
    <w:rsid w:val="00EA2B64"/>
    <w:rsid w:val="00EA3362"/>
    <w:rsid w:val="00EA435A"/>
    <w:rsid w:val="00EA4A7F"/>
    <w:rsid w:val="00EA5D77"/>
    <w:rsid w:val="00EA6B96"/>
    <w:rsid w:val="00EA6CA3"/>
    <w:rsid w:val="00EA75D9"/>
    <w:rsid w:val="00EA76F4"/>
    <w:rsid w:val="00EA7EDC"/>
    <w:rsid w:val="00EB00D0"/>
    <w:rsid w:val="00EB0217"/>
    <w:rsid w:val="00EB03EE"/>
    <w:rsid w:val="00EB1399"/>
    <w:rsid w:val="00EB13BB"/>
    <w:rsid w:val="00EB2345"/>
    <w:rsid w:val="00EB34CC"/>
    <w:rsid w:val="00EB490D"/>
    <w:rsid w:val="00EB6ACA"/>
    <w:rsid w:val="00EB769F"/>
    <w:rsid w:val="00EB7FE3"/>
    <w:rsid w:val="00EC20BF"/>
    <w:rsid w:val="00EC33FB"/>
    <w:rsid w:val="00EC508C"/>
    <w:rsid w:val="00EC5EA3"/>
    <w:rsid w:val="00EC686E"/>
    <w:rsid w:val="00EC6975"/>
    <w:rsid w:val="00EC6A87"/>
    <w:rsid w:val="00EC7C3E"/>
    <w:rsid w:val="00ED10CF"/>
    <w:rsid w:val="00ED110A"/>
    <w:rsid w:val="00ED34C7"/>
    <w:rsid w:val="00ED372C"/>
    <w:rsid w:val="00ED59F2"/>
    <w:rsid w:val="00ED6A1D"/>
    <w:rsid w:val="00EE198B"/>
    <w:rsid w:val="00EE21A2"/>
    <w:rsid w:val="00EE2636"/>
    <w:rsid w:val="00EE27B7"/>
    <w:rsid w:val="00EE2834"/>
    <w:rsid w:val="00EE2B9D"/>
    <w:rsid w:val="00EE4CC0"/>
    <w:rsid w:val="00EE50FA"/>
    <w:rsid w:val="00EE5AB4"/>
    <w:rsid w:val="00EE74BC"/>
    <w:rsid w:val="00EF04E1"/>
    <w:rsid w:val="00EF5690"/>
    <w:rsid w:val="00EF599D"/>
    <w:rsid w:val="00EF602C"/>
    <w:rsid w:val="00EF63A9"/>
    <w:rsid w:val="00EF66E3"/>
    <w:rsid w:val="00EF674A"/>
    <w:rsid w:val="00EF78F0"/>
    <w:rsid w:val="00EF7D4C"/>
    <w:rsid w:val="00F00BF8"/>
    <w:rsid w:val="00F01E24"/>
    <w:rsid w:val="00F02222"/>
    <w:rsid w:val="00F0228C"/>
    <w:rsid w:val="00F04D4A"/>
    <w:rsid w:val="00F05A9D"/>
    <w:rsid w:val="00F108B7"/>
    <w:rsid w:val="00F13672"/>
    <w:rsid w:val="00F13ED4"/>
    <w:rsid w:val="00F149E5"/>
    <w:rsid w:val="00F15006"/>
    <w:rsid w:val="00F17681"/>
    <w:rsid w:val="00F17E82"/>
    <w:rsid w:val="00F20564"/>
    <w:rsid w:val="00F20696"/>
    <w:rsid w:val="00F23863"/>
    <w:rsid w:val="00F23999"/>
    <w:rsid w:val="00F26FD6"/>
    <w:rsid w:val="00F30247"/>
    <w:rsid w:val="00F3126F"/>
    <w:rsid w:val="00F33CD5"/>
    <w:rsid w:val="00F34ECC"/>
    <w:rsid w:val="00F3556D"/>
    <w:rsid w:val="00F357A4"/>
    <w:rsid w:val="00F35A81"/>
    <w:rsid w:val="00F36BD5"/>
    <w:rsid w:val="00F377A2"/>
    <w:rsid w:val="00F459BD"/>
    <w:rsid w:val="00F50C4D"/>
    <w:rsid w:val="00F50D02"/>
    <w:rsid w:val="00F528C2"/>
    <w:rsid w:val="00F534CB"/>
    <w:rsid w:val="00F54A2A"/>
    <w:rsid w:val="00F56096"/>
    <w:rsid w:val="00F56DF0"/>
    <w:rsid w:val="00F60170"/>
    <w:rsid w:val="00F60BC4"/>
    <w:rsid w:val="00F61549"/>
    <w:rsid w:val="00F64982"/>
    <w:rsid w:val="00F66DD2"/>
    <w:rsid w:val="00F71425"/>
    <w:rsid w:val="00F72956"/>
    <w:rsid w:val="00F73266"/>
    <w:rsid w:val="00F74696"/>
    <w:rsid w:val="00F74DA9"/>
    <w:rsid w:val="00F778DD"/>
    <w:rsid w:val="00F80C5B"/>
    <w:rsid w:val="00F811BE"/>
    <w:rsid w:val="00F81737"/>
    <w:rsid w:val="00F821ED"/>
    <w:rsid w:val="00F8386D"/>
    <w:rsid w:val="00F8397B"/>
    <w:rsid w:val="00F85A8A"/>
    <w:rsid w:val="00F86890"/>
    <w:rsid w:val="00F87EB3"/>
    <w:rsid w:val="00F91FD5"/>
    <w:rsid w:val="00F9226A"/>
    <w:rsid w:val="00F928D9"/>
    <w:rsid w:val="00F94C71"/>
    <w:rsid w:val="00F954DB"/>
    <w:rsid w:val="00F962C8"/>
    <w:rsid w:val="00F96C7A"/>
    <w:rsid w:val="00F9793E"/>
    <w:rsid w:val="00FA1AA0"/>
    <w:rsid w:val="00FA2081"/>
    <w:rsid w:val="00FA2A4E"/>
    <w:rsid w:val="00FA2EAD"/>
    <w:rsid w:val="00FA2FEC"/>
    <w:rsid w:val="00FA5C9F"/>
    <w:rsid w:val="00FB059D"/>
    <w:rsid w:val="00FB0B11"/>
    <w:rsid w:val="00FB13AC"/>
    <w:rsid w:val="00FB18DF"/>
    <w:rsid w:val="00FB1BC7"/>
    <w:rsid w:val="00FB3239"/>
    <w:rsid w:val="00FB3A4F"/>
    <w:rsid w:val="00FB559E"/>
    <w:rsid w:val="00FB5A0E"/>
    <w:rsid w:val="00FB6256"/>
    <w:rsid w:val="00FB7299"/>
    <w:rsid w:val="00FC018D"/>
    <w:rsid w:val="00FC095F"/>
    <w:rsid w:val="00FC0EA4"/>
    <w:rsid w:val="00FC548C"/>
    <w:rsid w:val="00FC6D4D"/>
    <w:rsid w:val="00FC748C"/>
    <w:rsid w:val="00FC7944"/>
    <w:rsid w:val="00FC79E3"/>
    <w:rsid w:val="00FC7C73"/>
    <w:rsid w:val="00FD2B6B"/>
    <w:rsid w:val="00FD5169"/>
    <w:rsid w:val="00FD6693"/>
    <w:rsid w:val="00FE0422"/>
    <w:rsid w:val="00FE052A"/>
    <w:rsid w:val="00FE64B4"/>
    <w:rsid w:val="00FE6C5A"/>
    <w:rsid w:val="00FE7A84"/>
    <w:rsid w:val="00FF038A"/>
    <w:rsid w:val="00FF12FE"/>
    <w:rsid w:val="00FF2B3E"/>
    <w:rsid w:val="00FF3CFC"/>
    <w:rsid w:val="00FF41EE"/>
    <w:rsid w:val="00FF52D2"/>
    <w:rsid w:val="00FF6A8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5C061CE3"/>
  <w14:defaultImageDpi w14:val="0"/>
  <w15:docId w15:val="{8A525948-0E37-48B7-8E39-3B7F325FB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4EB3"/>
    <w:rPr>
      <w:lang w:val="sq-AL"/>
    </w:rPr>
  </w:style>
  <w:style w:type="paragraph" w:styleId="Heading1">
    <w:name w:val="heading 1"/>
    <w:basedOn w:val="Normal"/>
    <w:next w:val="Normal"/>
    <w:link w:val="Heading1Char"/>
    <w:uiPriority w:val="9"/>
    <w:qFormat/>
    <w:rsid w:val="00DA1372"/>
    <w:pPr>
      <w:keepNext/>
      <w:keepLines/>
      <w:spacing w:before="240" w:after="0"/>
      <w:outlineLvl w:val="0"/>
    </w:pPr>
    <w:rPr>
      <w:rFonts w:ascii="Times New Roman" w:eastAsiaTheme="majorEastAsia" w:hAnsi="Times New Roman" w:cstheme="majorBidi"/>
      <w:sz w:val="32"/>
      <w:szCs w:val="32"/>
    </w:rPr>
  </w:style>
  <w:style w:type="paragraph" w:styleId="Heading2">
    <w:name w:val="heading 2"/>
    <w:basedOn w:val="Normal"/>
    <w:next w:val="Normal"/>
    <w:link w:val="Heading2Char"/>
    <w:uiPriority w:val="9"/>
    <w:unhideWhenUsed/>
    <w:qFormat/>
    <w:rsid w:val="00A2356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A1372"/>
    <w:rPr>
      <w:rFonts w:ascii="Times New Roman" w:eastAsiaTheme="majorEastAsia" w:hAnsi="Times New Roman" w:cstheme="majorBidi"/>
      <w:sz w:val="32"/>
      <w:szCs w:val="32"/>
      <w:lang w:val="sq-AL"/>
    </w:rPr>
  </w:style>
  <w:style w:type="character" w:customStyle="1" w:styleId="Heading2Char">
    <w:name w:val="Heading 2 Char"/>
    <w:basedOn w:val="DefaultParagraphFont"/>
    <w:link w:val="Heading2"/>
    <w:uiPriority w:val="9"/>
    <w:locked/>
    <w:rsid w:val="00A23563"/>
    <w:rPr>
      <w:rFonts w:asciiTheme="majorHAnsi" w:eastAsiaTheme="majorEastAsia" w:hAnsiTheme="majorHAnsi" w:cstheme="majorBidi"/>
      <w:color w:val="365F91" w:themeColor="accent1" w:themeShade="BF"/>
      <w:sz w:val="26"/>
      <w:szCs w:val="26"/>
    </w:rPr>
  </w:style>
  <w:style w:type="paragraph" w:customStyle="1" w:styleId="Default">
    <w:name w:val="Default"/>
    <w:rsid w:val="00261E94"/>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link w:val="ListParagraphChar"/>
    <w:uiPriority w:val="34"/>
    <w:qFormat/>
    <w:rsid w:val="00AE03D9"/>
    <w:pPr>
      <w:ind w:left="720"/>
      <w:contextualSpacing/>
    </w:pPr>
  </w:style>
  <w:style w:type="character" w:styleId="CommentReference">
    <w:name w:val="annotation reference"/>
    <w:basedOn w:val="DefaultParagraphFont"/>
    <w:uiPriority w:val="99"/>
    <w:semiHidden/>
    <w:unhideWhenUsed/>
    <w:rsid w:val="00F8397B"/>
    <w:rPr>
      <w:rFonts w:cs="Times New Roman"/>
      <w:sz w:val="16"/>
      <w:szCs w:val="16"/>
    </w:rPr>
  </w:style>
  <w:style w:type="paragraph" w:styleId="CommentText">
    <w:name w:val="annotation text"/>
    <w:basedOn w:val="Normal"/>
    <w:link w:val="CommentTextChar"/>
    <w:uiPriority w:val="99"/>
    <w:unhideWhenUsed/>
    <w:rsid w:val="00F8397B"/>
    <w:pPr>
      <w:spacing w:line="240" w:lineRule="auto"/>
    </w:pPr>
    <w:rPr>
      <w:sz w:val="20"/>
      <w:szCs w:val="20"/>
    </w:rPr>
  </w:style>
  <w:style w:type="character" w:customStyle="1" w:styleId="CommentTextChar">
    <w:name w:val="Comment Text Char"/>
    <w:basedOn w:val="DefaultParagraphFont"/>
    <w:link w:val="CommentText"/>
    <w:uiPriority w:val="99"/>
    <w:locked/>
    <w:rsid w:val="00F8397B"/>
    <w:rPr>
      <w:rFonts w:cs="Times New Roman"/>
      <w:sz w:val="20"/>
      <w:szCs w:val="20"/>
    </w:rPr>
  </w:style>
  <w:style w:type="paragraph" w:styleId="CommentSubject">
    <w:name w:val="annotation subject"/>
    <w:basedOn w:val="CommentText"/>
    <w:next w:val="CommentText"/>
    <w:link w:val="CommentSubjectChar"/>
    <w:uiPriority w:val="99"/>
    <w:semiHidden/>
    <w:unhideWhenUsed/>
    <w:rsid w:val="00F8397B"/>
    <w:rPr>
      <w:b/>
      <w:bCs/>
    </w:rPr>
  </w:style>
  <w:style w:type="character" w:customStyle="1" w:styleId="CommentSubjectChar">
    <w:name w:val="Comment Subject Char"/>
    <w:basedOn w:val="CommentTextChar"/>
    <w:link w:val="CommentSubject"/>
    <w:uiPriority w:val="99"/>
    <w:semiHidden/>
    <w:locked/>
    <w:rsid w:val="00F8397B"/>
    <w:rPr>
      <w:rFonts w:cs="Times New Roman"/>
      <w:b/>
      <w:bCs/>
      <w:sz w:val="20"/>
      <w:szCs w:val="20"/>
    </w:rPr>
  </w:style>
  <w:style w:type="paragraph" w:styleId="BalloonText">
    <w:name w:val="Balloon Text"/>
    <w:basedOn w:val="Normal"/>
    <w:link w:val="BalloonTextChar"/>
    <w:uiPriority w:val="99"/>
    <w:semiHidden/>
    <w:unhideWhenUsed/>
    <w:rsid w:val="00F839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8397B"/>
    <w:rPr>
      <w:rFonts w:ascii="Tahoma" w:hAnsi="Tahoma" w:cs="Tahoma"/>
      <w:sz w:val="16"/>
      <w:szCs w:val="16"/>
    </w:rPr>
  </w:style>
  <w:style w:type="paragraph" w:styleId="Quote">
    <w:name w:val="Quote"/>
    <w:basedOn w:val="Normal"/>
    <w:next w:val="Normal"/>
    <w:link w:val="QuoteChar"/>
    <w:uiPriority w:val="29"/>
    <w:qFormat/>
    <w:rsid w:val="008A3194"/>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locked/>
    <w:rsid w:val="008A3194"/>
    <w:rPr>
      <w:i/>
      <w:iCs/>
      <w:color w:val="404040" w:themeColor="text1" w:themeTint="BF"/>
    </w:rPr>
  </w:style>
  <w:style w:type="table" w:styleId="TableGrid">
    <w:name w:val="Table Grid"/>
    <w:basedOn w:val="TableNormal"/>
    <w:uiPriority w:val="59"/>
    <w:rsid w:val="009746A8"/>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
    <w:name w:val="Medium Shading 2"/>
    <w:basedOn w:val="TableNormal"/>
    <w:uiPriority w:val="64"/>
    <w:rsid w:val="009746A8"/>
    <w:pPr>
      <w:spacing w:after="0" w:line="240" w:lineRule="auto"/>
    </w:pPr>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rFonts w:cs="Times New Roman"/>
        <w:b/>
        <w:bCs/>
        <w:color w:val="FFFFFF" w:themeColor="background1"/>
      </w:rPr>
      <w:tblPr/>
      <w:tcPr>
        <w:tcBorders>
          <w:left w:val="nil"/>
          <w:right w:val="nil"/>
          <w:insideH w:val="nil"/>
          <w:insideV w:val="nil"/>
        </w:tcBorders>
        <w:shd w:val="clear" w:color="auto" w:fill="000000" w:themeFill="tex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2">
    <w:name w:val="Medium List 2"/>
    <w:basedOn w:val="TableNormal"/>
    <w:uiPriority w:val="66"/>
    <w:rsid w:val="009746A8"/>
    <w:pPr>
      <w:spacing w:after="0" w:line="240" w:lineRule="auto"/>
    </w:pPr>
    <w:rPr>
      <w:rFonts w:asciiTheme="majorHAnsi" w:eastAsiaTheme="majorEastAsia" w:hAnsiTheme="majorHAnsi" w:cs="Times New Roman"/>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rFonts w:cs="Times New Roman"/>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rPr>
        <w:rFonts w:cs="Times New Roman"/>
      </w:rPr>
      <w:tblPr/>
      <w:tcPr>
        <w:tcBorders>
          <w:top w:val="single" w:sz="8" w:space="0" w:color="000000" w:themeColor="tex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rPr>
        <w:rFonts w:cs="Times New Roman"/>
      </w:rPr>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top w:val="nil"/>
          <w:bottom w:val="nil"/>
          <w:insideH w:val="nil"/>
          <w:insideV w:val="nil"/>
        </w:tcBorders>
        <w:shd w:val="clear" w:color="auto" w:fill="C0C0C0" w:themeFill="tex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LightShading">
    <w:name w:val="Light Shading"/>
    <w:basedOn w:val="TableNormal"/>
    <w:uiPriority w:val="60"/>
    <w:rsid w:val="009746A8"/>
    <w:pPr>
      <w:spacing w:after="0" w:line="240" w:lineRule="auto"/>
    </w:pPr>
    <w:rPr>
      <w:rFonts w:cs="Times New Roman"/>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E91052"/>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E91052"/>
    <w:rPr>
      <w:rFonts w:cs="Times New Roman"/>
    </w:rPr>
  </w:style>
  <w:style w:type="paragraph" w:styleId="Footer">
    <w:name w:val="footer"/>
    <w:basedOn w:val="Normal"/>
    <w:link w:val="FooterChar"/>
    <w:uiPriority w:val="99"/>
    <w:unhideWhenUsed/>
    <w:rsid w:val="00E91052"/>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E91052"/>
    <w:rPr>
      <w:rFonts w:cs="Times New Roman"/>
    </w:rPr>
  </w:style>
  <w:style w:type="paragraph" w:styleId="Revision">
    <w:name w:val="Revision"/>
    <w:hidden/>
    <w:uiPriority w:val="99"/>
    <w:semiHidden/>
    <w:rsid w:val="009D7177"/>
    <w:pPr>
      <w:spacing w:after="0" w:line="240" w:lineRule="auto"/>
    </w:pPr>
    <w:rPr>
      <w:rFonts w:cs="Times New Roman"/>
    </w:rPr>
  </w:style>
  <w:style w:type="paragraph" w:styleId="TOCHeading">
    <w:name w:val="TOC Heading"/>
    <w:basedOn w:val="Heading1"/>
    <w:next w:val="Normal"/>
    <w:uiPriority w:val="39"/>
    <w:unhideWhenUsed/>
    <w:qFormat/>
    <w:rsid w:val="00C73C24"/>
    <w:pPr>
      <w:outlineLvl w:val="9"/>
    </w:pPr>
  </w:style>
  <w:style w:type="paragraph" w:styleId="TOC1">
    <w:name w:val="toc 1"/>
    <w:basedOn w:val="Normal"/>
    <w:next w:val="Normal"/>
    <w:autoRedefine/>
    <w:uiPriority w:val="39"/>
    <w:unhideWhenUsed/>
    <w:rsid w:val="002F60CD"/>
    <w:pPr>
      <w:tabs>
        <w:tab w:val="right" w:leader="dot" w:pos="9360"/>
      </w:tabs>
      <w:spacing w:before="360" w:after="100"/>
      <w:ind w:left="1080" w:hanging="1080"/>
    </w:pPr>
  </w:style>
  <w:style w:type="character" w:styleId="Hyperlink">
    <w:name w:val="Hyperlink"/>
    <w:basedOn w:val="DefaultParagraphFont"/>
    <w:uiPriority w:val="99"/>
    <w:unhideWhenUsed/>
    <w:rsid w:val="00C73C24"/>
    <w:rPr>
      <w:rFonts w:cs="Times New Roman"/>
      <w:color w:val="0000FF" w:themeColor="hyperlink"/>
      <w:u w:val="single"/>
    </w:rPr>
  </w:style>
  <w:style w:type="paragraph" w:styleId="TOC2">
    <w:name w:val="toc 2"/>
    <w:basedOn w:val="Normal"/>
    <w:next w:val="Normal"/>
    <w:autoRedefine/>
    <w:uiPriority w:val="39"/>
    <w:unhideWhenUsed/>
    <w:rsid w:val="003D4172"/>
    <w:pPr>
      <w:tabs>
        <w:tab w:val="left" w:pos="1890"/>
        <w:tab w:val="right" w:leader="dot" w:pos="9350"/>
      </w:tabs>
      <w:spacing w:before="120" w:after="100"/>
      <w:ind w:left="1890" w:hanging="630"/>
    </w:pPr>
  </w:style>
  <w:style w:type="paragraph" w:styleId="FootnoteText">
    <w:name w:val="footnote text"/>
    <w:basedOn w:val="Normal"/>
    <w:link w:val="FootnoteTextChar"/>
    <w:uiPriority w:val="99"/>
    <w:unhideWhenUsed/>
    <w:rsid w:val="00396012"/>
    <w:pPr>
      <w:spacing w:after="0" w:line="240" w:lineRule="auto"/>
    </w:pPr>
    <w:rPr>
      <w:sz w:val="20"/>
      <w:szCs w:val="20"/>
    </w:rPr>
  </w:style>
  <w:style w:type="character" w:customStyle="1" w:styleId="FootnoteTextChar">
    <w:name w:val="Footnote Text Char"/>
    <w:basedOn w:val="DefaultParagraphFont"/>
    <w:link w:val="FootnoteText"/>
    <w:uiPriority w:val="99"/>
    <w:locked/>
    <w:rsid w:val="00396012"/>
    <w:rPr>
      <w:rFonts w:cs="Times New Roman"/>
      <w:sz w:val="20"/>
      <w:szCs w:val="20"/>
    </w:rPr>
  </w:style>
  <w:style w:type="character" w:styleId="FootnoteReference">
    <w:name w:val="footnote reference"/>
    <w:basedOn w:val="DefaultParagraphFont"/>
    <w:uiPriority w:val="99"/>
    <w:unhideWhenUsed/>
    <w:rsid w:val="00396012"/>
    <w:rPr>
      <w:rFonts w:cs="Times New Roman"/>
      <w:vertAlign w:val="superscript"/>
    </w:rPr>
  </w:style>
  <w:style w:type="character" w:styleId="PlaceholderText">
    <w:name w:val="Placeholder Text"/>
    <w:basedOn w:val="DefaultParagraphFont"/>
    <w:uiPriority w:val="99"/>
    <w:semiHidden/>
    <w:rsid w:val="00B12F57"/>
    <w:rPr>
      <w:color w:val="808080"/>
    </w:rPr>
  </w:style>
  <w:style w:type="character" w:customStyle="1" w:styleId="st1">
    <w:name w:val="st1"/>
    <w:basedOn w:val="DefaultParagraphFont"/>
    <w:rsid w:val="006D21F7"/>
  </w:style>
  <w:style w:type="character" w:customStyle="1" w:styleId="shorttext">
    <w:name w:val="short_text"/>
    <w:basedOn w:val="DefaultParagraphFont"/>
    <w:rsid w:val="0073250E"/>
  </w:style>
  <w:style w:type="character" w:styleId="FollowedHyperlink">
    <w:name w:val="FollowedHyperlink"/>
    <w:basedOn w:val="DefaultParagraphFont"/>
    <w:uiPriority w:val="99"/>
    <w:semiHidden/>
    <w:unhideWhenUsed/>
    <w:rsid w:val="00121012"/>
    <w:rPr>
      <w:color w:val="800080"/>
      <w:u w:val="single"/>
    </w:rPr>
  </w:style>
  <w:style w:type="paragraph" w:customStyle="1" w:styleId="xl77">
    <w:name w:val="xl77"/>
    <w:basedOn w:val="Normal"/>
    <w:rsid w:val="00121012"/>
    <w:pPr>
      <w:spacing w:before="100" w:beforeAutospacing="1" w:after="100" w:afterAutospacing="1" w:line="240" w:lineRule="auto"/>
    </w:pPr>
    <w:rPr>
      <w:rFonts w:ascii="Times New Roman" w:hAnsi="Times New Roman"/>
      <w:sz w:val="20"/>
      <w:szCs w:val="20"/>
    </w:rPr>
  </w:style>
  <w:style w:type="paragraph" w:customStyle="1" w:styleId="xl78">
    <w:name w:val="xl78"/>
    <w:basedOn w:val="Normal"/>
    <w:rsid w:val="00121012"/>
    <w:pPr>
      <w:spacing w:before="100" w:beforeAutospacing="1" w:after="100" w:afterAutospacing="1" w:line="240" w:lineRule="auto"/>
    </w:pPr>
    <w:rPr>
      <w:rFonts w:ascii="Times New Roman" w:hAnsi="Times New Roman"/>
      <w:sz w:val="20"/>
      <w:szCs w:val="20"/>
    </w:rPr>
  </w:style>
  <w:style w:type="paragraph" w:customStyle="1" w:styleId="xl79">
    <w:name w:val="xl79"/>
    <w:basedOn w:val="Normal"/>
    <w:rsid w:val="00121012"/>
    <w:pPr>
      <w:spacing w:before="100" w:beforeAutospacing="1" w:after="100" w:afterAutospacing="1" w:line="240" w:lineRule="auto"/>
    </w:pPr>
    <w:rPr>
      <w:rFonts w:ascii="Times New Roman" w:hAnsi="Times New Roman"/>
      <w:b/>
      <w:bCs/>
      <w:sz w:val="20"/>
      <w:szCs w:val="20"/>
    </w:rPr>
  </w:style>
  <w:style w:type="paragraph" w:customStyle="1" w:styleId="xl80">
    <w:name w:val="xl80"/>
    <w:basedOn w:val="Normal"/>
    <w:rsid w:val="00121012"/>
    <w:pPr>
      <w:spacing w:before="100" w:beforeAutospacing="1" w:after="100" w:afterAutospacing="1" w:line="240" w:lineRule="auto"/>
    </w:pPr>
    <w:rPr>
      <w:rFonts w:ascii="Times New Roman" w:hAnsi="Times New Roman"/>
      <w:i/>
      <w:iCs/>
      <w:sz w:val="20"/>
      <w:szCs w:val="20"/>
    </w:rPr>
  </w:style>
  <w:style w:type="paragraph" w:customStyle="1" w:styleId="xl81">
    <w:name w:val="xl81"/>
    <w:basedOn w:val="Normal"/>
    <w:rsid w:val="00121012"/>
    <w:pPr>
      <w:pBdr>
        <w:bottom w:val="single" w:sz="12" w:space="0" w:color="538DD5"/>
      </w:pBdr>
      <w:spacing w:before="100" w:beforeAutospacing="1" w:after="100" w:afterAutospacing="1" w:line="240" w:lineRule="auto"/>
    </w:pPr>
    <w:rPr>
      <w:rFonts w:ascii="Times New Roman" w:hAnsi="Times New Roman"/>
      <w:sz w:val="20"/>
      <w:szCs w:val="20"/>
    </w:rPr>
  </w:style>
  <w:style w:type="paragraph" w:customStyle="1" w:styleId="xl82">
    <w:name w:val="xl82"/>
    <w:basedOn w:val="Normal"/>
    <w:rsid w:val="00121012"/>
    <w:pPr>
      <w:spacing w:before="100" w:beforeAutospacing="1" w:after="100" w:afterAutospacing="1" w:line="240" w:lineRule="auto"/>
      <w:textAlignment w:val="center"/>
    </w:pPr>
    <w:rPr>
      <w:rFonts w:ascii="Times New Roman" w:hAnsi="Times New Roman"/>
      <w:sz w:val="20"/>
      <w:szCs w:val="20"/>
    </w:rPr>
  </w:style>
  <w:style w:type="paragraph" w:customStyle="1" w:styleId="xl83">
    <w:name w:val="xl83"/>
    <w:basedOn w:val="Normal"/>
    <w:rsid w:val="00121012"/>
    <w:pPr>
      <w:spacing w:before="100" w:beforeAutospacing="1" w:after="100" w:afterAutospacing="1" w:line="240" w:lineRule="auto"/>
    </w:pPr>
    <w:rPr>
      <w:rFonts w:ascii="Times New Roman" w:hAnsi="Times New Roman"/>
      <w:b/>
      <w:bCs/>
      <w:color w:val="000000"/>
      <w:sz w:val="20"/>
      <w:szCs w:val="20"/>
    </w:rPr>
  </w:style>
  <w:style w:type="paragraph" w:customStyle="1" w:styleId="xl84">
    <w:name w:val="xl84"/>
    <w:basedOn w:val="Normal"/>
    <w:rsid w:val="00121012"/>
    <w:pPr>
      <w:spacing w:before="100" w:beforeAutospacing="1" w:after="100" w:afterAutospacing="1" w:line="240" w:lineRule="auto"/>
    </w:pPr>
    <w:rPr>
      <w:rFonts w:ascii="Times New Roman" w:hAnsi="Times New Roman"/>
      <w:b/>
      <w:bCs/>
      <w:i/>
      <w:iCs/>
      <w:sz w:val="20"/>
      <w:szCs w:val="20"/>
    </w:rPr>
  </w:style>
  <w:style w:type="paragraph" w:customStyle="1" w:styleId="xl85">
    <w:name w:val="xl85"/>
    <w:basedOn w:val="Normal"/>
    <w:rsid w:val="00121012"/>
    <w:pPr>
      <w:pBdr>
        <w:bottom w:val="single" w:sz="12" w:space="0" w:color="538DD5"/>
      </w:pBdr>
      <w:spacing w:before="100" w:beforeAutospacing="1" w:after="100" w:afterAutospacing="1" w:line="240" w:lineRule="auto"/>
      <w:jc w:val="right"/>
    </w:pPr>
    <w:rPr>
      <w:rFonts w:ascii="Times New Roman" w:hAnsi="Times New Roman"/>
      <w:sz w:val="20"/>
      <w:szCs w:val="20"/>
    </w:rPr>
  </w:style>
  <w:style w:type="paragraph" w:customStyle="1" w:styleId="xl86">
    <w:name w:val="xl86"/>
    <w:basedOn w:val="Normal"/>
    <w:rsid w:val="00121012"/>
    <w:pPr>
      <w:pBdr>
        <w:bottom w:val="single" w:sz="12" w:space="0" w:color="538DD5"/>
      </w:pBdr>
      <w:spacing w:before="100" w:beforeAutospacing="1" w:after="100" w:afterAutospacing="1" w:line="240" w:lineRule="auto"/>
      <w:jc w:val="center"/>
    </w:pPr>
    <w:rPr>
      <w:rFonts w:ascii="Times New Roman" w:hAnsi="Times New Roman"/>
      <w:b/>
      <w:bCs/>
      <w:sz w:val="20"/>
      <w:szCs w:val="20"/>
    </w:rPr>
  </w:style>
  <w:style w:type="paragraph" w:customStyle="1" w:styleId="xl87">
    <w:name w:val="xl87"/>
    <w:basedOn w:val="Normal"/>
    <w:rsid w:val="00121012"/>
    <w:pPr>
      <w:pBdr>
        <w:bottom w:val="single" w:sz="4" w:space="0" w:color="auto"/>
      </w:pBdr>
      <w:spacing w:before="100" w:beforeAutospacing="1" w:after="100" w:afterAutospacing="1" w:line="240" w:lineRule="auto"/>
    </w:pPr>
    <w:rPr>
      <w:rFonts w:ascii="Times New Roman" w:hAnsi="Times New Roman"/>
      <w:sz w:val="20"/>
      <w:szCs w:val="20"/>
    </w:rPr>
  </w:style>
  <w:style w:type="paragraph" w:customStyle="1" w:styleId="xl88">
    <w:name w:val="xl88"/>
    <w:basedOn w:val="Normal"/>
    <w:rsid w:val="00121012"/>
    <w:pPr>
      <w:pBdr>
        <w:top w:val="single" w:sz="4" w:space="0" w:color="auto"/>
      </w:pBdr>
      <w:spacing w:before="100" w:beforeAutospacing="1" w:after="100" w:afterAutospacing="1" w:line="240" w:lineRule="auto"/>
    </w:pPr>
    <w:rPr>
      <w:rFonts w:ascii="Times New Roman" w:hAnsi="Times New Roman"/>
      <w:sz w:val="20"/>
      <w:szCs w:val="20"/>
    </w:rPr>
  </w:style>
  <w:style w:type="paragraph" w:customStyle="1" w:styleId="xl89">
    <w:name w:val="xl89"/>
    <w:basedOn w:val="Normal"/>
    <w:rsid w:val="00121012"/>
    <w:pPr>
      <w:pBdr>
        <w:top w:val="single" w:sz="4" w:space="0" w:color="auto"/>
        <w:right w:val="single" w:sz="4" w:space="0" w:color="auto"/>
      </w:pBdr>
      <w:spacing w:before="100" w:beforeAutospacing="1" w:after="100" w:afterAutospacing="1" w:line="240" w:lineRule="auto"/>
    </w:pPr>
    <w:rPr>
      <w:rFonts w:ascii="Times New Roman" w:hAnsi="Times New Roman"/>
      <w:sz w:val="20"/>
      <w:szCs w:val="20"/>
    </w:rPr>
  </w:style>
  <w:style w:type="paragraph" w:customStyle="1" w:styleId="xl90">
    <w:name w:val="xl90"/>
    <w:basedOn w:val="Normal"/>
    <w:rsid w:val="00121012"/>
    <w:pPr>
      <w:pBdr>
        <w:left w:val="single" w:sz="4" w:space="0" w:color="auto"/>
      </w:pBdr>
      <w:spacing w:before="100" w:beforeAutospacing="1" w:after="100" w:afterAutospacing="1" w:line="240" w:lineRule="auto"/>
    </w:pPr>
    <w:rPr>
      <w:rFonts w:ascii="Times New Roman" w:hAnsi="Times New Roman"/>
      <w:sz w:val="20"/>
      <w:szCs w:val="20"/>
    </w:rPr>
  </w:style>
  <w:style w:type="paragraph" w:customStyle="1" w:styleId="xl91">
    <w:name w:val="xl91"/>
    <w:basedOn w:val="Normal"/>
    <w:rsid w:val="00121012"/>
    <w:pPr>
      <w:spacing w:before="100" w:beforeAutospacing="1" w:after="100" w:afterAutospacing="1" w:line="240" w:lineRule="auto"/>
    </w:pPr>
    <w:rPr>
      <w:rFonts w:ascii="Times New Roman" w:hAnsi="Times New Roman"/>
      <w:i/>
      <w:iCs/>
      <w:sz w:val="20"/>
      <w:szCs w:val="20"/>
    </w:rPr>
  </w:style>
  <w:style w:type="paragraph" w:customStyle="1" w:styleId="xl92">
    <w:name w:val="xl92"/>
    <w:basedOn w:val="Normal"/>
    <w:rsid w:val="00121012"/>
    <w:pPr>
      <w:pBdr>
        <w:top w:val="single" w:sz="4" w:space="0" w:color="auto"/>
      </w:pBdr>
      <w:spacing w:before="100" w:beforeAutospacing="1" w:after="100" w:afterAutospacing="1" w:line="240" w:lineRule="auto"/>
    </w:pPr>
    <w:rPr>
      <w:rFonts w:ascii="Times New Roman" w:hAnsi="Times New Roman"/>
      <w:i/>
      <w:iCs/>
      <w:sz w:val="20"/>
      <w:szCs w:val="20"/>
    </w:rPr>
  </w:style>
  <w:style w:type="paragraph" w:customStyle="1" w:styleId="xl93">
    <w:name w:val="xl93"/>
    <w:basedOn w:val="Normal"/>
    <w:rsid w:val="00121012"/>
    <w:pPr>
      <w:pBdr>
        <w:top w:val="single" w:sz="4" w:space="0" w:color="auto"/>
        <w:right w:val="single" w:sz="4" w:space="0" w:color="auto"/>
      </w:pBdr>
      <w:spacing w:before="100" w:beforeAutospacing="1" w:after="100" w:afterAutospacing="1" w:line="240" w:lineRule="auto"/>
    </w:pPr>
    <w:rPr>
      <w:rFonts w:ascii="Times New Roman" w:hAnsi="Times New Roman"/>
      <w:i/>
      <w:iCs/>
      <w:sz w:val="20"/>
      <w:szCs w:val="20"/>
    </w:rPr>
  </w:style>
  <w:style w:type="paragraph" w:customStyle="1" w:styleId="xl94">
    <w:name w:val="xl94"/>
    <w:basedOn w:val="Normal"/>
    <w:rsid w:val="00121012"/>
    <w:pPr>
      <w:pBdr>
        <w:right w:val="single" w:sz="4" w:space="0" w:color="auto"/>
      </w:pBdr>
      <w:spacing w:before="100" w:beforeAutospacing="1" w:after="100" w:afterAutospacing="1" w:line="240" w:lineRule="auto"/>
    </w:pPr>
    <w:rPr>
      <w:rFonts w:ascii="Times New Roman" w:hAnsi="Times New Roman"/>
      <w:i/>
      <w:iCs/>
      <w:sz w:val="20"/>
      <w:szCs w:val="20"/>
    </w:rPr>
  </w:style>
  <w:style w:type="paragraph" w:customStyle="1" w:styleId="xl95">
    <w:name w:val="xl95"/>
    <w:basedOn w:val="Normal"/>
    <w:rsid w:val="00121012"/>
    <w:pPr>
      <w:pBdr>
        <w:bottom w:val="single" w:sz="4" w:space="0" w:color="auto"/>
      </w:pBdr>
      <w:spacing w:before="100" w:beforeAutospacing="1" w:after="100" w:afterAutospacing="1" w:line="240" w:lineRule="auto"/>
    </w:pPr>
    <w:rPr>
      <w:rFonts w:ascii="Times New Roman" w:hAnsi="Times New Roman"/>
      <w:i/>
      <w:iCs/>
      <w:sz w:val="20"/>
      <w:szCs w:val="20"/>
    </w:rPr>
  </w:style>
  <w:style w:type="paragraph" w:customStyle="1" w:styleId="xl96">
    <w:name w:val="xl96"/>
    <w:basedOn w:val="Normal"/>
    <w:rsid w:val="00121012"/>
    <w:pPr>
      <w:pBdr>
        <w:bottom w:val="single" w:sz="4" w:space="0" w:color="auto"/>
        <w:right w:val="single" w:sz="4" w:space="0" w:color="auto"/>
      </w:pBdr>
      <w:spacing w:before="100" w:beforeAutospacing="1" w:after="100" w:afterAutospacing="1" w:line="240" w:lineRule="auto"/>
    </w:pPr>
    <w:rPr>
      <w:rFonts w:ascii="Times New Roman" w:hAnsi="Times New Roman"/>
      <w:i/>
      <w:iCs/>
      <w:sz w:val="20"/>
      <w:szCs w:val="20"/>
    </w:rPr>
  </w:style>
  <w:style w:type="paragraph" w:customStyle="1" w:styleId="xl97">
    <w:name w:val="xl97"/>
    <w:basedOn w:val="Normal"/>
    <w:rsid w:val="00121012"/>
    <w:pPr>
      <w:pBdr>
        <w:top w:val="single" w:sz="4" w:space="0" w:color="auto"/>
      </w:pBdr>
      <w:spacing w:before="100" w:beforeAutospacing="1" w:after="100" w:afterAutospacing="1" w:line="240" w:lineRule="auto"/>
    </w:pPr>
    <w:rPr>
      <w:rFonts w:ascii="Times New Roman" w:hAnsi="Times New Roman"/>
      <w:i/>
      <w:iCs/>
      <w:sz w:val="20"/>
      <w:szCs w:val="20"/>
    </w:rPr>
  </w:style>
  <w:style w:type="paragraph" w:customStyle="1" w:styleId="xl98">
    <w:name w:val="xl98"/>
    <w:basedOn w:val="Normal"/>
    <w:rsid w:val="00121012"/>
    <w:pPr>
      <w:pBdr>
        <w:top w:val="single" w:sz="4" w:space="0" w:color="auto"/>
        <w:right w:val="single" w:sz="4" w:space="0" w:color="auto"/>
      </w:pBdr>
      <w:spacing w:before="100" w:beforeAutospacing="1" w:after="100" w:afterAutospacing="1" w:line="240" w:lineRule="auto"/>
    </w:pPr>
    <w:rPr>
      <w:rFonts w:ascii="Times New Roman" w:hAnsi="Times New Roman"/>
      <w:i/>
      <w:iCs/>
      <w:sz w:val="20"/>
      <w:szCs w:val="20"/>
    </w:rPr>
  </w:style>
  <w:style w:type="paragraph" w:customStyle="1" w:styleId="xl99">
    <w:name w:val="xl99"/>
    <w:basedOn w:val="Normal"/>
    <w:rsid w:val="00121012"/>
    <w:pPr>
      <w:shd w:val="clear" w:color="000000" w:fill="FFFF00"/>
      <w:spacing w:before="100" w:beforeAutospacing="1" w:after="100" w:afterAutospacing="1" w:line="240" w:lineRule="auto"/>
    </w:pPr>
    <w:rPr>
      <w:rFonts w:ascii="Times New Roman" w:hAnsi="Times New Roman"/>
      <w:sz w:val="20"/>
      <w:szCs w:val="20"/>
    </w:rPr>
  </w:style>
  <w:style w:type="paragraph" w:customStyle="1" w:styleId="xl100">
    <w:name w:val="xl100"/>
    <w:basedOn w:val="Normal"/>
    <w:rsid w:val="00121012"/>
    <w:pPr>
      <w:pBdr>
        <w:top w:val="single" w:sz="4" w:space="0" w:color="auto"/>
        <w:left w:val="single" w:sz="4" w:space="0" w:color="auto"/>
      </w:pBdr>
      <w:spacing w:before="100" w:beforeAutospacing="1" w:after="100" w:afterAutospacing="1" w:line="240" w:lineRule="auto"/>
    </w:pPr>
    <w:rPr>
      <w:rFonts w:ascii="Times New Roman" w:hAnsi="Times New Roman"/>
      <w:i/>
      <w:iCs/>
      <w:sz w:val="20"/>
      <w:szCs w:val="20"/>
    </w:rPr>
  </w:style>
  <w:style w:type="paragraph" w:customStyle="1" w:styleId="xl101">
    <w:name w:val="xl101"/>
    <w:basedOn w:val="Normal"/>
    <w:rsid w:val="00121012"/>
    <w:pPr>
      <w:pBdr>
        <w:left w:val="single" w:sz="4" w:space="0" w:color="auto"/>
      </w:pBdr>
      <w:spacing w:before="100" w:beforeAutospacing="1" w:after="100" w:afterAutospacing="1" w:line="240" w:lineRule="auto"/>
    </w:pPr>
    <w:rPr>
      <w:rFonts w:ascii="Times New Roman" w:hAnsi="Times New Roman"/>
      <w:i/>
      <w:iCs/>
      <w:sz w:val="20"/>
      <w:szCs w:val="20"/>
    </w:rPr>
  </w:style>
  <w:style w:type="paragraph" w:customStyle="1" w:styleId="xl102">
    <w:name w:val="xl102"/>
    <w:basedOn w:val="Normal"/>
    <w:rsid w:val="00121012"/>
    <w:pPr>
      <w:pBdr>
        <w:left w:val="single" w:sz="4" w:space="0" w:color="auto"/>
        <w:bottom w:val="single" w:sz="4" w:space="0" w:color="auto"/>
      </w:pBdr>
      <w:spacing w:before="100" w:beforeAutospacing="1" w:after="100" w:afterAutospacing="1" w:line="240" w:lineRule="auto"/>
    </w:pPr>
    <w:rPr>
      <w:rFonts w:ascii="Times New Roman" w:hAnsi="Times New Roman"/>
      <w:i/>
      <w:iCs/>
      <w:sz w:val="20"/>
      <w:szCs w:val="20"/>
    </w:rPr>
  </w:style>
  <w:style w:type="paragraph" w:customStyle="1" w:styleId="xl103">
    <w:name w:val="xl103"/>
    <w:basedOn w:val="Normal"/>
    <w:rsid w:val="00121012"/>
    <w:pPr>
      <w:spacing w:before="100" w:beforeAutospacing="1" w:after="100" w:afterAutospacing="1" w:line="240" w:lineRule="auto"/>
    </w:pPr>
    <w:rPr>
      <w:rFonts w:ascii="Times New Roman" w:hAnsi="Times New Roman"/>
      <w:sz w:val="20"/>
      <w:szCs w:val="20"/>
    </w:rPr>
  </w:style>
  <w:style w:type="paragraph" w:customStyle="1" w:styleId="xl104">
    <w:name w:val="xl104"/>
    <w:basedOn w:val="Normal"/>
    <w:rsid w:val="00121012"/>
    <w:pPr>
      <w:spacing w:before="100" w:beforeAutospacing="1" w:after="100" w:afterAutospacing="1" w:line="240" w:lineRule="auto"/>
      <w:textAlignment w:val="center"/>
    </w:pPr>
    <w:rPr>
      <w:rFonts w:ascii="Times New Roman" w:hAnsi="Times New Roman"/>
      <w:sz w:val="20"/>
      <w:szCs w:val="20"/>
    </w:rPr>
  </w:style>
  <w:style w:type="paragraph" w:customStyle="1" w:styleId="xl105">
    <w:name w:val="xl105"/>
    <w:basedOn w:val="Normal"/>
    <w:rsid w:val="00121012"/>
    <w:pPr>
      <w:pBdr>
        <w:bottom w:val="single" w:sz="4" w:space="0" w:color="auto"/>
      </w:pBdr>
      <w:spacing w:before="100" w:beforeAutospacing="1" w:after="100" w:afterAutospacing="1" w:line="240" w:lineRule="auto"/>
    </w:pPr>
    <w:rPr>
      <w:rFonts w:ascii="Times New Roman" w:hAnsi="Times New Roman"/>
      <w:i/>
      <w:iCs/>
      <w:sz w:val="20"/>
      <w:szCs w:val="20"/>
    </w:rPr>
  </w:style>
  <w:style w:type="paragraph" w:customStyle="1" w:styleId="xl106">
    <w:name w:val="xl106"/>
    <w:basedOn w:val="Normal"/>
    <w:rsid w:val="00121012"/>
    <w:pPr>
      <w:pBdr>
        <w:bottom w:val="single" w:sz="4" w:space="0" w:color="auto"/>
        <w:right w:val="single" w:sz="4" w:space="0" w:color="auto"/>
      </w:pBdr>
      <w:spacing w:before="100" w:beforeAutospacing="1" w:after="100" w:afterAutospacing="1" w:line="240" w:lineRule="auto"/>
    </w:pPr>
    <w:rPr>
      <w:rFonts w:ascii="Times New Roman" w:hAnsi="Times New Roman"/>
      <w:i/>
      <w:iCs/>
      <w:sz w:val="20"/>
      <w:szCs w:val="20"/>
    </w:rPr>
  </w:style>
  <w:style w:type="paragraph" w:customStyle="1" w:styleId="xl107">
    <w:name w:val="xl107"/>
    <w:basedOn w:val="Normal"/>
    <w:rsid w:val="00121012"/>
    <w:pPr>
      <w:spacing w:before="100" w:beforeAutospacing="1" w:after="100" w:afterAutospacing="1" w:line="240" w:lineRule="auto"/>
    </w:pPr>
    <w:rPr>
      <w:rFonts w:ascii="Times New Roman" w:hAnsi="Times New Roman"/>
      <w:b/>
      <w:bCs/>
      <w:i/>
      <w:iCs/>
      <w:sz w:val="20"/>
      <w:szCs w:val="20"/>
    </w:rPr>
  </w:style>
  <w:style w:type="paragraph" w:customStyle="1" w:styleId="xl108">
    <w:name w:val="xl108"/>
    <w:basedOn w:val="Normal"/>
    <w:rsid w:val="00121012"/>
    <w:pPr>
      <w:pBdr>
        <w:bottom w:val="single" w:sz="12" w:space="0" w:color="538DD5"/>
      </w:pBdr>
      <w:spacing w:before="100" w:beforeAutospacing="1" w:after="100" w:afterAutospacing="1" w:line="240" w:lineRule="auto"/>
      <w:jc w:val="right"/>
    </w:pPr>
    <w:rPr>
      <w:rFonts w:ascii="Times New Roman" w:hAnsi="Times New Roman"/>
      <w:i/>
      <w:iCs/>
      <w:color w:val="000000"/>
      <w:sz w:val="20"/>
      <w:szCs w:val="20"/>
    </w:rPr>
  </w:style>
  <w:style w:type="paragraph" w:customStyle="1" w:styleId="xl110">
    <w:name w:val="xl110"/>
    <w:basedOn w:val="Normal"/>
    <w:rsid w:val="00121012"/>
    <w:pPr>
      <w:pBdr>
        <w:top w:val="single" w:sz="4" w:space="0" w:color="auto"/>
        <w:left w:val="single" w:sz="4" w:space="0" w:color="auto"/>
      </w:pBdr>
      <w:spacing w:before="100" w:beforeAutospacing="1" w:after="100" w:afterAutospacing="1" w:line="240" w:lineRule="auto"/>
    </w:pPr>
    <w:rPr>
      <w:rFonts w:ascii="Times New Roman" w:hAnsi="Times New Roman"/>
      <w:sz w:val="20"/>
      <w:szCs w:val="20"/>
    </w:rPr>
  </w:style>
  <w:style w:type="paragraph" w:customStyle="1" w:styleId="xl111">
    <w:name w:val="xl111"/>
    <w:basedOn w:val="Normal"/>
    <w:rsid w:val="00121012"/>
    <w:pPr>
      <w:spacing w:before="100" w:beforeAutospacing="1" w:after="100" w:afterAutospacing="1" w:line="240" w:lineRule="auto"/>
    </w:pPr>
    <w:rPr>
      <w:rFonts w:ascii="Times New Roman" w:hAnsi="Times New Roman"/>
      <w:i/>
      <w:iCs/>
      <w:sz w:val="20"/>
      <w:szCs w:val="20"/>
    </w:rPr>
  </w:style>
  <w:style w:type="paragraph" w:customStyle="1" w:styleId="xl112">
    <w:name w:val="xl112"/>
    <w:basedOn w:val="Normal"/>
    <w:rsid w:val="00121012"/>
    <w:pPr>
      <w:spacing w:before="100" w:beforeAutospacing="1" w:after="100" w:afterAutospacing="1" w:line="240" w:lineRule="auto"/>
    </w:pPr>
    <w:rPr>
      <w:rFonts w:ascii="Times New Roman" w:hAnsi="Times New Roman"/>
      <w:color w:val="FF0000"/>
      <w:sz w:val="20"/>
      <w:szCs w:val="20"/>
    </w:rPr>
  </w:style>
  <w:style w:type="paragraph" w:customStyle="1" w:styleId="xl113">
    <w:name w:val="xl113"/>
    <w:basedOn w:val="Normal"/>
    <w:rsid w:val="00121012"/>
    <w:pPr>
      <w:spacing w:before="100" w:beforeAutospacing="1" w:after="100" w:afterAutospacing="1" w:line="240" w:lineRule="auto"/>
    </w:pPr>
    <w:rPr>
      <w:rFonts w:ascii="Times New Roman" w:hAnsi="Times New Roman"/>
      <w:sz w:val="20"/>
      <w:szCs w:val="20"/>
    </w:rPr>
  </w:style>
  <w:style w:type="paragraph" w:customStyle="1" w:styleId="xl114">
    <w:name w:val="xl114"/>
    <w:basedOn w:val="Normal"/>
    <w:rsid w:val="00121012"/>
    <w:pPr>
      <w:spacing w:before="100" w:beforeAutospacing="1" w:after="100" w:afterAutospacing="1" w:line="240" w:lineRule="auto"/>
    </w:pPr>
    <w:rPr>
      <w:rFonts w:ascii="Times New Roman" w:hAnsi="Times New Roman"/>
      <w:b/>
      <w:bCs/>
      <w:sz w:val="20"/>
      <w:szCs w:val="20"/>
    </w:rPr>
  </w:style>
  <w:style w:type="paragraph" w:customStyle="1" w:styleId="xl115">
    <w:name w:val="xl115"/>
    <w:basedOn w:val="Normal"/>
    <w:rsid w:val="00121012"/>
    <w:pPr>
      <w:pBdr>
        <w:right w:val="single" w:sz="4" w:space="0" w:color="auto"/>
      </w:pBdr>
      <w:spacing w:before="100" w:beforeAutospacing="1" w:after="100" w:afterAutospacing="1" w:line="240" w:lineRule="auto"/>
    </w:pPr>
    <w:rPr>
      <w:rFonts w:ascii="Times New Roman" w:hAnsi="Times New Roman"/>
      <w:sz w:val="20"/>
      <w:szCs w:val="20"/>
    </w:rPr>
  </w:style>
  <w:style w:type="paragraph" w:customStyle="1" w:styleId="xl116">
    <w:name w:val="xl116"/>
    <w:basedOn w:val="Normal"/>
    <w:rsid w:val="00121012"/>
    <w:pPr>
      <w:pBdr>
        <w:right w:val="single" w:sz="4" w:space="0" w:color="auto"/>
      </w:pBdr>
      <w:spacing w:before="100" w:beforeAutospacing="1" w:after="100" w:afterAutospacing="1" w:line="240" w:lineRule="auto"/>
    </w:pPr>
    <w:rPr>
      <w:rFonts w:ascii="Times New Roman" w:hAnsi="Times New Roman"/>
      <w:sz w:val="20"/>
      <w:szCs w:val="20"/>
    </w:rPr>
  </w:style>
  <w:style w:type="paragraph" w:customStyle="1" w:styleId="xl117">
    <w:name w:val="xl117"/>
    <w:basedOn w:val="Normal"/>
    <w:rsid w:val="00121012"/>
    <w:pPr>
      <w:pBdr>
        <w:right w:val="single" w:sz="4" w:space="0" w:color="auto"/>
      </w:pBdr>
      <w:spacing w:before="100" w:beforeAutospacing="1" w:after="100" w:afterAutospacing="1" w:line="240" w:lineRule="auto"/>
    </w:pPr>
    <w:rPr>
      <w:rFonts w:ascii="Times New Roman" w:hAnsi="Times New Roman"/>
      <w:i/>
      <w:iCs/>
      <w:sz w:val="20"/>
      <w:szCs w:val="20"/>
    </w:rPr>
  </w:style>
  <w:style w:type="paragraph" w:customStyle="1" w:styleId="xl118">
    <w:name w:val="xl118"/>
    <w:basedOn w:val="Normal"/>
    <w:rsid w:val="00121012"/>
    <w:pPr>
      <w:pBdr>
        <w:left w:val="single" w:sz="4" w:space="0" w:color="auto"/>
        <w:bottom w:val="single" w:sz="4" w:space="0" w:color="auto"/>
      </w:pBdr>
      <w:spacing w:before="100" w:beforeAutospacing="1" w:after="100" w:afterAutospacing="1" w:line="240" w:lineRule="auto"/>
    </w:pPr>
    <w:rPr>
      <w:rFonts w:ascii="Times New Roman" w:hAnsi="Times New Roman"/>
      <w:sz w:val="20"/>
      <w:szCs w:val="20"/>
    </w:rPr>
  </w:style>
  <w:style w:type="paragraph" w:customStyle="1" w:styleId="xl119">
    <w:name w:val="xl119"/>
    <w:basedOn w:val="Normal"/>
    <w:rsid w:val="00121012"/>
    <w:pPr>
      <w:pBdr>
        <w:left w:val="single" w:sz="4" w:space="0" w:color="auto"/>
        <w:bottom w:val="single" w:sz="4" w:space="0" w:color="auto"/>
      </w:pBdr>
      <w:spacing w:before="100" w:beforeAutospacing="1" w:after="100" w:afterAutospacing="1" w:line="240" w:lineRule="auto"/>
    </w:pPr>
    <w:rPr>
      <w:rFonts w:ascii="Times New Roman" w:hAnsi="Times New Roman"/>
      <w:i/>
      <w:iCs/>
      <w:sz w:val="20"/>
      <w:szCs w:val="20"/>
    </w:rPr>
  </w:style>
  <w:style w:type="paragraph" w:customStyle="1" w:styleId="xl120">
    <w:name w:val="xl120"/>
    <w:basedOn w:val="Normal"/>
    <w:rsid w:val="00121012"/>
    <w:pPr>
      <w:pBdr>
        <w:bottom w:val="single" w:sz="4" w:space="0" w:color="auto"/>
      </w:pBdr>
      <w:spacing w:before="100" w:beforeAutospacing="1" w:after="100" w:afterAutospacing="1" w:line="240" w:lineRule="auto"/>
    </w:pPr>
    <w:rPr>
      <w:rFonts w:ascii="Times New Roman" w:hAnsi="Times New Roman"/>
      <w:b/>
      <w:bCs/>
      <w:sz w:val="20"/>
      <w:szCs w:val="20"/>
    </w:rPr>
  </w:style>
  <w:style w:type="paragraph" w:customStyle="1" w:styleId="xl121">
    <w:name w:val="xl121"/>
    <w:basedOn w:val="Normal"/>
    <w:rsid w:val="00121012"/>
    <w:pPr>
      <w:pBdr>
        <w:left w:val="single" w:sz="4" w:space="0" w:color="auto"/>
      </w:pBdr>
      <w:spacing w:before="100" w:beforeAutospacing="1" w:after="100" w:afterAutospacing="1" w:line="240" w:lineRule="auto"/>
    </w:pPr>
    <w:rPr>
      <w:rFonts w:ascii="Times New Roman" w:hAnsi="Times New Roman"/>
      <w:i/>
      <w:iCs/>
      <w:sz w:val="20"/>
      <w:szCs w:val="20"/>
    </w:rPr>
  </w:style>
  <w:style w:type="paragraph" w:customStyle="1" w:styleId="xl122">
    <w:name w:val="xl122"/>
    <w:basedOn w:val="Normal"/>
    <w:rsid w:val="00121012"/>
    <w:pPr>
      <w:pBdr>
        <w:bottom w:val="single" w:sz="4" w:space="0" w:color="auto"/>
      </w:pBdr>
      <w:spacing w:before="100" w:beforeAutospacing="1" w:after="100" w:afterAutospacing="1" w:line="240" w:lineRule="auto"/>
    </w:pPr>
    <w:rPr>
      <w:rFonts w:ascii="Times New Roman" w:hAnsi="Times New Roman"/>
      <w:sz w:val="20"/>
      <w:szCs w:val="20"/>
    </w:rPr>
  </w:style>
  <w:style w:type="paragraph" w:customStyle="1" w:styleId="xl123">
    <w:name w:val="xl123"/>
    <w:basedOn w:val="Normal"/>
    <w:rsid w:val="00121012"/>
    <w:pPr>
      <w:pBdr>
        <w:left w:val="single" w:sz="4" w:space="0" w:color="auto"/>
      </w:pBdr>
      <w:spacing w:before="100" w:beforeAutospacing="1" w:after="100" w:afterAutospacing="1" w:line="240" w:lineRule="auto"/>
    </w:pPr>
    <w:rPr>
      <w:rFonts w:ascii="Times New Roman" w:hAnsi="Times New Roman"/>
      <w:sz w:val="20"/>
      <w:szCs w:val="20"/>
    </w:rPr>
  </w:style>
  <w:style w:type="paragraph" w:customStyle="1" w:styleId="xl124">
    <w:name w:val="xl124"/>
    <w:basedOn w:val="Normal"/>
    <w:rsid w:val="00121012"/>
    <w:pPr>
      <w:pBdr>
        <w:bottom w:val="single" w:sz="4" w:space="0" w:color="auto"/>
        <w:right w:val="single" w:sz="4" w:space="0" w:color="auto"/>
      </w:pBdr>
      <w:spacing w:before="100" w:beforeAutospacing="1" w:after="100" w:afterAutospacing="1" w:line="240" w:lineRule="auto"/>
    </w:pPr>
    <w:rPr>
      <w:rFonts w:ascii="Times New Roman" w:hAnsi="Times New Roman"/>
      <w:sz w:val="20"/>
      <w:szCs w:val="20"/>
    </w:rPr>
  </w:style>
  <w:style w:type="paragraph" w:customStyle="1" w:styleId="xl125">
    <w:name w:val="xl125"/>
    <w:basedOn w:val="Normal"/>
    <w:rsid w:val="00121012"/>
    <w:pPr>
      <w:pBdr>
        <w:top w:val="single" w:sz="4" w:space="0" w:color="auto"/>
        <w:left w:val="single" w:sz="4" w:space="0" w:color="auto"/>
      </w:pBdr>
      <w:spacing w:before="100" w:beforeAutospacing="1" w:after="100" w:afterAutospacing="1" w:line="240" w:lineRule="auto"/>
    </w:pPr>
    <w:rPr>
      <w:rFonts w:ascii="Times New Roman" w:hAnsi="Times New Roman"/>
      <w:i/>
      <w:iCs/>
      <w:sz w:val="20"/>
      <w:szCs w:val="20"/>
    </w:rPr>
  </w:style>
  <w:style w:type="paragraph" w:customStyle="1" w:styleId="xl126">
    <w:name w:val="xl126"/>
    <w:basedOn w:val="Normal"/>
    <w:rsid w:val="00121012"/>
    <w:pPr>
      <w:spacing w:before="100" w:beforeAutospacing="1" w:after="100" w:afterAutospacing="1" w:line="240" w:lineRule="auto"/>
      <w:jc w:val="center"/>
    </w:pPr>
    <w:rPr>
      <w:rFonts w:ascii="Times New Roman" w:hAnsi="Times New Roman"/>
      <w:b/>
      <w:bCs/>
      <w:color w:val="000000"/>
      <w:sz w:val="20"/>
      <w:szCs w:val="20"/>
    </w:rPr>
  </w:style>
  <w:style w:type="paragraph" w:customStyle="1" w:styleId="xl127">
    <w:name w:val="xl127"/>
    <w:basedOn w:val="Normal"/>
    <w:rsid w:val="00121012"/>
    <w:pPr>
      <w:spacing w:before="100" w:beforeAutospacing="1" w:after="100" w:afterAutospacing="1" w:line="240" w:lineRule="auto"/>
      <w:jc w:val="center"/>
    </w:pPr>
    <w:rPr>
      <w:rFonts w:ascii="Times New Roman" w:hAnsi="Times New Roman"/>
      <w:b/>
      <w:bCs/>
      <w:sz w:val="20"/>
      <w:szCs w:val="20"/>
    </w:rPr>
  </w:style>
  <w:style w:type="paragraph" w:customStyle="1" w:styleId="xl128">
    <w:name w:val="xl128"/>
    <w:basedOn w:val="Normal"/>
    <w:rsid w:val="00121012"/>
    <w:pPr>
      <w:spacing w:before="100" w:beforeAutospacing="1" w:after="100" w:afterAutospacing="1" w:line="240" w:lineRule="auto"/>
      <w:jc w:val="center"/>
    </w:pPr>
    <w:rPr>
      <w:rFonts w:ascii="Times New Roman" w:hAnsi="Times New Roman"/>
      <w:sz w:val="24"/>
      <w:szCs w:val="24"/>
    </w:rPr>
  </w:style>
  <w:style w:type="paragraph" w:customStyle="1" w:styleId="xl129">
    <w:name w:val="xl129"/>
    <w:basedOn w:val="Normal"/>
    <w:rsid w:val="00121012"/>
    <w:pPr>
      <w:pBdr>
        <w:top w:val="single" w:sz="12" w:space="0" w:color="538DD5"/>
      </w:pBdr>
      <w:spacing w:before="100" w:beforeAutospacing="1" w:after="100" w:afterAutospacing="1" w:line="240" w:lineRule="auto"/>
    </w:pPr>
    <w:rPr>
      <w:rFonts w:ascii="Times New Roman" w:hAnsi="Times New Roman"/>
      <w:sz w:val="24"/>
      <w:szCs w:val="24"/>
    </w:rPr>
  </w:style>
  <w:style w:type="paragraph" w:customStyle="1" w:styleId="xl130">
    <w:name w:val="xl130"/>
    <w:basedOn w:val="Normal"/>
    <w:rsid w:val="00121012"/>
    <w:pPr>
      <w:pBdr>
        <w:top w:val="single" w:sz="12" w:space="0" w:color="538DD5"/>
      </w:pBdr>
      <w:spacing w:before="100" w:beforeAutospacing="1" w:after="100" w:afterAutospacing="1" w:line="240" w:lineRule="auto"/>
    </w:pPr>
    <w:rPr>
      <w:rFonts w:ascii="Times New Roman" w:hAnsi="Times New Roman"/>
      <w:b/>
      <w:bCs/>
      <w:sz w:val="20"/>
      <w:szCs w:val="20"/>
    </w:rPr>
  </w:style>
  <w:style w:type="paragraph" w:customStyle="1" w:styleId="xl131">
    <w:name w:val="xl131"/>
    <w:basedOn w:val="Normal"/>
    <w:rsid w:val="00121012"/>
    <w:pPr>
      <w:spacing w:before="100" w:beforeAutospacing="1" w:after="100" w:afterAutospacing="1" w:line="240" w:lineRule="auto"/>
      <w:jc w:val="right"/>
    </w:pPr>
    <w:rPr>
      <w:rFonts w:ascii="Times New Roman" w:hAnsi="Times New Roman"/>
      <w:b/>
      <w:bCs/>
      <w:sz w:val="24"/>
      <w:szCs w:val="24"/>
    </w:rPr>
  </w:style>
  <w:style w:type="table" w:customStyle="1" w:styleId="GridTable1Light-Accent21">
    <w:name w:val="Grid Table 1 Light - Accent 21"/>
    <w:basedOn w:val="TableNormal"/>
    <w:uiPriority w:val="46"/>
    <w:rsid w:val="002F295E"/>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2F295E"/>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customStyle="1" w:styleId="ListParagraphChar">
    <w:name w:val="List Paragraph Char"/>
    <w:basedOn w:val="DefaultParagraphFont"/>
    <w:link w:val="ListParagraph"/>
    <w:uiPriority w:val="34"/>
    <w:rsid w:val="00404A4B"/>
  </w:style>
  <w:style w:type="table" w:customStyle="1" w:styleId="TableGrid1">
    <w:name w:val="Table Grid1"/>
    <w:basedOn w:val="TableNormal"/>
    <w:next w:val="TableGrid"/>
    <w:uiPriority w:val="39"/>
    <w:rsid w:val="003E1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 1"/>
    <w:basedOn w:val="Normal"/>
    <w:uiPriority w:val="2"/>
    <w:qFormat/>
    <w:rsid w:val="00811FD0"/>
    <w:pPr>
      <w:numPr>
        <w:numId w:val="28"/>
      </w:numPr>
      <w:spacing w:after="240" w:line="280" w:lineRule="atLeast"/>
    </w:pPr>
    <w:rPr>
      <w:rFonts w:ascii="Gill Sans MT" w:eastAsia="Times New Roman" w:hAnsi="Gill Sans MT" w:cs="GillSansMTStd-Book"/>
      <w:color w:val="6C6463"/>
    </w:rPr>
  </w:style>
  <w:style w:type="paragraph" w:styleId="NormalWeb">
    <w:name w:val="Normal (Web)"/>
    <w:basedOn w:val="Normal"/>
    <w:uiPriority w:val="99"/>
    <w:unhideWhenUsed/>
    <w:rsid w:val="00894C4A"/>
    <w:pPr>
      <w:spacing w:before="100" w:beforeAutospacing="1" w:after="100" w:afterAutospacing="1" w:line="240" w:lineRule="auto"/>
    </w:pPr>
    <w:rPr>
      <w:rFonts w:ascii="Times New Roman" w:eastAsiaTheme="minorEastAsia" w:hAnsi="Times New Roman" w:cs="Times New Roman"/>
      <w:sz w:val="24"/>
      <w:szCs w:val="24"/>
    </w:rPr>
  </w:style>
  <w:style w:type="paragraph" w:styleId="z-TopofForm">
    <w:name w:val="HTML Top of Form"/>
    <w:basedOn w:val="Normal"/>
    <w:next w:val="Normal"/>
    <w:link w:val="z-TopofFormChar"/>
    <w:hidden/>
    <w:uiPriority w:val="99"/>
    <w:semiHidden/>
    <w:unhideWhenUsed/>
    <w:rsid w:val="00A14683"/>
    <w:pPr>
      <w:pBdr>
        <w:bottom w:val="single" w:sz="6" w:space="1" w:color="auto"/>
      </w:pBdr>
      <w:spacing w:after="0" w:line="240" w:lineRule="auto"/>
      <w:jc w:val="center"/>
    </w:pPr>
    <w:rPr>
      <w:rFonts w:ascii="Arial" w:eastAsia="Times New Roman" w:hAnsi="Arial" w:cs="Arial"/>
      <w:vanish/>
      <w:sz w:val="16"/>
      <w:szCs w:val="16"/>
      <w:lang w:val="it-IT" w:eastAsia="it-IT"/>
    </w:rPr>
  </w:style>
  <w:style w:type="character" w:customStyle="1" w:styleId="z-TopofFormChar">
    <w:name w:val="z-Top of Form Char"/>
    <w:basedOn w:val="DefaultParagraphFont"/>
    <w:link w:val="z-TopofForm"/>
    <w:uiPriority w:val="99"/>
    <w:semiHidden/>
    <w:rsid w:val="00A14683"/>
    <w:rPr>
      <w:rFonts w:ascii="Arial" w:eastAsia="Times New Roman" w:hAnsi="Arial" w:cs="Arial"/>
      <w:vanish/>
      <w:sz w:val="16"/>
      <w:szCs w:val="16"/>
      <w:lang w:val="it-IT" w:eastAsia="it-IT"/>
    </w:rPr>
  </w:style>
  <w:style w:type="paragraph" w:styleId="z-BottomofForm">
    <w:name w:val="HTML Bottom of Form"/>
    <w:basedOn w:val="Normal"/>
    <w:next w:val="Normal"/>
    <w:link w:val="z-BottomofFormChar"/>
    <w:hidden/>
    <w:uiPriority w:val="99"/>
    <w:unhideWhenUsed/>
    <w:rsid w:val="00A14683"/>
    <w:pPr>
      <w:pBdr>
        <w:top w:val="single" w:sz="6" w:space="1" w:color="auto"/>
      </w:pBdr>
      <w:spacing w:after="0" w:line="240" w:lineRule="auto"/>
      <w:jc w:val="center"/>
    </w:pPr>
    <w:rPr>
      <w:rFonts w:ascii="Arial" w:eastAsia="Times New Roman" w:hAnsi="Arial" w:cs="Arial"/>
      <w:vanish/>
      <w:sz w:val="16"/>
      <w:szCs w:val="16"/>
      <w:lang w:val="it-IT" w:eastAsia="it-IT"/>
    </w:rPr>
  </w:style>
  <w:style w:type="character" w:customStyle="1" w:styleId="z-BottomofFormChar">
    <w:name w:val="z-Bottom of Form Char"/>
    <w:basedOn w:val="DefaultParagraphFont"/>
    <w:link w:val="z-BottomofForm"/>
    <w:uiPriority w:val="99"/>
    <w:rsid w:val="00A14683"/>
    <w:rPr>
      <w:rFonts w:ascii="Arial" w:eastAsia="Times New Roman" w:hAnsi="Arial" w:cs="Arial"/>
      <w:vanish/>
      <w:sz w:val="16"/>
      <w:szCs w:val="16"/>
      <w:lang w:val="it-IT" w:eastAsia="it-IT"/>
    </w:rPr>
  </w:style>
  <w:style w:type="paragraph" w:styleId="HTMLPreformatted">
    <w:name w:val="HTML Preformatted"/>
    <w:basedOn w:val="Normal"/>
    <w:link w:val="HTMLPreformattedChar"/>
    <w:uiPriority w:val="99"/>
    <w:unhideWhenUsed/>
    <w:rsid w:val="000565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056511"/>
    <w:rPr>
      <w:rFonts w:ascii="Courier New" w:eastAsia="Times New Roman" w:hAnsi="Courier New" w:cs="Courier New"/>
      <w:sz w:val="20"/>
      <w:szCs w:val="20"/>
    </w:rPr>
  </w:style>
  <w:style w:type="paragraph" w:styleId="BodyText">
    <w:name w:val="Body Text"/>
    <w:basedOn w:val="Normal"/>
    <w:link w:val="BodyTextChar"/>
    <w:uiPriority w:val="99"/>
    <w:rsid w:val="009E0D3C"/>
    <w:pPr>
      <w:spacing w:after="120" w:line="240" w:lineRule="auto"/>
    </w:pPr>
    <w:rPr>
      <w:rFonts w:ascii="Times New Roman" w:eastAsia="Times New Roman" w:hAnsi="Times New Roman" w:cs="Times New Roman"/>
      <w:sz w:val="24"/>
      <w:szCs w:val="24"/>
      <w:lang w:val="x-none" w:eastAsia="x-none"/>
    </w:rPr>
  </w:style>
  <w:style w:type="character" w:customStyle="1" w:styleId="BodyTextChar">
    <w:name w:val="Body Text Char"/>
    <w:basedOn w:val="DefaultParagraphFont"/>
    <w:link w:val="BodyText"/>
    <w:uiPriority w:val="99"/>
    <w:rsid w:val="009E0D3C"/>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82919">
      <w:bodyDiv w:val="1"/>
      <w:marLeft w:val="0"/>
      <w:marRight w:val="0"/>
      <w:marTop w:val="0"/>
      <w:marBottom w:val="0"/>
      <w:divBdr>
        <w:top w:val="none" w:sz="0" w:space="0" w:color="auto"/>
        <w:left w:val="none" w:sz="0" w:space="0" w:color="auto"/>
        <w:bottom w:val="none" w:sz="0" w:space="0" w:color="auto"/>
        <w:right w:val="none" w:sz="0" w:space="0" w:color="auto"/>
      </w:divBdr>
      <w:divsChild>
        <w:div w:id="1401755271">
          <w:marLeft w:val="1166"/>
          <w:marRight w:val="0"/>
          <w:marTop w:val="0"/>
          <w:marBottom w:val="120"/>
          <w:divBdr>
            <w:top w:val="none" w:sz="0" w:space="0" w:color="auto"/>
            <w:left w:val="none" w:sz="0" w:space="0" w:color="auto"/>
            <w:bottom w:val="none" w:sz="0" w:space="0" w:color="auto"/>
            <w:right w:val="none" w:sz="0" w:space="0" w:color="auto"/>
          </w:divBdr>
        </w:div>
        <w:div w:id="46732199">
          <w:marLeft w:val="1166"/>
          <w:marRight w:val="0"/>
          <w:marTop w:val="0"/>
          <w:marBottom w:val="120"/>
          <w:divBdr>
            <w:top w:val="none" w:sz="0" w:space="0" w:color="auto"/>
            <w:left w:val="none" w:sz="0" w:space="0" w:color="auto"/>
            <w:bottom w:val="none" w:sz="0" w:space="0" w:color="auto"/>
            <w:right w:val="none" w:sz="0" w:space="0" w:color="auto"/>
          </w:divBdr>
        </w:div>
      </w:divsChild>
    </w:div>
    <w:div w:id="38213949">
      <w:bodyDiv w:val="1"/>
      <w:marLeft w:val="0"/>
      <w:marRight w:val="0"/>
      <w:marTop w:val="0"/>
      <w:marBottom w:val="0"/>
      <w:divBdr>
        <w:top w:val="none" w:sz="0" w:space="0" w:color="auto"/>
        <w:left w:val="none" w:sz="0" w:space="0" w:color="auto"/>
        <w:bottom w:val="none" w:sz="0" w:space="0" w:color="auto"/>
        <w:right w:val="none" w:sz="0" w:space="0" w:color="auto"/>
      </w:divBdr>
      <w:divsChild>
        <w:div w:id="1839151412">
          <w:marLeft w:val="547"/>
          <w:marRight w:val="0"/>
          <w:marTop w:val="240"/>
          <w:marBottom w:val="0"/>
          <w:divBdr>
            <w:top w:val="none" w:sz="0" w:space="0" w:color="auto"/>
            <w:left w:val="none" w:sz="0" w:space="0" w:color="auto"/>
            <w:bottom w:val="none" w:sz="0" w:space="0" w:color="auto"/>
            <w:right w:val="none" w:sz="0" w:space="0" w:color="auto"/>
          </w:divBdr>
        </w:div>
        <w:div w:id="935329896">
          <w:marLeft w:val="547"/>
          <w:marRight w:val="0"/>
          <w:marTop w:val="180"/>
          <w:marBottom w:val="0"/>
          <w:divBdr>
            <w:top w:val="none" w:sz="0" w:space="0" w:color="auto"/>
            <w:left w:val="none" w:sz="0" w:space="0" w:color="auto"/>
            <w:bottom w:val="none" w:sz="0" w:space="0" w:color="auto"/>
            <w:right w:val="none" w:sz="0" w:space="0" w:color="auto"/>
          </w:divBdr>
        </w:div>
        <w:div w:id="21051019">
          <w:marLeft w:val="547"/>
          <w:marRight w:val="0"/>
          <w:marTop w:val="180"/>
          <w:marBottom w:val="0"/>
          <w:divBdr>
            <w:top w:val="none" w:sz="0" w:space="0" w:color="auto"/>
            <w:left w:val="none" w:sz="0" w:space="0" w:color="auto"/>
            <w:bottom w:val="none" w:sz="0" w:space="0" w:color="auto"/>
            <w:right w:val="none" w:sz="0" w:space="0" w:color="auto"/>
          </w:divBdr>
        </w:div>
        <w:div w:id="342783437">
          <w:marLeft w:val="547"/>
          <w:marRight w:val="0"/>
          <w:marTop w:val="180"/>
          <w:marBottom w:val="0"/>
          <w:divBdr>
            <w:top w:val="none" w:sz="0" w:space="0" w:color="auto"/>
            <w:left w:val="none" w:sz="0" w:space="0" w:color="auto"/>
            <w:bottom w:val="none" w:sz="0" w:space="0" w:color="auto"/>
            <w:right w:val="none" w:sz="0" w:space="0" w:color="auto"/>
          </w:divBdr>
        </w:div>
        <w:div w:id="1696271617">
          <w:marLeft w:val="1354"/>
          <w:marRight w:val="0"/>
          <w:marTop w:val="0"/>
          <w:marBottom w:val="0"/>
          <w:divBdr>
            <w:top w:val="none" w:sz="0" w:space="0" w:color="auto"/>
            <w:left w:val="none" w:sz="0" w:space="0" w:color="auto"/>
            <w:bottom w:val="none" w:sz="0" w:space="0" w:color="auto"/>
            <w:right w:val="none" w:sz="0" w:space="0" w:color="auto"/>
          </w:divBdr>
        </w:div>
        <w:div w:id="1618247132">
          <w:marLeft w:val="1354"/>
          <w:marRight w:val="0"/>
          <w:marTop w:val="0"/>
          <w:marBottom w:val="0"/>
          <w:divBdr>
            <w:top w:val="none" w:sz="0" w:space="0" w:color="auto"/>
            <w:left w:val="none" w:sz="0" w:space="0" w:color="auto"/>
            <w:bottom w:val="none" w:sz="0" w:space="0" w:color="auto"/>
            <w:right w:val="none" w:sz="0" w:space="0" w:color="auto"/>
          </w:divBdr>
        </w:div>
        <w:div w:id="719088075">
          <w:marLeft w:val="1354"/>
          <w:marRight w:val="0"/>
          <w:marTop w:val="0"/>
          <w:marBottom w:val="0"/>
          <w:divBdr>
            <w:top w:val="none" w:sz="0" w:space="0" w:color="auto"/>
            <w:left w:val="none" w:sz="0" w:space="0" w:color="auto"/>
            <w:bottom w:val="none" w:sz="0" w:space="0" w:color="auto"/>
            <w:right w:val="none" w:sz="0" w:space="0" w:color="auto"/>
          </w:divBdr>
        </w:div>
        <w:div w:id="20324506">
          <w:marLeft w:val="1354"/>
          <w:marRight w:val="0"/>
          <w:marTop w:val="0"/>
          <w:marBottom w:val="0"/>
          <w:divBdr>
            <w:top w:val="none" w:sz="0" w:space="0" w:color="auto"/>
            <w:left w:val="none" w:sz="0" w:space="0" w:color="auto"/>
            <w:bottom w:val="none" w:sz="0" w:space="0" w:color="auto"/>
            <w:right w:val="none" w:sz="0" w:space="0" w:color="auto"/>
          </w:divBdr>
        </w:div>
        <w:div w:id="2088842254">
          <w:marLeft w:val="1354"/>
          <w:marRight w:val="0"/>
          <w:marTop w:val="0"/>
          <w:marBottom w:val="0"/>
          <w:divBdr>
            <w:top w:val="none" w:sz="0" w:space="0" w:color="auto"/>
            <w:left w:val="none" w:sz="0" w:space="0" w:color="auto"/>
            <w:bottom w:val="none" w:sz="0" w:space="0" w:color="auto"/>
            <w:right w:val="none" w:sz="0" w:space="0" w:color="auto"/>
          </w:divBdr>
        </w:div>
        <w:div w:id="1473866622">
          <w:marLeft w:val="1354"/>
          <w:marRight w:val="0"/>
          <w:marTop w:val="0"/>
          <w:marBottom w:val="0"/>
          <w:divBdr>
            <w:top w:val="none" w:sz="0" w:space="0" w:color="auto"/>
            <w:left w:val="none" w:sz="0" w:space="0" w:color="auto"/>
            <w:bottom w:val="none" w:sz="0" w:space="0" w:color="auto"/>
            <w:right w:val="none" w:sz="0" w:space="0" w:color="auto"/>
          </w:divBdr>
        </w:div>
        <w:div w:id="957377680">
          <w:marLeft w:val="1354"/>
          <w:marRight w:val="0"/>
          <w:marTop w:val="0"/>
          <w:marBottom w:val="0"/>
          <w:divBdr>
            <w:top w:val="none" w:sz="0" w:space="0" w:color="auto"/>
            <w:left w:val="none" w:sz="0" w:space="0" w:color="auto"/>
            <w:bottom w:val="none" w:sz="0" w:space="0" w:color="auto"/>
            <w:right w:val="none" w:sz="0" w:space="0" w:color="auto"/>
          </w:divBdr>
        </w:div>
      </w:divsChild>
    </w:div>
    <w:div w:id="85733517">
      <w:bodyDiv w:val="1"/>
      <w:marLeft w:val="0"/>
      <w:marRight w:val="0"/>
      <w:marTop w:val="0"/>
      <w:marBottom w:val="0"/>
      <w:divBdr>
        <w:top w:val="none" w:sz="0" w:space="0" w:color="auto"/>
        <w:left w:val="none" w:sz="0" w:space="0" w:color="auto"/>
        <w:bottom w:val="none" w:sz="0" w:space="0" w:color="auto"/>
        <w:right w:val="none" w:sz="0" w:space="0" w:color="auto"/>
      </w:divBdr>
      <w:divsChild>
        <w:div w:id="116920051">
          <w:marLeft w:val="0"/>
          <w:marRight w:val="0"/>
          <w:marTop w:val="0"/>
          <w:marBottom w:val="0"/>
          <w:divBdr>
            <w:top w:val="none" w:sz="0" w:space="0" w:color="auto"/>
            <w:left w:val="none" w:sz="0" w:space="0" w:color="auto"/>
            <w:bottom w:val="none" w:sz="0" w:space="0" w:color="auto"/>
            <w:right w:val="none" w:sz="0" w:space="0" w:color="auto"/>
          </w:divBdr>
          <w:divsChild>
            <w:div w:id="685866567">
              <w:marLeft w:val="0"/>
              <w:marRight w:val="0"/>
              <w:marTop w:val="0"/>
              <w:marBottom w:val="0"/>
              <w:divBdr>
                <w:top w:val="none" w:sz="0" w:space="0" w:color="auto"/>
                <w:left w:val="none" w:sz="0" w:space="0" w:color="auto"/>
                <w:bottom w:val="none" w:sz="0" w:space="0" w:color="auto"/>
                <w:right w:val="none" w:sz="0" w:space="0" w:color="auto"/>
              </w:divBdr>
              <w:divsChild>
                <w:div w:id="1325619694">
                  <w:marLeft w:val="0"/>
                  <w:marRight w:val="0"/>
                  <w:marTop w:val="0"/>
                  <w:marBottom w:val="0"/>
                  <w:divBdr>
                    <w:top w:val="none" w:sz="0" w:space="0" w:color="auto"/>
                    <w:left w:val="none" w:sz="0" w:space="0" w:color="auto"/>
                    <w:bottom w:val="none" w:sz="0" w:space="0" w:color="auto"/>
                    <w:right w:val="none" w:sz="0" w:space="0" w:color="auto"/>
                  </w:divBdr>
                  <w:divsChild>
                    <w:div w:id="1088236135">
                      <w:marLeft w:val="0"/>
                      <w:marRight w:val="0"/>
                      <w:marTop w:val="0"/>
                      <w:marBottom w:val="0"/>
                      <w:divBdr>
                        <w:top w:val="none" w:sz="0" w:space="0" w:color="auto"/>
                        <w:left w:val="none" w:sz="0" w:space="0" w:color="auto"/>
                        <w:bottom w:val="none" w:sz="0" w:space="0" w:color="auto"/>
                        <w:right w:val="none" w:sz="0" w:space="0" w:color="auto"/>
                      </w:divBdr>
                      <w:divsChild>
                        <w:div w:id="1796096266">
                          <w:marLeft w:val="0"/>
                          <w:marRight w:val="0"/>
                          <w:marTop w:val="0"/>
                          <w:marBottom w:val="0"/>
                          <w:divBdr>
                            <w:top w:val="none" w:sz="0" w:space="0" w:color="auto"/>
                            <w:left w:val="none" w:sz="0" w:space="0" w:color="auto"/>
                            <w:bottom w:val="none" w:sz="0" w:space="0" w:color="auto"/>
                            <w:right w:val="none" w:sz="0" w:space="0" w:color="auto"/>
                          </w:divBdr>
                          <w:divsChild>
                            <w:div w:id="72434912">
                              <w:marLeft w:val="0"/>
                              <w:marRight w:val="0"/>
                              <w:marTop w:val="0"/>
                              <w:marBottom w:val="0"/>
                              <w:divBdr>
                                <w:top w:val="none" w:sz="0" w:space="0" w:color="auto"/>
                                <w:left w:val="none" w:sz="0" w:space="0" w:color="auto"/>
                                <w:bottom w:val="none" w:sz="0" w:space="0" w:color="auto"/>
                                <w:right w:val="none" w:sz="0" w:space="0" w:color="auto"/>
                              </w:divBdr>
                              <w:divsChild>
                                <w:div w:id="1024867496">
                                  <w:marLeft w:val="0"/>
                                  <w:marRight w:val="0"/>
                                  <w:marTop w:val="0"/>
                                  <w:marBottom w:val="0"/>
                                  <w:divBdr>
                                    <w:top w:val="none" w:sz="0" w:space="0" w:color="auto"/>
                                    <w:left w:val="none" w:sz="0" w:space="0" w:color="auto"/>
                                    <w:bottom w:val="none" w:sz="0" w:space="0" w:color="auto"/>
                                    <w:right w:val="none" w:sz="0" w:space="0" w:color="auto"/>
                                  </w:divBdr>
                                  <w:divsChild>
                                    <w:div w:id="929892567">
                                      <w:marLeft w:val="60"/>
                                      <w:marRight w:val="0"/>
                                      <w:marTop w:val="0"/>
                                      <w:marBottom w:val="0"/>
                                      <w:divBdr>
                                        <w:top w:val="none" w:sz="0" w:space="0" w:color="auto"/>
                                        <w:left w:val="none" w:sz="0" w:space="0" w:color="auto"/>
                                        <w:bottom w:val="none" w:sz="0" w:space="0" w:color="auto"/>
                                        <w:right w:val="none" w:sz="0" w:space="0" w:color="auto"/>
                                      </w:divBdr>
                                      <w:divsChild>
                                        <w:div w:id="462775868">
                                          <w:marLeft w:val="0"/>
                                          <w:marRight w:val="0"/>
                                          <w:marTop w:val="0"/>
                                          <w:marBottom w:val="0"/>
                                          <w:divBdr>
                                            <w:top w:val="none" w:sz="0" w:space="0" w:color="auto"/>
                                            <w:left w:val="none" w:sz="0" w:space="0" w:color="auto"/>
                                            <w:bottom w:val="none" w:sz="0" w:space="0" w:color="auto"/>
                                            <w:right w:val="none" w:sz="0" w:space="0" w:color="auto"/>
                                          </w:divBdr>
                                          <w:divsChild>
                                            <w:div w:id="1019894387">
                                              <w:marLeft w:val="0"/>
                                              <w:marRight w:val="0"/>
                                              <w:marTop w:val="0"/>
                                              <w:marBottom w:val="120"/>
                                              <w:divBdr>
                                                <w:top w:val="single" w:sz="6" w:space="0" w:color="F5F5F5"/>
                                                <w:left w:val="single" w:sz="6" w:space="0" w:color="F5F5F5"/>
                                                <w:bottom w:val="single" w:sz="6" w:space="0" w:color="F5F5F5"/>
                                                <w:right w:val="single" w:sz="6" w:space="0" w:color="F5F5F5"/>
                                              </w:divBdr>
                                              <w:divsChild>
                                                <w:div w:id="2077848852">
                                                  <w:marLeft w:val="0"/>
                                                  <w:marRight w:val="0"/>
                                                  <w:marTop w:val="0"/>
                                                  <w:marBottom w:val="0"/>
                                                  <w:divBdr>
                                                    <w:top w:val="none" w:sz="0" w:space="0" w:color="auto"/>
                                                    <w:left w:val="none" w:sz="0" w:space="0" w:color="auto"/>
                                                    <w:bottom w:val="none" w:sz="0" w:space="0" w:color="auto"/>
                                                    <w:right w:val="none" w:sz="0" w:space="0" w:color="auto"/>
                                                  </w:divBdr>
                                                  <w:divsChild>
                                                    <w:div w:id="23960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434141">
      <w:bodyDiv w:val="1"/>
      <w:marLeft w:val="0"/>
      <w:marRight w:val="0"/>
      <w:marTop w:val="0"/>
      <w:marBottom w:val="0"/>
      <w:divBdr>
        <w:top w:val="none" w:sz="0" w:space="0" w:color="auto"/>
        <w:left w:val="none" w:sz="0" w:space="0" w:color="auto"/>
        <w:bottom w:val="none" w:sz="0" w:space="0" w:color="auto"/>
        <w:right w:val="none" w:sz="0" w:space="0" w:color="auto"/>
      </w:divBdr>
    </w:div>
    <w:div w:id="208417489">
      <w:bodyDiv w:val="1"/>
      <w:marLeft w:val="0"/>
      <w:marRight w:val="0"/>
      <w:marTop w:val="0"/>
      <w:marBottom w:val="0"/>
      <w:divBdr>
        <w:top w:val="none" w:sz="0" w:space="0" w:color="auto"/>
        <w:left w:val="none" w:sz="0" w:space="0" w:color="auto"/>
        <w:bottom w:val="none" w:sz="0" w:space="0" w:color="auto"/>
        <w:right w:val="none" w:sz="0" w:space="0" w:color="auto"/>
      </w:divBdr>
    </w:div>
    <w:div w:id="221062710">
      <w:bodyDiv w:val="1"/>
      <w:marLeft w:val="0"/>
      <w:marRight w:val="0"/>
      <w:marTop w:val="0"/>
      <w:marBottom w:val="0"/>
      <w:divBdr>
        <w:top w:val="none" w:sz="0" w:space="0" w:color="auto"/>
        <w:left w:val="none" w:sz="0" w:space="0" w:color="auto"/>
        <w:bottom w:val="none" w:sz="0" w:space="0" w:color="auto"/>
        <w:right w:val="none" w:sz="0" w:space="0" w:color="auto"/>
      </w:divBdr>
      <w:divsChild>
        <w:div w:id="2082633246">
          <w:marLeft w:val="0"/>
          <w:marRight w:val="0"/>
          <w:marTop w:val="0"/>
          <w:marBottom w:val="0"/>
          <w:divBdr>
            <w:top w:val="none" w:sz="0" w:space="0" w:color="auto"/>
            <w:left w:val="none" w:sz="0" w:space="0" w:color="auto"/>
            <w:bottom w:val="none" w:sz="0" w:space="0" w:color="auto"/>
            <w:right w:val="none" w:sz="0" w:space="0" w:color="auto"/>
          </w:divBdr>
          <w:divsChild>
            <w:div w:id="1339305713">
              <w:marLeft w:val="0"/>
              <w:marRight w:val="0"/>
              <w:marTop w:val="0"/>
              <w:marBottom w:val="0"/>
              <w:divBdr>
                <w:top w:val="none" w:sz="0" w:space="0" w:color="auto"/>
                <w:left w:val="none" w:sz="0" w:space="0" w:color="auto"/>
                <w:bottom w:val="none" w:sz="0" w:space="0" w:color="auto"/>
                <w:right w:val="none" w:sz="0" w:space="0" w:color="auto"/>
              </w:divBdr>
              <w:divsChild>
                <w:div w:id="1258294829">
                  <w:marLeft w:val="0"/>
                  <w:marRight w:val="0"/>
                  <w:marTop w:val="0"/>
                  <w:marBottom w:val="0"/>
                  <w:divBdr>
                    <w:top w:val="none" w:sz="0" w:space="0" w:color="auto"/>
                    <w:left w:val="none" w:sz="0" w:space="0" w:color="auto"/>
                    <w:bottom w:val="none" w:sz="0" w:space="0" w:color="auto"/>
                    <w:right w:val="none" w:sz="0" w:space="0" w:color="auto"/>
                  </w:divBdr>
                  <w:divsChild>
                    <w:div w:id="1125656184">
                      <w:marLeft w:val="0"/>
                      <w:marRight w:val="0"/>
                      <w:marTop w:val="0"/>
                      <w:marBottom w:val="0"/>
                      <w:divBdr>
                        <w:top w:val="none" w:sz="0" w:space="0" w:color="auto"/>
                        <w:left w:val="none" w:sz="0" w:space="0" w:color="auto"/>
                        <w:bottom w:val="none" w:sz="0" w:space="0" w:color="auto"/>
                        <w:right w:val="none" w:sz="0" w:space="0" w:color="auto"/>
                      </w:divBdr>
                      <w:divsChild>
                        <w:div w:id="1017271774">
                          <w:marLeft w:val="0"/>
                          <w:marRight w:val="0"/>
                          <w:marTop w:val="0"/>
                          <w:marBottom w:val="0"/>
                          <w:divBdr>
                            <w:top w:val="none" w:sz="0" w:space="0" w:color="auto"/>
                            <w:left w:val="none" w:sz="0" w:space="0" w:color="auto"/>
                            <w:bottom w:val="none" w:sz="0" w:space="0" w:color="auto"/>
                            <w:right w:val="none" w:sz="0" w:space="0" w:color="auto"/>
                          </w:divBdr>
                          <w:divsChild>
                            <w:div w:id="1927105710">
                              <w:marLeft w:val="0"/>
                              <w:marRight w:val="0"/>
                              <w:marTop w:val="0"/>
                              <w:marBottom w:val="0"/>
                              <w:divBdr>
                                <w:top w:val="none" w:sz="0" w:space="0" w:color="auto"/>
                                <w:left w:val="none" w:sz="0" w:space="0" w:color="auto"/>
                                <w:bottom w:val="none" w:sz="0" w:space="0" w:color="auto"/>
                                <w:right w:val="none" w:sz="0" w:space="0" w:color="auto"/>
                              </w:divBdr>
                              <w:divsChild>
                                <w:div w:id="1515420493">
                                  <w:marLeft w:val="0"/>
                                  <w:marRight w:val="0"/>
                                  <w:marTop w:val="0"/>
                                  <w:marBottom w:val="0"/>
                                  <w:divBdr>
                                    <w:top w:val="none" w:sz="0" w:space="0" w:color="auto"/>
                                    <w:left w:val="none" w:sz="0" w:space="0" w:color="auto"/>
                                    <w:bottom w:val="none" w:sz="0" w:space="0" w:color="auto"/>
                                    <w:right w:val="none" w:sz="0" w:space="0" w:color="auto"/>
                                  </w:divBdr>
                                  <w:divsChild>
                                    <w:div w:id="206994083">
                                      <w:marLeft w:val="60"/>
                                      <w:marRight w:val="0"/>
                                      <w:marTop w:val="0"/>
                                      <w:marBottom w:val="0"/>
                                      <w:divBdr>
                                        <w:top w:val="none" w:sz="0" w:space="0" w:color="auto"/>
                                        <w:left w:val="none" w:sz="0" w:space="0" w:color="auto"/>
                                        <w:bottom w:val="none" w:sz="0" w:space="0" w:color="auto"/>
                                        <w:right w:val="none" w:sz="0" w:space="0" w:color="auto"/>
                                      </w:divBdr>
                                      <w:divsChild>
                                        <w:div w:id="739208096">
                                          <w:marLeft w:val="0"/>
                                          <w:marRight w:val="0"/>
                                          <w:marTop w:val="0"/>
                                          <w:marBottom w:val="0"/>
                                          <w:divBdr>
                                            <w:top w:val="none" w:sz="0" w:space="0" w:color="auto"/>
                                            <w:left w:val="none" w:sz="0" w:space="0" w:color="auto"/>
                                            <w:bottom w:val="none" w:sz="0" w:space="0" w:color="auto"/>
                                            <w:right w:val="none" w:sz="0" w:space="0" w:color="auto"/>
                                          </w:divBdr>
                                          <w:divsChild>
                                            <w:div w:id="1201239963">
                                              <w:marLeft w:val="0"/>
                                              <w:marRight w:val="0"/>
                                              <w:marTop w:val="0"/>
                                              <w:marBottom w:val="120"/>
                                              <w:divBdr>
                                                <w:top w:val="single" w:sz="6" w:space="0" w:color="F5F5F5"/>
                                                <w:left w:val="single" w:sz="6" w:space="0" w:color="F5F5F5"/>
                                                <w:bottom w:val="single" w:sz="6" w:space="0" w:color="F5F5F5"/>
                                                <w:right w:val="single" w:sz="6" w:space="0" w:color="F5F5F5"/>
                                              </w:divBdr>
                                              <w:divsChild>
                                                <w:div w:id="2026905147">
                                                  <w:marLeft w:val="0"/>
                                                  <w:marRight w:val="0"/>
                                                  <w:marTop w:val="0"/>
                                                  <w:marBottom w:val="0"/>
                                                  <w:divBdr>
                                                    <w:top w:val="none" w:sz="0" w:space="0" w:color="auto"/>
                                                    <w:left w:val="none" w:sz="0" w:space="0" w:color="auto"/>
                                                    <w:bottom w:val="none" w:sz="0" w:space="0" w:color="auto"/>
                                                    <w:right w:val="none" w:sz="0" w:space="0" w:color="auto"/>
                                                  </w:divBdr>
                                                  <w:divsChild>
                                                    <w:div w:id="128800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03051110">
      <w:bodyDiv w:val="1"/>
      <w:marLeft w:val="0"/>
      <w:marRight w:val="0"/>
      <w:marTop w:val="0"/>
      <w:marBottom w:val="0"/>
      <w:divBdr>
        <w:top w:val="none" w:sz="0" w:space="0" w:color="auto"/>
        <w:left w:val="none" w:sz="0" w:space="0" w:color="auto"/>
        <w:bottom w:val="none" w:sz="0" w:space="0" w:color="auto"/>
        <w:right w:val="none" w:sz="0" w:space="0" w:color="auto"/>
      </w:divBdr>
      <w:divsChild>
        <w:div w:id="1536311875">
          <w:marLeft w:val="0"/>
          <w:marRight w:val="0"/>
          <w:marTop w:val="0"/>
          <w:marBottom w:val="0"/>
          <w:divBdr>
            <w:top w:val="none" w:sz="0" w:space="0" w:color="auto"/>
            <w:left w:val="none" w:sz="0" w:space="0" w:color="auto"/>
            <w:bottom w:val="none" w:sz="0" w:space="0" w:color="auto"/>
            <w:right w:val="none" w:sz="0" w:space="0" w:color="auto"/>
          </w:divBdr>
          <w:divsChild>
            <w:div w:id="2036496288">
              <w:marLeft w:val="0"/>
              <w:marRight w:val="0"/>
              <w:marTop w:val="0"/>
              <w:marBottom w:val="0"/>
              <w:divBdr>
                <w:top w:val="none" w:sz="0" w:space="0" w:color="auto"/>
                <w:left w:val="none" w:sz="0" w:space="0" w:color="auto"/>
                <w:bottom w:val="none" w:sz="0" w:space="0" w:color="auto"/>
                <w:right w:val="none" w:sz="0" w:space="0" w:color="auto"/>
              </w:divBdr>
              <w:divsChild>
                <w:div w:id="1815486326">
                  <w:marLeft w:val="0"/>
                  <w:marRight w:val="0"/>
                  <w:marTop w:val="0"/>
                  <w:marBottom w:val="0"/>
                  <w:divBdr>
                    <w:top w:val="none" w:sz="0" w:space="0" w:color="auto"/>
                    <w:left w:val="none" w:sz="0" w:space="0" w:color="auto"/>
                    <w:bottom w:val="none" w:sz="0" w:space="0" w:color="auto"/>
                    <w:right w:val="none" w:sz="0" w:space="0" w:color="auto"/>
                  </w:divBdr>
                  <w:divsChild>
                    <w:div w:id="236325271">
                      <w:marLeft w:val="0"/>
                      <w:marRight w:val="0"/>
                      <w:marTop w:val="0"/>
                      <w:marBottom w:val="0"/>
                      <w:divBdr>
                        <w:top w:val="none" w:sz="0" w:space="0" w:color="auto"/>
                        <w:left w:val="none" w:sz="0" w:space="0" w:color="auto"/>
                        <w:bottom w:val="none" w:sz="0" w:space="0" w:color="auto"/>
                        <w:right w:val="none" w:sz="0" w:space="0" w:color="auto"/>
                      </w:divBdr>
                      <w:divsChild>
                        <w:div w:id="1178159323">
                          <w:marLeft w:val="0"/>
                          <w:marRight w:val="0"/>
                          <w:marTop w:val="0"/>
                          <w:marBottom w:val="0"/>
                          <w:divBdr>
                            <w:top w:val="none" w:sz="0" w:space="0" w:color="auto"/>
                            <w:left w:val="none" w:sz="0" w:space="0" w:color="auto"/>
                            <w:bottom w:val="none" w:sz="0" w:space="0" w:color="auto"/>
                            <w:right w:val="none" w:sz="0" w:space="0" w:color="auto"/>
                          </w:divBdr>
                          <w:divsChild>
                            <w:div w:id="2083673172">
                              <w:marLeft w:val="0"/>
                              <w:marRight w:val="0"/>
                              <w:marTop w:val="0"/>
                              <w:marBottom w:val="0"/>
                              <w:divBdr>
                                <w:top w:val="none" w:sz="0" w:space="0" w:color="auto"/>
                                <w:left w:val="none" w:sz="0" w:space="0" w:color="auto"/>
                                <w:bottom w:val="none" w:sz="0" w:space="0" w:color="auto"/>
                                <w:right w:val="none" w:sz="0" w:space="0" w:color="auto"/>
                              </w:divBdr>
                              <w:divsChild>
                                <w:div w:id="388312087">
                                  <w:marLeft w:val="0"/>
                                  <w:marRight w:val="0"/>
                                  <w:marTop w:val="0"/>
                                  <w:marBottom w:val="0"/>
                                  <w:divBdr>
                                    <w:top w:val="none" w:sz="0" w:space="0" w:color="auto"/>
                                    <w:left w:val="none" w:sz="0" w:space="0" w:color="auto"/>
                                    <w:bottom w:val="none" w:sz="0" w:space="0" w:color="auto"/>
                                    <w:right w:val="none" w:sz="0" w:space="0" w:color="auto"/>
                                  </w:divBdr>
                                  <w:divsChild>
                                    <w:div w:id="1002388541">
                                      <w:marLeft w:val="60"/>
                                      <w:marRight w:val="0"/>
                                      <w:marTop w:val="0"/>
                                      <w:marBottom w:val="0"/>
                                      <w:divBdr>
                                        <w:top w:val="none" w:sz="0" w:space="0" w:color="auto"/>
                                        <w:left w:val="none" w:sz="0" w:space="0" w:color="auto"/>
                                        <w:bottom w:val="none" w:sz="0" w:space="0" w:color="auto"/>
                                        <w:right w:val="none" w:sz="0" w:space="0" w:color="auto"/>
                                      </w:divBdr>
                                      <w:divsChild>
                                        <w:div w:id="117380676">
                                          <w:marLeft w:val="0"/>
                                          <w:marRight w:val="0"/>
                                          <w:marTop w:val="0"/>
                                          <w:marBottom w:val="0"/>
                                          <w:divBdr>
                                            <w:top w:val="none" w:sz="0" w:space="0" w:color="auto"/>
                                            <w:left w:val="none" w:sz="0" w:space="0" w:color="auto"/>
                                            <w:bottom w:val="none" w:sz="0" w:space="0" w:color="auto"/>
                                            <w:right w:val="none" w:sz="0" w:space="0" w:color="auto"/>
                                          </w:divBdr>
                                          <w:divsChild>
                                            <w:div w:id="1524592828">
                                              <w:marLeft w:val="0"/>
                                              <w:marRight w:val="0"/>
                                              <w:marTop w:val="0"/>
                                              <w:marBottom w:val="120"/>
                                              <w:divBdr>
                                                <w:top w:val="single" w:sz="6" w:space="0" w:color="F5F5F5"/>
                                                <w:left w:val="single" w:sz="6" w:space="0" w:color="F5F5F5"/>
                                                <w:bottom w:val="single" w:sz="6" w:space="0" w:color="F5F5F5"/>
                                                <w:right w:val="single" w:sz="6" w:space="0" w:color="F5F5F5"/>
                                              </w:divBdr>
                                              <w:divsChild>
                                                <w:div w:id="566231156">
                                                  <w:marLeft w:val="0"/>
                                                  <w:marRight w:val="0"/>
                                                  <w:marTop w:val="0"/>
                                                  <w:marBottom w:val="0"/>
                                                  <w:divBdr>
                                                    <w:top w:val="none" w:sz="0" w:space="0" w:color="auto"/>
                                                    <w:left w:val="none" w:sz="0" w:space="0" w:color="auto"/>
                                                    <w:bottom w:val="none" w:sz="0" w:space="0" w:color="auto"/>
                                                    <w:right w:val="none" w:sz="0" w:space="0" w:color="auto"/>
                                                  </w:divBdr>
                                                  <w:divsChild>
                                                    <w:div w:id="205600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7997522">
      <w:bodyDiv w:val="1"/>
      <w:marLeft w:val="0"/>
      <w:marRight w:val="0"/>
      <w:marTop w:val="0"/>
      <w:marBottom w:val="0"/>
      <w:divBdr>
        <w:top w:val="none" w:sz="0" w:space="0" w:color="auto"/>
        <w:left w:val="none" w:sz="0" w:space="0" w:color="auto"/>
        <w:bottom w:val="none" w:sz="0" w:space="0" w:color="auto"/>
        <w:right w:val="none" w:sz="0" w:space="0" w:color="auto"/>
      </w:divBdr>
    </w:div>
    <w:div w:id="589656237">
      <w:bodyDiv w:val="1"/>
      <w:marLeft w:val="0"/>
      <w:marRight w:val="0"/>
      <w:marTop w:val="0"/>
      <w:marBottom w:val="0"/>
      <w:divBdr>
        <w:top w:val="none" w:sz="0" w:space="0" w:color="auto"/>
        <w:left w:val="none" w:sz="0" w:space="0" w:color="auto"/>
        <w:bottom w:val="none" w:sz="0" w:space="0" w:color="auto"/>
        <w:right w:val="none" w:sz="0" w:space="0" w:color="auto"/>
      </w:divBdr>
    </w:div>
    <w:div w:id="635141620">
      <w:bodyDiv w:val="1"/>
      <w:marLeft w:val="0"/>
      <w:marRight w:val="0"/>
      <w:marTop w:val="0"/>
      <w:marBottom w:val="0"/>
      <w:divBdr>
        <w:top w:val="none" w:sz="0" w:space="0" w:color="auto"/>
        <w:left w:val="none" w:sz="0" w:space="0" w:color="auto"/>
        <w:bottom w:val="none" w:sz="0" w:space="0" w:color="auto"/>
        <w:right w:val="none" w:sz="0" w:space="0" w:color="auto"/>
      </w:divBdr>
      <w:divsChild>
        <w:div w:id="1312707798">
          <w:marLeft w:val="1354"/>
          <w:marRight w:val="0"/>
          <w:marTop w:val="0"/>
          <w:marBottom w:val="0"/>
          <w:divBdr>
            <w:top w:val="none" w:sz="0" w:space="0" w:color="auto"/>
            <w:left w:val="none" w:sz="0" w:space="0" w:color="auto"/>
            <w:bottom w:val="none" w:sz="0" w:space="0" w:color="auto"/>
            <w:right w:val="none" w:sz="0" w:space="0" w:color="auto"/>
          </w:divBdr>
        </w:div>
      </w:divsChild>
    </w:div>
    <w:div w:id="654184447">
      <w:bodyDiv w:val="1"/>
      <w:marLeft w:val="0"/>
      <w:marRight w:val="0"/>
      <w:marTop w:val="0"/>
      <w:marBottom w:val="0"/>
      <w:divBdr>
        <w:top w:val="none" w:sz="0" w:space="0" w:color="auto"/>
        <w:left w:val="none" w:sz="0" w:space="0" w:color="auto"/>
        <w:bottom w:val="none" w:sz="0" w:space="0" w:color="auto"/>
        <w:right w:val="none" w:sz="0" w:space="0" w:color="auto"/>
      </w:divBdr>
    </w:div>
    <w:div w:id="1132752051">
      <w:bodyDiv w:val="1"/>
      <w:marLeft w:val="0"/>
      <w:marRight w:val="0"/>
      <w:marTop w:val="0"/>
      <w:marBottom w:val="0"/>
      <w:divBdr>
        <w:top w:val="none" w:sz="0" w:space="0" w:color="auto"/>
        <w:left w:val="none" w:sz="0" w:space="0" w:color="auto"/>
        <w:bottom w:val="none" w:sz="0" w:space="0" w:color="auto"/>
        <w:right w:val="none" w:sz="0" w:space="0" w:color="auto"/>
      </w:divBdr>
    </w:div>
    <w:div w:id="1210917110">
      <w:bodyDiv w:val="1"/>
      <w:marLeft w:val="0"/>
      <w:marRight w:val="0"/>
      <w:marTop w:val="0"/>
      <w:marBottom w:val="0"/>
      <w:divBdr>
        <w:top w:val="none" w:sz="0" w:space="0" w:color="auto"/>
        <w:left w:val="none" w:sz="0" w:space="0" w:color="auto"/>
        <w:bottom w:val="none" w:sz="0" w:space="0" w:color="auto"/>
        <w:right w:val="none" w:sz="0" w:space="0" w:color="auto"/>
      </w:divBdr>
      <w:divsChild>
        <w:div w:id="1719888360">
          <w:marLeft w:val="547"/>
          <w:marRight w:val="0"/>
          <w:marTop w:val="0"/>
          <w:marBottom w:val="120"/>
          <w:divBdr>
            <w:top w:val="none" w:sz="0" w:space="0" w:color="auto"/>
            <w:left w:val="none" w:sz="0" w:space="0" w:color="auto"/>
            <w:bottom w:val="none" w:sz="0" w:space="0" w:color="auto"/>
            <w:right w:val="none" w:sz="0" w:space="0" w:color="auto"/>
          </w:divBdr>
        </w:div>
        <w:div w:id="770931074">
          <w:marLeft w:val="1253"/>
          <w:marRight w:val="0"/>
          <w:marTop w:val="0"/>
          <w:marBottom w:val="120"/>
          <w:divBdr>
            <w:top w:val="none" w:sz="0" w:space="0" w:color="auto"/>
            <w:left w:val="none" w:sz="0" w:space="0" w:color="auto"/>
            <w:bottom w:val="none" w:sz="0" w:space="0" w:color="auto"/>
            <w:right w:val="none" w:sz="0" w:space="0" w:color="auto"/>
          </w:divBdr>
        </w:div>
        <w:div w:id="622077975">
          <w:marLeft w:val="1253"/>
          <w:marRight w:val="0"/>
          <w:marTop w:val="0"/>
          <w:marBottom w:val="120"/>
          <w:divBdr>
            <w:top w:val="none" w:sz="0" w:space="0" w:color="auto"/>
            <w:left w:val="none" w:sz="0" w:space="0" w:color="auto"/>
            <w:bottom w:val="none" w:sz="0" w:space="0" w:color="auto"/>
            <w:right w:val="none" w:sz="0" w:space="0" w:color="auto"/>
          </w:divBdr>
        </w:div>
        <w:div w:id="1525749670">
          <w:marLeft w:val="1253"/>
          <w:marRight w:val="0"/>
          <w:marTop w:val="0"/>
          <w:marBottom w:val="120"/>
          <w:divBdr>
            <w:top w:val="none" w:sz="0" w:space="0" w:color="auto"/>
            <w:left w:val="none" w:sz="0" w:space="0" w:color="auto"/>
            <w:bottom w:val="none" w:sz="0" w:space="0" w:color="auto"/>
            <w:right w:val="none" w:sz="0" w:space="0" w:color="auto"/>
          </w:divBdr>
        </w:div>
      </w:divsChild>
    </w:div>
    <w:div w:id="1278097607">
      <w:bodyDiv w:val="1"/>
      <w:marLeft w:val="0"/>
      <w:marRight w:val="0"/>
      <w:marTop w:val="0"/>
      <w:marBottom w:val="0"/>
      <w:divBdr>
        <w:top w:val="none" w:sz="0" w:space="0" w:color="auto"/>
        <w:left w:val="none" w:sz="0" w:space="0" w:color="auto"/>
        <w:bottom w:val="none" w:sz="0" w:space="0" w:color="auto"/>
        <w:right w:val="none" w:sz="0" w:space="0" w:color="auto"/>
      </w:divBdr>
    </w:div>
    <w:div w:id="1282616286">
      <w:bodyDiv w:val="1"/>
      <w:marLeft w:val="0"/>
      <w:marRight w:val="0"/>
      <w:marTop w:val="0"/>
      <w:marBottom w:val="0"/>
      <w:divBdr>
        <w:top w:val="none" w:sz="0" w:space="0" w:color="auto"/>
        <w:left w:val="none" w:sz="0" w:space="0" w:color="auto"/>
        <w:bottom w:val="none" w:sz="0" w:space="0" w:color="auto"/>
        <w:right w:val="none" w:sz="0" w:space="0" w:color="auto"/>
      </w:divBdr>
      <w:divsChild>
        <w:div w:id="1553469413">
          <w:marLeft w:val="0"/>
          <w:marRight w:val="0"/>
          <w:marTop w:val="0"/>
          <w:marBottom w:val="0"/>
          <w:divBdr>
            <w:top w:val="none" w:sz="0" w:space="0" w:color="auto"/>
            <w:left w:val="none" w:sz="0" w:space="0" w:color="auto"/>
            <w:bottom w:val="none" w:sz="0" w:space="0" w:color="auto"/>
            <w:right w:val="none" w:sz="0" w:space="0" w:color="auto"/>
          </w:divBdr>
          <w:divsChild>
            <w:div w:id="1148016702">
              <w:marLeft w:val="0"/>
              <w:marRight w:val="0"/>
              <w:marTop w:val="0"/>
              <w:marBottom w:val="0"/>
              <w:divBdr>
                <w:top w:val="none" w:sz="0" w:space="0" w:color="auto"/>
                <w:left w:val="none" w:sz="0" w:space="0" w:color="auto"/>
                <w:bottom w:val="none" w:sz="0" w:space="0" w:color="auto"/>
                <w:right w:val="none" w:sz="0" w:space="0" w:color="auto"/>
              </w:divBdr>
              <w:divsChild>
                <w:div w:id="945581592">
                  <w:marLeft w:val="0"/>
                  <w:marRight w:val="0"/>
                  <w:marTop w:val="0"/>
                  <w:marBottom w:val="0"/>
                  <w:divBdr>
                    <w:top w:val="none" w:sz="0" w:space="0" w:color="auto"/>
                    <w:left w:val="none" w:sz="0" w:space="0" w:color="auto"/>
                    <w:bottom w:val="none" w:sz="0" w:space="0" w:color="auto"/>
                    <w:right w:val="none" w:sz="0" w:space="0" w:color="auto"/>
                  </w:divBdr>
                  <w:divsChild>
                    <w:div w:id="857233415">
                      <w:marLeft w:val="0"/>
                      <w:marRight w:val="0"/>
                      <w:marTop w:val="0"/>
                      <w:marBottom w:val="0"/>
                      <w:divBdr>
                        <w:top w:val="none" w:sz="0" w:space="0" w:color="auto"/>
                        <w:left w:val="none" w:sz="0" w:space="0" w:color="auto"/>
                        <w:bottom w:val="none" w:sz="0" w:space="0" w:color="auto"/>
                        <w:right w:val="none" w:sz="0" w:space="0" w:color="auto"/>
                      </w:divBdr>
                      <w:divsChild>
                        <w:div w:id="970675417">
                          <w:marLeft w:val="0"/>
                          <w:marRight w:val="0"/>
                          <w:marTop w:val="0"/>
                          <w:marBottom w:val="0"/>
                          <w:divBdr>
                            <w:top w:val="none" w:sz="0" w:space="0" w:color="auto"/>
                            <w:left w:val="none" w:sz="0" w:space="0" w:color="auto"/>
                            <w:bottom w:val="none" w:sz="0" w:space="0" w:color="auto"/>
                            <w:right w:val="none" w:sz="0" w:space="0" w:color="auto"/>
                          </w:divBdr>
                          <w:divsChild>
                            <w:div w:id="1340277315">
                              <w:marLeft w:val="0"/>
                              <w:marRight w:val="0"/>
                              <w:marTop w:val="0"/>
                              <w:marBottom w:val="0"/>
                              <w:divBdr>
                                <w:top w:val="none" w:sz="0" w:space="0" w:color="auto"/>
                                <w:left w:val="none" w:sz="0" w:space="0" w:color="auto"/>
                                <w:bottom w:val="none" w:sz="0" w:space="0" w:color="auto"/>
                                <w:right w:val="none" w:sz="0" w:space="0" w:color="auto"/>
                              </w:divBdr>
                              <w:divsChild>
                                <w:div w:id="1818376031">
                                  <w:marLeft w:val="0"/>
                                  <w:marRight w:val="0"/>
                                  <w:marTop w:val="0"/>
                                  <w:marBottom w:val="0"/>
                                  <w:divBdr>
                                    <w:top w:val="none" w:sz="0" w:space="0" w:color="auto"/>
                                    <w:left w:val="none" w:sz="0" w:space="0" w:color="auto"/>
                                    <w:bottom w:val="none" w:sz="0" w:space="0" w:color="auto"/>
                                    <w:right w:val="none" w:sz="0" w:space="0" w:color="auto"/>
                                  </w:divBdr>
                                  <w:divsChild>
                                    <w:div w:id="1318991979">
                                      <w:marLeft w:val="60"/>
                                      <w:marRight w:val="0"/>
                                      <w:marTop w:val="0"/>
                                      <w:marBottom w:val="0"/>
                                      <w:divBdr>
                                        <w:top w:val="none" w:sz="0" w:space="0" w:color="auto"/>
                                        <w:left w:val="none" w:sz="0" w:space="0" w:color="auto"/>
                                        <w:bottom w:val="none" w:sz="0" w:space="0" w:color="auto"/>
                                        <w:right w:val="none" w:sz="0" w:space="0" w:color="auto"/>
                                      </w:divBdr>
                                      <w:divsChild>
                                        <w:div w:id="439374609">
                                          <w:marLeft w:val="0"/>
                                          <w:marRight w:val="0"/>
                                          <w:marTop w:val="0"/>
                                          <w:marBottom w:val="0"/>
                                          <w:divBdr>
                                            <w:top w:val="none" w:sz="0" w:space="0" w:color="auto"/>
                                            <w:left w:val="none" w:sz="0" w:space="0" w:color="auto"/>
                                            <w:bottom w:val="none" w:sz="0" w:space="0" w:color="auto"/>
                                            <w:right w:val="none" w:sz="0" w:space="0" w:color="auto"/>
                                          </w:divBdr>
                                          <w:divsChild>
                                            <w:div w:id="821967476">
                                              <w:marLeft w:val="0"/>
                                              <w:marRight w:val="0"/>
                                              <w:marTop w:val="0"/>
                                              <w:marBottom w:val="120"/>
                                              <w:divBdr>
                                                <w:top w:val="single" w:sz="6" w:space="0" w:color="F5F5F5"/>
                                                <w:left w:val="single" w:sz="6" w:space="0" w:color="F5F5F5"/>
                                                <w:bottom w:val="single" w:sz="6" w:space="0" w:color="F5F5F5"/>
                                                <w:right w:val="single" w:sz="6" w:space="0" w:color="F5F5F5"/>
                                              </w:divBdr>
                                              <w:divsChild>
                                                <w:div w:id="1268582021">
                                                  <w:marLeft w:val="0"/>
                                                  <w:marRight w:val="0"/>
                                                  <w:marTop w:val="0"/>
                                                  <w:marBottom w:val="0"/>
                                                  <w:divBdr>
                                                    <w:top w:val="none" w:sz="0" w:space="0" w:color="auto"/>
                                                    <w:left w:val="none" w:sz="0" w:space="0" w:color="auto"/>
                                                    <w:bottom w:val="none" w:sz="0" w:space="0" w:color="auto"/>
                                                    <w:right w:val="none" w:sz="0" w:space="0" w:color="auto"/>
                                                  </w:divBdr>
                                                  <w:divsChild>
                                                    <w:div w:id="29132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9066455">
      <w:bodyDiv w:val="1"/>
      <w:marLeft w:val="0"/>
      <w:marRight w:val="0"/>
      <w:marTop w:val="0"/>
      <w:marBottom w:val="0"/>
      <w:divBdr>
        <w:top w:val="none" w:sz="0" w:space="0" w:color="auto"/>
        <w:left w:val="none" w:sz="0" w:space="0" w:color="auto"/>
        <w:bottom w:val="none" w:sz="0" w:space="0" w:color="auto"/>
        <w:right w:val="none" w:sz="0" w:space="0" w:color="auto"/>
      </w:divBdr>
      <w:divsChild>
        <w:div w:id="1536234012">
          <w:marLeft w:val="907"/>
          <w:marRight w:val="0"/>
          <w:marTop w:val="0"/>
          <w:marBottom w:val="120"/>
          <w:divBdr>
            <w:top w:val="none" w:sz="0" w:space="0" w:color="auto"/>
            <w:left w:val="none" w:sz="0" w:space="0" w:color="auto"/>
            <w:bottom w:val="none" w:sz="0" w:space="0" w:color="auto"/>
            <w:right w:val="none" w:sz="0" w:space="0" w:color="auto"/>
          </w:divBdr>
        </w:div>
        <w:div w:id="810102604">
          <w:marLeft w:val="1714"/>
          <w:marRight w:val="0"/>
          <w:marTop w:val="0"/>
          <w:marBottom w:val="120"/>
          <w:divBdr>
            <w:top w:val="none" w:sz="0" w:space="0" w:color="auto"/>
            <w:left w:val="none" w:sz="0" w:space="0" w:color="auto"/>
            <w:bottom w:val="none" w:sz="0" w:space="0" w:color="auto"/>
            <w:right w:val="none" w:sz="0" w:space="0" w:color="auto"/>
          </w:divBdr>
        </w:div>
        <w:div w:id="476337121">
          <w:marLeft w:val="1714"/>
          <w:marRight w:val="0"/>
          <w:marTop w:val="0"/>
          <w:marBottom w:val="120"/>
          <w:divBdr>
            <w:top w:val="none" w:sz="0" w:space="0" w:color="auto"/>
            <w:left w:val="none" w:sz="0" w:space="0" w:color="auto"/>
            <w:bottom w:val="none" w:sz="0" w:space="0" w:color="auto"/>
            <w:right w:val="none" w:sz="0" w:space="0" w:color="auto"/>
          </w:divBdr>
        </w:div>
        <w:div w:id="477653477">
          <w:marLeft w:val="1714"/>
          <w:marRight w:val="0"/>
          <w:marTop w:val="0"/>
          <w:marBottom w:val="120"/>
          <w:divBdr>
            <w:top w:val="none" w:sz="0" w:space="0" w:color="auto"/>
            <w:left w:val="none" w:sz="0" w:space="0" w:color="auto"/>
            <w:bottom w:val="none" w:sz="0" w:space="0" w:color="auto"/>
            <w:right w:val="none" w:sz="0" w:space="0" w:color="auto"/>
          </w:divBdr>
        </w:div>
        <w:div w:id="331950429">
          <w:marLeft w:val="1714"/>
          <w:marRight w:val="0"/>
          <w:marTop w:val="0"/>
          <w:marBottom w:val="120"/>
          <w:divBdr>
            <w:top w:val="none" w:sz="0" w:space="0" w:color="auto"/>
            <w:left w:val="none" w:sz="0" w:space="0" w:color="auto"/>
            <w:bottom w:val="none" w:sz="0" w:space="0" w:color="auto"/>
            <w:right w:val="none" w:sz="0" w:space="0" w:color="auto"/>
          </w:divBdr>
        </w:div>
        <w:div w:id="132479713">
          <w:marLeft w:val="994"/>
          <w:marRight w:val="0"/>
          <w:marTop w:val="0"/>
          <w:marBottom w:val="120"/>
          <w:divBdr>
            <w:top w:val="none" w:sz="0" w:space="0" w:color="auto"/>
            <w:left w:val="none" w:sz="0" w:space="0" w:color="auto"/>
            <w:bottom w:val="none" w:sz="0" w:space="0" w:color="auto"/>
            <w:right w:val="none" w:sz="0" w:space="0" w:color="auto"/>
          </w:divBdr>
        </w:div>
        <w:div w:id="1719620570">
          <w:marLeft w:val="1714"/>
          <w:marRight w:val="0"/>
          <w:marTop w:val="0"/>
          <w:marBottom w:val="120"/>
          <w:divBdr>
            <w:top w:val="none" w:sz="0" w:space="0" w:color="auto"/>
            <w:left w:val="none" w:sz="0" w:space="0" w:color="auto"/>
            <w:bottom w:val="none" w:sz="0" w:space="0" w:color="auto"/>
            <w:right w:val="none" w:sz="0" w:space="0" w:color="auto"/>
          </w:divBdr>
        </w:div>
        <w:div w:id="2079011772">
          <w:marLeft w:val="1714"/>
          <w:marRight w:val="0"/>
          <w:marTop w:val="0"/>
          <w:marBottom w:val="120"/>
          <w:divBdr>
            <w:top w:val="none" w:sz="0" w:space="0" w:color="auto"/>
            <w:left w:val="none" w:sz="0" w:space="0" w:color="auto"/>
            <w:bottom w:val="none" w:sz="0" w:space="0" w:color="auto"/>
            <w:right w:val="none" w:sz="0" w:space="0" w:color="auto"/>
          </w:divBdr>
        </w:div>
      </w:divsChild>
    </w:div>
    <w:div w:id="1467629036">
      <w:bodyDiv w:val="1"/>
      <w:marLeft w:val="0"/>
      <w:marRight w:val="0"/>
      <w:marTop w:val="0"/>
      <w:marBottom w:val="0"/>
      <w:divBdr>
        <w:top w:val="none" w:sz="0" w:space="0" w:color="auto"/>
        <w:left w:val="none" w:sz="0" w:space="0" w:color="auto"/>
        <w:bottom w:val="none" w:sz="0" w:space="0" w:color="auto"/>
        <w:right w:val="none" w:sz="0" w:space="0" w:color="auto"/>
      </w:divBdr>
      <w:divsChild>
        <w:div w:id="1157108653">
          <w:marLeft w:val="0"/>
          <w:marRight w:val="0"/>
          <w:marTop w:val="0"/>
          <w:marBottom w:val="0"/>
          <w:divBdr>
            <w:top w:val="none" w:sz="0" w:space="0" w:color="auto"/>
            <w:left w:val="none" w:sz="0" w:space="0" w:color="auto"/>
            <w:bottom w:val="none" w:sz="0" w:space="0" w:color="auto"/>
            <w:right w:val="none" w:sz="0" w:space="0" w:color="auto"/>
          </w:divBdr>
        </w:div>
      </w:divsChild>
    </w:div>
    <w:div w:id="1592081057">
      <w:bodyDiv w:val="1"/>
      <w:marLeft w:val="0"/>
      <w:marRight w:val="0"/>
      <w:marTop w:val="0"/>
      <w:marBottom w:val="0"/>
      <w:divBdr>
        <w:top w:val="none" w:sz="0" w:space="0" w:color="auto"/>
        <w:left w:val="none" w:sz="0" w:space="0" w:color="auto"/>
        <w:bottom w:val="none" w:sz="0" w:space="0" w:color="auto"/>
        <w:right w:val="none" w:sz="0" w:space="0" w:color="auto"/>
      </w:divBdr>
      <w:divsChild>
        <w:div w:id="1785225999">
          <w:marLeft w:val="0"/>
          <w:marRight w:val="0"/>
          <w:marTop w:val="0"/>
          <w:marBottom w:val="0"/>
          <w:divBdr>
            <w:top w:val="none" w:sz="0" w:space="0" w:color="auto"/>
            <w:left w:val="none" w:sz="0" w:space="0" w:color="auto"/>
            <w:bottom w:val="none" w:sz="0" w:space="0" w:color="auto"/>
            <w:right w:val="none" w:sz="0" w:space="0" w:color="auto"/>
          </w:divBdr>
        </w:div>
      </w:divsChild>
    </w:div>
    <w:div w:id="1658802842">
      <w:bodyDiv w:val="1"/>
      <w:marLeft w:val="0"/>
      <w:marRight w:val="0"/>
      <w:marTop w:val="0"/>
      <w:marBottom w:val="0"/>
      <w:divBdr>
        <w:top w:val="none" w:sz="0" w:space="0" w:color="auto"/>
        <w:left w:val="none" w:sz="0" w:space="0" w:color="auto"/>
        <w:bottom w:val="none" w:sz="0" w:space="0" w:color="auto"/>
        <w:right w:val="none" w:sz="0" w:space="0" w:color="auto"/>
      </w:divBdr>
      <w:divsChild>
        <w:div w:id="805242169">
          <w:marLeft w:val="0"/>
          <w:marRight w:val="0"/>
          <w:marTop w:val="0"/>
          <w:marBottom w:val="0"/>
          <w:divBdr>
            <w:top w:val="none" w:sz="0" w:space="0" w:color="auto"/>
            <w:left w:val="none" w:sz="0" w:space="0" w:color="auto"/>
            <w:bottom w:val="none" w:sz="0" w:space="0" w:color="auto"/>
            <w:right w:val="none" w:sz="0" w:space="0" w:color="auto"/>
          </w:divBdr>
          <w:divsChild>
            <w:div w:id="1439834396">
              <w:marLeft w:val="0"/>
              <w:marRight w:val="0"/>
              <w:marTop w:val="0"/>
              <w:marBottom w:val="0"/>
              <w:divBdr>
                <w:top w:val="none" w:sz="0" w:space="0" w:color="auto"/>
                <w:left w:val="none" w:sz="0" w:space="0" w:color="auto"/>
                <w:bottom w:val="none" w:sz="0" w:space="0" w:color="auto"/>
                <w:right w:val="none" w:sz="0" w:space="0" w:color="auto"/>
              </w:divBdr>
              <w:divsChild>
                <w:div w:id="328338348">
                  <w:marLeft w:val="0"/>
                  <w:marRight w:val="0"/>
                  <w:marTop w:val="0"/>
                  <w:marBottom w:val="0"/>
                  <w:divBdr>
                    <w:top w:val="none" w:sz="0" w:space="0" w:color="auto"/>
                    <w:left w:val="none" w:sz="0" w:space="0" w:color="auto"/>
                    <w:bottom w:val="none" w:sz="0" w:space="0" w:color="auto"/>
                    <w:right w:val="none" w:sz="0" w:space="0" w:color="auto"/>
                  </w:divBdr>
                  <w:divsChild>
                    <w:div w:id="11149965">
                      <w:marLeft w:val="0"/>
                      <w:marRight w:val="0"/>
                      <w:marTop w:val="0"/>
                      <w:marBottom w:val="0"/>
                      <w:divBdr>
                        <w:top w:val="none" w:sz="0" w:space="0" w:color="auto"/>
                        <w:left w:val="none" w:sz="0" w:space="0" w:color="auto"/>
                        <w:bottom w:val="none" w:sz="0" w:space="0" w:color="auto"/>
                        <w:right w:val="none" w:sz="0" w:space="0" w:color="auto"/>
                      </w:divBdr>
                      <w:divsChild>
                        <w:div w:id="1620380843">
                          <w:marLeft w:val="0"/>
                          <w:marRight w:val="0"/>
                          <w:marTop w:val="0"/>
                          <w:marBottom w:val="0"/>
                          <w:divBdr>
                            <w:top w:val="none" w:sz="0" w:space="0" w:color="auto"/>
                            <w:left w:val="none" w:sz="0" w:space="0" w:color="auto"/>
                            <w:bottom w:val="none" w:sz="0" w:space="0" w:color="auto"/>
                            <w:right w:val="none" w:sz="0" w:space="0" w:color="auto"/>
                          </w:divBdr>
                          <w:divsChild>
                            <w:div w:id="1178928971">
                              <w:marLeft w:val="0"/>
                              <w:marRight w:val="0"/>
                              <w:marTop w:val="0"/>
                              <w:marBottom w:val="0"/>
                              <w:divBdr>
                                <w:top w:val="none" w:sz="0" w:space="0" w:color="auto"/>
                                <w:left w:val="none" w:sz="0" w:space="0" w:color="auto"/>
                                <w:bottom w:val="none" w:sz="0" w:space="0" w:color="auto"/>
                                <w:right w:val="none" w:sz="0" w:space="0" w:color="auto"/>
                              </w:divBdr>
                              <w:divsChild>
                                <w:div w:id="1447965841">
                                  <w:marLeft w:val="0"/>
                                  <w:marRight w:val="0"/>
                                  <w:marTop w:val="0"/>
                                  <w:marBottom w:val="0"/>
                                  <w:divBdr>
                                    <w:top w:val="none" w:sz="0" w:space="0" w:color="auto"/>
                                    <w:left w:val="none" w:sz="0" w:space="0" w:color="auto"/>
                                    <w:bottom w:val="none" w:sz="0" w:space="0" w:color="auto"/>
                                    <w:right w:val="none" w:sz="0" w:space="0" w:color="auto"/>
                                  </w:divBdr>
                                  <w:divsChild>
                                    <w:div w:id="1428310800">
                                      <w:marLeft w:val="60"/>
                                      <w:marRight w:val="0"/>
                                      <w:marTop w:val="0"/>
                                      <w:marBottom w:val="0"/>
                                      <w:divBdr>
                                        <w:top w:val="none" w:sz="0" w:space="0" w:color="auto"/>
                                        <w:left w:val="none" w:sz="0" w:space="0" w:color="auto"/>
                                        <w:bottom w:val="none" w:sz="0" w:space="0" w:color="auto"/>
                                        <w:right w:val="none" w:sz="0" w:space="0" w:color="auto"/>
                                      </w:divBdr>
                                      <w:divsChild>
                                        <w:div w:id="1108086066">
                                          <w:marLeft w:val="0"/>
                                          <w:marRight w:val="0"/>
                                          <w:marTop w:val="0"/>
                                          <w:marBottom w:val="0"/>
                                          <w:divBdr>
                                            <w:top w:val="none" w:sz="0" w:space="0" w:color="auto"/>
                                            <w:left w:val="none" w:sz="0" w:space="0" w:color="auto"/>
                                            <w:bottom w:val="none" w:sz="0" w:space="0" w:color="auto"/>
                                            <w:right w:val="none" w:sz="0" w:space="0" w:color="auto"/>
                                          </w:divBdr>
                                          <w:divsChild>
                                            <w:div w:id="798306002">
                                              <w:marLeft w:val="0"/>
                                              <w:marRight w:val="0"/>
                                              <w:marTop w:val="0"/>
                                              <w:marBottom w:val="120"/>
                                              <w:divBdr>
                                                <w:top w:val="single" w:sz="6" w:space="0" w:color="F5F5F5"/>
                                                <w:left w:val="single" w:sz="6" w:space="0" w:color="F5F5F5"/>
                                                <w:bottom w:val="single" w:sz="6" w:space="0" w:color="F5F5F5"/>
                                                <w:right w:val="single" w:sz="6" w:space="0" w:color="F5F5F5"/>
                                              </w:divBdr>
                                              <w:divsChild>
                                                <w:div w:id="1265763917">
                                                  <w:marLeft w:val="0"/>
                                                  <w:marRight w:val="0"/>
                                                  <w:marTop w:val="0"/>
                                                  <w:marBottom w:val="0"/>
                                                  <w:divBdr>
                                                    <w:top w:val="none" w:sz="0" w:space="0" w:color="auto"/>
                                                    <w:left w:val="none" w:sz="0" w:space="0" w:color="auto"/>
                                                    <w:bottom w:val="none" w:sz="0" w:space="0" w:color="auto"/>
                                                    <w:right w:val="none" w:sz="0" w:space="0" w:color="auto"/>
                                                  </w:divBdr>
                                                  <w:divsChild>
                                                    <w:div w:id="69129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8651901">
      <w:bodyDiv w:val="1"/>
      <w:marLeft w:val="0"/>
      <w:marRight w:val="0"/>
      <w:marTop w:val="0"/>
      <w:marBottom w:val="0"/>
      <w:divBdr>
        <w:top w:val="none" w:sz="0" w:space="0" w:color="auto"/>
        <w:left w:val="none" w:sz="0" w:space="0" w:color="auto"/>
        <w:bottom w:val="none" w:sz="0" w:space="0" w:color="auto"/>
        <w:right w:val="none" w:sz="0" w:space="0" w:color="auto"/>
      </w:divBdr>
    </w:div>
    <w:div w:id="1890804955">
      <w:marLeft w:val="0"/>
      <w:marRight w:val="0"/>
      <w:marTop w:val="0"/>
      <w:marBottom w:val="0"/>
      <w:divBdr>
        <w:top w:val="none" w:sz="0" w:space="0" w:color="auto"/>
        <w:left w:val="none" w:sz="0" w:space="0" w:color="auto"/>
        <w:bottom w:val="none" w:sz="0" w:space="0" w:color="auto"/>
        <w:right w:val="none" w:sz="0" w:space="0" w:color="auto"/>
      </w:divBdr>
    </w:div>
    <w:div w:id="1890804956">
      <w:marLeft w:val="0"/>
      <w:marRight w:val="0"/>
      <w:marTop w:val="0"/>
      <w:marBottom w:val="0"/>
      <w:divBdr>
        <w:top w:val="none" w:sz="0" w:space="0" w:color="auto"/>
        <w:left w:val="none" w:sz="0" w:space="0" w:color="auto"/>
        <w:bottom w:val="none" w:sz="0" w:space="0" w:color="auto"/>
        <w:right w:val="none" w:sz="0" w:space="0" w:color="auto"/>
      </w:divBdr>
    </w:div>
    <w:div w:id="1890804957">
      <w:marLeft w:val="0"/>
      <w:marRight w:val="0"/>
      <w:marTop w:val="0"/>
      <w:marBottom w:val="0"/>
      <w:divBdr>
        <w:top w:val="none" w:sz="0" w:space="0" w:color="auto"/>
        <w:left w:val="none" w:sz="0" w:space="0" w:color="auto"/>
        <w:bottom w:val="none" w:sz="0" w:space="0" w:color="auto"/>
        <w:right w:val="none" w:sz="0" w:space="0" w:color="auto"/>
      </w:divBdr>
    </w:div>
    <w:div w:id="1890804958">
      <w:marLeft w:val="0"/>
      <w:marRight w:val="0"/>
      <w:marTop w:val="0"/>
      <w:marBottom w:val="0"/>
      <w:divBdr>
        <w:top w:val="none" w:sz="0" w:space="0" w:color="auto"/>
        <w:left w:val="none" w:sz="0" w:space="0" w:color="auto"/>
        <w:bottom w:val="none" w:sz="0" w:space="0" w:color="auto"/>
        <w:right w:val="none" w:sz="0" w:space="0" w:color="auto"/>
      </w:divBdr>
    </w:div>
    <w:div w:id="1952468843">
      <w:bodyDiv w:val="1"/>
      <w:marLeft w:val="0"/>
      <w:marRight w:val="0"/>
      <w:marTop w:val="0"/>
      <w:marBottom w:val="0"/>
      <w:divBdr>
        <w:top w:val="none" w:sz="0" w:space="0" w:color="auto"/>
        <w:left w:val="none" w:sz="0" w:space="0" w:color="auto"/>
        <w:bottom w:val="none" w:sz="0" w:space="0" w:color="auto"/>
        <w:right w:val="none" w:sz="0" w:space="0" w:color="auto"/>
      </w:divBdr>
    </w:div>
    <w:div w:id="1962835413">
      <w:bodyDiv w:val="1"/>
      <w:marLeft w:val="0"/>
      <w:marRight w:val="0"/>
      <w:marTop w:val="0"/>
      <w:marBottom w:val="0"/>
      <w:divBdr>
        <w:top w:val="none" w:sz="0" w:space="0" w:color="auto"/>
        <w:left w:val="none" w:sz="0" w:space="0" w:color="auto"/>
        <w:bottom w:val="none" w:sz="0" w:space="0" w:color="auto"/>
        <w:right w:val="none" w:sz="0" w:space="0" w:color="auto"/>
      </w:divBdr>
      <w:divsChild>
        <w:div w:id="1729911020">
          <w:marLeft w:val="0"/>
          <w:marRight w:val="0"/>
          <w:marTop w:val="0"/>
          <w:marBottom w:val="0"/>
          <w:divBdr>
            <w:top w:val="none" w:sz="0" w:space="0" w:color="auto"/>
            <w:left w:val="none" w:sz="0" w:space="0" w:color="auto"/>
            <w:bottom w:val="none" w:sz="0" w:space="0" w:color="auto"/>
            <w:right w:val="none" w:sz="0" w:space="0" w:color="auto"/>
          </w:divBdr>
        </w:div>
      </w:divsChild>
    </w:div>
    <w:div w:id="1964922664">
      <w:bodyDiv w:val="1"/>
      <w:marLeft w:val="0"/>
      <w:marRight w:val="0"/>
      <w:marTop w:val="0"/>
      <w:marBottom w:val="0"/>
      <w:divBdr>
        <w:top w:val="none" w:sz="0" w:space="0" w:color="auto"/>
        <w:left w:val="none" w:sz="0" w:space="0" w:color="auto"/>
        <w:bottom w:val="none" w:sz="0" w:space="0" w:color="auto"/>
        <w:right w:val="none" w:sz="0" w:space="0" w:color="auto"/>
      </w:divBdr>
    </w:div>
    <w:div w:id="1975138842">
      <w:bodyDiv w:val="1"/>
      <w:marLeft w:val="0"/>
      <w:marRight w:val="0"/>
      <w:marTop w:val="0"/>
      <w:marBottom w:val="0"/>
      <w:divBdr>
        <w:top w:val="none" w:sz="0" w:space="0" w:color="auto"/>
        <w:left w:val="none" w:sz="0" w:space="0" w:color="auto"/>
        <w:bottom w:val="none" w:sz="0" w:space="0" w:color="auto"/>
        <w:right w:val="none" w:sz="0" w:space="0" w:color="auto"/>
      </w:divBdr>
    </w:div>
    <w:div w:id="2023238458">
      <w:bodyDiv w:val="1"/>
      <w:marLeft w:val="0"/>
      <w:marRight w:val="0"/>
      <w:marTop w:val="0"/>
      <w:marBottom w:val="0"/>
      <w:divBdr>
        <w:top w:val="none" w:sz="0" w:space="0" w:color="auto"/>
        <w:left w:val="none" w:sz="0" w:space="0" w:color="auto"/>
        <w:bottom w:val="none" w:sz="0" w:space="0" w:color="auto"/>
        <w:right w:val="none" w:sz="0" w:space="0" w:color="auto"/>
      </w:divBdr>
    </w:div>
    <w:div w:id="2055616770">
      <w:bodyDiv w:val="1"/>
      <w:marLeft w:val="0"/>
      <w:marRight w:val="0"/>
      <w:marTop w:val="0"/>
      <w:marBottom w:val="0"/>
      <w:divBdr>
        <w:top w:val="none" w:sz="0" w:space="0" w:color="auto"/>
        <w:left w:val="none" w:sz="0" w:space="0" w:color="auto"/>
        <w:bottom w:val="none" w:sz="0" w:space="0" w:color="auto"/>
        <w:right w:val="none" w:sz="0" w:space="0" w:color="auto"/>
      </w:divBdr>
    </w:div>
    <w:div w:id="2068603831">
      <w:bodyDiv w:val="1"/>
      <w:marLeft w:val="0"/>
      <w:marRight w:val="0"/>
      <w:marTop w:val="0"/>
      <w:marBottom w:val="0"/>
      <w:divBdr>
        <w:top w:val="none" w:sz="0" w:space="0" w:color="auto"/>
        <w:left w:val="none" w:sz="0" w:space="0" w:color="auto"/>
        <w:bottom w:val="none" w:sz="0" w:space="0" w:color="auto"/>
        <w:right w:val="none" w:sz="0" w:space="0" w:color="auto"/>
      </w:divBdr>
    </w:div>
    <w:div w:id="207083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image" Target="media/image5.wmf"/><Relationship Id="rId26" Type="http://schemas.openxmlformats.org/officeDocument/2006/relationships/image" Target="media/image13.jpg"/><Relationship Id="rId3" Type="http://schemas.openxmlformats.org/officeDocument/2006/relationships/customXml" Target="../customXml/item3.xml"/><Relationship Id="rId21" Type="http://schemas.openxmlformats.org/officeDocument/2006/relationships/image" Target="media/image8.emf"/><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4.wmf"/><Relationship Id="rId25" Type="http://schemas.openxmlformats.org/officeDocument/2006/relationships/image" Target="media/image12.emf"/><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image" Target="media/image7.wmf"/><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11.emf"/><Relationship Id="rId5" Type="http://schemas.openxmlformats.org/officeDocument/2006/relationships/customXml" Target="../customXml/item5.xml"/><Relationship Id="rId15" Type="http://schemas.openxmlformats.org/officeDocument/2006/relationships/image" Target="media/image2.wmf"/><Relationship Id="rId23" Type="http://schemas.openxmlformats.org/officeDocument/2006/relationships/image" Target="media/image10.emf"/><Relationship Id="rId28"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image" Target="media/image6.wmf"/><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wmf"/><Relationship Id="rId22" Type="http://schemas.openxmlformats.org/officeDocument/2006/relationships/image" Target="media/image9.wmf"/><Relationship Id="rId27" Type="http://schemas.openxmlformats.org/officeDocument/2006/relationships/image" Target="media/image14.jp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253</Nr_x002e__x0020_akti>
    <Data_x0020_e_x0020_Krijimit xmlns="0e656187-b300-4fb0-8bf4-3a50f872073c">2019-04-30T08:43:53Z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2019-04-24T22:00:00Z</Date_x0020_protokolli>
    <Titulli xmlns="0e656187-b300-4fb0-8bf4-3a50f872073c">Për miratimin e planit të konsolidimit financiar të sektorit publik, elektroenergjetik</Titulli>
    <Modifikuesi xmlns="0e656187-b300-4fb0-8bf4-3a50f872073c">jorina.kryeziu</Modifikuesi>
    <Nr_x002e__x0020_prot_x0020_QBZ xmlns="0e656187-b300-4fb0-8bf4-3a50f872073c">652</Nr_x002e__x0020_prot_x0020_QBZ>
    <Data_x0020_e_x0020_Modifikimit xmlns="0e656187-b300-4fb0-8bf4-3a50f872073c">2019-05-02T12:14:09Z</Data_x0020_e_x0020_Modifikimit>
    <Dekretuar xmlns="0e656187-b300-4fb0-8bf4-3a50f872073c">false</Dekretuar>
    <Data xmlns="0e656187-b300-4fb0-8bf4-3a50f872073c">2019-04-23T22:00:00Z</Data>
    <Nr_x002e__x0020_protokolli_x0020_i_x0020_aktit xmlns="0e656187-b300-4fb0-8bf4-3a50f872073c">2151/1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EFD91E2A501C4FF89B04BF711F15EA9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EFD91E2A501C4FF89B04BF711F15EA9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C9EEF1-625D-431F-832C-6177655DB06A}">
  <ds:schemaRefs>
    <ds:schemaRef ds:uri="http://purl.org/dc/dcmitype/"/>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terms/"/>
    <ds:schemaRef ds:uri="http://www.w3.org/XML/1998/namespace"/>
    <ds:schemaRef ds:uri="0e656187-b300-4fb0-8bf4-3a50f872073c"/>
  </ds:schemaRefs>
</ds:datastoreItem>
</file>

<file path=customXml/itemProps2.xml><?xml version="1.0" encoding="utf-8"?>
<ds:datastoreItem xmlns:ds="http://schemas.openxmlformats.org/officeDocument/2006/customXml" ds:itemID="{F69BF248-F0B5-4306-A466-D3D480EB1472}">
  <ds:schemaRefs>
    <ds:schemaRef ds:uri="http://schemas.microsoft.com/sharepoint/v3/contenttype/forms"/>
  </ds:schemaRefs>
</ds:datastoreItem>
</file>

<file path=customXml/itemProps3.xml><?xml version="1.0" encoding="utf-8"?>
<ds:datastoreItem xmlns:ds="http://schemas.openxmlformats.org/officeDocument/2006/customXml" ds:itemID="{8D519EDF-57EA-46DE-BA04-38FBB74D71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932AF46-ABF9-4F14-B026-616C135C8FA2}">
  <ds:schemaRefs>
    <ds:schemaRef ds:uri="http://schemas.microsoft.com/sharepoint/v3/contenttype/forms"/>
  </ds:schemaRefs>
</ds:datastoreItem>
</file>

<file path=customXml/itemProps5.xml><?xml version="1.0" encoding="utf-8"?>
<ds:datastoreItem xmlns:ds="http://schemas.openxmlformats.org/officeDocument/2006/customXml" ds:itemID="{C4FF465C-DA06-4392-8D84-32D5792DE9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30BC5FAE-BA19-4F3B-B62E-F70C13166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29</Pages>
  <Words>11908</Words>
  <Characters>67882</Characters>
  <Application>Microsoft Office Word</Application>
  <DocSecurity>0</DocSecurity>
  <Lines>565</Lines>
  <Paragraphs>159</Paragraphs>
  <ScaleCrop>false</ScaleCrop>
  <HeadingPairs>
    <vt:vector size="2" baseType="variant">
      <vt:variant>
        <vt:lpstr>Title</vt:lpstr>
      </vt:variant>
      <vt:variant>
        <vt:i4>1</vt:i4>
      </vt:variant>
    </vt:vector>
  </HeadingPairs>
  <TitlesOfParts>
    <vt:vector size="1" baseType="lpstr">
      <vt:lpstr>Për miratimin e planit të konsolidimit financiar të sektorit publik, elektroenergjetik</vt:lpstr>
    </vt:vector>
  </TitlesOfParts>
  <Company>The World Bank Group</Company>
  <LinksUpToDate>false</LinksUpToDate>
  <CharactersWithSpaces>79631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planit të konsolidimit financiar të sektorit publik, elektroenergjetik</dc:title>
  <dc:creator>User</dc:creator>
  <cp:lastModifiedBy>Amarilda Halilaj</cp:lastModifiedBy>
  <cp:revision>93</cp:revision>
  <cp:lastPrinted>2019-04-24T08:18:00Z</cp:lastPrinted>
  <dcterms:created xsi:type="dcterms:W3CDTF">2019-04-23T16:53:00Z</dcterms:created>
  <dcterms:modified xsi:type="dcterms:W3CDTF">2019-05-02T12:34:00Z</dcterms:modified>
</cp:coreProperties>
</file>