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19E985" w14:textId="58D80D3D" w:rsidR="001D60CC" w:rsidRPr="0075196C" w:rsidRDefault="001D60CC" w:rsidP="0075196C">
      <w:pPr>
        <w:widowControl w:val="0"/>
        <w:spacing w:after="0"/>
        <w:jc w:val="center"/>
        <w:rPr>
          <w:rFonts w:ascii="Garamond" w:hAnsi="Garamond"/>
          <w:b/>
          <w:sz w:val="24"/>
          <w:szCs w:val="24"/>
        </w:rPr>
      </w:pPr>
      <w:bookmarkStart w:id="0" w:name="_Hlk504119364"/>
      <w:r w:rsidRPr="0075196C">
        <w:rPr>
          <w:rFonts w:ascii="Garamond" w:hAnsi="Garamond"/>
          <w:b/>
          <w:sz w:val="24"/>
          <w:szCs w:val="24"/>
        </w:rPr>
        <w:t>VENDIM</w:t>
      </w:r>
    </w:p>
    <w:p w14:paraId="0619E988" w14:textId="1E20626C" w:rsidR="001D60CC" w:rsidRPr="0075196C" w:rsidRDefault="00156B2A" w:rsidP="0075196C">
      <w:pPr>
        <w:widowControl w:val="0"/>
        <w:spacing w:after="0"/>
        <w:jc w:val="center"/>
        <w:rPr>
          <w:rFonts w:ascii="Garamond" w:hAnsi="Garamond"/>
          <w:b/>
          <w:sz w:val="24"/>
          <w:szCs w:val="24"/>
        </w:rPr>
      </w:pPr>
      <w:r w:rsidRPr="0075196C">
        <w:rPr>
          <w:rFonts w:ascii="Garamond" w:hAnsi="Garamond"/>
          <w:b/>
          <w:sz w:val="24"/>
          <w:szCs w:val="24"/>
        </w:rPr>
        <w:t>Nr.</w:t>
      </w:r>
      <w:r w:rsidR="0055214A">
        <w:rPr>
          <w:rFonts w:ascii="Garamond" w:hAnsi="Garamond"/>
          <w:b/>
          <w:sz w:val="24"/>
          <w:szCs w:val="24"/>
        </w:rPr>
        <w:t xml:space="preserve"> </w:t>
      </w:r>
      <w:r w:rsidRPr="0075196C">
        <w:rPr>
          <w:rFonts w:ascii="Garamond" w:hAnsi="Garamond"/>
          <w:b/>
          <w:sz w:val="24"/>
          <w:szCs w:val="24"/>
        </w:rPr>
        <w:t>269</w:t>
      </w:r>
      <w:r w:rsidR="001D60CC" w:rsidRPr="0075196C">
        <w:rPr>
          <w:rFonts w:ascii="Garamond" w:hAnsi="Garamond"/>
          <w:b/>
          <w:sz w:val="24"/>
          <w:szCs w:val="24"/>
        </w:rPr>
        <w:t>, datë</w:t>
      </w:r>
      <w:r w:rsidRPr="0075196C">
        <w:rPr>
          <w:rFonts w:ascii="Garamond" w:hAnsi="Garamond"/>
          <w:b/>
          <w:sz w:val="24"/>
          <w:szCs w:val="24"/>
        </w:rPr>
        <w:t xml:space="preserve"> 2.5.2019</w:t>
      </w:r>
    </w:p>
    <w:p w14:paraId="77145956" w14:textId="77777777" w:rsidR="0075196C" w:rsidRPr="0075196C" w:rsidRDefault="0075196C" w:rsidP="0075196C">
      <w:pPr>
        <w:widowControl w:val="0"/>
        <w:spacing w:after="0"/>
        <w:jc w:val="center"/>
        <w:rPr>
          <w:rFonts w:ascii="Garamond" w:hAnsi="Garamond"/>
          <w:b/>
          <w:sz w:val="24"/>
          <w:szCs w:val="24"/>
        </w:rPr>
      </w:pPr>
      <w:bookmarkStart w:id="1" w:name="_Hlk950536"/>
    </w:p>
    <w:p w14:paraId="0619E98D" w14:textId="19889F2B" w:rsidR="001D60CC" w:rsidRPr="0075196C" w:rsidRDefault="001D60CC" w:rsidP="0075196C">
      <w:pPr>
        <w:widowControl w:val="0"/>
        <w:spacing w:after="0"/>
        <w:jc w:val="center"/>
        <w:rPr>
          <w:rFonts w:ascii="Garamond" w:hAnsi="Garamond"/>
          <w:b/>
          <w:sz w:val="24"/>
          <w:szCs w:val="24"/>
        </w:rPr>
      </w:pPr>
      <w:r w:rsidRPr="0075196C">
        <w:rPr>
          <w:rFonts w:ascii="Garamond" w:hAnsi="Garamond"/>
          <w:b/>
          <w:sz w:val="24"/>
          <w:szCs w:val="24"/>
        </w:rPr>
        <w:t>PËR</w:t>
      </w:r>
      <w:r w:rsidR="0075196C" w:rsidRPr="0075196C">
        <w:rPr>
          <w:rFonts w:ascii="Garamond" w:hAnsi="Garamond"/>
          <w:b/>
          <w:sz w:val="24"/>
          <w:szCs w:val="24"/>
        </w:rPr>
        <w:t xml:space="preserve"> </w:t>
      </w:r>
      <w:r w:rsidRPr="0075196C">
        <w:rPr>
          <w:rFonts w:ascii="Garamond" w:hAnsi="Garamond"/>
          <w:b/>
          <w:sz w:val="24"/>
          <w:szCs w:val="24"/>
        </w:rPr>
        <w:t>DISA NDRYSHIME DHE SHTESA NË VENDIMIN NR.</w:t>
      </w:r>
      <w:r w:rsidR="00CA4C43">
        <w:rPr>
          <w:rFonts w:ascii="Garamond" w:hAnsi="Garamond"/>
          <w:b/>
          <w:sz w:val="24"/>
          <w:szCs w:val="24"/>
        </w:rPr>
        <w:t xml:space="preserve"> </w:t>
      </w:r>
      <w:r w:rsidRPr="0075196C">
        <w:rPr>
          <w:rFonts w:ascii="Garamond" w:hAnsi="Garamond"/>
          <w:b/>
          <w:sz w:val="24"/>
          <w:szCs w:val="24"/>
        </w:rPr>
        <w:t>932,</w:t>
      </w:r>
      <w:r w:rsidR="00CA4C43">
        <w:rPr>
          <w:rFonts w:ascii="Garamond" w:hAnsi="Garamond"/>
          <w:b/>
          <w:sz w:val="24"/>
          <w:szCs w:val="24"/>
        </w:rPr>
        <w:t xml:space="preserve"> </w:t>
      </w:r>
      <w:r w:rsidRPr="0075196C">
        <w:rPr>
          <w:rFonts w:ascii="Garamond" w:hAnsi="Garamond"/>
          <w:b/>
          <w:sz w:val="24"/>
          <w:szCs w:val="24"/>
        </w:rPr>
        <w:t>DATË 18.11.2015, TË KËSHILLIT TË MINISTRAVE, “PËR PROCEDURËN PËR DHËNIEN E LICENCAVE TË IMPORTIT, EKSPORTIT DHE PRODHIMIT TË LËNDËVE PIROTEKNIKE</w:t>
      </w:r>
      <w:r w:rsidR="00CA4C43">
        <w:rPr>
          <w:rFonts w:ascii="Garamond" w:hAnsi="Garamond"/>
          <w:b/>
          <w:sz w:val="24"/>
          <w:szCs w:val="24"/>
        </w:rPr>
        <w:t xml:space="preserve"> </w:t>
      </w:r>
      <w:r w:rsidRPr="0075196C">
        <w:rPr>
          <w:rFonts w:ascii="Garamond" w:hAnsi="Garamond"/>
          <w:b/>
          <w:sz w:val="24"/>
          <w:szCs w:val="24"/>
        </w:rPr>
        <w:t>DHE FISHEKZJARRËVE PËR PËRDORIM CIVIL”</w:t>
      </w:r>
    </w:p>
    <w:p w14:paraId="0619E98E" w14:textId="77777777" w:rsidR="001D60CC" w:rsidRPr="0075196C" w:rsidRDefault="001D60CC" w:rsidP="0075196C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bookmarkEnd w:id="0"/>
    <w:bookmarkEnd w:id="1"/>
    <w:p w14:paraId="0619E98F" w14:textId="11645E6C" w:rsidR="001D60CC" w:rsidRPr="0075196C" w:rsidRDefault="001D60CC" w:rsidP="0075196C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5196C">
        <w:rPr>
          <w:rFonts w:ascii="Garamond" w:hAnsi="Garamond"/>
          <w:sz w:val="24"/>
          <w:szCs w:val="24"/>
        </w:rPr>
        <w:t>Në mbështetje të pikës 2, të nenit 100, të Kushtetutës, dhe të pikës 1, të</w:t>
      </w:r>
      <w:r w:rsidR="00CA4C43">
        <w:rPr>
          <w:rFonts w:ascii="Garamond" w:hAnsi="Garamond"/>
          <w:sz w:val="24"/>
          <w:szCs w:val="24"/>
        </w:rPr>
        <w:t xml:space="preserve"> </w:t>
      </w:r>
      <w:r w:rsidRPr="0075196C">
        <w:rPr>
          <w:rFonts w:ascii="Garamond" w:hAnsi="Garamond"/>
          <w:sz w:val="24"/>
          <w:szCs w:val="24"/>
        </w:rPr>
        <w:t>nenit 7/1, të ligjit nr.9126, datë 29.7.2003, “Për përdorimin civil të lëndëve plasëse, lëndëve piroteknike dhe fishekzjarrëve në Republikën e Shqipërisë”, të ndryshuar, me propozimin e ministrit të Mbrojtjes, Këshilli i Ministrave</w:t>
      </w:r>
    </w:p>
    <w:p w14:paraId="0619E990" w14:textId="77777777" w:rsidR="001D60CC" w:rsidRPr="0075196C" w:rsidRDefault="001D60CC" w:rsidP="0075196C">
      <w:pPr>
        <w:widowControl w:val="0"/>
        <w:spacing w:after="0"/>
        <w:jc w:val="both"/>
        <w:rPr>
          <w:rFonts w:ascii="Garamond" w:hAnsi="Garamond"/>
          <w:sz w:val="24"/>
          <w:szCs w:val="24"/>
        </w:rPr>
      </w:pPr>
    </w:p>
    <w:p w14:paraId="0619E991" w14:textId="7474E76F" w:rsidR="001D60CC" w:rsidRPr="0075196C" w:rsidRDefault="0075196C" w:rsidP="0075196C">
      <w:pPr>
        <w:widowControl w:val="0"/>
        <w:spacing w:after="0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1D60CC" w:rsidRPr="0075196C">
        <w:rPr>
          <w:rFonts w:ascii="Garamond" w:hAnsi="Garamond"/>
          <w:sz w:val="24"/>
          <w:szCs w:val="24"/>
        </w:rPr>
        <w:t>I:</w:t>
      </w:r>
    </w:p>
    <w:p w14:paraId="0619E992" w14:textId="77777777" w:rsidR="001D60CC" w:rsidRPr="0075196C" w:rsidRDefault="001D60CC" w:rsidP="0075196C">
      <w:pPr>
        <w:widowControl w:val="0"/>
        <w:spacing w:after="0"/>
        <w:jc w:val="both"/>
        <w:rPr>
          <w:rFonts w:ascii="Garamond" w:hAnsi="Garamond"/>
          <w:sz w:val="24"/>
          <w:szCs w:val="24"/>
        </w:rPr>
      </w:pPr>
    </w:p>
    <w:p w14:paraId="0619E993" w14:textId="676C2A65" w:rsidR="001D60CC" w:rsidRPr="0075196C" w:rsidRDefault="003B1950" w:rsidP="0075196C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</w:t>
      </w:r>
      <w:r w:rsidR="00D32B79">
        <w:rPr>
          <w:rFonts w:ascii="Garamond" w:hAnsi="Garamond"/>
          <w:sz w:val="24"/>
          <w:szCs w:val="24"/>
        </w:rPr>
        <w:t xml:space="preserve">. </w:t>
      </w:r>
      <w:r w:rsidR="001D60CC" w:rsidRPr="0075196C">
        <w:rPr>
          <w:rFonts w:ascii="Garamond" w:hAnsi="Garamond"/>
          <w:sz w:val="24"/>
          <w:szCs w:val="24"/>
        </w:rPr>
        <w:t>Në vendimin nr.</w:t>
      </w:r>
      <w:r w:rsidR="00CA4C43">
        <w:rPr>
          <w:rFonts w:ascii="Garamond" w:hAnsi="Garamond"/>
          <w:sz w:val="24"/>
          <w:szCs w:val="24"/>
        </w:rPr>
        <w:t xml:space="preserve"> </w:t>
      </w:r>
      <w:r w:rsidR="001D60CC" w:rsidRPr="0075196C">
        <w:rPr>
          <w:rFonts w:ascii="Garamond" w:hAnsi="Garamond"/>
          <w:sz w:val="24"/>
          <w:szCs w:val="24"/>
        </w:rPr>
        <w:t>932, datë 18.11.2015, të Këshillit të Ministrave, bëhen këto ndryshime dhe shtesa:</w:t>
      </w:r>
    </w:p>
    <w:p w14:paraId="0619E995" w14:textId="6EE1A24B" w:rsidR="001D60CC" w:rsidRPr="0075196C" w:rsidRDefault="00D32B79" w:rsidP="0075196C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55214A">
        <w:rPr>
          <w:rFonts w:ascii="Garamond" w:hAnsi="Garamond"/>
          <w:sz w:val="24"/>
          <w:szCs w:val="24"/>
        </w:rPr>
        <w:t>s</w:t>
      </w:r>
      <w:r w:rsidR="001D60CC" w:rsidRPr="0075196C">
        <w:rPr>
          <w:rFonts w:ascii="Garamond" w:hAnsi="Garamond"/>
          <w:sz w:val="24"/>
          <w:szCs w:val="24"/>
        </w:rPr>
        <w:t>hkronja “e”, e pikës 10, shfuqizohet.</w:t>
      </w:r>
    </w:p>
    <w:p w14:paraId="0619E997" w14:textId="08F0FFAD" w:rsidR="001D60CC" w:rsidRPr="0075196C" w:rsidRDefault="00D32B79" w:rsidP="0075196C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55214A">
        <w:rPr>
          <w:rFonts w:ascii="Garamond" w:hAnsi="Garamond"/>
          <w:sz w:val="24"/>
          <w:szCs w:val="24"/>
        </w:rPr>
        <w:t>p</w:t>
      </w:r>
      <w:r w:rsidR="001D60CC" w:rsidRPr="0075196C">
        <w:rPr>
          <w:rFonts w:ascii="Garamond" w:hAnsi="Garamond"/>
          <w:sz w:val="24"/>
          <w:szCs w:val="24"/>
        </w:rPr>
        <w:t>as pikës 10, shtohen pikat 10/1,10/2, 10/3 e 10/4, me këtë përmbajtje:</w:t>
      </w:r>
    </w:p>
    <w:p w14:paraId="0619E999" w14:textId="3EBCECC6" w:rsidR="001D60CC" w:rsidRPr="0075196C" w:rsidRDefault="001D60CC" w:rsidP="0075196C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5196C">
        <w:rPr>
          <w:rFonts w:ascii="Garamond" w:hAnsi="Garamond"/>
          <w:sz w:val="24"/>
          <w:szCs w:val="24"/>
        </w:rPr>
        <w:t>“10/1. Subjekti i interesuar për pajisjen me licencë prodhimi për lëndët piroteknike dhe fishekzjarrë për përdorim civil duhet të paraqesë kontratën e punësimit me drejtuesin teknik, i cili:</w:t>
      </w:r>
    </w:p>
    <w:p w14:paraId="0619E99B" w14:textId="1AEEA89A" w:rsidR="001D60CC" w:rsidRPr="0075196C" w:rsidRDefault="00D32B79" w:rsidP="0075196C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1D60CC" w:rsidRPr="0075196C">
        <w:rPr>
          <w:rFonts w:ascii="Garamond" w:hAnsi="Garamond"/>
          <w:sz w:val="24"/>
          <w:szCs w:val="24"/>
        </w:rPr>
        <w:t>duhet të ketë arsimin e lartë të nivelit “Master i shkencave”, apo ekuivalent me të, në inxhinieri kimie/kimi industriale ose të ketë përfunduar arsimin e lartë të nivelit “Master i shkencave”, apo ekuivalent me të, në fusha akademike ushtarake, me profil kimi / armatim / municion / forca xheniere / piroteknikë / lëndë plasëse;</w:t>
      </w:r>
    </w:p>
    <w:p w14:paraId="0619E99C" w14:textId="59A49DE4" w:rsidR="001D60CC" w:rsidRPr="0075196C" w:rsidRDefault="00D32B79" w:rsidP="0075196C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bookmarkStart w:id="2" w:name="_Hlk873316"/>
      <w:r>
        <w:rPr>
          <w:rFonts w:ascii="Garamond" w:hAnsi="Garamond"/>
          <w:sz w:val="24"/>
          <w:szCs w:val="24"/>
        </w:rPr>
        <w:t xml:space="preserve">b) </w:t>
      </w:r>
      <w:r w:rsidR="001D60CC" w:rsidRPr="0075196C">
        <w:rPr>
          <w:rFonts w:ascii="Garamond" w:hAnsi="Garamond"/>
          <w:sz w:val="24"/>
          <w:szCs w:val="24"/>
        </w:rPr>
        <w:t>duhet të k</w:t>
      </w:r>
      <w:r w:rsidR="00DC2462" w:rsidRPr="0075196C">
        <w:rPr>
          <w:rFonts w:ascii="Garamond" w:hAnsi="Garamond"/>
          <w:sz w:val="24"/>
          <w:szCs w:val="24"/>
        </w:rPr>
        <w:t>e</w:t>
      </w:r>
      <w:r w:rsidR="001D60CC" w:rsidRPr="0075196C">
        <w:rPr>
          <w:rFonts w:ascii="Garamond" w:hAnsi="Garamond"/>
          <w:sz w:val="24"/>
          <w:szCs w:val="24"/>
        </w:rPr>
        <w:t>të përvojë pune dyvjeçare në fushën e prodhimit të lëndëve piroteknike dhe të lëndëve plasëse ose të jetë trajnuar e certifikuar pranë një subjekti prodhues për lëndë plasëse dhe piroteknike brenda ose jashtë vendit;</w:t>
      </w:r>
    </w:p>
    <w:p w14:paraId="0619E99D" w14:textId="1B4A1191" w:rsidR="001D60CC" w:rsidRPr="0075196C" w:rsidRDefault="00D32B79" w:rsidP="0075196C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1D60CC" w:rsidRPr="0075196C">
        <w:rPr>
          <w:rFonts w:ascii="Garamond" w:hAnsi="Garamond"/>
          <w:sz w:val="24"/>
          <w:szCs w:val="24"/>
        </w:rPr>
        <w:t>duhet të vërtetojë me raport mjekësor që është i aftë nga ana mendore e fizike, të jetë i pajisur me vërtetimin e besueshmërisë nga organet përgjegjëse të Policisë së Shtetit dhe të mos jetë i dënuar me vendim gjykate të formës së prerë.</w:t>
      </w:r>
    </w:p>
    <w:bookmarkEnd w:id="2"/>
    <w:p w14:paraId="0619E99F" w14:textId="0390A412" w:rsidR="001D60CC" w:rsidRPr="0075196C" w:rsidRDefault="001D60CC" w:rsidP="0075196C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5196C">
        <w:rPr>
          <w:rFonts w:ascii="Garamond" w:hAnsi="Garamond"/>
          <w:sz w:val="24"/>
          <w:szCs w:val="24"/>
        </w:rPr>
        <w:t>10/2. Drejtuesi teknik i subjektit prodhues është përgjegjës për drejtimin, menaxhimin dhe kontrollin e veprimtarisë së prodhimit të lëndëve piroteknike dhe fishekzjarrëve, si dhe kryen këto detyra:</w:t>
      </w:r>
    </w:p>
    <w:p w14:paraId="0619E9A1" w14:textId="68EA3182" w:rsidR="001D60CC" w:rsidRPr="0075196C" w:rsidRDefault="00D46CF2" w:rsidP="0075196C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1D60CC" w:rsidRPr="0075196C">
        <w:rPr>
          <w:rFonts w:ascii="Garamond" w:hAnsi="Garamond"/>
          <w:sz w:val="24"/>
          <w:szCs w:val="24"/>
        </w:rPr>
        <w:t>harton e paraqet për miratim, pranë subjektit të licencuar, rregulloren e sigurimit teknik, ku përcaktohen kushtet e sigurisë e shëndetit të punonjësve dhe mjedisit gjatë prodhimit, magazinimit, asgjësimit dhe testimit të produkteve piroteknike, si dhe identifikimin e rreziqeve, kompensimin e rrezikut nga zjarri, menaxhimin e emergjencave, me qëllim zbutjen e rrezikut të mbetur, nëpërmjet organizimit dhe menaxhimit të ekipeve të sigurisë në drejtim të masave parandaluese dhe mbrojtëse, me referencë të veçantë ndaj sjelljes së zjarrit të strukturave (REI);</w:t>
      </w:r>
    </w:p>
    <w:p w14:paraId="0619E9A2" w14:textId="15A790B4" w:rsidR="001D60CC" w:rsidRPr="0075196C" w:rsidRDefault="00D46CF2" w:rsidP="0075196C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1D60CC" w:rsidRPr="0075196C">
        <w:rPr>
          <w:rFonts w:ascii="Garamond" w:hAnsi="Garamond"/>
          <w:sz w:val="24"/>
          <w:szCs w:val="24"/>
        </w:rPr>
        <w:t>është përgjegjës për njohjen e punonjësve me legjislacionin përkatës, për organizimin e punës dhe për trajnimin e tyre me rregullat e sigurimit teknik;</w:t>
      </w:r>
    </w:p>
    <w:p w14:paraId="0619E9A3" w14:textId="58670A81" w:rsidR="001D60CC" w:rsidRPr="0075196C" w:rsidRDefault="00D46CF2" w:rsidP="0075196C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1D60CC" w:rsidRPr="0075196C">
        <w:rPr>
          <w:rFonts w:ascii="Garamond" w:hAnsi="Garamond"/>
          <w:sz w:val="24"/>
          <w:szCs w:val="24"/>
        </w:rPr>
        <w:t>harton dhe afishon në mënyrë të dukshme skemat për reagimin ndaj situatave emergjente dhe parashikon plane të veçanta për përballimin e tyre;</w:t>
      </w:r>
    </w:p>
    <w:p w14:paraId="0619E9A4" w14:textId="2D124548" w:rsidR="001D60CC" w:rsidRPr="0075196C" w:rsidRDefault="00D46CF2" w:rsidP="0075196C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ç) </w:t>
      </w:r>
      <w:r w:rsidR="001D60CC" w:rsidRPr="0075196C">
        <w:rPr>
          <w:rFonts w:ascii="Garamond" w:hAnsi="Garamond"/>
          <w:sz w:val="24"/>
          <w:szCs w:val="24"/>
        </w:rPr>
        <w:t>është përgjegjës për planifikimin, kontrollin, si dhe informon për probleme</w:t>
      </w:r>
      <w:r w:rsidR="00DC2462" w:rsidRPr="0075196C">
        <w:rPr>
          <w:rFonts w:ascii="Garamond" w:hAnsi="Garamond"/>
          <w:sz w:val="24"/>
          <w:szCs w:val="24"/>
        </w:rPr>
        <w:t>,</w:t>
      </w:r>
      <w:r w:rsidR="001D60CC" w:rsidRPr="0075196C">
        <w:rPr>
          <w:rFonts w:ascii="Garamond" w:hAnsi="Garamond"/>
          <w:sz w:val="24"/>
          <w:szCs w:val="24"/>
        </w:rPr>
        <w:t xml:space="preserve"> që lidhen me veprimtarinë e prodhimit të artikujve piroteknikë, autoritetin licencues ose autoritetet e tjera shtetërore, që kanë kompetenca për kontrollin e kësaj veprimtarie;</w:t>
      </w:r>
    </w:p>
    <w:p w14:paraId="0619E9A5" w14:textId="30F8A0D7" w:rsidR="001D60CC" w:rsidRPr="0075196C" w:rsidRDefault="00D46CF2" w:rsidP="0075196C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1D60CC" w:rsidRPr="0075196C">
        <w:rPr>
          <w:rFonts w:ascii="Garamond" w:hAnsi="Garamond"/>
          <w:sz w:val="24"/>
          <w:szCs w:val="24"/>
        </w:rPr>
        <w:t>merr masat e plota për sigurimin teknik të lëndëve piroteknike dhe fishekzjarrëve, me qëllim parandalimin e aksidenteve gjatë prodhimit, lëvizjes, magazinimit dhe asgjësimit të tyre;</w:t>
      </w:r>
    </w:p>
    <w:p w14:paraId="0619E9A6" w14:textId="77777777" w:rsidR="001D60CC" w:rsidRPr="0075196C" w:rsidRDefault="001D60CC" w:rsidP="0075196C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5196C">
        <w:rPr>
          <w:rFonts w:ascii="Garamond" w:hAnsi="Garamond"/>
          <w:sz w:val="24"/>
          <w:szCs w:val="24"/>
        </w:rPr>
        <w:lastRenderedPageBreak/>
        <w:t xml:space="preserve">dh) </w:t>
      </w:r>
      <w:r w:rsidRPr="0075196C">
        <w:rPr>
          <w:rFonts w:ascii="Garamond" w:hAnsi="Garamond"/>
          <w:sz w:val="24"/>
          <w:szCs w:val="24"/>
        </w:rPr>
        <w:tab/>
        <w:t>përmbush, brenda afateve, detyrat e lëna pas inspektimit nga autoriteti licencues dhe autoritetet e tjera shtetërore që kanë kompetenca për kontrollin e kësaj veprimtarie.</w:t>
      </w:r>
    </w:p>
    <w:p w14:paraId="0D6BE597" w14:textId="77777777" w:rsidR="00D46CF2" w:rsidRDefault="001D60CC" w:rsidP="00D46CF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5196C">
        <w:rPr>
          <w:rFonts w:ascii="Garamond" w:hAnsi="Garamond"/>
          <w:sz w:val="24"/>
          <w:szCs w:val="24"/>
        </w:rPr>
        <w:t>10/3. Subjekti i licencuar, gjatë ushtrimit të veprimtarisë, du</w:t>
      </w:r>
      <w:r w:rsidR="00D46CF2">
        <w:rPr>
          <w:rFonts w:ascii="Garamond" w:hAnsi="Garamond"/>
          <w:sz w:val="24"/>
          <w:szCs w:val="24"/>
        </w:rPr>
        <w:t>het të përmbushë këto detyrime:</w:t>
      </w:r>
    </w:p>
    <w:p w14:paraId="0619E9AA" w14:textId="407FB2F3" w:rsidR="001D60CC" w:rsidRPr="00D46CF2" w:rsidRDefault="00D46CF2" w:rsidP="00D46CF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1D60CC" w:rsidRPr="00D46CF2">
        <w:rPr>
          <w:rFonts w:ascii="Garamond" w:hAnsi="Garamond"/>
          <w:sz w:val="24"/>
          <w:szCs w:val="24"/>
        </w:rPr>
        <w:t>të krijojë kushtet e përshtatshme (strukturën, bazën materiale, trajnimet e kualifikimet) për zbatimin me korrektësi të detyrave të drejtuesit teknik në këtë fushë;</w:t>
      </w:r>
    </w:p>
    <w:p w14:paraId="0619E9AB" w14:textId="5C0EF914" w:rsidR="001D60CC" w:rsidRPr="0075196C" w:rsidRDefault="00D46CF2" w:rsidP="0075196C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1D60CC" w:rsidRPr="0075196C">
        <w:rPr>
          <w:rFonts w:ascii="Garamond" w:hAnsi="Garamond"/>
          <w:sz w:val="24"/>
          <w:szCs w:val="24"/>
        </w:rPr>
        <w:t>të lajmërojë autoritetin licencues për ndërprerjen e marrëdhënieve të punës me drejtuesit teknikë, br</w:t>
      </w:r>
      <w:bookmarkStart w:id="3" w:name="_GoBack"/>
      <w:bookmarkEnd w:id="3"/>
      <w:r w:rsidR="001D60CC" w:rsidRPr="0075196C">
        <w:rPr>
          <w:rFonts w:ascii="Garamond" w:hAnsi="Garamond"/>
          <w:sz w:val="24"/>
          <w:szCs w:val="24"/>
        </w:rPr>
        <w:t>enda 10 (dhjetë) ditëve nga zgjidhja e kontratës së punës;</w:t>
      </w:r>
    </w:p>
    <w:p w14:paraId="0619E9AC" w14:textId="20162CCF" w:rsidR="001D60CC" w:rsidRPr="0075196C" w:rsidRDefault="00D46CF2" w:rsidP="0075196C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1D60CC" w:rsidRPr="0075196C">
        <w:rPr>
          <w:rFonts w:ascii="Garamond" w:hAnsi="Garamond"/>
          <w:sz w:val="24"/>
          <w:szCs w:val="24"/>
        </w:rPr>
        <w:t>të mos punësojë punonjës të patrajnuar nga drejtuesi teknik lidhur me sigurinë në punë, të cilëve u matet efektiviteti i trajnimeve nëpërmjet testimeve para marrjes në punë dhe monitorimeve periodike g</w:t>
      </w:r>
      <w:r w:rsidR="00DC2462" w:rsidRPr="0075196C">
        <w:rPr>
          <w:rFonts w:ascii="Garamond" w:hAnsi="Garamond"/>
          <w:sz w:val="24"/>
          <w:szCs w:val="24"/>
        </w:rPr>
        <w:t>jatë periudhës së marrëdhënieve t</w:t>
      </w:r>
      <w:r w:rsidR="001D60CC" w:rsidRPr="0075196C">
        <w:rPr>
          <w:rFonts w:ascii="Garamond" w:hAnsi="Garamond"/>
          <w:sz w:val="24"/>
          <w:szCs w:val="24"/>
        </w:rPr>
        <w:t>ë punës;</w:t>
      </w:r>
    </w:p>
    <w:p w14:paraId="0619E9AD" w14:textId="0DC1BA26" w:rsidR="001D60CC" w:rsidRPr="0075196C" w:rsidRDefault="001D60CC" w:rsidP="0075196C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5196C">
        <w:rPr>
          <w:rFonts w:ascii="Garamond" w:hAnsi="Garamond"/>
          <w:sz w:val="24"/>
          <w:szCs w:val="24"/>
        </w:rPr>
        <w:t>ç) të mos punësojë punonjës, të cilët nuk janë pajisur me raport mjekësor, që janë të aftë nga ana mendore e fizike dhe me vërtetimin e besueshmërisë nga organet përgjegjëse të Policisë së Shtetit, si dhe të mos jenë të dënuar me vendim gjykate të formës së prerë;</w:t>
      </w:r>
    </w:p>
    <w:p w14:paraId="0619E9AE" w14:textId="457653B9" w:rsidR="001D60CC" w:rsidRPr="0075196C" w:rsidRDefault="00D46CF2" w:rsidP="0075196C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1D60CC" w:rsidRPr="0075196C">
        <w:rPr>
          <w:rFonts w:ascii="Garamond" w:hAnsi="Garamond"/>
          <w:sz w:val="24"/>
          <w:szCs w:val="24"/>
        </w:rPr>
        <w:t>të sigurojë punonjësit e tij nga aksidentet personale në punë në vlerën jo më të ulët se 6 000 000 (gjashtë milionë) lekë, sipas një kontrate pranë një shoqërie sigurimi, për mbulimin e rasteve të humbjes së jetës, paaftësisë së përhershme ose të përkohshme në punë.</w:t>
      </w:r>
    </w:p>
    <w:p w14:paraId="0619E9B0" w14:textId="5327D4DF" w:rsidR="001D60CC" w:rsidRPr="0075196C" w:rsidRDefault="001D60CC" w:rsidP="0075196C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5196C">
        <w:rPr>
          <w:rFonts w:ascii="Garamond" w:hAnsi="Garamond"/>
          <w:sz w:val="24"/>
          <w:szCs w:val="24"/>
        </w:rPr>
        <w:t>10/4. Personeli përgjegjës për magazinimin, asgjësimin dhe testimin e lëndëve piroteknike dhe fishekzjarrëve për përdorim civil duhet të jetë i pajisur me dëshminë e zjarrmëtarit nga organi përgjegjës në ministrinë që mbulon çështjet e industrisë dhe të energjetikës.”.</w:t>
      </w:r>
    </w:p>
    <w:p w14:paraId="0619E9B2" w14:textId="3A1E5956" w:rsidR="001D60CC" w:rsidRPr="0075196C" w:rsidRDefault="00D46CF2" w:rsidP="0075196C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1D60CC" w:rsidRPr="0075196C">
        <w:rPr>
          <w:rFonts w:ascii="Garamond" w:hAnsi="Garamond"/>
          <w:sz w:val="24"/>
          <w:szCs w:val="24"/>
        </w:rPr>
        <w:t xml:space="preserve">Ngarkohen Autoriteti i Kontrollit Shtetëror të Eksporteve dhe Ministria e Mbrojtjes për zbatimin e këtij vendimi. </w:t>
      </w:r>
    </w:p>
    <w:p w14:paraId="0619E9B4" w14:textId="59D24724" w:rsidR="001D60CC" w:rsidRPr="0075196C" w:rsidRDefault="001D60CC" w:rsidP="0075196C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5196C">
        <w:rPr>
          <w:rFonts w:ascii="Garamond" w:hAnsi="Garamond"/>
          <w:sz w:val="24"/>
          <w:szCs w:val="24"/>
        </w:rPr>
        <w:t xml:space="preserve">Ky vendim hyn në fuqi pas botimit në Fletoren </w:t>
      </w:r>
      <w:r w:rsidR="00D32B79" w:rsidRPr="0075196C">
        <w:rPr>
          <w:rFonts w:ascii="Garamond" w:hAnsi="Garamond"/>
          <w:sz w:val="24"/>
          <w:szCs w:val="24"/>
        </w:rPr>
        <w:t>Zyrtare</w:t>
      </w:r>
      <w:r w:rsidRPr="0075196C">
        <w:rPr>
          <w:rFonts w:ascii="Garamond" w:hAnsi="Garamond"/>
          <w:sz w:val="24"/>
          <w:szCs w:val="24"/>
        </w:rPr>
        <w:t>.</w:t>
      </w:r>
    </w:p>
    <w:p w14:paraId="0619E9B5" w14:textId="77777777" w:rsidR="001D60CC" w:rsidRPr="0075196C" w:rsidRDefault="001D60CC" w:rsidP="0075196C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619E9B7" w14:textId="5A19E91A" w:rsidR="001D60CC" w:rsidRPr="0075196C" w:rsidRDefault="0075196C" w:rsidP="0075196C">
      <w:pPr>
        <w:widowControl w:val="0"/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KRYEMINIST</w:t>
      </w:r>
      <w:r w:rsidR="0055214A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</w:t>
      </w:r>
    </w:p>
    <w:p w14:paraId="0619E9BA" w14:textId="5288773C" w:rsidR="001D60CC" w:rsidRPr="0075196C" w:rsidRDefault="0075196C" w:rsidP="0075196C">
      <w:pPr>
        <w:widowControl w:val="0"/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75196C">
        <w:rPr>
          <w:rFonts w:ascii="Garamond" w:hAnsi="Garamond"/>
          <w:b/>
          <w:sz w:val="24"/>
          <w:szCs w:val="24"/>
        </w:rPr>
        <w:t>Edi Rama</w:t>
      </w:r>
    </w:p>
    <w:p w14:paraId="0619E9BB" w14:textId="77777777" w:rsidR="00E968C6" w:rsidRPr="0075196C" w:rsidRDefault="00E968C6" w:rsidP="0075196C">
      <w:pPr>
        <w:widowControl w:val="0"/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</w:p>
    <w:sectPr w:rsidR="00E968C6" w:rsidRPr="0075196C" w:rsidSect="00844788">
      <w:headerReference w:type="default" r:id="rId13"/>
      <w:footerReference w:type="default" r:id="rId14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BF1F3" w14:textId="77777777" w:rsidR="003B1950" w:rsidRDefault="003B1950">
      <w:pPr>
        <w:spacing w:after="0" w:line="240" w:lineRule="auto"/>
      </w:pPr>
      <w:r>
        <w:separator/>
      </w:r>
    </w:p>
  </w:endnote>
  <w:endnote w:type="continuationSeparator" w:id="0">
    <w:p w14:paraId="7EE09293" w14:textId="77777777" w:rsidR="003B1950" w:rsidRDefault="003B1950">
      <w:pPr>
        <w:spacing w:after="0" w:line="240" w:lineRule="auto"/>
      </w:pPr>
      <w:r>
        <w:continuationSeparator/>
      </w:r>
    </w:p>
  </w:endnote>
  <w:endnote w:type="continuationNotice" w:id="1">
    <w:p w14:paraId="01326293" w14:textId="77777777" w:rsidR="003B1950" w:rsidRDefault="003B19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6709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19E9CA" w14:textId="77777777" w:rsidR="003B1950" w:rsidRDefault="003B195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020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619E9CB" w14:textId="77777777" w:rsidR="003B1950" w:rsidRDefault="003B19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DC8089" w14:textId="77777777" w:rsidR="003B1950" w:rsidRDefault="003B1950">
      <w:pPr>
        <w:spacing w:after="0" w:line="240" w:lineRule="auto"/>
      </w:pPr>
      <w:r>
        <w:separator/>
      </w:r>
    </w:p>
  </w:footnote>
  <w:footnote w:type="continuationSeparator" w:id="0">
    <w:p w14:paraId="25263F11" w14:textId="77777777" w:rsidR="003B1950" w:rsidRDefault="003B1950">
      <w:pPr>
        <w:spacing w:after="0" w:line="240" w:lineRule="auto"/>
      </w:pPr>
      <w:r>
        <w:continuationSeparator/>
      </w:r>
    </w:p>
  </w:footnote>
  <w:footnote w:type="continuationNotice" w:id="1">
    <w:p w14:paraId="1F2EE8D4" w14:textId="77777777" w:rsidR="003B1950" w:rsidRDefault="003B19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B81CE2" w14:textId="77777777" w:rsidR="003B1950" w:rsidRDefault="003B195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D5F53"/>
    <w:multiLevelType w:val="hybridMultilevel"/>
    <w:tmpl w:val="E2F8092E"/>
    <w:lvl w:ilvl="0" w:tplc="D60ABC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67A1863"/>
    <w:multiLevelType w:val="hybridMultilevel"/>
    <w:tmpl w:val="6F244D2E"/>
    <w:lvl w:ilvl="0" w:tplc="0C081380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E0539"/>
    <w:multiLevelType w:val="hybridMultilevel"/>
    <w:tmpl w:val="DF52CF7E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47AC5"/>
    <w:multiLevelType w:val="hybridMultilevel"/>
    <w:tmpl w:val="57000BDA"/>
    <w:lvl w:ilvl="0" w:tplc="041C0017">
      <w:start w:val="1"/>
      <w:numFmt w:val="lowerLetter"/>
      <w:lvlText w:val="%1)"/>
      <w:lvlJc w:val="left"/>
      <w:pPr>
        <w:ind w:left="1170" w:hanging="360"/>
      </w:pPr>
    </w:lvl>
    <w:lvl w:ilvl="1" w:tplc="041C0019">
      <w:start w:val="1"/>
      <w:numFmt w:val="lowerLetter"/>
      <w:lvlText w:val="%2."/>
      <w:lvlJc w:val="left"/>
      <w:pPr>
        <w:ind w:left="1890" w:hanging="360"/>
      </w:pPr>
    </w:lvl>
    <w:lvl w:ilvl="2" w:tplc="041C001B" w:tentative="1">
      <w:start w:val="1"/>
      <w:numFmt w:val="lowerRoman"/>
      <w:lvlText w:val="%3."/>
      <w:lvlJc w:val="right"/>
      <w:pPr>
        <w:ind w:left="2610" w:hanging="180"/>
      </w:pPr>
    </w:lvl>
    <w:lvl w:ilvl="3" w:tplc="041C000F" w:tentative="1">
      <w:start w:val="1"/>
      <w:numFmt w:val="decimal"/>
      <w:lvlText w:val="%4."/>
      <w:lvlJc w:val="left"/>
      <w:pPr>
        <w:ind w:left="3330" w:hanging="360"/>
      </w:pPr>
    </w:lvl>
    <w:lvl w:ilvl="4" w:tplc="041C0019" w:tentative="1">
      <w:start w:val="1"/>
      <w:numFmt w:val="lowerLetter"/>
      <w:lvlText w:val="%5."/>
      <w:lvlJc w:val="left"/>
      <w:pPr>
        <w:ind w:left="4050" w:hanging="360"/>
      </w:pPr>
    </w:lvl>
    <w:lvl w:ilvl="5" w:tplc="041C001B" w:tentative="1">
      <w:start w:val="1"/>
      <w:numFmt w:val="lowerRoman"/>
      <w:lvlText w:val="%6."/>
      <w:lvlJc w:val="right"/>
      <w:pPr>
        <w:ind w:left="4770" w:hanging="180"/>
      </w:pPr>
    </w:lvl>
    <w:lvl w:ilvl="6" w:tplc="041C000F" w:tentative="1">
      <w:start w:val="1"/>
      <w:numFmt w:val="decimal"/>
      <w:lvlText w:val="%7."/>
      <w:lvlJc w:val="left"/>
      <w:pPr>
        <w:ind w:left="5490" w:hanging="360"/>
      </w:pPr>
    </w:lvl>
    <w:lvl w:ilvl="7" w:tplc="041C0019" w:tentative="1">
      <w:start w:val="1"/>
      <w:numFmt w:val="lowerLetter"/>
      <w:lvlText w:val="%8."/>
      <w:lvlJc w:val="left"/>
      <w:pPr>
        <w:ind w:left="6210" w:hanging="360"/>
      </w:pPr>
    </w:lvl>
    <w:lvl w:ilvl="8" w:tplc="041C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3B5E46FC"/>
    <w:multiLevelType w:val="hybridMultilevel"/>
    <w:tmpl w:val="57000BDA"/>
    <w:lvl w:ilvl="0" w:tplc="041C0017">
      <w:start w:val="1"/>
      <w:numFmt w:val="lowerLetter"/>
      <w:lvlText w:val="%1)"/>
      <w:lvlJc w:val="left"/>
      <w:pPr>
        <w:ind w:left="1004" w:hanging="360"/>
      </w:pPr>
    </w:lvl>
    <w:lvl w:ilvl="1" w:tplc="041C0019" w:tentative="1">
      <w:start w:val="1"/>
      <w:numFmt w:val="lowerLetter"/>
      <w:lvlText w:val="%2."/>
      <w:lvlJc w:val="left"/>
      <w:pPr>
        <w:ind w:left="1724" w:hanging="360"/>
      </w:pPr>
    </w:lvl>
    <w:lvl w:ilvl="2" w:tplc="041C001B" w:tentative="1">
      <w:start w:val="1"/>
      <w:numFmt w:val="lowerRoman"/>
      <w:lvlText w:val="%3."/>
      <w:lvlJc w:val="right"/>
      <w:pPr>
        <w:ind w:left="2444" w:hanging="180"/>
      </w:pPr>
    </w:lvl>
    <w:lvl w:ilvl="3" w:tplc="041C000F" w:tentative="1">
      <w:start w:val="1"/>
      <w:numFmt w:val="decimal"/>
      <w:lvlText w:val="%4."/>
      <w:lvlJc w:val="left"/>
      <w:pPr>
        <w:ind w:left="3164" w:hanging="360"/>
      </w:pPr>
    </w:lvl>
    <w:lvl w:ilvl="4" w:tplc="041C0019" w:tentative="1">
      <w:start w:val="1"/>
      <w:numFmt w:val="lowerLetter"/>
      <w:lvlText w:val="%5."/>
      <w:lvlJc w:val="left"/>
      <w:pPr>
        <w:ind w:left="3884" w:hanging="360"/>
      </w:pPr>
    </w:lvl>
    <w:lvl w:ilvl="5" w:tplc="041C001B" w:tentative="1">
      <w:start w:val="1"/>
      <w:numFmt w:val="lowerRoman"/>
      <w:lvlText w:val="%6."/>
      <w:lvlJc w:val="right"/>
      <w:pPr>
        <w:ind w:left="4604" w:hanging="180"/>
      </w:pPr>
    </w:lvl>
    <w:lvl w:ilvl="6" w:tplc="041C000F" w:tentative="1">
      <w:start w:val="1"/>
      <w:numFmt w:val="decimal"/>
      <w:lvlText w:val="%7."/>
      <w:lvlJc w:val="left"/>
      <w:pPr>
        <w:ind w:left="5324" w:hanging="360"/>
      </w:pPr>
    </w:lvl>
    <w:lvl w:ilvl="7" w:tplc="041C0019" w:tentative="1">
      <w:start w:val="1"/>
      <w:numFmt w:val="lowerLetter"/>
      <w:lvlText w:val="%8."/>
      <w:lvlJc w:val="left"/>
      <w:pPr>
        <w:ind w:left="6044" w:hanging="360"/>
      </w:pPr>
    </w:lvl>
    <w:lvl w:ilvl="8" w:tplc="041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0967C52"/>
    <w:multiLevelType w:val="hybridMultilevel"/>
    <w:tmpl w:val="4C14EF30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C066D7"/>
    <w:multiLevelType w:val="hybridMultilevel"/>
    <w:tmpl w:val="57000BDA"/>
    <w:lvl w:ilvl="0" w:tplc="041C0017">
      <w:start w:val="1"/>
      <w:numFmt w:val="lowerLetter"/>
      <w:lvlText w:val="%1)"/>
      <w:lvlJc w:val="left"/>
      <w:pPr>
        <w:ind w:left="1004" w:hanging="360"/>
      </w:pPr>
    </w:lvl>
    <w:lvl w:ilvl="1" w:tplc="041C0019" w:tentative="1">
      <w:start w:val="1"/>
      <w:numFmt w:val="lowerLetter"/>
      <w:lvlText w:val="%2."/>
      <w:lvlJc w:val="left"/>
      <w:pPr>
        <w:ind w:left="1724" w:hanging="360"/>
      </w:pPr>
    </w:lvl>
    <w:lvl w:ilvl="2" w:tplc="041C001B" w:tentative="1">
      <w:start w:val="1"/>
      <w:numFmt w:val="lowerRoman"/>
      <w:lvlText w:val="%3."/>
      <w:lvlJc w:val="right"/>
      <w:pPr>
        <w:ind w:left="2444" w:hanging="180"/>
      </w:pPr>
    </w:lvl>
    <w:lvl w:ilvl="3" w:tplc="041C000F" w:tentative="1">
      <w:start w:val="1"/>
      <w:numFmt w:val="decimal"/>
      <w:lvlText w:val="%4."/>
      <w:lvlJc w:val="left"/>
      <w:pPr>
        <w:ind w:left="3164" w:hanging="360"/>
      </w:pPr>
    </w:lvl>
    <w:lvl w:ilvl="4" w:tplc="041C0019" w:tentative="1">
      <w:start w:val="1"/>
      <w:numFmt w:val="lowerLetter"/>
      <w:lvlText w:val="%5."/>
      <w:lvlJc w:val="left"/>
      <w:pPr>
        <w:ind w:left="3884" w:hanging="360"/>
      </w:pPr>
    </w:lvl>
    <w:lvl w:ilvl="5" w:tplc="041C001B" w:tentative="1">
      <w:start w:val="1"/>
      <w:numFmt w:val="lowerRoman"/>
      <w:lvlText w:val="%6."/>
      <w:lvlJc w:val="right"/>
      <w:pPr>
        <w:ind w:left="4604" w:hanging="180"/>
      </w:pPr>
    </w:lvl>
    <w:lvl w:ilvl="6" w:tplc="041C000F" w:tentative="1">
      <w:start w:val="1"/>
      <w:numFmt w:val="decimal"/>
      <w:lvlText w:val="%7."/>
      <w:lvlJc w:val="left"/>
      <w:pPr>
        <w:ind w:left="5324" w:hanging="360"/>
      </w:pPr>
    </w:lvl>
    <w:lvl w:ilvl="7" w:tplc="041C0019" w:tentative="1">
      <w:start w:val="1"/>
      <w:numFmt w:val="lowerLetter"/>
      <w:lvlText w:val="%8."/>
      <w:lvlJc w:val="left"/>
      <w:pPr>
        <w:ind w:left="6044" w:hanging="360"/>
      </w:pPr>
    </w:lvl>
    <w:lvl w:ilvl="8" w:tplc="041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BA77083"/>
    <w:multiLevelType w:val="hybridMultilevel"/>
    <w:tmpl w:val="42C4C00C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4F351F"/>
    <w:multiLevelType w:val="hybridMultilevel"/>
    <w:tmpl w:val="FDB006BA"/>
    <w:lvl w:ilvl="0" w:tplc="041C0017">
      <w:start w:val="1"/>
      <w:numFmt w:val="lowerLetter"/>
      <w:lvlText w:val="%1)"/>
      <w:lvlJc w:val="left"/>
      <w:pPr>
        <w:ind w:left="1800" w:hanging="360"/>
      </w:pPr>
    </w:lvl>
    <w:lvl w:ilvl="1" w:tplc="041C0019" w:tentative="1">
      <w:start w:val="1"/>
      <w:numFmt w:val="lowerLetter"/>
      <w:lvlText w:val="%2."/>
      <w:lvlJc w:val="left"/>
      <w:pPr>
        <w:ind w:left="2520" w:hanging="360"/>
      </w:pPr>
    </w:lvl>
    <w:lvl w:ilvl="2" w:tplc="041C001B" w:tentative="1">
      <w:start w:val="1"/>
      <w:numFmt w:val="lowerRoman"/>
      <w:lvlText w:val="%3."/>
      <w:lvlJc w:val="right"/>
      <w:pPr>
        <w:ind w:left="3240" w:hanging="180"/>
      </w:pPr>
    </w:lvl>
    <w:lvl w:ilvl="3" w:tplc="041C000F" w:tentative="1">
      <w:start w:val="1"/>
      <w:numFmt w:val="decimal"/>
      <w:lvlText w:val="%4."/>
      <w:lvlJc w:val="left"/>
      <w:pPr>
        <w:ind w:left="3960" w:hanging="360"/>
      </w:pPr>
    </w:lvl>
    <w:lvl w:ilvl="4" w:tplc="041C0019" w:tentative="1">
      <w:start w:val="1"/>
      <w:numFmt w:val="lowerLetter"/>
      <w:lvlText w:val="%5."/>
      <w:lvlJc w:val="left"/>
      <w:pPr>
        <w:ind w:left="4680" w:hanging="360"/>
      </w:pPr>
    </w:lvl>
    <w:lvl w:ilvl="5" w:tplc="041C001B" w:tentative="1">
      <w:start w:val="1"/>
      <w:numFmt w:val="lowerRoman"/>
      <w:lvlText w:val="%6."/>
      <w:lvlJc w:val="right"/>
      <w:pPr>
        <w:ind w:left="5400" w:hanging="180"/>
      </w:pPr>
    </w:lvl>
    <w:lvl w:ilvl="6" w:tplc="041C000F" w:tentative="1">
      <w:start w:val="1"/>
      <w:numFmt w:val="decimal"/>
      <w:lvlText w:val="%7."/>
      <w:lvlJc w:val="left"/>
      <w:pPr>
        <w:ind w:left="6120" w:hanging="360"/>
      </w:pPr>
    </w:lvl>
    <w:lvl w:ilvl="7" w:tplc="041C0019" w:tentative="1">
      <w:start w:val="1"/>
      <w:numFmt w:val="lowerLetter"/>
      <w:lvlText w:val="%8."/>
      <w:lvlJc w:val="left"/>
      <w:pPr>
        <w:ind w:left="6840" w:hanging="360"/>
      </w:pPr>
    </w:lvl>
    <w:lvl w:ilvl="8" w:tplc="041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EDA1E67"/>
    <w:multiLevelType w:val="hybridMultilevel"/>
    <w:tmpl w:val="76EA752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A3746"/>
    <w:multiLevelType w:val="hybridMultilevel"/>
    <w:tmpl w:val="42C4C00C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251B52"/>
    <w:multiLevelType w:val="hybridMultilevel"/>
    <w:tmpl w:val="A0BCE0B6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512758"/>
    <w:multiLevelType w:val="hybridMultilevel"/>
    <w:tmpl w:val="50EA8290"/>
    <w:lvl w:ilvl="0" w:tplc="5A90CE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CE150E"/>
    <w:multiLevelType w:val="hybridMultilevel"/>
    <w:tmpl w:val="607005E8"/>
    <w:lvl w:ilvl="0" w:tplc="4400384E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31C3C88"/>
    <w:multiLevelType w:val="hybridMultilevel"/>
    <w:tmpl w:val="FDB006BA"/>
    <w:lvl w:ilvl="0" w:tplc="041C0017">
      <w:start w:val="1"/>
      <w:numFmt w:val="lowerLetter"/>
      <w:lvlText w:val="%1)"/>
      <w:lvlJc w:val="left"/>
      <w:pPr>
        <w:ind w:left="1800" w:hanging="360"/>
      </w:pPr>
    </w:lvl>
    <w:lvl w:ilvl="1" w:tplc="041C0019" w:tentative="1">
      <w:start w:val="1"/>
      <w:numFmt w:val="lowerLetter"/>
      <w:lvlText w:val="%2."/>
      <w:lvlJc w:val="left"/>
      <w:pPr>
        <w:ind w:left="2520" w:hanging="360"/>
      </w:pPr>
    </w:lvl>
    <w:lvl w:ilvl="2" w:tplc="041C001B" w:tentative="1">
      <w:start w:val="1"/>
      <w:numFmt w:val="lowerRoman"/>
      <w:lvlText w:val="%3."/>
      <w:lvlJc w:val="right"/>
      <w:pPr>
        <w:ind w:left="3240" w:hanging="180"/>
      </w:pPr>
    </w:lvl>
    <w:lvl w:ilvl="3" w:tplc="041C000F" w:tentative="1">
      <w:start w:val="1"/>
      <w:numFmt w:val="decimal"/>
      <w:lvlText w:val="%4."/>
      <w:lvlJc w:val="left"/>
      <w:pPr>
        <w:ind w:left="3960" w:hanging="360"/>
      </w:pPr>
    </w:lvl>
    <w:lvl w:ilvl="4" w:tplc="041C0019" w:tentative="1">
      <w:start w:val="1"/>
      <w:numFmt w:val="lowerLetter"/>
      <w:lvlText w:val="%5."/>
      <w:lvlJc w:val="left"/>
      <w:pPr>
        <w:ind w:left="4680" w:hanging="360"/>
      </w:pPr>
    </w:lvl>
    <w:lvl w:ilvl="5" w:tplc="041C001B" w:tentative="1">
      <w:start w:val="1"/>
      <w:numFmt w:val="lowerRoman"/>
      <w:lvlText w:val="%6."/>
      <w:lvlJc w:val="right"/>
      <w:pPr>
        <w:ind w:left="5400" w:hanging="180"/>
      </w:pPr>
    </w:lvl>
    <w:lvl w:ilvl="6" w:tplc="041C000F" w:tentative="1">
      <w:start w:val="1"/>
      <w:numFmt w:val="decimal"/>
      <w:lvlText w:val="%7."/>
      <w:lvlJc w:val="left"/>
      <w:pPr>
        <w:ind w:left="6120" w:hanging="360"/>
      </w:pPr>
    </w:lvl>
    <w:lvl w:ilvl="7" w:tplc="041C0019" w:tentative="1">
      <w:start w:val="1"/>
      <w:numFmt w:val="lowerLetter"/>
      <w:lvlText w:val="%8."/>
      <w:lvlJc w:val="left"/>
      <w:pPr>
        <w:ind w:left="6840" w:hanging="360"/>
      </w:pPr>
    </w:lvl>
    <w:lvl w:ilvl="8" w:tplc="041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46A5BD6"/>
    <w:multiLevelType w:val="hybridMultilevel"/>
    <w:tmpl w:val="5D363C16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CA1FAB"/>
    <w:multiLevelType w:val="hybridMultilevel"/>
    <w:tmpl w:val="552C1364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3"/>
  </w:num>
  <w:num w:numId="4">
    <w:abstractNumId w:val="7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4"/>
  </w:num>
  <w:num w:numId="8">
    <w:abstractNumId w:val="10"/>
  </w:num>
  <w:num w:numId="9">
    <w:abstractNumId w:val="8"/>
  </w:num>
  <w:num w:numId="10">
    <w:abstractNumId w:val="6"/>
  </w:num>
  <w:num w:numId="11">
    <w:abstractNumId w:val="15"/>
  </w:num>
  <w:num w:numId="12">
    <w:abstractNumId w:val="16"/>
  </w:num>
  <w:num w:numId="13">
    <w:abstractNumId w:val="5"/>
  </w:num>
  <w:num w:numId="14">
    <w:abstractNumId w:val="2"/>
  </w:num>
  <w:num w:numId="15">
    <w:abstractNumId w:val="11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616"/>
    <w:rsid w:val="00017E4E"/>
    <w:rsid w:val="00035104"/>
    <w:rsid w:val="00065D9D"/>
    <w:rsid w:val="00076220"/>
    <w:rsid w:val="000A2AA4"/>
    <w:rsid w:val="00100379"/>
    <w:rsid w:val="00104B7E"/>
    <w:rsid w:val="00114999"/>
    <w:rsid w:val="0013463C"/>
    <w:rsid w:val="00147452"/>
    <w:rsid w:val="00156B2A"/>
    <w:rsid w:val="00161636"/>
    <w:rsid w:val="00166C6D"/>
    <w:rsid w:val="00197E4E"/>
    <w:rsid w:val="001A0DE5"/>
    <w:rsid w:val="001C7508"/>
    <w:rsid w:val="001D0F5C"/>
    <w:rsid w:val="001D1BF7"/>
    <w:rsid w:val="001D60CC"/>
    <w:rsid w:val="001F0DB8"/>
    <w:rsid w:val="002024C8"/>
    <w:rsid w:val="00223CDE"/>
    <w:rsid w:val="00240172"/>
    <w:rsid w:val="00243BF0"/>
    <w:rsid w:val="00244CDF"/>
    <w:rsid w:val="00272E49"/>
    <w:rsid w:val="002A1D72"/>
    <w:rsid w:val="002D26B7"/>
    <w:rsid w:val="003003B6"/>
    <w:rsid w:val="0032216C"/>
    <w:rsid w:val="00344CCA"/>
    <w:rsid w:val="00380ED5"/>
    <w:rsid w:val="003840BC"/>
    <w:rsid w:val="003841A1"/>
    <w:rsid w:val="003A7DF9"/>
    <w:rsid w:val="003B1950"/>
    <w:rsid w:val="003D3DCE"/>
    <w:rsid w:val="00400337"/>
    <w:rsid w:val="004607AC"/>
    <w:rsid w:val="0047124D"/>
    <w:rsid w:val="00493264"/>
    <w:rsid w:val="00495BB1"/>
    <w:rsid w:val="004B2205"/>
    <w:rsid w:val="004C7554"/>
    <w:rsid w:val="004E0411"/>
    <w:rsid w:val="00520F7B"/>
    <w:rsid w:val="005213E8"/>
    <w:rsid w:val="0052538D"/>
    <w:rsid w:val="00530117"/>
    <w:rsid w:val="005357B6"/>
    <w:rsid w:val="0055020E"/>
    <w:rsid w:val="0055214A"/>
    <w:rsid w:val="00572C27"/>
    <w:rsid w:val="00586B21"/>
    <w:rsid w:val="0058797C"/>
    <w:rsid w:val="00593416"/>
    <w:rsid w:val="005A35C9"/>
    <w:rsid w:val="005A6B7A"/>
    <w:rsid w:val="005B6C58"/>
    <w:rsid w:val="005E7616"/>
    <w:rsid w:val="005F1712"/>
    <w:rsid w:val="00605EFF"/>
    <w:rsid w:val="006106DA"/>
    <w:rsid w:val="00627828"/>
    <w:rsid w:val="0063766B"/>
    <w:rsid w:val="00650824"/>
    <w:rsid w:val="00655090"/>
    <w:rsid w:val="006603CE"/>
    <w:rsid w:val="0069656C"/>
    <w:rsid w:val="006A3930"/>
    <w:rsid w:val="006C7224"/>
    <w:rsid w:val="006D65EF"/>
    <w:rsid w:val="006F434A"/>
    <w:rsid w:val="00723ECE"/>
    <w:rsid w:val="0075196C"/>
    <w:rsid w:val="007609E2"/>
    <w:rsid w:val="0076186D"/>
    <w:rsid w:val="00771C8F"/>
    <w:rsid w:val="00774E36"/>
    <w:rsid w:val="007931E1"/>
    <w:rsid w:val="00796652"/>
    <w:rsid w:val="007B6A4A"/>
    <w:rsid w:val="007D1378"/>
    <w:rsid w:val="00822FF8"/>
    <w:rsid w:val="0082366D"/>
    <w:rsid w:val="0082681F"/>
    <w:rsid w:val="008274A4"/>
    <w:rsid w:val="00844788"/>
    <w:rsid w:val="008568BE"/>
    <w:rsid w:val="008957FC"/>
    <w:rsid w:val="008F3A00"/>
    <w:rsid w:val="0091289A"/>
    <w:rsid w:val="00925683"/>
    <w:rsid w:val="00937834"/>
    <w:rsid w:val="00942703"/>
    <w:rsid w:val="009459A8"/>
    <w:rsid w:val="00977B5F"/>
    <w:rsid w:val="009B0A32"/>
    <w:rsid w:val="009C2D12"/>
    <w:rsid w:val="009E4D33"/>
    <w:rsid w:val="009F5A74"/>
    <w:rsid w:val="009F61BC"/>
    <w:rsid w:val="00A03B73"/>
    <w:rsid w:val="00A21CC9"/>
    <w:rsid w:val="00A54A04"/>
    <w:rsid w:val="00A67F4A"/>
    <w:rsid w:val="00A73ECE"/>
    <w:rsid w:val="00A82E17"/>
    <w:rsid w:val="00A97199"/>
    <w:rsid w:val="00B14F69"/>
    <w:rsid w:val="00B17740"/>
    <w:rsid w:val="00B17B13"/>
    <w:rsid w:val="00B52D50"/>
    <w:rsid w:val="00B77D04"/>
    <w:rsid w:val="00B83F8A"/>
    <w:rsid w:val="00B871CA"/>
    <w:rsid w:val="00B93D9A"/>
    <w:rsid w:val="00B95654"/>
    <w:rsid w:val="00BA735B"/>
    <w:rsid w:val="00BB55BB"/>
    <w:rsid w:val="00BC0172"/>
    <w:rsid w:val="00BD5EF4"/>
    <w:rsid w:val="00BE6D46"/>
    <w:rsid w:val="00BF14EA"/>
    <w:rsid w:val="00C01790"/>
    <w:rsid w:val="00C11351"/>
    <w:rsid w:val="00C44F24"/>
    <w:rsid w:val="00C50BAC"/>
    <w:rsid w:val="00C537FF"/>
    <w:rsid w:val="00C55382"/>
    <w:rsid w:val="00C75D20"/>
    <w:rsid w:val="00C85D3F"/>
    <w:rsid w:val="00C872E5"/>
    <w:rsid w:val="00CA4C43"/>
    <w:rsid w:val="00CB1C89"/>
    <w:rsid w:val="00CD5A12"/>
    <w:rsid w:val="00CE1E16"/>
    <w:rsid w:val="00CF6E6D"/>
    <w:rsid w:val="00D14365"/>
    <w:rsid w:val="00D32B79"/>
    <w:rsid w:val="00D354C1"/>
    <w:rsid w:val="00D455AE"/>
    <w:rsid w:val="00D46CF2"/>
    <w:rsid w:val="00D60702"/>
    <w:rsid w:val="00D654AA"/>
    <w:rsid w:val="00D85EC3"/>
    <w:rsid w:val="00DB03B8"/>
    <w:rsid w:val="00DC2462"/>
    <w:rsid w:val="00DE251D"/>
    <w:rsid w:val="00DF494E"/>
    <w:rsid w:val="00E150DE"/>
    <w:rsid w:val="00E32D75"/>
    <w:rsid w:val="00E428BC"/>
    <w:rsid w:val="00E56D25"/>
    <w:rsid w:val="00E707BC"/>
    <w:rsid w:val="00E73011"/>
    <w:rsid w:val="00E968C6"/>
    <w:rsid w:val="00EC64B7"/>
    <w:rsid w:val="00ED6B67"/>
    <w:rsid w:val="00EF5969"/>
    <w:rsid w:val="00F033D3"/>
    <w:rsid w:val="00F173B4"/>
    <w:rsid w:val="00F23669"/>
    <w:rsid w:val="00F42F6D"/>
    <w:rsid w:val="00FA01A2"/>
    <w:rsid w:val="00FA57AA"/>
    <w:rsid w:val="00FB6287"/>
    <w:rsid w:val="00FB6897"/>
    <w:rsid w:val="00FC2526"/>
    <w:rsid w:val="00FE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9E983"/>
  <w15:docId w15:val="{9BC68DD6-1BD3-4063-8BC1-C3D3C33C1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60CC"/>
  </w:style>
  <w:style w:type="paragraph" w:styleId="Heading1">
    <w:name w:val="heading 1"/>
    <w:basedOn w:val="Normal"/>
    <w:next w:val="Normal"/>
    <w:link w:val="Heading1Char"/>
    <w:uiPriority w:val="99"/>
    <w:qFormat/>
    <w:rsid w:val="00493264"/>
    <w:pPr>
      <w:keepNext/>
      <w:spacing w:after="0" w:line="240" w:lineRule="auto"/>
      <w:jc w:val="center"/>
      <w:outlineLvl w:val="0"/>
    </w:pPr>
    <w:rPr>
      <w:rFonts w:ascii="Bookman Old Style" w:eastAsia="Times New Roman" w:hAnsi="Bookman Old Style" w:cs="Bookman Old Style"/>
      <w:b/>
      <w:b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7616"/>
    <w:pPr>
      <w:ind w:left="720"/>
      <w:contextualSpacing/>
    </w:pPr>
  </w:style>
  <w:style w:type="paragraph" w:customStyle="1" w:styleId="Akti">
    <w:name w:val="Akti"/>
    <w:rsid w:val="005E7616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/>
    </w:rPr>
  </w:style>
  <w:style w:type="paragraph" w:styleId="NoSpacing">
    <w:name w:val="No Spacing"/>
    <w:link w:val="NoSpacingChar"/>
    <w:uiPriority w:val="1"/>
    <w:qFormat/>
    <w:rsid w:val="00C872E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C872E5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7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35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9"/>
    <w:rsid w:val="00493264"/>
    <w:rPr>
      <w:rFonts w:ascii="Bookman Old Style" w:eastAsia="Times New Roman" w:hAnsi="Bookman Old Style" w:cs="Bookman Old Style"/>
      <w:b/>
      <w:bCs/>
      <w:sz w:val="28"/>
      <w:szCs w:val="28"/>
      <w:lang w:val="en-US"/>
    </w:rPr>
  </w:style>
  <w:style w:type="character" w:customStyle="1" w:styleId="NoSpacingChar">
    <w:name w:val="No Spacing Char"/>
    <w:link w:val="NoSpacing"/>
    <w:uiPriority w:val="1"/>
    <w:locked/>
    <w:rsid w:val="00493264"/>
    <w:rPr>
      <w:rFonts w:ascii="Times New Roman" w:eastAsia="MS Mincho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D60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0CC"/>
  </w:style>
  <w:style w:type="paragraph" w:styleId="Header">
    <w:name w:val="header"/>
    <w:basedOn w:val="Normal"/>
    <w:link w:val="HeaderChar"/>
    <w:uiPriority w:val="99"/>
    <w:unhideWhenUsed/>
    <w:rsid w:val="00A82E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269</Nr_x002e__x0020_akti>
    <Data_x0020_e_x0020_Krijimit xmlns="0e656187-b300-4fb0-8bf4-3a50f872073c">2019-05-06T07:24:12Z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2019-05-02T22:00:00Z</Date_x0020_protokolli>
    <Titulli xmlns="0e656187-b300-4fb0-8bf4-3a50f872073c">Për disa ndryshime dhe shtesa në vendimin nr. 932,  datë 18.11.2015, të Këshillit të Ministrave, "Për procedurën për dhënien e licencave të importit, eksportit dhe prodhimit të lëndëve piroteknike dhe fishekziarrëve për përdorim  civil"</Titulli>
    <Modifikuesi xmlns="0e656187-b300-4fb0-8bf4-3a50f872073c">jorina.kryeziu</Modifikuesi>
    <Nr_x002e__x0020_prot_x0020_QBZ xmlns="0e656187-b300-4fb0-8bf4-3a50f872073c">677</Nr_x002e__x0020_prot_x0020_QBZ>
    <Data_x0020_e_x0020_Modifikimit xmlns="0e656187-b300-4fb0-8bf4-3a50f872073c">2019-05-06T08:23:20Z</Data_x0020_e_x0020_Modifikimit>
    <Dekretuar xmlns="0e656187-b300-4fb0-8bf4-3a50f872073c">false</Dekretuar>
    <Data xmlns="0e656187-b300-4fb0-8bf4-3a50f872073c">2019-05-01T22:00:00Z</Data>
    <Nr_x002e__x0020_protokolli_x0020_i_x0020_aktit xmlns="0e656187-b300-4fb0-8bf4-3a50f872073c">2171/1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37B316B900E4BBD900BC99104CAB41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37B316B900E4BBD900BC99104CAB41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BB0B9-B9AC-4140-92E5-BAA747E40B88}">
  <ds:schemaRefs>
    <ds:schemaRef ds:uri="http://www.w3.org/XML/1998/namespace"/>
    <ds:schemaRef ds:uri="http://purl.org/dc/terms/"/>
    <ds:schemaRef ds:uri="http://purl.org/dc/elements/1.1/"/>
    <ds:schemaRef ds:uri="0e656187-b300-4fb0-8bf4-3a50f872073c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160BD8E-49CD-4995-8AA3-09F4AB0364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02A652-ABF3-4D08-BE9F-DE8E45FF83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6483BCF-CAEF-41CB-B015-2D9D8C8D5C4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82AFC0F-3385-4C63-B0DA-A278F12A5B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D11927F1-6EE1-45C5-9980-30806EF87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dhe shtesa në vendimin nr. 932, datë 18.11.2015, të Këshillit të Ministrave, "Për procedurën për dhënien e licencave të importit, eksportit dhe prodhimit të lëndëve piroteknike dhe fishekziarrëve për përdorim civil"</vt:lpstr>
    </vt:vector>
  </TitlesOfParts>
  <Company>Microsoft</Company>
  <LinksUpToDate>false</LinksUpToDate>
  <CharactersWithSpaces>5148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shtesa në vendimin nr. 932, datë 18.11.2015, të Këshillit të Ministrave, "Për procedurën për dhënien e licencave të importit, eksportit dhe prodhimit të lëndëve piroteknike dhe fishekziarrëve për përdorim civil"</dc:title>
  <dc:creator>Elton Hodaj</dc:creator>
  <cp:lastModifiedBy>Amarilda Halilaj</cp:lastModifiedBy>
  <cp:revision>15</cp:revision>
  <cp:lastPrinted>2019-05-02T09:10:00Z</cp:lastPrinted>
  <dcterms:created xsi:type="dcterms:W3CDTF">2019-05-02T07:07:00Z</dcterms:created>
  <dcterms:modified xsi:type="dcterms:W3CDTF">2019-05-06T08:36:00Z</dcterms:modified>
</cp:coreProperties>
</file>